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81C003">
      <w:pPr>
        <w:snapToGrid w:val="0"/>
        <w:jc w:val="center"/>
        <w:rPr>
          <w:rFonts w:hint="eastAsia" w:ascii="仿宋" w:hAnsi="仿宋" w:eastAsia="仿宋" w:cs="仿宋"/>
          <w:sz w:val="52"/>
          <w:szCs w:val="48"/>
        </w:rPr>
      </w:pPr>
      <w:r>
        <w:rPr>
          <w:rFonts w:hint="eastAsia" w:ascii="仿宋" w:hAnsi="仿宋" w:eastAsia="仿宋" w:cs="仿宋"/>
          <w:sz w:val="52"/>
          <w:szCs w:val="48"/>
        </w:rPr>
        <w:t>实物勘察认定书</w:t>
      </w:r>
    </w:p>
    <w:p w14:paraId="2EAFF015">
      <w:pPr>
        <w:snapToGrid w:val="0"/>
        <w:rPr>
          <w:rFonts w:hint="eastAsia" w:ascii="仿宋" w:hAnsi="仿宋" w:eastAsia="仿宋" w:cs="仿宋"/>
          <w:sz w:val="36"/>
          <w:szCs w:val="32"/>
        </w:rPr>
      </w:pPr>
      <w:r>
        <w:rPr>
          <w:rFonts w:hint="eastAsia" w:ascii="仿宋" w:hAnsi="仿宋" w:eastAsia="仿宋" w:cs="仿宋"/>
          <w:sz w:val="36"/>
          <w:szCs w:val="32"/>
        </w:rPr>
        <w:t xml:space="preserve">   </w:t>
      </w:r>
    </w:p>
    <w:p w14:paraId="2E9A29ED">
      <w:pPr>
        <w:keepNext w:val="0"/>
        <w:keepLines w:val="0"/>
        <w:pageBreakBefore w:val="0"/>
        <w:widowControl w:val="0"/>
        <w:kinsoku/>
        <w:wordWrap/>
        <w:overflowPunct/>
        <w:topLinePunct w:val="0"/>
        <w:autoSpaceDE/>
        <w:autoSpaceDN/>
        <w:bidi w:val="0"/>
        <w:adjustRightInd/>
        <w:snapToGrid/>
        <w:spacing w:line="460" w:lineRule="exact"/>
        <w:ind w:firstLine="420" w:firstLineChars="0"/>
        <w:textAlignment w:val="auto"/>
        <w:rPr>
          <w:rFonts w:hint="eastAsia" w:ascii="仿宋" w:hAnsi="仿宋" w:eastAsia="仿宋" w:cs="仿宋"/>
          <w:sz w:val="36"/>
          <w:szCs w:val="32"/>
        </w:rPr>
      </w:pPr>
      <w:r>
        <w:rPr>
          <w:rFonts w:hint="eastAsia" w:ascii="仿宋" w:hAnsi="仿宋" w:eastAsia="仿宋" w:cs="仿宋"/>
          <w:sz w:val="36"/>
          <w:szCs w:val="32"/>
        </w:rPr>
        <w:t>开封市通达公路工程有限公司公开处置资产（</w:t>
      </w:r>
      <w:r>
        <w:rPr>
          <w:rFonts w:hint="eastAsia" w:ascii="仿宋" w:hAnsi="仿宋" w:eastAsia="仿宋" w:cs="仿宋"/>
          <w:sz w:val="36"/>
          <w:szCs w:val="32"/>
          <w:lang w:val="en-US" w:eastAsia="zh-CN"/>
        </w:rPr>
        <w:t>油罐、油池、沥青罐、螺旋机等报废资产共5项；报废客车两辆</w:t>
      </w:r>
      <w:r>
        <w:rPr>
          <w:rFonts w:hint="eastAsia" w:ascii="仿宋" w:hAnsi="仿宋" w:eastAsia="仿宋" w:cs="仿宋"/>
          <w:sz w:val="36"/>
          <w:szCs w:val="32"/>
        </w:rPr>
        <w:t>），有部分资产因年限较长自然损毁严重，标的物会出现残损或明显瑕疵，与实</w:t>
      </w:r>
      <w:bookmarkStart w:id="0" w:name="_GoBack"/>
      <w:bookmarkEnd w:id="0"/>
      <w:r>
        <w:rPr>
          <w:rFonts w:hint="eastAsia" w:ascii="仿宋" w:hAnsi="仿宋" w:eastAsia="仿宋" w:cs="仿宋"/>
          <w:sz w:val="36"/>
          <w:szCs w:val="32"/>
        </w:rPr>
        <w:t>际数据不相符等问题，竞买人在报名前需到现场对该标的进行实地勘察确认数量、对出让标的实际数量现状瑕疵等进行全面充分了解和认定。竞买人愿意接受出让标的现状和实际数量并签署实物勘察认定书后方可报名参加，以勘察现场所看到的实际数量无条件接受标的物办理相关交接手续。如违约买受人愿意承担一切责任，委托人及公共资源交易中心不对该标的已知未知的瑕疵承担任何担保责任。</w:t>
      </w:r>
    </w:p>
    <w:p w14:paraId="6B4729D5">
      <w:pPr>
        <w:snapToGrid w:val="0"/>
        <w:rPr>
          <w:rFonts w:hint="eastAsia" w:ascii="仿宋" w:hAnsi="仿宋" w:eastAsia="仿宋" w:cs="仿宋"/>
          <w:sz w:val="36"/>
          <w:szCs w:val="32"/>
        </w:rPr>
      </w:pPr>
    </w:p>
    <w:p w14:paraId="241CCE2F">
      <w:pPr>
        <w:snapToGrid w:val="0"/>
        <w:rPr>
          <w:rFonts w:hint="eastAsia" w:ascii="仿宋" w:hAnsi="仿宋" w:eastAsia="仿宋" w:cs="仿宋"/>
          <w:sz w:val="36"/>
          <w:szCs w:val="32"/>
        </w:rPr>
      </w:pPr>
    </w:p>
    <w:p w14:paraId="001EBA05">
      <w:pPr>
        <w:snapToGrid w:val="0"/>
        <w:jc w:val="left"/>
        <w:rPr>
          <w:rFonts w:hint="eastAsia" w:ascii="仿宋" w:hAnsi="仿宋" w:eastAsia="仿宋" w:cs="仿宋"/>
          <w:sz w:val="36"/>
          <w:szCs w:val="32"/>
        </w:rPr>
      </w:pPr>
      <w:r>
        <w:rPr>
          <w:rFonts w:hint="eastAsia" w:ascii="仿宋" w:hAnsi="仿宋" w:eastAsia="仿宋" w:cs="仿宋"/>
          <w:sz w:val="36"/>
          <w:szCs w:val="32"/>
        </w:rPr>
        <w:t>认定人：（签字/盖章）</w:t>
      </w:r>
    </w:p>
    <w:p w14:paraId="35D2F63C">
      <w:pPr>
        <w:snapToGrid w:val="0"/>
        <w:jc w:val="left"/>
        <w:rPr>
          <w:rFonts w:hint="eastAsia" w:ascii="仿宋" w:hAnsi="仿宋" w:eastAsia="仿宋" w:cs="仿宋"/>
          <w:sz w:val="36"/>
          <w:szCs w:val="32"/>
        </w:rPr>
      </w:pPr>
    </w:p>
    <w:p w14:paraId="793D19E9">
      <w:pPr>
        <w:snapToGrid w:val="0"/>
        <w:jc w:val="left"/>
        <w:rPr>
          <w:rFonts w:hint="eastAsia" w:ascii="仿宋" w:hAnsi="仿宋" w:eastAsia="仿宋" w:cs="仿宋"/>
          <w:sz w:val="36"/>
          <w:szCs w:val="32"/>
        </w:rPr>
      </w:pPr>
      <w:r>
        <w:rPr>
          <w:rFonts w:hint="eastAsia" w:ascii="仿宋" w:hAnsi="仿宋" w:eastAsia="仿宋" w:cs="仿宋"/>
          <w:sz w:val="36"/>
          <w:szCs w:val="32"/>
        </w:rPr>
        <w:t>联系电话：</w:t>
      </w:r>
    </w:p>
    <w:p w14:paraId="3817FE20">
      <w:pPr>
        <w:snapToGrid w:val="0"/>
        <w:jc w:val="left"/>
        <w:rPr>
          <w:rFonts w:hint="eastAsia" w:ascii="仿宋" w:hAnsi="仿宋" w:eastAsia="仿宋" w:cs="仿宋"/>
          <w:sz w:val="36"/>
          <w:szCs w:val="32"/>
        </w:rPr>
      </w:pPr>
      <w:r>
        <w:rPr>
          <w:rFonts w:hint="eastAsia" w:ascii="仿宋" w:hAnsi="仿宋" w:eastAsia="仿宋" w:cs="仿宋"/>
          <w:sz w:val="36"/>
          <w:szCs w:val="32"/>
        </w:rPr>
        <w:t xml:space="preserve">                 </w:t>
      </w:r>
    </w:p>
    <w:p w14:paraId="0B7CDC7B">
      <w:pPr>
        <w:snapToGrid w:val="0"/>
        <w:jc w:val="left"/>
        <w:rPr>
          <w:rFonts w:hint="eastAsia" w:ascii="仿宋" w:hAnsi="仿宋" w:eastAsia="仿宋" w:cs="仿宋"/>
          <w:sz w:val="36"/>
          <w:szCs w:val="32"/>
        </w:rPr>
      </w:pPr>
    </w:p>
    <w:p w14:paraId="50231FC4">
      <w:pPr>
        <w:snapToGrid w:val="0"/>
        <w:jc w:val="left"/>
        <w:rPr>
          <w:rFonts w:hint="eastAsia" w:ascii="仿宋" w:hAnsi="仿宋" w:eastAsia="仿宋" w:cs="仿宋"/>
          <w:sz w:val="36"/>
          <w:szCs w:val="32"/>
        </w:rPr>
      </w:pPr>
    </w:p>
    <w:p w14:paraId="6E868E2C">
      <w:pPr>
        <w:snapToGrid w:val="0"/>
        <w:jc w:val="right"/>
        <w:rPr>
          <w:rFonts w:hint="eastAsia" w:ascii="仿宋" w:hAnsi="仿宋" w:eastAsia="仿宋" w:cs="仿宋"/>
          <w:sz w:val="36"/>
          <w:szCs w:val="32"/>
        </w:rPr>
      </w:pPr>
      <w:r>
        <w:rPr>
          <w:rFonts w:hint="eastAsia" w:ascii="仿宋" w:hAnsi="仿宋" w:eastAsia="仿宋" w:cs="仿宋"/>
          <w:sz w:val="36"/>
          <w:szCs w:val="32"/>
        </w:rPr>
        <w:t>开封市通达公路工程有限公司</w:t>
      </w:r>
    </w:p>
    <w:p w14:paraId="3B09245F">
      <w:pPr>
        <w:snapToGrid w:val="0"/>
        <w:jc w:val="right"/>
        <w:rPr>
          <w:rFonts w:hint="eastAsia" w:ascii="仿宋" w:hAnsi="仿宋" w:eastAsia="仿宋" w:cs="仿宋"/>
          <w:sz w:val="36"/>
          <w:szCs w:val="32"/>
        </w:rPr>
      </w:pPr>
    </w:p>
    <w:p w14:paraId="68C52A0D">
      <w:pPr>
        <w:snapToGrid w:val="0"/>
        <w:jc w:val="right"/>
        <w:rPr>
          <w:rFonts w:hint="eastAsia" w:ascii="仿宋" w:hAnsi="仿宋" w:eastAsia="仿宋" w:cs="仿宋"/>
          <w:sz w:val="36"/>
          <w:szCs w:val="32"/>
        </w:rPr>
      </w:pPr>
      <w:r>
        <w:rPr>
          <w:rFonts w:hint="eastAsia" w:ascii="仿宋" w:hAnsi="仿宋" w:eastAsia="仿宋" w:cs="仿宋"/>
          <w:sz w:val="36"/>
          <w:szCs w:val="32"/>
        </w:rPr>
        <w:t>年  月  日</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69"/>
    <w:rsid w:val="000E1712"/>
    <w:rsid w:val="0028768E"/>
    <w:rsid w:val="002D1AA7"/>
    <w:rsid w:val="00411E60"/>
    <w:rsid w:val="005533ED"/>
    <w:rsid w:val="0069547C"/>
    <w:rsid w:val="00702569"/>
    <w:rsid w:val="0089293C"/>
    <w:rsid w:val="00B176CB"/>
    <w:rsid w:val="00CD3C3C"/>
    <w:rsid w:val="00F54202"/>
    <w:rsid w:val="21B35427"/>
    <w:rsid w:val="34122146"/>
    <w:rsid w:val="38315889"/>
    <w:rsid w:val="38776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84"/>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kern w:val="2"/>
      <w:sz w:val="18"/>
      <w:szCs w:val="18"/>
    </w:rPr>
  </w:style>
  <w:style w:type="character" w:customStyle="1" w:styleId="7">
    <w:name w:val="页脚 字符"/>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272</Words>
  <Characters>273</Characters>
  <Lines>2</Lines>
  <Paragraphs>1</Paragraphs>
  <TotalTime>3</TotalTime>
  <ScaleCrop>false</ScaleCrop>
  <LinksUpToDate>false</LinksUpToDate>
  <CharactersWithSpaces>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2025-03-17T08:48:00Z</dcterms:created>
  <dc:creator>T148778</dc:creator>
  <cp:lastModifiedBy>望静永烁</cp:lastModifiedBy>
  <cp:lastPrinted>2025-03-20T07:44:00Z</cp:lastPrinted>
  <dcterms:modified xsi:type="dcterms:W3CDTF">2026-10-15T08:38:47Z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eyJoZGlkIjoiY2JhNzRmNzQ0NGEyMGM5YjU2ODA2NTRjNDQ5MGM0YzUiLCJ1c2VySWQiOiIxMzU0ODAzNjU4In0=</vt:lpwstr>
  </property>
  <property fmtid="{D5CDD505-2E9C-101B-9397-08002B2CF9AE}" pid="3" name="KSOProductBuildVer">
    <vt:lpwstr>2052-12.1.0.28505</vt:lpwstr>
  </property>
  <property fmtid="{D5CDD505-2E9C-101B-9397-08002B2CF9AE}" pid="4" name="ICV">
    <vt:lpwstr>895F8EA55EB049348856591D6206F757_13</vt:lpwstr>
  </property>
</Properties>
</file>