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8F72AD">
      <w:pPr>
        <w:rPr>
          <w:rFonts w:hint="eastAsia" w:ascii="宋体" w:hAnsi="宋体" w:eastAsia="宋体" w:cs="宋体"/>
          <w:color w:val="auto"/>
          <w:highlight w:val="none"/>
          <w:lang w:eastAsia="zh-CN"/>
        </w:rPr>
      </w:pPr>
      <w:r>
        <w:rPr>
          <w:rFonts w:hint="eastAsia" w:ascii="宋体" w:hAnsi="宋体" w:eastAsia="宋体" w:cs="宋体"/>
          <w:b/>
          <w:bCs/>
          <w:color w:val="auto"/>
          <w:sz w:val="28"/>
          <w:szCs w:val="28"/>
          <w:highlight w:val="none"/>
        </w:rPr>
        <w:t>项目编号：</w:t>
      </w:r>
      <w:r>
        <w:rPr>
          <w:rFonts w:hint="eastAsia" w:ascii="宋体" w:hAnsi="宋体" w:eastAsia="宋体" w:cs="宋体"/>
          <w:b/>
          <w:bCs/>
          <w:color w:val="auto"/>
          <w:sz w:val="28"/>
          <w:szCs w:val="28"/>
          <w:highlight w:val="none"/>
          <w:lang w:eastAsia="zh-CN"/>
        </w:rPr>
        <w:t>XZY（XD）2026-001</w:t>
      </w:r>
    </w:p>
    <w:p w14:paraId="733839D3">
      <w:pPr>
        <w:pStyle w:val="11"/>
        <w:ind w:left="0" w:leftChars="0" w:firstLine="0" w:firstLineChars="0"/>
        <w:jc w:val="center"/>
        <w:rPr>
          <w:rFonts w:hint="eastAsia" w:ascii="宋体" w:hAnsi="宋体" w:eastAsia="宋体" w:cs="宋体"/>
          <w:b/>
          <w:bCs/>
          <w:color w:val="auto"/>
          <w:sz w:val="48"/>
          <w:szCs w:val="48"/>
          <w:highlight w:val="none"/>
        </w:rPr>
      </w:pPr>
    </w:p>
    <w:p w14:paraId="005FEC78">
      <w:pPr>
        <w:pStyle w:val="11"/>
        <w:ind w:left="0" w:leftChars="0" w:firstLine="0" w:firstLineChars="0"/>
        <w:jc w:val="center"/>
        <w:rPr>
          <w:rFonts w:hint="eastAsia" w:ascii="宋体" w:hAnsi="宋体" w:eastAsia="宋体" w:cs="宋体"/>
          <w:b/>
          <w:color w:val="auto"/>
          <w:spacing w:val="60"/>
          <w:sz w:val="84"/>
          <w:szCs w:val="84"/>
          <w:highlight w:val="none"/>
          <w:lang w:eastAsia="zh-CN"/>
        </w:rPr>
      </w:pPr>
      <w:r>
        <w:rPr>
          <w:rFonts w:hint="eastAsia" w:ascii="宋体" w:hAnsi="宋体" w:cs="宋体"/>
          <w:b/>
          <w:bCs/>
          <w:color w:val="auto"/>
          <w:sz w:val="48"/>
          <w:szCs w:val="48"/>
          <w:highlight w:val="none"/>
          <w:lang w:eastAsia="zh-CN"/>
        </w:rPr>
        <w:t>开封市科教人才小区项目第一标段（二次）</w:t>
      </w:r>
    </w:p>
    <w:p w14:paraId="1B763D61">
      <w:pPr>
        <w:spacing w:line="480" w:lineRule="auto"/>
        <w:jc w:val="center"/>
        <w:rPr>
          <w:rFonts w:hint="eastAsia" w:ascii="宋体" w:hAnsi="宋体" w:eastAsia="宋体" w:cs="宋体"/>
          <w:b/>
          <w:color w:val="auto"/>
          <w:sz w:val="72"/>
          <w:szCs w:val="72"/>
          <w:highlight w:val="none"/>
        </w:rPr>
      </w:pPr>
    </w:p>
    <w:p w14:paraId="2AE55EE4">
      <w:pPr>
        <w:spacing w:line="480" w:lineRule="auto"/>
        <w:jc w:val="center"/>
        <w:rPr>
          <w:rFonts w:hint="eastAsia" w:ascii="宋体" w:hAnsi="宋体" w:eastAsia="宋体" w:cs="宋体"/>
          <w:b/>
          <w:color w:val="auto"/>
          <w:sz w:val="72"/>
          <w:szCs w:val="72"/>
          <w:highlight w:val="none"/>
        </w:rPr>
      </w:pPr>
    </w:p>
    <w:p w14:paraId="6D787A65">
      <w:pPr>
        <w:spacing w:line="480" w:lineRule="auto"/>
        <w:jc w:val="center"/>
        <w:rPr>
          <w:rFonts w:hint="eastAsia" w:ascii="宋体" w:hAnsi="宋体" w:eastAsia="宋体" w:cs="宋体"/>
          <w:b/>
          <w:color w:val="auto"/>
          <w:sz w:val="72"/>
          <w:szCs w:val="72"/>
          <w:highlight w:val="none"/>
        </w:rPr>
      </w:pPr>
    </w:p>
    <w:p w14:paraId="1E7C34A9">
      <w:pPr>
        <w:spacing w:line="480" w:lineRule="auto"/>
        <w:jc w:val="center"/>
        <w:rPr>
          <w:rFonts w:hint="eastAsia" w:ascii="宋体" w:hAnsi="宋体" w:eastAsia="宋体" w:cs="宋体"/>
          <w:b/>
          <w:color w:val="auto"/>
          <w:sz w:val="72"/>
          <w:szCs w:val="72"/>
          <w:highlight w:val="none"/>
        </w:rPr>
      </w:pPr>
      <w:r>
        <w:rPr>
          <w:rFonts w:hint="eastAsia" w:ascii="宋体" w:hAnsi="宋体" w:eastAsia="宋体" w:cs="宋体"/>
          <w:b/>
          <w:color w:val="auto"/>
          <w:sz w:val="72"/>
          <w:szCs w:val="72"/>
          <w:highlight w:val="none"/>
        </w:rPr>
        <w:t>招标文件</w:t>
      </w:r>
    </w:p>
    <w:p w14:paraId="2F7D2F63">
      <w:pPr>
        <w:pStyle w:val="11"/>
        <w:ind w:firstLine="422"/>
        <w:jc w:val="center"/>
        <w:rPr>
          <w:rFonts w:hint="eastAsia" w:ascii="宋体" w:hAnsi="宋体" w:eastAsia="宋体" w:cs="宋体"/>
          <w:b/>
          <w:bCs/>
          <w:color w:val="auto"/>
          <w:highlight w:val="none"/>
        </w:rPr>
      </w:pPr>
    </w:p>
    <w:p w14:paraId="06FC945F">
      <w:pPr>
        <w:pStyle w:val="11"/>
        <w:ind w:firstLine="422"/>
        <w:rPr>
          <w:rFonts w:hint="eastAsia" w:ascii="宋体" w:hAnsi="宋体" w:eastAsia="宋体" w:cs="宋体"/>
          <w:b/>
          <w:bCs/>
          <w:color w:val="auto"/>
          <w:highlight w:val="none"/>
        </w:rPr>
      </w:pPr>
    </w:p>
    <w:p w14:paraId="793C5101">
      <w:pPr>
        <w:pStyle w:val="11"/>
        <w:ind w:left="0" w:leftChars="0" w:firstLine="0" w:firstLineChars="0"/>
        <w:jc w:val="center"/>
        <w:rPr>
          <w:rFonts w:hint="eastAsia" w:ascii="宋体" w:hAnsi="宋体" w:eastAsia="宋体" w:cs="宋体"/>
          <w:b/>
          <w:bCs/>
          <w:color w:val="auto"/>
          <w:sz w:val="28"/>
          <w:szCs w:val="28"/>
          <w:highlight w:val="none"/>
        </w:rPr>
      </w:pPr>
      <w:bookmarkStart w:id="0" w:name="_Hlk134277218"/>
    </w:p>
    <w:bookmarkEnd w:id="0"/>
    <w:p w14:paraId="77AB63DA">
      <w:pPr>
        <w:pStyle w:val="11"/>
        <w:ind w:left="0" w:leftChars="0" w:firstLine="0" w:firstLineChars="0"/>
        <w:jc w:val="center"/>
        <w:rPr>
          <w:rFonts w:hint="eastAsia" w:ascii="宋体" w:hAnsi="宋体" w:eastAsia="宋体" w:cs="宋体"/>
          <w:b/>
          <w:color w:val="auto"/>
          <w:spacing w:val="60"/>
          <w:sz w:val="84"/>
          <w:szCs w:val="84"/>
          <w:highlight w:val="none"/>
        </w:rPr>
      </w:pPr>
    </w:p>
    <w:p w14:paraId="7B12EE22">
      <w:pPr>
        <w:pStyle w:val="11"/>
        <w:ind w:left="0" w:leftChars="0" w:firstLine="0" w:firstLineChars="0"/>
        <w:jc w:val="center"/>
        <w:rPr>
          <w:rFonts w:hint="eastAsia" w:ascii="宋体" w:hAnsi="宋体" w:eastAsia="宋体" w:cs="宋体"/>
          <w:b/>
          <w:bCs/>
          <w:color w:val="auto"/>
          <w:highlight w:val="none"/>
        </w:rPr>
      </w:pPr>
    </w:p>
    <w:p w14:paraId="077919CD">
      <w:pPr>
        <w:rPr>
          <w:rFonts w:hint="eastAsia" w:ascii="宋体" w:hAnsi="宋体" w:eastAsia="宋体" w:cs="宋体"/>
          <w:color w:val="auto"/>
          <w:highlight w:val="none"/>
        </w:rPr>
      </w:pPr>
    </w:p>
    <w:p w14:paraId="3E6094E9">
      <w:pPr>
        <w:pStyle w:val="11"/>
        <w:ind w:left="0" w:leftChars="0" w:firstLine="0" w:firstLineChars="0"/>
        <w:jc w:val="center"/>
        <w:rPr>
          <w:rFonts w:hint="eastAsia" w:ascii="宋体" w:hAnsi="宋体" w:eastAsia="宋体" w:cs="宋体"/>
          <w:b/>
          <w:bCs/>
          <w:color w:val="auto"/>
          <w:highlight w:val="none"/>
        </w:rPr>
      </w:pPr>
    </w:p>
    <w:p w14:paraId="455AD626">
      <w:pPr>
        <w:spacing w:line="1000" w:lineRule="exact"/>
        <w:jc w:val="center"/>
        <w:rPr>
          <w:rFonts w:hint="eastAsia" w:ascii="宋体" w:hAnsi="宋体" w:eastAsia="宋体" w:cs="宋体"/>
          <w:b/>
          <w:color w:val="auto"/>
          <w:sz w:val="36"/>
          <w:szCs w:val="36"/>
          <w:highlight w:val="none"/>
          <w:u w:val="single"/>
        </w:rPr>
      </w:pPr>
      <w:r>
        <w:rPr>
          <w:rFonts w:hint="eastAsia" w:ascii="宋体" w:hAnsi="宋体" w:eastAsia="宋体" w:cs="宋体"/>
          <w:b/>
          <w:color w:val="auto"/>
          <w:sz w:val="36"/>
          <w:szCs w:val="36"/>
          <w:highlight w:val="none"/>
        </w:rPr>
        <w:t>招 标 人：开封市宋韵置业有限公司</w:t>
      </w:r>
    </w:p>
    <w:p w14:paraId="1E8285E9">
      <w:pPr>
        <w:spacing w:line="1000" w:lineRule="exact"/>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代理机构：新正源项目咨询有限公司</w:t>
      </w:r>
    </w:p>
    <w:p w14:paraId="56CE77D8">
      <w:pPr>
        <w:spacing w:line="1000" w:lineRule="exact"/>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二〇二六</w:t>
      </w:r>
      <w:r>
        <w:rPr>
          <w:rFonts w:hint="eastAsia" w:ascii="宋体" w:hAnsi="宋体" w:eastAsia="宋体" w:cs="宋体"/>
          <w:b/>
          <w:color w:val="auto"/>
          <w:sz w:val="36"/>
          <w:szCs w:val="36"/>
          <w:highlight w:val="none"/>
          <w:lang w:val="en-US" w:eastAsia="zh-CN"/>
        </w:rPr>
        <w:t xml:space="preserve"> </w:t>
      </w:r>
      <w:r>
        <w:rPr>
          <w:rFonts w:hint="eastAsia" w:ascii="宋体" w:hAnsi="宋体" w:eastAsia="宋体" w:cs="宋体"/>
          <w:b/>
          <w:color w:val="auto"/>
          <w:sz w:val="36"/>
          <w:szCs w:val="36"/>
          <w:highlight w:val="none"/>
        </w:rPr>
        <w:t xml:space="preserve">年 </w:t>
      </w:r>
      <w:r>
        <w:rPr>
          <w:rFonts w:hint="eastAsia" w:ascii="宋体" w:hAnsi="宋体" w:cs="宋体"/>
          <w:b/>
          <w:color w:val="auto"/>
          <w:sz w:val="36"/>
          <w:szCs w:val="36"/>
          <w:highlight w:val="none"/>
          <w:lang w:val="en-US" w:eastAsia="zh-CN"/>
        </w:rPr>
        <w:t>十</w:t>
      </w:r>
      <w:r>
        <w:rPr>
          <w:rFonts w:hint="eastAsia" w:ascii="宋体" w:hAnsi="宋体" w:eastAsia="宋体" w:cs="宋体"/>
          <w:b/>
          <w:color w:val="auto"/>
          <w:sz w:val="36"/>
          <w:szCs w:val="36"/>
          <w:highlight w:val="none"/>
        </w:rPr>
        <w:t xml:space="preserve"> 月</w:t>
      </w:r>
    </w:p>
    <w:p w14:paraId="04633716">
      <w:pPr>
        <w:spacing w:line="360" w:lineRule="auto"/>
        <w:rPr>
          <w:rFonts w:hint="eastAsia" w:ascii="宋体" w:hAnsi="宋体" w:eastAsia="宋体" w:cs="宋体"/>
          <w:b/>
          <w:color w:val="auto"/>
          <w:sz w:val="28"/>
          <w:szCs w:val="28"/>
          <w:highlight w:val="none"/>
        </w:rPr>
        <w:sectPr>
          <w:headerReference r:id="rId5" w:type="first"/>
          <w:headerReference r:id="rId3" w:type="default"/>
          <w:footerReference r:id="rId6" w:type="default"/>
          <w:headerReference r:id="rId4" w:type="even"/>
          <w:footerReference r:id="rId7" w:type="even"/>
          <w:pgSz w:w="11906" w:h="16838"/>
          <w:pgMar w:top="1417" w:right="1134" w:bottom="1417" w:left="1134" w:header="851" w:footer="992" w:gutter="0"/>
          <w:pgNumType w:start="0"/>
          <w:cols w:space="720" w:num="1"/>
          <w:titlePg/>
          <w:docGrid w:type="linesAndChars" w:linePitch="312" w:charSpace="0"/>
        </w:sectPr>
      </w:pPr>
    </w:p>
    <w:p w14:paraId="21530D1C">
      <w:pPr>
        <w:spacing w:line="360" w:lineRule="auto"/>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lang w:eastAsia="zh-CN"/>
        </w:rPr>
        <w:drawing>
          <wp:inline distT="0" distB="0" distL="114300" distR="114300">
            <wp:extent cx="6083300" cy="8607425"/>
            <wp:effectExtent l="0" t="0" r="12700" b="3175"/>
            <wp:docPr id="1" name="图片 2" descr="一标段-EPC(1)定稿(1)_2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一标段-EPC(1)定稿(1)_2_01"/>
                    <pic:cNvPicPr>
                      <a:picLocks noChangeAspect="1"/>
                    </pic:cNvPicPr>
                  </pic:nvPicPr>
                  <pic:blipFill>
                    <a:blip r:embed="rId23"/>
                    <a:stretch>
                      <a:fillRect/>
                    </a:stretch>
                  </pic:blipFill>
                  <pic:spPr>
                    <a:xfrm>
                      <a:off x="0" y="0"/>
                      <a:ext cx="6083300" cy="8607425"/>
                    </a:xfrm>
                    <a:prstGeom prst="rect">
                      <a:avLst/>
                    </a:prstGeom>
                    <a:noFill/>
                    <a:ln>
                      <a:noFill/>
                    </a:ln>
                  </pic:spPr>
                </pic:pic>
              </a:graphicData>
            </a:graphic>
          </wp:inline>
        </w:drawing>
      </w:r>
      <w:r>
        <w:rPr>
          <w:rFonts w:hint="eastAsia" w:ascii="宋体" w:hAnsi="宋体" w:eastAsia="宋体" w:cs="宋体"/>
          <w:b/>
          <w:color w:val="auto"/>
          <w:sz w:val="32"/>
          <w:szCs w:val="32"/>
          <w:highlight w:val="none"/>
        </w:rPr>
        <w:br w:type="page"/>
      </w:r>
    </w:p>
    <w:p w14:paraId="5C1C0A3F">
      <w:pPr>
        <w:spacing w:line="360" w:lineRule="auto"/>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目  录</w:t>
      </w:r>
    </w:p>
    <w:p w14:paraId="4DD9B57C">
      <w:pPr>
        <w:pStyle w:val="17"/>
        <w:tabs>
          <w:tab w:val="right" w:leader="dot" w:pos="9638"/>
        </w:tabs>
        <w:spacing w:line="900" w:lineRule="exact"/>
        <w:rPr>
          <w:rFonts w:hint="eastAsia" w:ascii="宋体" w:hAnsi="宋体" w:eastAsia="宋体" w:cs="宋体"/>
          <w:color w:val="auto"/>
          <w:sz w:val="28"/>
          <w:szCs w:val="28"/>
          <w:highlight w:val="none"/>
        </w:rPr>
      </w:pPr>
      <w:r>
        <w:rPr>
          <w:rFonts w:hint="eastAsia" w:ascii="宋体" w:hAnsi="宋体" w:eastAsia="宋体" w:cs="宋体"/>
          <w:color w:val="auto"/>
          <w:sz w:val="24"/>
          <w:highlight w:val="none"/>
        </w:rPr>
        <w:fldChar w:fldCharType="begin"/>
      </w:r>
      <w:r>
        <w:rPr>
          <w:rFonts w:hint="eastAsia" w:ascii="宋体" w:hAnsi="宋体" w:eastAsia="宋体" w:cs="宋体"/>
          <w:color w:val="auto"/>
          <w:sz w:val="24"/>
          <w:highlight w:val="none"/>
        </w:rPr>
        <w:instrText xml:space="preserve"> TOC \o "1-3" \h \z \u </w:instrText>
      </w:r>
      <w:r>
        <w:rPr>
          <w:rFonts w:hint="eastAsia" w:ascii="宋体" w:hAnsi="宋体" w:eastAsia="宋体" w:cs="宋体"/>
          <w:color w:val="auto"/>
          <w:sz w:val="24"/>
          <w:highlight w:val="none"/>
        </w:rPr>
        <w:fldChar w:fldCharType="separate"/>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_Toc31575 </w:instrText>
      </w:r>
      <w:r>
        <w:rPr>
          <w:rFonts w:hint="eastAsia" w:ascii="宋体" w:hAnsi="宋体" w:eastAsia="宋体" w:cs="宋体"/>
          <w:color w:val="auto"/>
          <w:sz w:val="28"/>
          <w:szCs w:val="28"/>
          <w:highlight w:val="none"/>
        </w:rPr>
        <w:fldChar w:fldCharType="separate"/>
      </w:r>
      <w:r>
        <w:rPr>
          <w:rFonts w:hint="eastAsia" w:ascii="宋体" w:hAnsi="宋体" w:eastAsia="宋体" w:cs="宋体"/>
          <w:bCs/>
          <w:color w:val="auto"/>
          <w:sz w:val="28"/>
          <w:szCs w:val="28"/>
          <w:highlight w:val="none"/>
        </w:rPr>
        <w:t>第一章 招标公告</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_Toc31575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1</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6772ECF0">
      <w:pPr>
        <w:pStyle w:val="17"/>
        <w:tabs>
          <w:tab w:val="right" w:leader="dot" w:pos="9638"/>
        </w:tabs>
        <w:spacing w:line="90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_Toc10165 </w:instrText>
      </w:r>
      <w:r>
        <w:rPr>
          <w:rFonts w:hint="eastAsia" w:ascii="宋体" w:hAnsi="宋体" w:eastAsia="宋体" w:cs="宋体"/>
          <w:color w:val="auto"/>
          <w:sz w:val="28"/>
          <w:szCs w:val="28"/>
          <w:highlight w:val="none"/>
        </w:rPr>
        <w:fldChar w:fldCharType="separate"/>
      </w:r>
      <w:r>
        <w:rPr>
          <w:rFonts w:hint="eastAsia" w:ascii="宋体" w:hAnsi="宋体" w:eastAsia="宋体" w:cs="宋体"/>
          <w:bCs/>
          <w:color w:val="auto"/>
          <w:sz w:val="28"/>
          <w:szCs w:val="28"/>
          <w:highlight w:val="none"/>
        </w:rPr>
        <w:t>第二章 投标人须知</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_Toc10165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7</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2F9C23EA">
      <w:pPr>
        <w:pStyle w:val="17"/>
        <w:tabs>
          <w:tab w:val="right" w:leader="dot" w:pos="9638"/>
        </w:tabs>
        <w:spacing w:line="90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_Toc31190 </w:instrText>
      </w:r>
      <w:r>
        <w:rPr>
          <w:rFonts w:hint="eastAsia" w:ascii="宋体" w:hAnsi="宋体" w:eastAsia="宋体" w:cs="宋体"/>
          <w:color w:val="auto"/>
          <w:sz w:val="28"/>
          <w:szCs w:val="28"/>
          <w:highlight w:val="none"/>
        </w:rPr>
        <w:fldChar w:fldCharType="separate"/>
      </w:r>
      <w:r>
        <w:rPr>
          <w:rFonts w:hint="eastAsia" w:ascii="宋体" w:hAnsi="宋体" w:eastAsia="宋体" w:cs="宋体"/>
          <w:bCs/>
          <w:color w:val="auto"/>
          <w:sz w:val="28"/>
          <w:szCs w:val="28"/>
          <w:highlight w:val="none"/>
        </w:rPr>
        <w:t>第三章 评标办法</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_Toc31190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27</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1945B6B7">
      <w:pPr>
        <w:pStyle w:val="17"/>
        <w:tabs>
          <w:tab w:val="right" w:leader="dot" w:pos="9638"/>
        </w:tabs>
        <w:spacing w:line="90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_Toc2298 </w:instrText>
      </w:r>
      <w:r>
        <w:rPr>
          <w:rFonts w:hint="eastAsia" w:ascii="宋体" w:hAnsi="宋体" w:eastAsia="宋体" w:cs="宋体"/>
          <w:color w:val="auto"/>
          <w:sz w:val="28"/>
          <w:szCs w:val="28"/>
          <w:highlight w:val="none"/>
        </w:rPr>
        <w:fldChar w:fldCharType="separate"/>
      </w:r>
      <w:r>
        <w:rPr>
          <w:rFonts w:hint="eastAsia" w:ascii="宋体" w:hAnsi="宋体" w:eastAsia="宋体" w:cs="宋体"/>
          <w:bCs/>
          <w:color w:val="auto"/>
          <w:sz w:val="28"/>
          <w:szCs w:val="28"/>
          <w:highlight w:val="none"/>
        </w:rPr>
        <w:t>第四章 定标办法</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_Toc2298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34</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0AE6E797">
      <w:pPr>
        <w:pStyle w:val="17"/>
        <w:tabs>
          <w:tab w:val="right" w:leader="dot" w:pos="9638"/>
        </w:tabs>
        <w:spacing w:line="90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_Toc27318 </w:instrText>
      </w:r>
      <w:r>
        <w:rPr>
          <w:rFonts w:hint="eastAsia" w:ascii="宋体" w:hAnsi="宋体" w:eastAsia="宋体" w:cs="宋体"/>
          <w:color w:val="auto"/>
          <w:sz w:val="28"/>
          <w:szCs w:val="28"/>
          <w:highlight w:val="none"/>
        </w:rPr>
        <w:fldChar w:fldCharType="separate"/>
      </w:r>
      <w:r>
        <w:rPr>
          <w:rFonts w:hint="eastAsia" w:ascii="宋体" w:hAnsi="宋体" w:eastAsia="宋体" w:cs="宋体"/>
          <w:bCs/>
          <w:color w:val="auto"/>
          <w:sz w:val="28"/>
          <w:szCs w:val="28"/>
          <w:highlight w:val="none"/>
        </w:rPr>
        <w:t>第五章 发包人要求</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_Toc27318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41</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420B820E">
      <w:pPr>
        <w:pStyle w:val="17"/>
        <w:tabs>
          <w:tab w:val="right" w:leader="dot" w:pos="9638"/>
        </w:tabs>
        <w:spacing w:line="90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_Toc19877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 xml:space="preserve">第六章 </w:t>
      </w:r>
      <w:r>
        <w:rPr>
          <w:rFonts w:hint="eastAsia" w:ascii="宋体" w:hAnsi="宋体" w:eastAsia="宋体" w:cs="宋体"/>
          <w:bCs/>
          <w:color w:val="auto"/>
          <w:sz w:val="28"/>
          <w:szCs w:val="28"/>
          <w:highlight w:val="none"/>
        </w:rPr>
        <w:t>合同条款及格式</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_Toc19877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44</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2357B2D9">
      <w:pPr>
        <w:pStyle w:val="17"/>
        <w:tabs>
          <w:tab w:val="right" w:leader="dot" w:pos="9638"/>
        </w:tabs>
        <w:spacing w:line="90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_Toc25407 </w:instrText>
      </w:r>
      <w:r>
        <w:rPr>
          <w:rFonts w:hint="eastAsia" w:ascii="宋体" w:hAnsi="宋体" w:eastAsia="宋体" w:cs="宋体"/>
          <w:color w:val="auto"/>
          <w:sz w:val="28"/>
          <w:szCs w:val="28"/>
          <w:highlight w:val="none"/>
        </w:rPr>
        <w:fldChar w:fldCharType="separate"/>
      </w:r>
      <w:r>
        <w:rPr>
          <w:rFonts w:hint="eastAsia" w:ascii="宋体" w:hAnsi="宋体" w:eastAsia="宋体" w:cs="宋体"/>
          <w:bCs/>
          <w:color w:val="auto"/>
          <w:sz w:val="28"/>
          <w:szCs w:val="28"/>
          <w:highlight w:val="none"/>
        </w:rPr>
        <w:t>第七章 发包人提供的资料</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_Toc25407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49</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5C90BC70">
      <w:pPr>
        <w:pStyle w:val="17"/>
        <w:tabs>
          <w:tab w:val="right" w:leader="dot" w:pos="9638"/>
        </w:tabs>
        <w:spacing w:line="90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_Toc30575 </w:instrText>
      </w:r>
      <w:r>
        <w:rPr>
          <w:rFonts w:hint="eastAsia" w:ascii="宋体" w:hAnsi="宋体" w:eastAsia="宋体" w:cs="宋体"/>
          <w:color w:val="auto"/>
          <w:sz w:val="28"/>
          <w:szCs w:val="28"/>
          <w:highlight w:val="none"/>
        </w:rPr>
        <w:fldChar w:fldCharType="separate"/>
      </w:r>
      <w:r>
        <w:rPr>
          <w:rFonts w:hint="eastAsia" w:ascii="宋体" w:hAnsi="宋体" w:eastAsia="宋体" w:cs="宋体"/>
          <w:bCs/>
          <w:color w:val="auto"/>
          <w:sz w:val="28"/>
          <w:szCs w:val="28"/>
          <w:highlight w:val="none"/>
        </w:rPr>
        <w:t>第八章 投标文件格式</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_Toc30575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50</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1527998C">
      <w:pPr>
        <w:pStyle w:val="18"/>
        <w:tabs>
          <w:tab w:val="right" w:leader="dot" w:pos="9638"/>
        </w:tabs>
        <w:rPr>
          <w:rFonts w:hint="eastAsia" w:ascii="宋体" w:hAnsi="宋体" w:eastAsia="宋体" w:cs="宋体"/>
          <w:color w:val="auto"/>
          <w:highlight w:val="none"/>
        </w:rPr>
      </w:pPr>
    </w:p>
    <w:p w14:paraId="3E489E19">
      <w:pPr>
        <w:spacing w:line="700" w:lineRule="exact"/>
        <w:rPr>
          <w:rFonts w:hint="eastAsia" w:ascii="宋体" w:hAnsi="宋体" w:eastAsia="宋体" w:cs="宋体"/>
          <w:color w:val="auto"/>
          <w:szCs w:val="32"/>
          <w:highlight w:val="none"/>
        </w:rPr>
        <w:sectPr>
          <w:headerReference r:id="rId9" w:type="first"/>
          <w:headerReference r:id="rId8" w:type="default"/>
          <w:footerReference r:id="rId10" w:type="default"/>
          <w:pgSz w:w="11906" w:h="16838"/>
          <w:pgMar w:top="1417" w:right="1134" w:bottom="1417" w:left="1134" w:header="851" w:footer="992" w:gutter="0"/>
          <w:pgNumType w:start="1"/>
          <w:cols w:space="720" w:num="1"/>
          <w:docGrid w:type="linesAndChars" w:linePitch="312" w:charSpace="0"/>
        </w:sectPr>
      </w:pPr>
      <w:r>
        <w:rPr>
          <w:rFonts w:hint="eastAsia" w:ascii="宋体" w:hAnsi="宋体" w:eastAsia="宋体" w:cs="宋体"/>
          <w:color w:val="auto"/>
          <w:highlight w:val="none"/>
        </w:rPr>
        <w:fldChar w:fldCharType="end"/>
      </w:r>
      <w:bookmarkStart w:id="1" w:name="_Toc416768175"/>
    </w:p>
    <w:p w14:paraId="6D166418">
      <w:pPr>
        <w:pStyle w:val="2"/>
        <w:spacing w:line="480" w:lineRule="exact"/>
        <w:jc w:val="center"/>
        <w:rPr>
          <w:rFonts w:hint="eastAsia" w:ascii="宋体" w:hAnsi="宋体" w:eastAsia="宋体" w:cs="宋体"/>
          <w:color w:val="auto"/>
          <w:kern w:val="2"/>
          <w:sz w:val="30"/>
          <w:szCs w:val="30"/>
          <w:highlight w:val="none"/>
        </w:rPr>
      </w:pPr>
      <w:bookmarkStart w:id="2" w:name="_Toc31575"/>
      <w:r>
        <w:rPr>
          <w:rFonts w:hint="eastAsia" w:ascii="宋体" w:hAnsi="宋体" w:eastAsia="宋体" w:cs="宋体"/>
          <w:color w:val="auto"/>
          <w:kern w:val="2"/>
          <w:sz w:val="30"/>
          <w:szCs w:val="30"/>
          <w:highlight w:val="none"/>
        </w:rPr>
        <w:t>第一章 招标公告</w:t>
      </w:r>
      <w:bookmarkEnd w:id="1"/>
      <w:bookmarkEnd w:id="2"/>
    </w:p>
    <w:p w14:paraId="0C87A65A">
      <w:pPr>
        <w:pStyle w:val="3"/>
        <w:widowControl/>
        <w:spacing w:before="226" w:after="226" w:line="525" w:lineRule="atLeast"/>
        <w:jc w:val="center"/>
        <w:rPr>
          <w:rFonts w:hint="eastAsia" w:ascii="宋体" w:hAnsi="宋体" w:eastAsia="宋体" w:cs="宋体"/>
          <w:color w:val="auto"/>
          <w:sz w:val="28"/>
          <w:szCs w:val="28"/>
          <w:highlight w:val="none"/>
        </w:rPr>
      </w:pPr>
      <w:r>
        <w:rPr>
          <w:rFonts w:hint="eastAsia" w:ascii="宋体" w:hAnsi="宋体" w:cs="宋体"/>
          <w:color w:val="auto"/>
          <w:sz w:val="24"/>
          <w:szCs w:val="24"/>
          <w:highlight w:val="none"/>
          <w:shd w:val="clear" w:color="auto" w:fill="FFFFFF"/>
          <w:lang w:eastAsia="zh-CN"/>
        </w:rPr>
        <w:t>开封市科教人才小区项目第一标段（二次）</w:t>
      </w:r>
      <w:r>
        <w:rPr>
          <w:rFonts w:hint="eastAsia" w:ascii="宋体" w:hAnsi="宋体" w:eastAsia="宋体" w:cs="宋体"/>
          <w:color w:val="auto"/>
          <w:sz w:val="24"/>
          <w:szCs w:val="24"/>
          <w:highlight w:val="none"/>
        </w:rPr>
        <w:t>招标公告</w:t>
      </w:r>
    </w:p>
    <w:p w14:paraId="3AD3E133">
      <w:pPr>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一、招标条件</w:t>
      </w:r>
    </w:p>
    <w:p w14:paraId="288AADC5">
      <w:pPr>
        <w:spacing w:line="360" w:lineRule="auto"/>
        <w:ind w:firstLine="420" w:firstLineChars="200"/>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本招标项目开封市科教人才小区项目已由相关部门批准建设（项目代码：2212-410211-04-01-229300），资金来源为企业自筹资金</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招标人为开封市宋韵置业有限公司。项目已具备招标条件，现委托新正源项目咨询有限公司就该项目进行公开招标。</w:t>
      </w:r>
      <w:bookmarkStart w:id="3" w:name="_Hlk234417587"/>
      <w:r>
        <w:rPr>
          <w:rFonts w:hint="eastAsia" w:ascii="宋体" w:hAnsi="宋体" w:eastAsia="宋体" w:cs="宋体"/>
          <w:color w:val="auto"/>
          <w:szCs w:val="21"/>
          <w:highlight w:val="none"/>
          <w:lang w:val="en-US" w:eastAsia="zh-CN"/>
        </w:rPr>
        <w:t>本项目招标文件已于</w:t>
      </w:r>
      <w:bookmarkEnd w:id="3"/>
      <w:r>
        <w:rPr>
          <w:rFonts w:hint="eastAsia" w:ascii="宋体" w:hAnsi="宋体" w:cs="宋体"/>
          <w:color w:val="auto"/>
          <w:szCs w:val="21"/>
          <w:highlight w:val="none"/>
          <w:lang w:val="en-US" w:eastAsia="zh-CN"/>
        </w:rPr>
        <w:t xml:space="preserve">    </w:t>
      </w:r>
      <w:r>
        <w:rPr>
          <w:rFonts w:hint="eastAsia" w:ascii="宋体" w:hAnsi="宋体" w:eastAsia="宋体" w:cs="宋体"/>
          <w:color w:val="auto"/>
          <w:szCs w:val="21"/>
          <w:highlight w:val="none"/>
          <w:lang w:val="en-US" w:eastAsia="zh-CN"/>
        </w:rPr>
        <w:t>年</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zCs w:val="21"/>
          <w:highlight w:val="none"/>
          <w:lang w:val="en-US" w:eastAsia="zh-CN"/>
        </w:rPr>
        <w:t>月</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zCs w:val="21"/>
          <w:highlight w:val="none"/>
          <w:lang w:val="en-US" w:eastAsia="zh-CN"/>
        </w:rPr>
        <w:t>日至</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zCs w:val="21"/>
          <w:highlight w:val="none"/>
          <w:lang w:val="en-US" w:eastAsia="zh-CN"/>
        </w:rPr>
        <w:t>年</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zCs w:val="21"/>
          <w:highlight w:val="none"/>
          <w:lang w:val="en-US" w:eastAsia="zh-CN"/>
        </w:rPr>
        <w:t>月</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zCs w:val="21"/>
          <w:highlight w:val="none"/>
          <w:lang w:val="en-US" w:eastAsia="zh-CN"/>
        </w:rPr>
        <w:t>日在开封市公共资源交易信息网完成公示。</w:t>
      </w:r>
      <w:r>
        <w:rPr>
          <w:rFonts w:hint="eastAsia" w:ascii="宋体" w:hAnsi="宋体" w:eastAsia="宋体" w:cs="宋体"/>
          <w:color w:val="auto"/>
          <w:szCs w:val="21"/>
          <w:highlight w:val="none"/>
        </w:rPr>
        <w:t>欢迎具备相应资格的单位参加投标。</w:t>
      </w:r>
    </w:p>
    <w:p w14:paraId="4ADC9AAC">
      <w:pPr>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二、项目概况与招标范围</w:t>
      </w:r>
    </w:p>
    <w:p w14:paraId="49131FC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2.1项目名称：开封市科教人才小区项目</w:t>
      </w:r>
    </w:p>
    <w:p w14:paraId="0E4AE60B">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2.2项目编号：</w:t>
      </w:r>
      <w:r>
        <w:rPr>
          <w:rFonts w:hint="eastAsia" w:ascii="宋体" w:hAnsi="宋体" w:eastAsia="宋体" w:cs="宋体"/>
          <w:color w:val="auto"/>
          <w:szCs w:val="21"/>
          <w:highlight w:val="none"/>
          <w:lang w:eastAsia="zh-CN"/>
        </w:rPr>
        <w:t>XZY（XD）2026-001</w:t>
      </w:r>
    </w:p>
    <w:p w14:paraId="0941060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2.3建设地点：开封市城乡一体化示范区北外环路以南、十大街以西、复兴大道以北</w:t>
      </w:r>
    </w:p>
    <w:p w14:paraId="05B1D90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w:t>
      </w:r>
      <w:r>
        <w:rPr>
          <w:rFonts w:hint="eastAsia" w:ascii="宋体" w:hAnsi="宋体" w:eastAsia="宋体" w:cs="宋体"/>
          <w:color w:val="auto"/>
          <w:spacing w:val="20"/>
          <w:sz w:val="21"/>
          <w:szCs w:val="21"/>
          <w:highlight w:val="none"/>
        </w:rPr>
        <w:t>建设规模及内容：本项目总用地面积约94899.31m²（142.35亩）</w:t>
      </w:r>
      <w:r>
        <w:rPr>
          <w:rFonts w:hint="eastAsia" w:ascii="宋体" w:hAnsi="宋体" w:eastAsia="宋体" w:cs="宋体"/>
          <w:color w:val="auto"/>
          <w:spacing w:val="20"/>
          <w:sz w:val="21"/>
          <w:szCs w:val="21"/>
          <w:highlight w:val="none"/>
          <w:lang w:eastAsia="zh-CN"/>
        </w:rPr>
        <w:t>，</w:t>
      </w:r>
      <w:r>
        <w:rPr>
          <w:rFonts w:hint="eastAsia" w:ascii="宋体" w:hAnsi="宋体" w:eastAsia="宋体" w:cs="宋体"/>
          <w:color w:val="auto"/>
          <w:spacing w:val="20"/>
          <w:sz w:val="21"/>
          <w:szCs w:val="21"/>
          <w:highlight w:val="none"/>
        </w:rPr>
        <w:t>规划总建筑面积</w:t>
      </w:r>
      <w:r>
        <w:rPr>
          <w:rFonts w:hint="eastAsia" w:ascii="宋体" w:hAnsi="宋体" w:eastAsia="宋体" w:cs="宋体"/>
          <w:color w:val="auto"/>
          <w:szCs w:val="21"/>
          <w:highlight w:val="none"/>
        </w:rPr>
        <w:t>299916.00m²</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其中地上建筑面积239564.00m²</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地下建筑面积60352.00m²</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容积率2.5</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绿化率35%</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配套物业管理、道路广场、绿化、给排水、电力、消防、暖通、燃气、通讯等附属设施，年度综合能耗3620.64吨标准煤。</w:t>
      </w:r>
    </w:p>
    <w:p w14:paraId="25A0C94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2.5项目总投资：约</w:t>
      </w:r>
      <w:r>
        <w:rPr>
          <w:rFonts w:hint="eastAsia" w:ascii="宋体" w:hAnsi="宋体" w:eastAsia="宋体" w:cs="宋体"/>
          <w:color w:val="auto"/>
          <w:szCs w:val="21"/>
          <w:highlight w:val="none"/>
          <w:lang w:val="en-US" w:eastAsia="zh-CN"/>
        </w:rPr>
        <w:t>221602.50</w:t>
      </w:r>
      <w:r>
        <w:rPr>
          <w:rFonts w:hint="eastAsia" w:ascii="宋体" w:hAnsi="宋体" w:eastAsia="宋体" w:cs="宋体"/>
          <w:color w:val="auto"/>
          <w:szCs w:val="21"/>
          <w:highlight w:val="none"/>
        </w:rPr>
        <w:t>万元</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其中工程费用约140001.06万元。</w:t>
      </w:r>
    </w:p>
    <w:p w14:paraId="1CCF049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2.6招标范围：</w:t>
      </w:r>
    </w:p>
    <w:p w14:paraId="68DA93D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第一标段：</w:t>
      </w:r>
      <w:r>
        <w:rPr>
          <w:rFonts w:hint="eastAsia" w:ascii="宋体" w:hAnsi="宋体" w:cs="宋体"/>
          <w:color w:val="auto"/>
          <w:szCs w:val="21"/>
          <w:highlight w:val="none"/>
          <w:lang w:eastAsia="zh-CN"/>
        </w:rPr>
        <w:t>开封市科教人才小区项目工程总承包（EPC）（二次）</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本项目采用EPC工程总承包模式，对项目实施全过程统筹管理、全面负责，具体覆盖范围及责任如下：</w:t>
      </w:r>
    </w:p>
    <w:p w14:paraId="2166B6D3">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①设计阶段：包含但不限于该建设用地红线范围内的方案设计、初步设计及报批报建，日照分析、施工图设计及室外管网设计，景观施工图设计及夜景照明设计，市政管线综合规划、人防方案及施工图设计，绿建及海绵城市设计，智能化及泛光照明设计，景观示范区及样板间设计，设计概算编制，图纸审查，在施工期间提供相关技术服务等</w:t>
      </w:r>
      <w:r>
        <w:rPr>
          <w:rFonts w:hint="eastAsia" w:ascii="宋体" w:hAnsi="宋体" w:eastAsia="宋体" w:cs="宋体"/>
          <w:color w:val="auto"/>
          <w:szCs w:val="21"/>
          <w:highlight w:val="none"/>
          <w:lang w:eastAsia="zh-CN"/>
        </w:rPr>
        <w:t>；</w:t>
      </w:r>
    </w:p>
    <w:p w14:paraId="7D27F1CD">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②采购与施工阶段：负责设备及相关材料采购、安装调试，承担施工总承包全部建设任务，确保施工合规有序推进</w:t>
      </w:r>
      <w:r>
        <w:rPr>
          <w:rFonts w:hint="eastAsia" w:ascii="宋体" w:hAnsi="宋体" w:eastAsia="宋体" w:cs="宋体"/>
          <w:color w:val="auto"/>
          <w:szCs w:val="21"/>
          <w:highlight w:val="none"/>
          <w:lang w:eastAsia="zh-CN"/>
        </w:rPr>
        <w:t>；</w:t>
      </w:r>
    </w:p>
    <w:p w14:paraId="14A8CA76">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③</w:t>
      </w:r>
      <w:r>
        <w:rPr>
          <w:rFonts w:hint="eastAsia" w:ascii="宋体" w:hAnsi="宋体" w:eastAsia="宋体" w:cs="宋体"/>
          <w:color w:val="auto"/>
          <w:szCs w:val="21"/>
          <w:highlight w:val="none"/>
        </w:rPr>
        <w:t>验收与保修阶段：组织完成项目竣工验收，承担工程缺陷责任期内的缺陷修复、保修服务及日常维护工作</w:t>
      </w:r>
      <w:r>
        <w:rPr>
          <w:rFonts w:hint="eastAsia" w:ascii="宋体" w:hAnsi="宋体" w:eastAsia="宋体" w:cs="宋体"/>
          <w:color w:val="auto"/>
          <w:szCs w:val="21"/>
          <w:highlight w:val="none"/>
          <w:lang w:eastAsia="zh-CN"/>
        </w:rPr>
        <w:t>；</w:t>
      </w:r>
    </w:p>
    <w:p w14:paraId="77FF9C8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2.7标</w:t>
      </w:r>
      <w:r>
        <w:rPr>
          <w:rFonts w:hint="eastAsia" w:ascii="宋体" w:hAnsi="宋体" w:eastAsia="宋体" w:cs="宋体"/>
          <w:color w:val="auto"/>
          <w:szCs w:val="21"/>
          <w:highlight w:val="none"/>
          <w:lang w:val="en-US" w:eastAsia="zh-CN"/>
        </w:rPr>
        <w:t>段</w:t>
      </w:r>
      <w:r>
        <w:rPr>
          <w:rFonts w:hint="eastAsia" w:ascii="宋体" w:hAnsi="宋体" w:eastAsia="宋体" w:cs="宋体"/>
          <w:color w:val="auto"/>
          <w:szCs w:val="21"/>
          <w:highlight w:val="none"/>
        </w:rPr>
        <w:t>划分：本项目共划分为</w:t>
      </w:r>
      <w:r>
        <w:rPr>
          <w:rFonts w:hint="eastAsia" w:ascii="宋体" w:hAnsi="宋体" w:eastAsia="宋体" w:cs="宋体"/>
          <w:color w:val="auto"/>
          <w:szCs w:val="21"/>
          <w:highlight w:val="none"/>
          <w:lang w:val="en-US" w:eastAsia="zh-CN"/>
        </w:rPr>
        <w:t>两</w:t>
      </w:r>
      <w:r>
        <w:rPr>
          <w:rFonts w:hint="eastAsia" w:ascii="宋体" w:hAnsi="宋体" w:eastAsia="宋体" w:cs="宋体"/>
          <w:color w:val="auto"/>
          <w:szCs w:val="21"/>
          <w:highlight w:val="none"/>
        </w:rPr>
        <w:t>个标段</w:t>
      </w:r>
    </w:p>
    <w:p w14:paraId="7B943BFB">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第一标段：</w:t>
      </w:r>
      <w:r>
        <w:rPr>
          <w:rFonts w:hint="eastAsia" w:ascii="宋体" w:hAnsi="宋体" w:cs="宋体"/>
          <w:color w:val="auto"/>
          <w:szCs w:val="21"/>
          <w:highlight w:val="none"/>
          <w:lang w:eastAsia="zh-CN"/>
        </w:rPr>
        <w:t>开封市科教人才小区项目工程总承包（EPC）（二次）</w:t>
      </w:r>
    </w:p>
    <w:p w14:paraId="6ADA1C0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2.8计划工期：</w:t>
      </w:r>
    </w:p>
    <w:p w14:paraId="2F56800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第一标段：建设工期36个月（含设计周期）</w:t>
      </w:r>
    </w:p>
    <w:p w14:paraId="4487563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2.9质量要求：</w:t>
      </w:r>
    </w:p>
    <w:p w14:paraId="3F3664E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设计要求：符合国家、省、市相关规范及招标人要求，设计图纸深度达标、贴合需求，配合完成设计交底、图纸会审及变更</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验收</w:t>
      </w:r>
      <w:r>
        <w:rPr>
          <w:rFonts w:hint="eastAsia" w:ascii="宋体" w:hAnsi="宋体" w:eastAsia="宋体" w:cs="宋体"/>
          <w:color w:val="auto"/>
          <w:szCs w:val="21"/>
          <w:highlight w:val="none"/>
        </w:rPr>
        <w:t>等工作。</w:t>
      </w:r>
    </w:p>
    <w:p w14:paraId="2D6EF51B">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施工要求：</w:t>
      </w:r>
      <w:r>
        <w:rPr>
          <w:rFonts w:hint="eastAsia" w:ascii="宋体" w:hAnsi="宋体" w:eastAsia="宋体" w:cs="宋体"/>
          <w:color w:val="auto"/>
          <w:szCs w:val="21"/>
          <w:highlight w:val="none"/>
          <w:lang w:val="en-US" w:eastAsia="zh-CN"/>
        </w:rPr>
        <w:t>符合</w:t>
      </w:r>
      <w:r>
        <w:rPr>
          <w:rFonts w:hint="eastAsia" w:ascii="宋体" w:hAnsi="宋体" w:eastAsia="宋体" w:cs="宋体"/>
          <w:color w:val="auto"/>
          <w:szCs w:val="21"/>
          <w:highlight w:val="none"/>
        </w:rPr>
        <w:t>国家施工规范、施工图纸及招标人要求，确保工程一次性验收合格，落实安全文明施工</w:t>
      </w:r>
      <w:r>
        <w:rPr>
          <w:rFonts w:hint="eastAsia" w:ascii="宋体" w:hAnsi="宋体" w:eastAsia="宋体" w:cs="宋体"/>
          <w:color w:val="auto"/>
          <w:szCs w:val="21"/>
          <w:highlight w:val="none"/>
          <w:lang w:eastAsia="zh-CN"/>
        </w:rPr>
        <w:t>。</w:t>
      </w:r>
    </w:p>
    <w:p w14:paraId="0323635A">
      <w:pPr>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三、投标人资格要求</w:t>
      </w:r>
    </w:p>
    <w:p w14:paraId="3CC34C46">
      <w:pPr>
        <w:spacing w:line="360" w:lineRule="auto"/>
        <w:ind w:firstLine="420"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第一标段资格要求：</w:t>
      </w:r>
    </w:p>
    <w:p w14:paraId="489BB46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3.1 具有独立法人资格</w:t>
      </w:r>
      <w:r>
        <w:rPr>
          <w:rFonts w:hint="eastAsia" w:ascii="宋体" w:hAnsi="宋体" w:eastAsia="宋体" w:cs="宋体"/>
          <w:color w:val="auto"/>
          <w:szCs w:val="21"/>
          <w:highlight w:val="none"/>
          <w:lang w:val="en-US" w:eastAsia="zh-CN"/>
        </w:rPr>
        <w:t>及合法</w:t>
      </w:r>
      <w:r>
        <w:rPr>
          <w:rFonts w:hint="eastAsia" w:ascii="宋体" w:hAnsi="宋体" w:eastAsia="宋体" w:cs="宋体"/>
          <w:color w:val="auto"/>
          <w:szCs w:val="21"/>
          <w:highlight w:val="none"/>
        </w:rPr>
        <w:t>有效的营业执照（联合体投标的，联合体各方均需提供）；</w:t>
      </w:r>
    </w:p>
    <w:p w14:paraId="6227406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3.2 资质要求：</w:t>
      </w:r>
    </w:p>
    <w:p w14:paraId="40381975">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投标人须同时具备以下全部资质</w:t>
      </w:r>
      <w:r>
        <w:rPr>
          <w:rFonts w:hint="eastAsia" w:ascii="宋体" w:hAnsi="宋体" w:eastAsia="宋体" w:cs="宋体"/>
          <w:color w:val="auto"/>
          <w:szCs w:val="21"/>
          <w:highlight w:val="none"/>
          <w:lang w:eastAsia="zh-CN"/>
        </w:rPr>
        <w:t>：</w:t>
      </w:r>
    </w:p>
    <w:p w14:paraId="482FC8F7">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3.2.1</w:t>
      </w:r>
      <w:r>
        <w:rPr>
          <w:rFonts w:hint="eastAsia" w:ascii="宋体" w:hAnsi="宋体" w:eastAsia="宋体" w:cs="宋体"/>
          <w:color w:val="auto"/>
          <w:szCs w:val="21"/>
          <w:highlight w:val="none"/>
        </w:rPr>
        <w:t>设计资质</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须满足以下全部类别资质：投标人须具备工程设计综合甲级资质；或同时具备以下全部类别资质：①工程设计建筑行业甲级，或工程设计建筑行业（建筑工程）甲级；②工程设计市政行业甲级，或工程设计市政行业（给水工程、排水工程、道路工程）专业甲级；③风景园林工程设计专项甲级；④国土空间规划编制乙级及以上资质；⑤工程设计水利行业乙级及以上，或工程设计水利行业（引调水、城市防洪、河道整治）专业乙级及以上，或建设项目水资源论证乙级及以上资质</w:t>
      </w:r>
      <w:r>
        <w:rPr>
          <w:rFonts w:hint="eastAsia" w:ascii="宋体" w:hAnsi="宋体" w:eastAsia="宋体" w:cs="宋体"/>
          <w:color w:val="auto"/>
          <w:szCs w:val="21"/>
          <w:highlight w:val="none"/>
          <w:lang w:eastAsia="zh-CN"/>
        </w:rPr>
        <w:t>；</w:t>
      </w:r>
    </w:p>
    <w:p w14:paraId="3C1F537B">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3.2.2</w:t>
      </w:r>
      <w:r>
        <w:rPr>
          <w:rFonts w:hint="eastAsia" w:ascii="宋体" w:hAnsi="宋体" w:eastAsia="宋体" w:cs="宋体"/>
          <w:color w:val="auto"/>
          <w:szCs w:val="21"/>
          <w:highlight w:val="none"/>
        </w:rPr>
        <w:t>施工资质</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建设行政主管部门颁发的建筑工程施工总承包壹级及以上资质；相关行业主管部门颁发的有效的安全生产许可证</w:t>
      </w:r>
      <w:r>
        <w:rPr>
          <w:rFonts w:hint="eastAsia" w:ascii="宋体" w:hAnsi="宋体" w:eastAsia="宋体" w:cs="宋体"/>
          <w:color w:val="auto"/>
          <w:szCs w:val="21"/>
          <w:highlight w:val="none"/>
          <w:lang w:eastAsia="zh-CN"/>
        </w:rPr>
        <w:t>；</w:t>
      </w:r>
    </w:p>
    <w:p w14:paraId="6F0A36C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3.2.3其他要求：在人员、设备、资金等方面具备相应施工能力。</w:t>
      </w:r>
    </w:p>
    <w:p w14:paraId="6D2D21B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3.3 人员要求：</w:t>
      </w:r>
    </w:p>
    <w:p w14:paraId="6A641EA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lang w:val="en-US" w:eastAsia="zh-CN"/>
        </w:rPr>
        <w:t>3.3.1</w:t>
      </w:r>
      <w:r>
        <w:rPr>
          <w:rFonts w:hint="eastAsia" w:ascii="宋体" w:hAnsi="宋体" w:eastAsia="宋体" w:cs="宋体"/>
          <w:color w:val="auto"/>
          <w:sz w:val="21"/>
          <w:szCs w:val="21"/>
          <w:highlight w:val="none"/>
        </w:rPr>
        <w:t>拟派</w:t>
      </w:r>
      <w:r>
        <w:rPr>
          <w:rFonts w:hint="eastAsia" w:ascii="宋体" w:hAnsi="宋体" w:eastAsia="宋体" w:cs="宋体"/>
          <w:color w:val="auto"/>
          <w:sz w:val="21"/>
          <w:szCs w:val="21"/>
          <w:highlight w:val="none"/>
          <w:lang w:val="en-US" w:eastAsia="zh-CN"/>
        </w:rPr>
        <w:t>项目总</w:t>
      </w:r>
      <w:r>
        <w:rPr>
          <w:rFonts w:hint="eastAsia" w:ascii="宋体" w:hAnsi="宋体" w:eastAsia="宋体" w:cs="宋体"/>
          <w:color w:val="auto"/>
          <w:sz w:val="21"/>
          <w:szCs w:val="21"/>
          <w:highlight w:val="none"/>
        </w:rPr>
        <w:t>负责人须具有</w:t>
      </w:r>
      <w:r>
        <w:rPr>
          <w:rFonts w:hint="eastAsia" w:ascii="宋体" w:hAnsi="宋体" w:eastAsia="宋体" w:cs="宋体"/>
          <w:color w:val="auto"/>
          <w:sz w:val="21"/>
          <w:szCs w:val="21"/>
          <w:highlight w:val="none"/>
          <w:lang w:val="en-US" w:eastAsia="zh-CN"/>
        </w:rPr>
        <w:t>壹级注册建造师证书</w:t>
      </w:r>
      <w:r>
        <w:rPr>
          <w:rFonts w:hint="eastAsia" w:ascii="宋体" w:hAnsi="宋体" w:eastAsia="宋体" w:cs="宋体"/>
          <w:color w:val="auto"/>
          <w:sz w:val="21"/>
          <w:szCs w:val="21"/>
          <w:highlight w:val="none"/>
        </w:rPr>
        <w:t>或</w:t>
      </w:r>
      <w:r>
        <w:rPr>
          <w:rFonts w:hint="eastAsia" w:ascii="宋体" w:hAnsi="宋体" w:eastAsia="宋体" w:cs="宋体"/>
          <w:color w:val="auto"/>
          <w:szCs w:val="21"/>
          <w:highlight w:val="none"/>
        </w:rPr>
        <w:t>一级注册建筑师</w:t>
      </w:r>
      <w:r>
        <w:rPr>
          <w:rFonts w:hint="eastAsia" w:ascii="宋体" w:hAnsi="宋体" w:eastAsia="宋体" w:cs="宋体"/>
          <w:color w:val="auto"/>
          <w:szCs w:val="21"/>
          <w:highlight w:val="none"/>
          <w:lang w:val="en-US" w:eastAsia="zh-CN"/>
        </w:rPr>
        <w:t>及工程类高级及以上技术职称</w:t>
      </w:r>
      <w:r>
        <w:rPr>
          <w:rFonts w:hint="eastAsia" w:ascii="宋体" w:hAnsi="宋体" w:eastAsia="宋体" w:cs="宋体"/>
          <w:color w:val="auto"/>
          <w:sz w:val="21"/>
          <w:szCs w:val="21"/>
          <w:highlight w:val="none"/>
        </w:rPr>
        <w:t>；</w:t>
      </w:r>
    </w:p>
    <w:p w14:paraId="13850DC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3.3.</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拟派项目经理须具有建筑工程专业壹级注册建造师证书及</w:t>
      </w:r>
      <w:r>
        <w:rPr>
          <w:rFonts w:hint="eastAsia" w:ascii="宋体" w:hAnsi="宋体" w:eastAsia="宋体" w:cs="宋体"/>
          <w:color w:val="auto"/>
          <w:szCs w:val="21"/>
          <w:highlight w:val="none"/>
          <w:lang w:val="en-US" w:eastAsia="zh-CN"/>
        </w:rPr>
        <w:t>中</w:t>
      </w:r>
      <w:r>
        <w:rPr>
          <w:rFonts w:hint="eastAsia" w:ascii="宋体" w:hAnsi="宋体" w:eastAsia="宋体" w:cs="宋体"/>
          <w:color w:val="auto"/>
          <w:szCs w:val="21"/>
          <w:highlight w:val="none"/>
        </w:rPr>
        <w:t>级</w:t>
      </w:r>
      <w:r>
        <w:rPr>
          <w:rFonts w:hint="eastAsia" w:ascii="宋体" w:hAnsi="宋体" w:eastAsia="宋体" w:cs="宋体"/>
          <w:color w:val="auto"/>
          <w:szCs w:val="21"/>
          <w:highlight w:val="none"/>
          <w:lang w:val="en-US" w:eastAsia="zh-CN"/>
        </w:rPr>
        <w:t>及</w:t>
      </w:r>
      <w:r>
        <w:rPr>
          <w:rFonts w:hint="eastAsia" w:ascii="宋体" w:hAnsi="宋体" w:eastAsia="宋体" w:cs="宋体"/>
          <w:color w:val="auto"/>
          <w:szCs w:val="21"/>
          <w:highlight w:val="none"/>
        </w:rPr>
        <w:t>以上技术职称；具有有效的安全生产考核证书（B证）</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且未担任其他在建工程项目经理</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出具无在建承诺书</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p>
    <w:p w14:paraId="62713AD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3.3.</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拟派设计负责人具有一级注册建筑师及高级</w:t>
      </w:r>
      <w:r>
        <w:rPr>
          <w:rFonts w:hint="eastAsia" w:ascii="宋体" w:hAnsi="宋体" w:eastAsia="宋体" w:cs="宋体"/>
          <w:color w:val="auto"/>
          <w:szCs w:val="21"/>
          <w:highlight w:val="none"/>
          <w:lang w:val="en-US" w:eastAsia="zh-CN"/>
        </w:rPr>
        <w:t>及</w:t>
      </w:r>
      <w:r>
        <w:rPr>
          <w:rFonts w:hint="eastAsia" w:ascii="宋体" w:hAnsi="宋体" w:eastAsia="宋体" w:cs="宋体"/>
          <w:color w:val="auto"/>
          <w:szCs w:val="21"/>
          <w:highlight w:val="none"/>
        </w:rPr>
        <w:t>以上技术职称；</w:t>
      </w:r>
    </w:p>
    <w:p w14:paraId="1C6D598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w:t>
      </w:r>
      <w:r>
        <w:rPr>
          <w:rFonts w:hint="eastAsia" w:ascii="宋体" w:hAnsi="宋体" w:eastAsia="宋体" w:cs="宋体"/>
          <w:color w:val="auto"/>
          <w:sz w:val="21"/>
          <w:szCs w:val="21"/>
          <w:highlight w:val="none"/>
          <w:lang w:val="en-US" w:eastAsia="zh-CN"/>
        </w:rPr>
        <w:t>项目总</w:t>
      </w:r>
      <w:r>
        <w:rPr>
          <w:rFonts w:hint="eastAsia" w:ascii="宋体" w:hAnsi="宋体" w:eastAsia="宋体" w:cs="宋体"/>
          <w:color w:val="auto"/>
          <w:sz w:val="21"/>
          <w:szCs w:val="21"/>
          <w:highlight w:val="none"/>
        </w:rPr>
        <w:t>负责人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Cs w:val="21"/>
          <w:highlight w:val="none"/>
        </w:rPr>
        <w:t>项目经理、设计负责人、授权委托人须是本单位正式员工</w:t>
      </w:r>
      <w:r>
        <w:rPr>
          <w:rFonts w:hint="eastAsia" w:ascii="宋体" w:hAnsi="宋体" w:eastAsia="宋体" w:cs="宋体"/>
          <w:color w:val="auto"/>
          <w:szCs w:val="21"/>
          <w:highlight w:val="none"/>
          <w:lang w:eastAsia="zh-CN"/>
        </w:rPr>
        <w:t>，并</w:t>
      </w:r>
      <w:r>
        <w:rPr>
          <w:rFonts w:hint="eastAsia" w:ascii="宋体" w:hAnsi="宋体" w:eastAsia="宋体" w:cs="宋体"/>
          <w:color w:val="auto"/>
          <w:szCs w:val="21"/>
          <w:highlight w:val="none"/>
        </w:rPr>
        <w:t>提供与本单位签订的劳动合同</w:t>
      </w:r>
      <w:r>
        <w:rPr>
          <w:rFonts w:hint="eastAsia" w:ascii="宋体" w:hAnsi="宋体" w:eastAsia="宋体" w:cs="宋体"/>
          <w:color w:val="auto"/>
          <w:szCs w:val="21"/>
          <w:highlight w:val="none"/>
          <w:lang w:val="en-US" w:eastAsia="zh-CN"/>
        </w:rPr>
        <w:t>及</w:t>
      </w:r>
      <w:r>
        <w:rPr>
          <w:rFonts w:hint="eastAsia" w:ascii="宋体" w:hAnsi="宋体" w:eastAsia="宋体" w:cs="宋体"/>
          <w:color w:val="auto"/>
          <w:szCs w:val="21"/>
          <w:highlight w:val="none"/>
        </w:rPr>
        <w:t>在本单位近3个月</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2026年7月-2026年9月</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缴纳的社保证明（社保证明出具时间不得早于公告发布时间，新聘用人员从聘用之日起开始计算）。</w:t>
      </w:r>
    </w:p>
    <w:p w14:paraId="1AC9E3A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 xml:space="preserve"> 财务要求：提供近三年（2023、2024、2025年度）经会计事务所或审计机构审计的财务报告，新成立公司可提供成立至今的财务报表或基本开户银行出具的资信证明（联合体投标的，联合体各方均需提供）。</w:t>
      </w:r>
    </w:p>
    <w:p w14:paraId="0B8E6D6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业绩要求：</w:t>
      </w:r>
    </w:p>
    <w:p w14:paraId="2FFB4A2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.1投标人须提供至少一份自2021年1月1日以来承担的单项合同金额不低于</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0000万元的工程总承包业绩，须提供业绩证明材料（业绩证明需提供网页版中标公示、中标通知书、合同，时间以合同签订日期为准）；</w:t>
      </w:r>
    </w:p>
    <w:p w14:paraId="33D1FF7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.2如为联合体投标，投标人（联合体中牵头方）提供至少一份自2021年1月1日以来承担的单项合同金额不低于</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0000万元的建筑工程业绩，须提供业绩证明材料（业绩证明需提供网页版中标公示、中标通知书、合同，时间以合同签订日期为准）；投标人（联合体中设计单位）提供至少一份自2021年1月1日以来承担的单项合同设计面积不少于</w:t>
      </w: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万平方米的建筑工程设计业绩，须提供业绩证明材料（业绩证明需提供网页版中标公示、中标通知书、合同，时间以合同签订日期为准）。</w:t>
      </w:r>
    </w:p>
    <w:p w14:paraId="00127B9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 xml:space="preserve"> 信誉要求：</w:t>
      </w:r>
    </w:p>
    <w:p w14:paraId="7FD3836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.1投标人、法定代表人、</w:t>
      </w:r>
      <w:r>
        <w:rPr>
          <w:rFonts w:hint="eastAsia" w:ascii="宋体" w:hAnsi="宋体" w:eastAsia="宋体" w:cs="宋体"/>
          <w:color w:val="auto"/>
          <w:highlight w:val="none"/>
        </w:rPr>
        <w:t>拟派项目</w:t>
      </w:r>
      <w:r>
        <w:rPr>
          <w:rFonts w:hint="eastAsia" w:ascii="宋体" w:hAnsi="宋体" w:eastAsia="宋体" w:cs="宋体"/>
          <w:color w:val="auto"/>
          <w:highlight w:val="none"/>
          <w:lang w:val="en-US" w:eastAsia="zh-CN"/>
        </w:rPr>
        <w:t>总</w:t>
      </w:r>
      <w:r>
        <w:rPr>
          <w:rFonts w:hint="eastAsia" w:ascii="宋体" w:hAnsi="宋体" w:eastAsia="宋体" w:cs="宋体"/>
          <w:color w:val="auto"/>
          <w:highlight w:val="none"/>
        </w:rPr>
        <w:t>负责人</w:t>
      </w:r>
      <w:r>
        <w:rPr>
          <w:rFonts w:hint="eastAsia" w:ascii="宋体" w:hAnsi="宋体" w:eastAsia="宋体" w:cs="宋体"/>
          <w:color w:val="auto"/>
          <w:szCs w:val="21"/>
          <w:highlight w:val="none"/>
        </w:rPr>
        <w:t>、项目经理、设计负责人自2023年1月1日</w:t>
      </w:r>
      <w:r>
        <w:rPr>
          <w:rFonts w:hint="eastAsia" w:ascii="宋体" w:hAnsi="宋体" w:eastAsia="宋体" w:cs="宋体"/>
          <w:color w:val="auto"/>
          <w:szCs w:val="21"/>
          <w:highlight w:val="none"/>
          <w:lang w:val="en-US" w:eastAsia="zh-CN"/>
        </w:rPr>
        <w:t>起均</w:t>
      </w:r>
      <w:r>
        <w:rPr>
          <w:rFonts w:hint="eastAsia" w:ascii="宋体" w:hAnsi="宋体" w:eastAsia="宋体" w:cs="宋体"/>
          <w:color w:val="auto"/>
          <w:szCs w:val="21"/>
          <w:highlight w:val="none"/>
        </w:rPr>
        <w:t>无受贿、行贿犯罪记录（核查网站：中国裁判文书网http://wenshu.court.gov.cn/），存在受贿、行贿犯罪记录的投标人拒绝其参与本项目投标</w:t>
      </w:r>
      <w:r>
        <w:rPr>
          <w:rFonts w:hint="eastAsia" w:ascii="宋体" w:hAnsi="宋体" w:eastAsia="宋体" w:cs="宋体"/>
          <w:color w:val="auto"/>
          <w:spacing w:val="-4"/>
          <w:szCs w:val="21"/>
          <w:highlight w:val="none"/>
        </w:rPr>
        <w:t>，</w:t>
      </w:r>
      <w:r>
        <w:rPr>
          <w:rFonts w:hint="eastAsia" w:ascii="宋体" w:hAnsi="宋体" w:eastAsia="宋体" w:cs="宋体"/>
          <w:color w:val="auto"/>
          <w:szCs w:val="21"/>
          <w:highlight w:val="none"/>
        </w:rPr>
        <w:t>联合体投标的，联合体各方均需提供；</w:t>
      </w:r>
    </w:p>
    <w:p w14:paraId="35C621C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.2投标人、法定代表人、拟派项目总负责人、项目经理、设计负责人不得被列入失信被执行人名单（以“信用中国”网站或“中国执行信息公开网”</w:t>
      </w:r>
      <w:r>
        <w:rPr>
          <w:rFonts w:hint="eastAsia" w:ascii="宋体" w:hAnsi="宋体" w:eastAsia="宋体" w:cs="宋体"/>
          <w:color w:val="auto"/>
          <w:szCs w:val="21"/>
          <w:highlight w:val="none"/>
          <w:lang w:val="en-US" w:eastAsia="zh-CN"/>
        </w:rPr>
        <w:t>网站查询</w:t>
      </w:r>
      <w:r>
        <w:rPr>
          <w:rFonts w:hint="eastAsia" w:ascii="宋体" w:hAnsi="宋体" w:eastAsia="宋体" w:cs="宋体"/>
          <w:color w:val="auto"/>
          <w:szCs w:val="21"/>
          <w:highlight w:val="none"/>
        </w:rPr>
        <w:t>为准）</w:t>
      </w:r>
      <w:r>
        <w:rPr>
          <w:rFonts w:hint="eastAsia" w:ascii="宋体" w:hAnsi="宋体" w:eastAsia="宋体" w:cs="宋体"/>
          <w:color w:val="auto"/>
          <w:szCs w:val="21"/>
          <w:highlight w:val="none"/>
          <w:lang w:eastAsia="zh-CN"/>
        </w:rPr>
        <w:t>；投标人不得被列入重大税收违法失信主体名</w:t>
      </w:r>
      <w:r>
        <w:rPr>
          <w:rFonts w:hint="eastAsia" w:ascii="宋体" w:hAnsi="宋体" w:eastAsia="宋体" w:cs="宋体"/>
          <w:color w:val="auto"/>
          <w:szCs w:val="21"/>
          <w:highlight w:val="none"/>
          <w:lang w:val="en-US" w:eastAsia="zh-CN"/>
        </w:rPr>
        <w:t>单</w:t>
      </w:r>
      <w:r>
        <w:rPr>
          <w:rFonts w:hint="eastAsia" w:ascii="宋体" w:hAnsi="宋体" w:eastAsia="宋体" w:cs="宋体"/>
          <w:color w:val="auto"/>
          <w:szCs w:val="21"/>
          <w:highlight w:val="none"/>
        </w:rPr>
        <w:t>（以“信用中国”网站</w:t>
      </w:r>
      <w:r>
        <w:rPr>
          <w:rFonts w:hint="eastAsia" w:ascii="宋体" w:hAnsi="宋体" w:eastAsia="宋体" w:cs="宋体"/>
          <w:color w:val="auto"/>
          <w:szCs w:val="21"/>
          <w:highlight w:val="none"/>
          <w:lang w:val="en-US" w:eastAsia="zh-CN"/>
        </w:rPr>
        <w:t>查询</w:t>
      </w:r>
      <w:r>
        <w:rPr>
          <w:rFonts w:hint="eastAsia" w:ascii="宋体" w:hAnsi="宋体" w:eastAsia="宋体" w:cs="宋体"/>
          <w:color w:val="auto"/>
          <w:szCs w:val="21"/>
          <w:highlight w:val="none"/>
        </w:rPr>
        <w:t>为准）</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投标人</w:t>
      </w:r>
      <w:r>
        <w:rPr>
          <w:rFonts w:hint="eastAsia" w:ascii="宋体" w:hAnsi="宋体" w:eastAsia="宋体" w:cs="宋体"/>
          <w:color w:val="auto"/>
          <w:szCs w:val="21"/>
          <w:highlight w:val="none"/>
        </w:rPr>
        <w:t>存在不良行为的投标人拒绝其参与本项目投标</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以“</w:t>
      </w:r>
      <w:r>
        <w:rPr>
          <w:rFonts w:hint="eastAsia" w:ascii="宋体" w:hAnsi="宋体" w:eastAsia="宋体" w:cs="宋体"/>
          <w:color w:val="auto"/>
          <w:szCs w:val="21"/>
          <w:highlight w:val="none"/>
        </w:rPr>
        <w:t>全国建筑市场监管公共服务平台</w:t>
      </w:r>
      <w:r>
        <w:rPr>
          <w:rFonts w:hint="eastAsia" w:ascii="宋体" w:hAnsi="宋体" w:eastAsia="宋体" w:cs="宋体"/>
          <w:color w:val="auto"/>
          <w:szCs w:val="21"/>
          <w:highlight w:val="none"/>
          <w:lang w:val="en-US" w:eastAsia="zh-CN"/>
        </w:rPr>
        <w:t>”网站查询为准</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；查询时间：本招标公告发布之日起至投标文件递交截止之日止，提供网页查询截图，</w:t>
      </w:r>
      <w:r>
        <w:rPr>
          <w:rFonts w:hint="eastAsia" w:ascii="宋体" w:hAnsi="宋体" w:eastAsia="宋体" w:cs="宋体"/>
          <w:color w:val="auto"/>
          <w:szCs w:val="21"/>
          <w:highlight w:val="none"/>
          <w:lang w:val="en-US" w:eastAsia="zh-CN"/>
        </w:rPr>
        <w:t>并</w:t>
      </w:r>
      <w:r>
        <w:rPr>
          <w:rFonts w:hint="eastAsia" w:ascii="宋体" w:hAnsi="宋体" w:eastAsia="宋体" w:cs="宋体"/>
          <w:color w:val="auto"/>
          <w:szCs w:val="21"/>
          <w:highlight w:val="none"/>
        </w:rPr>
        <w:t>附在投标文件中</w:t>
      </w:r>
      <w:r>
        <w:rPr>
          <w:rFonts w:hint="eastAsia" w:ascii="宋体" w:hAnsi="宋体" w:eastAsia="宋体" w:cs="宋体"/>
          <w:color w:val="auto"/>
          <w:spacing w:val="-4"/>
          <w:szCs w:val="21"/>
          <w:highlight w:val="none"/>
        </w:rPr>
        <w:t>，</w:t>
      </w:r>
      <w:r>
        <w:rPr>
          <w:rFonts w:hint="eastAsia" w:ascii="宋体" w:hAnsi="宋体" w:eastAsia="宋体" w:cs="宋体"/>
          <w:color w:val="auto"/>
          <w:szCs w:val="21"/>
          <w:highlight w:val="none"/>
        </w:rPr>
        <w:t>联合体投标的，联合体各方均需提供。</w:t>
      </w:r>
    </w:p>
    <w:p w14:paraId="20B54607">
      <w:pPr>
        <w:keepNext w:val="0"/>
        <w:keepLines w:val="0"/>
        <w:pageBreakBefore w:val="0"/>
        <w:widowControl w:val="0"/>
        <w:kinsoku/>
        <w:wordWrap/>
        <w:overflowPunct/>
        <w:topLinePunct w:val="0"/>
        <w:autoSpaceDE/>
        <w:autoSpaceDN/>
        <w:bidi w:val="0"/>
        <w:adjustRightInd/>
        <w:snapToGrid/>
        <w:spacing w:line="360" w:lineRule="auto"/>
        <w:ind w:firstLine="404" w:firstLineChars="200"/>
        <w:textAlignment w:val="auto"/>
        <w:rPr>
          <w:rFonts w:hint="eastAsia" w:ascii="宋体" w:hAnsi="宋体" w:eastAsia="宋体" w:cs="宋体"/>
          <w:color w:val="auto"/>
          <w:spacing w:val="-4"/>
          <w:szCs w:val="21"/>
          <w:highlight w:val="none"/>
        </w:rPr>
      </w:pPr>
      <w:r>
        <w:rPr>
          <w:rFonts w:hint="eastAsia" w:ascii="宋体" w:hAnsi="宋体" w:eastAsia="宋体" w:cs="宋体"/>
          <w:color w:val="auto"/>
          <w:spacing w:val="-4"/>
          <w:szCs w:val="21"/>
          <w:highlight w:val="none"/>
        </w:rPr>
        <w:t>3.</w:t>
      </w:r>
      <w:r>
        <w:rPr>
          <w:rFonts w:hint="eastAsia" w:ascii="宋体" w:hAnsi="宋体" w:eastAsia="宋体" w:cs="宋体"/>
          <w:color w:val="auto"/>
          <w:spacing w:val="-4"/>
          <w:szCs w:val="21"/>
          <w:highlight w:val="none"/>
          <w:lang w:val="en-US" w:eastAsia="zh-CN"/>
        </w:rPr>
        <w:t>7</w:t>
      </w:r>
      <w:r>
        <w:rPr>
          <w:rFonts w:hint="eastAsia" w:ascii="宋体" w:hAnsi="宋体" w:eastAsia="宋体" w:cs="宋体"/>
          <w:color w:val="auto"/>
          <w:spacing w:val="-4"/>
          <w:szCs w:val="21"/>
          <w:highlight w:val="none"/>
        </w:rPr>
        <w:t xml:space="preserve"> 单位负责人为同一人或存在控股、管理关系的不同单位，不得参加同一项目投标（提供在“国家企业信用信息公示系统”中公示的公司信息、股东或投资人信息截图），</w:t>
      </w:r>
      <w:r>
        <w:rPr>
          <w:rFonts w:hint="eastAsia" w:ascii="宋体" w:hAnsi="宋体" w:eastAsia="宋体" w:cs="宋体"/>
          <w:color w:val="auto"/>
          <w:szCs w:val="21"/>
          <w:highlight w:val="none"/>
        </w:rPr>
        <w:t>联合体投标的，联合体各方均需提供</w:t>
      </w:r>
      <w:r>
        <w:rPr>
          <w:rFonts w:hint="eastAsia" w:ascii="宋体" w:hAnsi="宋体" w:eastAsia="宋体" w:cs="宋体"/>
          <w:color w:val="auto"/>
          <w:spacing w:val="-4"/>
          <w:szCs w:val="21"/>
          <w:highlight w:val="none"/>
        </w:rPr>
        <w:t>；</w:t>
      </w:r>
    </w:p>
    <w:p w14:paraId="7CB92CFD">
      <w:pPr>
        <w:keepNext w:val="0"/>
        <w:keepLines w:val="0"/>
        <w:pageBreakBefore w:val="0"/>
        <w:widowControl w:val="0"/>
        <w:kinsoku/>
        <w:wordWrap/>
        <w:overflowPunct/>
        <w:topLinePunct w:val="0"/>
        <w:autoSpaceDE/>
        <w:autoSpaceDN/>
        <w:bidi w:val="0"/>
        <w:adjustRightInd/>
        <w:snapToGrid/>
        <w:spacing w:line="360" w:lineRule="auto"/>
        <w:ind w:firstLine="404" w:firstLineChars="200"/>
        <w:textAlignment w:val="auto"/>
        <w:rPr>
          <w:rFonts w:hint="eastAsia" w:ascii="宋体" w:hAnsi="宋体" w:eastAsia="宋体" w:cs="宋体"/>
          <w:color w:val="auto"/>
          <w:spacing w:val="-4"/>
          <w:szCs w:val="21"/>
          <w:highlight w:val="none"/>
        </w:rPr>
      </w:pPr>
      <w:r>
        <w:rPr>
          <w:rFonts w:hint="eastAsia" w:ascii="宋体" w:hAnsi="宋体" w:eastAsia="宋体" w:cs="宋体"/>
          <w:color w:val="auto"/>
          <w:spacing w:val="-4"/>
          <w:szCs w:val="21"/>
          <w:highlight w:val="none"/>
        </w:rPr>
        <w:t>3.</w:t>
      </w:r>
      <w:r>
        <w:rPr>
          <w:rFonts w:hint="eastAsia" w:ascii="宋体" w:hAnsi="宋体" w:eastAsia="宋体" w:cs="宋体"/>
          <w:color w:val="auto"/>
          <w:spacing w:val="-4"/>
          <w:szCs w:val="21"/>
          <w:highlight w:val="none"/>
          <w:lang w:val="en-US" w:eastAsia="zh-CN"/>
        </w:rPr>
        <w:t>8</w:t>
      </w:r>
      <w:r>
        <w:rPr>
          <w:rFonts w:hint="eastAsia" w:ascii="宋体" w:hAnsi="宋体" w:eastAsia="宋体" w:cs="宋体"/>
          <w:color w:val="auto"/>
          <w:spacing w:val="-4"/>
          <w:szCs w:val="21"/>
          <w:highlight w:val="none"/>
        </w:rPr>
        <w:t xml:space="preserve"> 本项目招标过程中拟派</w:t>
      </w:r>
      <w:r>
        <w:rPr>
          <w:rFonts w:hint="eastAsia" w:ascii="宋体" w:hAnsi="宋体" w:eastAsia="宋体" w:cs="宋体"/>
          <w:color w:val="auto"/>
          <w:spacing w:val="-4"/>
          <w:szCs w:val="21"/>
          <w:highlight w:val="none"/>
          <w:lang w:val="en-US" w:eastAsia="zh-CN"/>
        </w:rPr>
        <w:t>项目总负责人、</w:t>
      </w:r>
      <w:r>
        <w:rPr>
          <w:rFonts w:hint="eastAsia" w:ascii="宋体" w:hAnsi="宋体" w:eastAsia="宋体" w:cs="宋体"/>
          <w:color w:val="auto"/>
          <w:spacing w:val="-4"/>
          <w:szCs w:val="21"/>
          <w:highlight w:val="none"/>
        </w:rPr>
        <w:t>项目经理、设计负责人不得以任何理由更换（提供承诺书，格式自拟）；</w:t>
      </w:r>
    </w:p>
    <w:p w14:paraId="56007CCC">
      <w:pPr>
        <w:keepNext w:val="0"/>
        <w:keepLines w:val="0"/>
        <w:pageBreakBefore w:val="0"/>
        <w:widowControl w:val="0"/>
        <w:kinsoku/>
        <w:wordWrap/>
        <w:overflowPunct/>
        <w:topLinePunct w:val="0"/>
        <w:autoSpaceDE/>
        <w:autoSpaceDN/>
        <w:bidi w:val="0"/>
        <w:adjustRightInd/>
        <w:snapToGrid/>
        <w:spacing w:line="360" w:lineRule="auto"/>
        <w:ind w:firstLine="404" w:firstLineChars="200"/>
        <w:textAlignment w:val="auto"/>
        <w:rPr>
          <w:rFonts w:hint="eastAsia" w:ascii="宋体" w:hAnsi="宋体" w:eastAsia="宋体" w:cs="宋体"/>
          <w:color w:val="auto"/>
          <w:spacing w:val="-4"/>
          <w:szCs w:val="21"/>
          <w:highlight w:val="none"/>
        </w:rPr>
      </w:pPr>
      <w:r>
        <w:rPr>
          <w:rFonts w:hint="eastAsia" w:ascii="宋体" w:hAnsi="宋体" w:eastAsia="宋体" w:cs="宋体"/>
          <w:color w:val="auto"/>
          <w:spacing w:val="-4"/>
          <w:szCs w:val="21"/>
          <w:highlight w:val="none"/>
        </w:rPr>
        <w:t>3.</w:t>
      </w:r>
      <w:r>
        <w:rPr>
          <w:rFonts w:hint="eastAsia" w:ascii="宋体" w:hAnsi="宋体" w:eastAsia="宋体" w:cs="宋体"/>
          <w:color w:val="auto"/>
          <w:spacing w:val="-4"/>
          <w:szCs w:val="21"/>
          <w:highlight w:val="none"/>
          <w:lang w:val="en-US" w:eastAsia="zh-CN"/>
        </w:rPr>
        <w:t>9</w:t>
      </w:r>
      <w:r>
        <w:rPr>
          <w:rFonts w:hint="eastAsia" w:ascii="宋体" w:hAnsi="宋体" w:eastAsia="宋体" w:cs="宋体"/>
          <w:color w:val="auto"/>
          <w:spacing w:val="-4"/>
          <w:szCs w:val="21"/>
          <w:highlight w:val="none"/>
        </w:rPr>
        <w:t xml:space="preserve"> 投标人近三年以来无重大质量问题、无重大安全事故，没有处于被责令停产、停业，或者投标资格被取消状态以及在参加本次投标活动前三年内，在经营活动中没有重大违法记录（提供承诺书，格式自拟）；</w:t>
      </w:r>
    </w:p>
    <w:p w14:paraId="60E748C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 xml:space="preserve"> 本标段接受联合体投标</w:t>
      </w:r>
    </w:p>
    <w:p w14:paraId="081F6A8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.1 投标人必须为依法注册的独立法人实体或由不同法人实体组成的联合体，但联合体内的成员数量不得超过</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家。</w:t>
      </w:r>
    </w:p>
    <w:p w14:paraId="5F77C49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.2 若以联合体投标的，应满足下列要求：</w:t>
      </w:r>
    </w:p>
    <w:p w14:paraId="50BB275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（1）以联合体参加的，应提交联合体协议并注明牵头人及各方拟承担的工作和责任，并承诺一旦成交联合体各方将向招标人承担连带责任；</w:t>
      </w:r>
    </w:p>
    <w:p w14:paraId="20B08FF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（2）联合体中有同类资质的联合体成员按照联合体分工承担相同工作的，应当按照资质等级较低的联合体成员确定资质等级；</w:t>
      </w:r>
    </w:p>
    <w:p w14:paraId="7DC2EC6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（3）以联合体形式参加招标活动的，联合体各方不得再单独参加或者与其他联合体成员另外组成联合体参加同一合同项下的招标活动；</w:t>
      </w:r>
    </w:p>
    <w:p w14:paraId="72A3A91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联合体牵头人必须是具有施工资质的单位；牵头人的法定代表人或其授权的委托代理人负责签署本次招标活动的相关资料，投标文件签字盖章均由牵头人签署办理，其他联合体各方必须出具承诺函对此予以认可。</w:t>
      </w:r>
    </w:p>
    <w:p w14:paraId="3777B66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（5）以联合体形式参加招标活动的，牵头人须在开封市公共资源电子交易服务平台会员系统中凭CA数字证书下载招标文件，联合体成员无需此项操作。</w:t>
      </w:r>
    </w:p>
    <w:p w14:paraId="5383DD1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四、招标文件获取</w:t>
      </w:r>
    </w:p>
    <w:p w14:paraId="5F7E625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4.1获取时间：公告发布之日起至投标文件递交截止时间前均可获取。</w:t>
      </w:r>
    </w:p>
    <w:p w14:paraId="13A0C96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bookmarkStart w:id="4" w:name="_Toc1082"/>
      <w:bookmarkEnd w:id="4"/>
      <w:r>
        <w:rPr>
          <w:rFonts w:hint="eastAsia" w:ascii="宋体" w:hAnsi="宋体" w:eastAsia="宋体" w:cs="宋体"/>
          <w:color w:val="auto"/>
          <w:szCs w:val="21"/>
          <w:highlight w:val="none"/>
        </w:rPr>
        <w:t>4.2获取方式：凡有意参加投标者，应注册成为开封市公共资源交易中心网站会员并取得CA密钥，在开封市公共资源交易中心网站</w:t>
      </w:r>
      <w:r>
        <w:rPr>
          <w:rFonts w:hint="eastAsia" w:ascii="宋体" w:hAnsi="宋体" w:eastAsia="宋体" w:cs="宋体"/>
          <w:color w:val="auto"/>
          <w:kern w:val="0"/>
          <w:szCs w:val="21"/>
          <w:highlight w:val="none"/>
        </w:rPr>
        <w:t>http://www.kfsggzyjyw.cn</w:t>
      </w:r>
      <w:r>
        <w:rPr>
          <w:rFonts w:hint="eastAsia" w:ascii="宋体" w:hAnsi="宋体" w:eastAsia="宋体" w:cs="宋体"/>
          <w:color w:val="auto"/>
          <w:szCs w:val="21"/>
          <w:highlight w:val="none"/>
        </w:rPr>
        <w:t>登录政采、工程业务系统，凭CA密钥登录会员系统，并按要求下载电子招标文件。投标人未按规定时间下载电子招标文件的，其投标将被拒绝。</w:t>
      </w:r>
    </w:p>
    <w:p w14:paraId="07E090C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bookmarkStart w:id="5" w:name="第二章_投标人须知"/>
      <w:bookmarkEnd w:id="5"/>
      <w:r>
        <w:rPr>
          <w:rFonts w:hint="eastAsia" w:ascii="宋体" w:hAnsi="宋体" w:eastAsia="宋体" w:cs="宋体"/>
          <w:color w:val="auto"/>
          <w:szCs w:val="21"/>
          <w:highlight w:val="none"/>
        </w:rPr>
        <w:t>4.3获取招标文件后，投标人请到开封市公共资源交易中心网站登录政采、工程业务系统，凭CA密钥登录会员系统，在“组件下载”中下载最新版本的投标文件制作工具安装包，并使用安装后的最新版本投标文件制作工具制作电子投标文件。</w:t>
      </w:r>
    </w:p>
    <w:p w14:paraId="243871B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4.4请投标人时刻关注开封市公共资源交易中心网站和公司CA密钥推送消息；投标人可打开开封市公共资源交易中心网站http://www.kfsggzyjyw.cn首页“流程公开”里查询招标文件。</w:t>
      </w:r>
    </w:p>
    <w:p w14:paraId="6863DF7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五、投标文件的递交与开启</w:t>
      </w:r>
    </w:p>
    <w:p w14:paraId="3EC1A03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5.1时间：</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zCs w:val="21"/>
          <w:highlight w:val="none"/>
        </w:rPr>
        <w:t>年</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zCs w:val="21"/>
          <w:highlight w:val="none"/>
        </w:rPr>
        <w:t>月</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zCs w:val="21"/>
          <w:highlight w:val="none"/>
        </w:rPr>
        <w:t>日上午</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zCs w:val="21"/>
          <w:highlight w:val="none"/>
        </w:rPr>
        <w:t>时</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zCs w:val="21"/>
          <w:highlight w:val="none"/>
        </w:rPr>
        <w:t>分（北京时间）；</w:t>
      </w:r>
    </w:p>
    <w:p w14:paraId="36CD5CB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5.2地点：开封市公共资源交易中心开标室（开封市市民之家5楼）。</w:t>
      </w:r>
    </w:p>
    <w:p w14:paraId="7A1FDE0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5.3电子投标文件须在投标截止时间前在开封市公共资源交易中心网站（http://www.kfsggzyjyw.cn/）会员系统中加密上传；</w:t>
      </w:r>
    </w:p>
    <w:p w14:paraId="6B08A48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5.4加密电子投标文件逾期上传的，招标人不予接受；</w:t>
      </w:r>
    </w:p>
    <w:p w14:paraId="37D3040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5.5投标人须按要求缴纳投标保证金，具体金额见投标人须知前附表。</w:t>
      </w:r>
    </w:p>
    <w:p w14:paraId="20B2712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5.6本项目采用评定分离的定标原则。</w:t>
      </w:r>
    </w:p>
    <w:p w14:paraId="7F72FE6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5.7本项目中标方须缴纳10%履约保证金。</w:t>
      </w:r>
    </w:p>
    <w:p w14:paraId="1052E37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六、招标公告发布媒介</w:t>
      </w:r>
    </w:p>
    <w:p w14:paraId="4DAC757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本次招标公告在《中国招标投标公共服务平台》、《开封市公共资源交易信息网》上发布。</w:t>
      </w:r>
    </w:p>
    <w:p w14:paraId="582306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七、其他补充事宜</w:t>
      </w:r>
    </w:p>
    <w:p w14:paraId="48500A1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7.1本项目采用“远程不见面”开标方式，投标人无需到现场提交原件资料、无需到开封市公共资源交易中心现场参加开标会议</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投标人应当在开标时间前</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登录远程开标大厅</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在线准时参加开标活动并进行响应文件解密、答疑澄清等，系统解密时长默认为40分钟，错过解密时长者视为自动放弃本次投标。</w:t>
      </w:r>
    </w:p>
    <w:p w14:paraId="668B6E6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7.2递交质疑或投诉的方式及地址</w:t>
      </w:r>
    </w:p>
    <w:p w14:paraId="4523602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（1）</w:t>
      </w:r>
      <w:r>
        <w:rPr>
          <w:rFonts w:hint="eastAsia" w:ascii="宋体" w:hAnsi="宋体" w:eastAsia="宋体" w:cs="宋体"/>
          <w:color w:val="auto"/>
          <w:szCs w:val="21"/>
          <w:highlight w:val="none"/>
        </w:rPr>
        <w:t>线上:根据汴公管办</w:t>
      </w:r>
      <w:r>
        <w:rPr>
          <w:rFonts w:hint="eastAsia" w:ascii="宋体" w:hAnsi="宋体" w:eastAsia="宋体" w:cs="宋体"/>
          <w:color w:val="auto"/>
          <w:szCs w:val="21"/>
          <w:highlight w:val="none"/>
          <w:lang w:eastAsia="zh-CN"/>
        </w:rPr>
        <w:t>〔2020〕13号</w:t>
      </w:r>
      <w:r>
        <w:rPr>
          <w:rFonts w:hint="eastAsia" w:ascii="宋体" w:hAnsi="宋体" w:eastAsia="宋体" w:cs="宋体"/>
          <w:color w:val="auto"/>
          <w:szCs w:val="21"/>
          <w:highlight w:val="none"/>
        </w:rPr>
        <w:t>文件规定，投标人需在“开封市公共资源交易信息网”交易系统中提出质疑</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异议</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与投诉，招标人或招标代理机构在规定时间内进行回复，各投标人应时刻关注电子交易系统中的项目进度和状态。递交地址:《开封市公共资源交易信息网》会员投标系统中本项目“质询信息”位置线上直接提起。</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如有疑问可拨打服务电话咨询0371-23859291</w:t>
      </w:r>
      <w:r>
        <w:rPr>
          <w:rFonts w:hint="eastAsia" w:ascii="宋体" w:hAnsi="宋体" w:eastAsia="宋体" w:cs="宋体"/>
          <w:color w:val="auto"/>
          <w:szCs w:val="21"/>
          <w:highlight w:val="none"/>
          <w:lang w:eastAsia="zh-CN"/>
        </w:rPr>
        <w:t>）</w:t>
      </w:r>
    </w:p>
    <w:p w14:paraId="7395F2E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（2）</w:t>
      </w:r>
      <w:r>
        <w:rPr>
          <w:rFonts w:hint="eastAsia" w:ascii="宋体" w:hAnsi="宋体" w:eastAsia="宋体" w:cs="宋体"/>
          <w:color w:val="auto"/>
          <w:szCs w:val="21"/>
          <w:highlight w:val="none"/>
        </w:rPr>
        <w:t>线下:</w:t>
      </w:r>
    </w:p>
    <w:p w14:paraId="726F0F2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1.招标人受理异议的联系方式:</w:t>
      </w:r>
    </w:p>
    <w:p w14:paraId="55236F2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招标人：开封市宋韵置业有限公司</w:t>
      </w:r>
    </w:p>
    <w:p w14:paraId="198869B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  址：河南省开封市示范区黄河大街北段35号</w:t>
      </w:r>
    </w:p>
    <w:p w14:paraId="767B31F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联系人：王</w:t>
      </w:r>
      <w:r>
        <w:rPr>
          <w:rFonts w:hint="eastAsia" w:ascii="宋体" w:hAnsi="宋体" w:eastAsia="宋体" w:cs="宋体"/>
          <w:color w:val="auto"/>
          <w:szCs w:val="21"/>
          <w:highlight w:val="none"/>
          <w:lang w:val="en-US" w:eastAsia="zh-CN"/>
        </w:rPr>
        <w:t>琦</w:t>
      </w:r>
    </w:p>
    <w:p w14:paraId="209AD3E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联系电话：</w:t>
      </w:r>
      <w:r>
        <w:rPr>
          <w:rFonts w:hint="eastAsia" w:ascii="宋体" w:hAnsi="宋体" w:eastAsia="宋体" w:cs="宋体"/>
          <w:color w:val="auto"/>
          <w:szCs w:val="21"/>
          <w:highlight w:val="none"/>
          <w:lang w:val="en-US" w:eastAsia="zh-CN"/>
        </w:rPr>
        <w:t>0371-23898608</w:t>
      </w:r>
    </w:p>
    <w:p w14:paraId="034B72F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2.行政监督部门受理投诉的联系方式：</w:t>
      </w:r>
    </w:p>
    <w:p w14:paraId="292D98E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监督部门：中国（河南）自由贸易试验区开封片区管理委员会</w:t>
      </w:r>
    </w:p>
    <w:p w14:paraId="3C4071F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联系方式:0371-22940856</w:t>
      </w:r>
    </w:p>
    <w:p w14:paraId="3152D75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八、联系方式</w:t>
      </w:r>
    </w:p>
    <w:p w14:paraId="6F3A1F6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招标人：开封市宋韵置业有限公司</w:t>
      </w:r>
    </w:p>
    <w:p w14:paraId="5665283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  址：河南省开封市示范区黄河大街北段35号</w:t>
      </w:r>
    </w:p>
    <w:p w14:paraId="50727BC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联系人：王</w:t>
      </w:r>
      <w:r>
        <w:rPr>
          <w:rFonts w:hint="eastAsia" w:ascii="宋体" w:hAnsi="宋体" w:eastAsia="宋体" w:cs="宋体"/>
          <w:color w:val="auto"/>
          <w:szCs w:val="21"/>
          <w:highlight w:val="none"/>
          <w:lang w:val="en-US" w:eastAsia="zh-CN"/>
        </w:rPr>
        <w:t>琦</w:t>
      </w:r>
    </w:p>
    <w:p w14:paraId="11C54F9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联系电话：</w:t>
      </w:r>
      <w:r>
        <w:rPr>
          <w:rFonts w:hint="eastAsia" w:ascii="宋体" w:hAnsi="宋体" w:eastAsia="宋体" w:cs="宋体"/>
          <w:color w:val="auto"/>
          <w:szCs w:val="21"/>
          <w:highlight w:val="none"/>
          <w:lang w:val="en-US" w:eastAsia="zh-CN"/>
        </w:rPr>
        <w:t>0371-23898608</w:t>
      </w:r>
    </w:p>
    <w:p w14:paraId="1B9E99E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代理机构：新正源项目咨询有限公司</w:t>
      </w:r>
    </w:p>
    <w:p w14:paraId="64F55BF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地址：河南省开封市祥符区西姜寨乡马庄村村委马庄村2组3号</w:t>
      </w:r>
    </w:p>
    <w:p w14:paraId="5983876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联系人：</w:t>
      </w:r>
      <w:r>
        <w:rPr>
          <w:rFonts w:hint="eastAsia" w:ascii="宋体" w:hAnsi="宋体" w:eastAsia="宋体" w:cs="宋体"/>
          <w:color w:val="auto"/>
          <w:szCs w:val="21"/>
          <w:highlight w:val="none"/>
          <w:lang w:val="en-US" w:eastAsia="zh-CN"/>
        </w:rPr>
        <w:t>李昱良</w:t>
      </w:r>
    </w:p>
    <w:p w14:paraId="4C3750A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联系电话：13903784042</w:t>
      </w:r>
    </w:p>
    <w:p w14:paraId="0596B63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监督部门：中国（河南）自由贸易试验区开封片区管理委员会</w:t>
      </w:r>
    </w:p>
    <w:p w14:paraId="554AC4B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联系电话：0371-22940856</w:t>
      </w:r>
    </w:p>
    <w:p w14:paraId="0251D081">
      <w:pPr>
        <w:spacing w:line="360" w:lineRule="auto"/>
        <w:ind w:firstLine="420" w:firstLineChars="200"/>
        <w:jc w:val="center"/>
        <w:rPr>
          <w:rFonts w:hint="eastAsia" w:ascii="宋体" w:hAnsi="宋体" w:eastAsia="宋体" w:cs="宋体"/>
          <w:color w:val="auto"/>
          <w:sz w:val="30"/>
          <w:szCs w:val="30"/>
          <w:highlight w:val="none"/>
        </w:rPr>
      </w:pPr>
      <w:r>
        <w:rPr>
          <w:rFonts w:hint="eastAsia" w:ascii="宋体" w:hAnsi="宋体" w:eastAsia="宋体" w:cs="宋体"/>
          <w:color w:val="auto"/>
          <w:szCs w:val="32"/>
          <w:highlight w:val="none"/>
        </w:rPr>
        <w:br w:type="page"/>
      </w:r>
      <w:bookmarkStart w:id="6" w:name="_Toc10165"/>
      <w:r>
        <w:rPr>
          <w:rFonts w:hint="eastAsia" w:ascii="宋体" w:hAnsi="宋体" w:eastAsia="宋体" w:cs="宋体"/>
          <w:color w:val="auto"/>
          <w:kern w:val="2"/>
          <w:sz w:val="30"/>
          <w:szCs w:val="30"/>
          <w:highlight w:val="none"/>
        </w:rPr>
        <w:t>第二章 投标人须知</w:t>
      </w:r>
      <w:bookmarkEnd w:id="6"/>
    </w:p>
    <w:p w14:paraId="7E88D857">
      <w:pPr>
        <w:jc w:val="center"/>
        <w:rPr>
          <w:rFonts w:hint="eastAsia" w:ascii="宋体" w:hAnsi="宋体" w:eastAsia="宋体" w:cs="宋体"/>
          <w:b/>
          <w:color w:val="auto"/>
          <w:sz w:val="32"/>
          <w:szCs w:val="32"/>
          <w:highlight w:val="none"/>
        </w:rPr>
      </w:pPr>
      <w:bookmarkStart w:id="7" w:name="_Hlk134454969"/>
      <w:r>
        <w:rPr>
          <w:rFonts w:hint="eastAsia" w:ascii="宋体" w:hAnsi="宋体" w:eastAsia="宋体" w:cs="宋体"/>
          <w:b/>
          <w:color w:val="auto"/>
          <w:sz w:val="32"/>
          <w:szCs w:val="32"/>
          <w:highlight w:val="none"/>
        </w:rPr>
        <w:t>投标人须知前附表</w:t>
      </w:r>
    </w:p>
    <w:bookmarkEnd w:id="7"/>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1"/>
        <w:gridCol w:w="2701"/>
        <w:gridCol w:w="5713"/>
      </w:tblGrid>
      <w:tr w14:paraId="26E5A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031" w:type="dxa"/>
            <w:noWrap w:val="0"/>
            <w:vAlign w:val="center"/>
          </w:tcPr>
          <w:p w14:paraId="147F8C79">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条款号</w:t>
            </w:r>
          </w:p>
        </w:tc>
        <w:tc>
          <w:tcPr>
            <w:tcW w:w="2701" w:type="dxa"/>
            <w:noWrap w:val="0"/>
            <w:vAlign w:val="center"/>
          </w:tcPr>
          <w:p w14:paraId="6F82146C">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条  款  名  称</w:t>
            </w:r>
          </w:p>
        </w:tc>
        <w:tc>
          <w:tcPr>
            <w:tcW w:w="5713" w:type="dxa"/>
            <w:noWrap w:val="0"/>
            <w:vAlign w:val="center"/>
          </w:tcPr>
          <w:p w14:paraId="7A2E1B7F">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编  列  内  容</w:t>
            </w:r>
          </w:p>
        </w:tc>
      </w:tr>
      <w:tr w14:paraId="2069B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6" w:hRule="atLeast"/>
          <w:jc w:val="center"/>
        </w:trPr>
        <w:tc>
          <w:tcPr>
            <w:tcW w:w="1031" w:type="dxa"/>
            <w:noWrap w:val="0"/>
            <w:vAlign w:val="center"/>
          </w:tcPr>
          <w:p w14:paraId="45111E05">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1.1.2</w:t>
            </w:r>
          </w:p>
        </w:tc>
        <w:tc>
          <w:tcPr>
            <w:tcW w:w="2701" w:type="dxa"/>
            <w:noWrap w:val="0"/>
            <w:vAlign w:val="center"/>
          </w:tcPr>
          <w:p w14:paraId="5DB24A59">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招标人</w:t>
            </w:r>
          </w:p>
        </w:tc>
        <w:tc>
          <w:tcPr>
            <w:tcW w:w="5713" w:type="dxa"/>
            <w:noWrap w:val="0"/>
            <w:vAlign w:val="center"/>
          </w:tcPr>
          <w:p w14:paraId="0D132F14">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招标人：开封市宋韵置业有限公司</w:t>
            </w:r>
          </w:p>
          <w:p w14:paraId="764A2556">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  址：河南省开封市示范区黄河大街北段35号</w:t>
            </w:r>
          </w:p>
          <w:p w14:paraId="10FF23D0">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联系人：王</w:t>
            </w:r>
            <w:r>
              <w:rPr>
                <w:rFonts w:hint="eastAsia" w:ascii="宋体" w:hAnsi="宋体" w:eastAsia="宋体" w:cs="宋体"/>
                <w:color w:val="auto"/>
                <w:szCs w:val="21"/>
                <w:highlight w:val="none"/>
                <w:lang w:val="en-US" w:eastAsia="zh-CN"/>
              </w:rPr>
              <w:t>琦</w:t>
            </w:r>
          </w:p>
          <w:p w14:paraId="5ECB1352">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联系电话：</w:t>
            </w:r>
            <w:r>
              <w:rPr>
                <w:rFonts w:hint="eastAsia" w:ascii="宋体" w:hAnsi="宋体" w:eastAsia="宋体" w:cs="宋体"/>
                <w:color w:val="auto"/>
                <w:szCs w:val="21"/>
                <w:highlight w:val="none"/>
                <w:lang w:val="en-US" w:eastAsia="zh-CN"/>
              </w:rPr>
              <w:t>0371-23898608</w:t>
            </w:r>
          </w:p>
        </w:tc>
      </w:tr>
      <w:tr w14:paraId="6E444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5" w:hRule="atLeast"/>
          <w:jc w:val="center"/>
        </w:trPr>
        <w:tc>
          <w:tcPr>
            <w:tcW w:w="1031" w:type="dxa"/>
            <w:noWrap w:val="0"/>
            <w:vAlign w:val="center"/>
          </w:tcPr>
          <w:p w14:paraId="346055A0">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1.1.3</w:t>
            </w:r>
          </w:p>
        </w:tc>
        <w:tc>
          <w:tcPr>
            <w:tcW w:w="2701" w:type="dxa"/>
            <w:noWrap w:val="0"/>
            <w:vAlign w:val="center"/>
          </w:tcPr>
          <w:p w14:paraId="4AE40A36">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招标代理机构</w:t>
            </w:r>
          </w:p>
        </w:tc>
        <w:tc>
          <w:tcPr>
            <w:tcW w:w="5713" w:type="dxa"/>
            <w:noWrap w:val="0"/>
            <w:vAlign w:val="center"/>
          </w:tcPr>
          <w:p w14:paraId="328A3D02">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代理机构：新正源项目咨询有限公司</w:t>
            </w:r>
          </w:p>
          <w:p w14:paraId="78F3031F">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地址：河南省开封市祥符区西姜寨乡马庄村村委马庄村2组3号</w:t>
            </w:r>
          </w:p>
          <w:p w14:paraId="29E79F3A">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联系人：</w:t>
            </w:r>
            <w:r>
              <w:rPr>
                <w:rFonts w:hint="eastAsia" w:ascii="宋体" w:hAnsi="宋体" w:eastAsia="宋体" w:cs="宋体"/>
                <w:color w:val="auto"/>
                <w:szCs w:val="21"/>
                <w:highlight w:val="none"/>
                <w:lang w:val="en-US" w:eastAsia="zh-CN"/>
              </w:rPr>
              <w:t>李昱良</w:t>
            </w:r>
          </w:p>
          <w:p w14:paraId="2016F7B8">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联系电话：13903784042</w:t>
            </w:r>
          </w:p>
        </w:tc>
      </w:tr>
      <w:tr w14:paraId="66999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1" w:hRule="exact"/>
          <w:jc w:val="center"/>
        </w:trPr>
        <w:tc>
          <w:tcPr>
            <w:tcW w:w="1031" w:type="dxa"/>
            <w:noWrap w:val="0"/>
            <w:vAlign w:val="center"/>
          </w:tcPr>
          <w:p w14:paraId="58DF6EE0">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1.1.4</w:t>
            </w:r>
          </w:p>
        </w:tc>
        <w:tc>
          <w:tcPr>
            <w:tcW w:w="2701" w:type="dxa"/>
            <w:noWrap w:val="0"/>
            <w:vAlign w:val="center"/>
          </w:tcPr>
          <w:p w14:paraId="1573E63A">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项目名称及标段名称</w:t>
            </w:r>
          </w:p>
        </w:tc>
        <w:tc>
          <w:tcPr>
            <w:tcW w:w="5713" w:type="dxa"/>
            <w:noWrap w:val="0"/>
            <w:vAlign w:val="center"/>
          </w:tcPr>
          <w:p w14:paraId="0785E018">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项目名称：开封市科教人才小区项目</w:t>
            </w:r>
          </w:p>
          <w:p w14:paraId="53FB035B">
            <w:pP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标段名称：</w:t>
            </w:r>
            <w:r>
              <w:rPr>
                <w:rFonts w:hint="eastAsia" w:ascii="宋体" w:hAnsi="宋体" w:eastAsia="宋体" w:cs="宋体"/>
                <w:color w:val="auto"/>
                <w:szCs w:val="21"/>
                <w:highlight w:val="none"/>
                <w:lang w:val="en-US" w:eastAsia="zh-CN"/>
              </w:rPr>
              <w:t>第一标段：</w:t>
            </w:r>
            <w:r>
              <w:rPr>
                <w:rFonts w:hint="eastAsia" w:ascii="宋体" w:hAnsi="宋体" w:cs="宋体"/>
                <w:color w:val="auto"/>
                <w:szCs w:val="21"/>
                <w:highlight w:val="none"/>
                <w:lang w:eastAsia="zh-CN"/>
              </w:rPr>
              <w:t>开封市科教人才小区项目工程总承包（EPC）（二次）</w:t>
            </w:r>
          </w:p>
        </w:tc>
      </w:tr>
      <w:tr w14:paraId="782CD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exact"/>
          <w:jc w:val="center"/>
        </w:trPr>
        <w:tc>
          <w:tcPr>
            <w:tcW w:w="1031" w:type="dxa"/>
            <w:noWrap w:val="0"/>
            <w:vAlign w:val="center"/>
          </w:tcPr>
          <w:p w14:paraId="3912326C">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1.1.5</w:t>
            </w:r>
          </w:p>
        </w:tc>
        <w:tc>
          <w:tcPr>
            <w:tcW w:w="2701" w:type="dxa"/>
            <w:noWrap w:val="0"/>
            <w:vAlign w:val="center"/>
          </w:tcPr>
          <w:p w14:paraId="50D41DAD">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建设地点</w:t>
            </w:r>
          </w:p>
        </w:tc>
        <w:tc>
          <w:tcPr>
            <w:tcW w:w="5713" w:type="dxa"/>
            <w:noWrap w:val="0"/>
            <w:vAlign w:val="center"/>
          </w:tcPr>
          <w:p w14:paraId="0F7A9899">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开封市城乡一体化示范区北外环路以南、十大街以西、复兴大道以北</w:t>
            </w:r>
          </w:p>
        </w:tc>
      </w:tr>
      <w:tr w14:paraId="21BF4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jc w:val="center"/>
        </w:trPr>
        <w:tc>
          <w:tcPr>
            <w:tcW w:w="1031" w:type="dxa"/>
            <w:noWrap w:val="0"/>
            <w:vAlign w:val="center"/>
          </w:tcPr>
          <w:p w14:paraId="0B1DFC79">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1.1.6</w:t>
            </w:r>
          </w:p>
        </w:tc>
        <w:tc>
          <w:tcPr>
            <w:tcW w:w="2701" w:type="dxa"/>
            <w:noWrap w:val="0"/>
            <w:vAlign w:val="center"/>
          </w:tcPr>
          <w:p w14:paraId="49CFAFCA">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建设内容</w:t>
            </w:r>
          </w:p>
        </w:tc>
        <w:tc>
          <w:tcPr>
            <w:tcW w:w="5713" w:type="dxa"/>
            <w:noWrap w:val="0"/>
            <w:vAlign w:val="center"/>
          </w:tcPr>
          <w:p w14:paraId="7A124D5F">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详见招标公告</w:t>
            </w:r>
          </w:p>
        </w:tc>
      </w:tr>
      <w:tr w14:paraId="2BEDB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exact"/>
          <w:jc w:val="center"/>
        </w:trPr>
        <w:tc>
          <w:tcPr>
            <w:tcW w:w="1031" w:type="dxa"/>
            <w:noWrap w:val="0"/>
            <w:vAlign w:val="center"/>
          </w:tcPr>
          <w:p w14:paraId="038607C9">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w:t>
            </w:r>
          </w:p>
        </w:tc>
        <w:tc>
          <w:tcPr>
            <w:tcW w:w="2701" w:type="dxa"/>
            <w:noWrap w:val="0"/>
            <w:vAlign w:val="center"/>
          </w:tcPr>
          <w:p w14:paraId="679B06B4">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资金来源</w:t>
            </w:r>
          </w:p>
        </w:tc>
        <w:tc>
          <w:tcPr>
            <w:tcW w:w="5713" w:type="dxa"/>
            <w:noWrap w:val="0"/>
            <w:vAlign w:val="center"/>
          </w:tcPr>
          <w:p w14:paraId="18C9D046">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企业自筹</w:t>
            </w:r>
          </w:p>
        </w:tc>
      </w:tr>
      <w:tr w14:paraId="43EC8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exact"/>
          <w:jc w:val="center"/>
        </w:trPr>
        <w:tc>
          <w:tcPr>
            <w:tcW w:w="1031" w:type="dxa"/>
            <w:noWrap w:val="0"/>
            <w:vAlign w:val="center"/>
          </w:tcPr>
          <w:p w14:paraId="56D10BC5">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w:t>
            </w:r>
          </w:p>
        </w:tc>
        <w:tc>
          <w:tcPr>
            <w:tcW w:w="2701" w:type="dxa"/>
            <w:noWrap w:val="0"/>
            <w:vAlign w:val="center"/>
          </w:tcPr>
          <w:p w14:paraId="46A24CAD">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资金落实情况</w:t>
            </w:r>
          </w:p>
        </w:tc>
        <w:tc>
          <w:tcPr>
            <w:tcW w:w="5713" w:type="dxa"/>
            <w:noWrap w:val="0"/>
            <w:vAlign w:val="center"/>
          </w:tcPr>
          <w:p w14:paraId="2A09AE17">
            <w:pPr>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已落实</w:t>
            </w:r>
          </w:p>
        </w:tc>
      </w:tr>
      <w:tr w14:paraId="34E1F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1031" w:type="dxa"/>
            <w:noWrap w:val="0"/>
            <w:vAlign w:val="center"/>
          </w:tcPr>
          <w:p w14:paraId="73025565">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1.3.1</w:t>
            </w:r>
          </w:p>
        </w:tc>
        <w:tc>
          <w:tcPr>
            <w:tcW w:w="2701" w:type="dxa"/>
            <w:noWrap w:val="0"/>
            <w:vAlign w:val="center"/>
          </w:tcPr>
          <w:p w14:paraId="5E40B3A5">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招标范围</w:t>
            </w:r>
          </w:p>
        </w:tc>
        <w:tc>
          <w:tcPr>
            <w:tcW w:w="5713" w:type="dxa"/>
            <w:noWrap w:val="0"/>
            <w:vAlign w:val="center"/>
          </w:tcPr>
          <w:p w14:paraId="3E650EC1">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详见招标公告</w:t>
            </w:r>
          </w:p>
        </w:tc>
      </w:tr>
      <w:tr w14:paraId="38D8D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031" w:type="dxa"/>
            <w:noWrap w:val="0"/>
            <w:vAlign w:val="center"/>
          </w:tcPr>
          <w:p w14:paraId="5687FD7C">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1.3.2</w:t>
            </w:r>
          </w:p>
        </w:tc>
        <w:tc>
          <w:tcPr>
            <w:tcW w:w="2701" w:type="dxa"/>
            <w:noWrap w:val="0"/>
            <w:vAlign w:val="center"/>
          </w:tcPr>
          <w:p w14:paraId="4C5C44E9">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计划工期</w:t>
            </w:r>
          </w:p>
        </w:tc>
        <w:tc>
          <w:tcPr>
            <w:tcW w:w="5713" w:type="dxa"/>
            <w:noWrap w:val="0"/>
            <w:vAlign w:val="center"/>
          </w:tcPr>
          <w:p w14:paraId="690276AF">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详见招标公告</w:t>
            </w:r>
          </w:p>
        </w:tc>
      </w:tr>
      <w:tr w14:paraId="5743C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31" w:type="dxa"/>
            <w:noWrap w:val="0"/>
            <w:vAlign w:val="center"/>
          </w:tcPr>
          <w:p w14:paraId="54E83E1E">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1.3.3</w:t>
            </w:r>
          </w:p>
        </w:tc>
        <w:tc>
          <w:tcPr>
            <w:tcW w:w="2701" w:type="dxa"/>
            <w:noWrap w:val="0"/>
            <w:vAlign w:val="center"/>
          </w:tcPr>
          <w:p w14:paraId="6A9804E0">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质量要求</w:t>
            </w:r>
          </w:p>
        </w:tc>
        <w:tc>
          <w:tcPr>
            <w:tcW w:w="5713" w:type="dxa"/>
            <w:noWrap w:val="0"/>
            <w:vAlign w:val="center"/>
          </w:tcPr>
          <w:p w14:paraId="5668DEF1">
            <w:pPr>
              <w:spacing w:line="312"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详见招标公告</w:t>
            </w:r>
          </w:p>
        </w:tc>
      </w:tr>
      <w:tr w14:paraId="18B2D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1031" w:type="dxa"/>
            <w:noWrap w:val="0"/>
            <w:vAlign w:val="center"/>
          </w:tcPr>
          <w:p w14:paraId="4DED50AE">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1.4.1</w:t>
            </w:r>
          </w:p>
        </w:tc>
        <w:tc>
          <w:tcPr>
            <w:tcW w:w="2701" w:type="dxa"/>
            <w:noWrap w:val="0"/>
            <w:vAlign w:val="center"/>
          </w:tcPr>
          <w:p w14:paraId="558B42A1">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投标人资质条件、能力和信誉</w:t>
            </w:r>
          </w:p>
        </w:tc>
        <w:tc>
          <w:tcPr>
            <w:tcW w:w="5713" w:type="dxa"/>
            <w:noWrap w:val="0"/>
            <w:vAlign w:val="center"/>
          </w:tcPr>
          <w:p w14:paraId="5885A798">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详见招标公告</w:t>
            </w:r>
          </w:p>
        </w:tc>
      </w:tr>
      <w:tr w14:paraId="7D84C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1031" w:type="dxa"/>
            <w:noWrap w:val="0"/>
            <w:vAlign w:val="center"/>
          </w:tcPr>
          <w:p w14:paraId="54127195">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1.4.3</w:t>
            </w:r>
          </w:p>
        </w:tc>
        <w:tc>
          <w:tcPr>
            <w:tcW w:w="2701" w:type="dxa"/>
            <w:noWrap w:val="0"/>
            <w:vAlign w:val="center"/>
          </w:tcPr>
          <w:p w14:paraId="06218A1E">
            <w:pPr>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投标人不得存在的其他情形</w:t>
            </w:r>
          </w:p>
        </w:tc>
        <w:tc>
          <w:tcPr>
            <w:tcW w:w="5713" w:type="dxa"/>
            <w:noWrap w:val="0"/>
            <w:vAlign w:val="center"/>
          </w:tcPr>
          <w:p w14:paraId="0E35967F">
            <w:pPr>
              <w:spacing w:line="312"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不允许下列重大偏离：</w:t>
            </w:r>
          </w:p>
          <w:p w14:paraId="02C96EF0">
            <w:pPr>
              <w:spacing w:line="312"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经评标委员会审查后投标文件有下列情形之一的，视为未能实质性响应招标文件，应认定为无效标：</w:t>
            </w:r>
          </w:p>
          <w:p w14:paraId="21148545">
            <w:pPr>
              <w:spacing w:line="312"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（1）未按招标文件要求签字或盖章的；</w:t>
            </w:r>
          </w:p>
          <w:p w14:paraId="4582A7DC">
            <w:pPr>
              <w:spacing w:line="312"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（2）投标人递交两份或多份内容不同的投标文件，或在一份投标文件中对同一招标项目报有两个或多个报价，且未声明哪一个有效；按招标文件规定提交备选投标方案的除外；</w:t>
            </w:r>
          </w:p>
          <w:p w14:paraId="0E32029B">
            <w:pPr>
              <w:spacing w:line="312"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（3）不按评标委员会要求澄清、说明或补正的；</w:t>
            </w:r>
          </w:p>
          <w:p w14:paraId="2F19328E">
            <w:pPr>
              <w:spacing w:line="312"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（4）投标文件载明的招标项目完成期限超过招标文件规定的期限；</w:t>
            </w:r>
          </w:p>
          <w:p w14:paraId="71BD20F8">
            <w:pPr>
              <w:spacing w:line="312"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（5）明显不符合技术规格、技术标准的要求；</w:t>
            </w:r>
          </w:p>
          <w:p w14:paraId="331D486B">
            <w:pPr>
              <w:spacing w:line="312"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（6）投标文件附加有招标人不能接受的条件的；</w:t>
            </w:r>
          </w:p>
          <w:p w14:paraId="37F8B694">
            <w:pPr>
              <w:spacing w:line="312"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（7）投标人以他人的名义投标、串通投标、欺诈、威胁、以行贿手段或其他弄虚作假方式谋取中标、采取可能影响评标公正性的不正当手段的；</w:t>
            </w:r>
          </w:p>
          <w:p w14:paraId="614A048E">
            <w:pPr>
              <w:spacing w:line="312"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（8）投标报价超出招标控制价或最高限价的；</w:t>
            </w:r>
          </w:p>
          <w:p w14:paraId="7D163F49">
            <w:pPr>
              <w:spacing w:line="312"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（9）不符合招标文件中规定的其他实质性要求的；</w:t>
            </w:r>
          </w:p>
          <w:p w14:paraId="33B1C0DB">
            <w:pPr>
              <w:spacing w:line="312"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（10）投标行为违反招标投标法以及相关</w:t>
            </w:r>
            <w:r>
              <w:rPr>
                <w:rFonts w:hint="eastAsia" w:ascii="宋体" w:hAnsi="宋体" w:eastAsia="宋体" w:cs="宋体"/>
                <w:color w:val="auto"/>
                <w:szCs w:val="21"/>
                <w:highlight w:val="none"/>
                <w:lang w:eastAsia="zh-CN"/>
              </w:rPr>
              <w:t>法律法规</w:t>
            </w:r>
            <w:r>
              <w:rPr>
                <w:rFonts w:hint="eastAsia" w:ascii="宋体" w:hAnsi="宋体" w:eastAsia="宋体" w:cs="宋体"/>
                <w:color w:val="auto"/>
                <w:szCs w:val="21"/>
                <w:highlight w:val="none"/>
              </w:rPr>
              <w:t>和规定的</w:t>
            </w:r>
          </w:p>
          <w:p w14:paraId="2C1BE938">
            <w:pPr>
              <w:spacing w:line="312"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（11）不同投标人联系人为同一人或不同联系人的联系电话一致的；</w:t>
            </w:r>
          </w:p>
          <w:p w14:paraId="5CBF971E">
            <w:pPr>
              <w:spacing w:line="312"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（12）</w:t>
            </w:r>
            <w:r>
              <w:rPr>
                <w:rFonts w:hint="eastAsia" w:ascii="宋体" w:hAnsi="宋体" w:eastAsia="宋体" w:cs="宋体"/>
                <w:color w:val="auto"/>
                <w:szCs w:val="21"/>
                <w:highlight w:val="none"/>
              </w:rPr>
              <w:t>不同投标人的法定代表人、委托代理人、项目经理、项目负责人等由同一个单位缴纳社会保险或者领取报酬的；</w:t>
            </w:r>
          </w:p>
          <w:p w14:paraId="459D8FF3">
            <w:pPr>
              <w:spacing w:line="312"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（13）其他</w:t>
            </w:r>
            <w:r>
              <w:rPr>
                <w:rFonts w:hint="eastAsia" w:ascii="宋体" w:hAnsi="宋体" w:eastAsia="宋体" w:cs="宋体"/>
                <w:color w:val="auto"/>
                <w:szCs w:val="21"/>
                <w:highlight w:val="none"/>
              </w:rPr>
              <w:t>涉嫌串通的情形。</w:t>
            </w:r>
          </w:p>
        </w:tc>
      </w:tr>
      <w:tr w14:paraId="502CE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031" w:type="dxa"/>
            <w:noWrap w:val="0"/>
            <w:vAlign w:val="center"/>
          </w:tcPr>
          <w:p w14:paraId="426A8672">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1.9.1</w:t>
            </w:r>
          </w:p>
        </w:tc>
        <w:tc>
          <w:tcPr>
            <w:tcW w:w="2701" w:type="dxa"/>
            <w:noWrap w:val="0"/>
            <w:vAlign w:val="center"/>
          </w:tcPr>
          <w:p w14:paraId="1DFFA788">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踏勘现场</w:t>
            </w:r>
          </w:p>
        </w:tc>
        <w:tc>
          <w:tcPr>
            <w:tcW w:w="5713" w:type="dxa"/>
            <w:noWrap w:val="0"/>
            <w:vAlign w:val="center"/>
          </w:tcPr>
          <w:p w14:paraId="7DC40ECC">
            <w:pPr>
              <w:spacing w:line="312"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☑不组织</w:t>
            </w:r>
          </w:p>
        </w:tc>
      </w:tr>
      <w:tr w14:paraId="3849E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1031" w:type="dxa"/>
            <w:noWrap w:val="0"/>
            <w:vAlign w:val="center"/>
          </w:tcPr>
          <w:p w14:paraId="30944570">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1.10.1</w:t>
            </w:r>
          </w:p>
        </w:tc>
        <w:tc>
          <w:tcPr>
            <w:tcW w:w="2701" w:type="dxa"/>
            <w:noWrap w:val="0"/>
            <w:vAlign w:val="center"/>
          </w:tcPr>
          <w:p w14:paraId="5AC1B979">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投标预备会</w:t>
            </w:r>
          </w:p>
        </w:tc>
        <w:tc>
          <w:tcPr>
            <w:tcW w:w="5713" w:type="dxa"/>
            <w:noWrap w:val="0"/>
            <w:vAlign w:val="center"/>
          </w:tcPr>
          <w:p w14:paraId="347DDC1D">
            <w:pPr>
              <w:spacing w:line="312"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☑不召开</w:t>
            </w:r>
          </w:p>
        </w:tc>
      </w:tr>
      <w:tr w14:paraId="0BE03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031" w:type="dxa"/>
            <w:noWrap w:val="0"/>
            <w:vAlign w:val="center"/>
          </w:tcPr>
          <w:p w14:paraId="035BB08C">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1.11</w:t>
            </w:r>
          </w:p>
        </w:tc>
        <w:tc>
          <w:tcPr>
            <w:tcW w:w="2701" w:type="dxa"/>
            <w:noWrap w:val="0"/>
            <w:vAlign w:val="center"/>
          </w:tcPr>
          <w:p w14:paraId="6D19C22C">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分  包</w:t>
            </w:r>
          </w:p>
        </w:tc>
        <w:tc>
          <w:tcPr>
            <w:tcW w:w="5713" w:type="dxa"/>
            <w:noWrap w:val="0"/>
            <w:vAlign w:val="center"/>
          </w:tcPr>
          <w:p w14:paraId="7F99BE15">
            <w:pPr>
              <w:spacing w:line="312"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☑允许</w:t>
            </w:r>
          </w:p>
          <w:p w14:paraId="3DEE8B9F">
            <w:pPr>
              <w:spacing w:line="312"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分包内容要求：经招标人同意的非主体、非关键性工作。</w:t>
            </w:r>
          </w:p>
          <w:p w14:paraId="0F36E7E6">
            <w:pPr>
              <w:spacing w:line="312"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分包金额要求</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无</w:t>
            </w:r>
          </w:p>
        </w:tc>
      </w:tr>
      <w:tr w14:paraId="5DDED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31" w:type="dxa"/>
            <w:noWrap w:val="0"/>
            <w:vAlign w:val="center"/>
          </w:tcPr>
          <w:p w14:paraId="7BC4BB2D">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1.12.3</w:t>
            </w:r>
          </w:p>
        </w:tc>
        <w:tc>
          <w:tcPr>
            <w:tcW w:w="2701" w:type="dxa"/>
            <w:noWrap w:val="0"/>
            <w:vAlign w:val="center"/>
          </w:tcPr>
          <w:p w14:paraId="118C276B">
            <w:pPr>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偏差</w:t>
            </w:r>
          </w:p>
        </w:tc>
        <w:tc>
          <w:tcPr>
            <w:tcW w:w="5713" w:type="dxa"/>
            <w:noWrap w:val="0"/>
            <w:vAlign w:val="center"/>
          </w:tcPr>
          <w:p w14:paraId="47D3F87C">
            <w:pPr>
              <w:spacing w:line="400" w:lineRule="exact"/>
              <w:ind w:left="37" w:leftChars="18"/>
              <w:rPr>
                <w:rFonts w:hint="eastAsia" w:ascii="宋体" w:hAnsi="宋体" w:eastAsia="宋体" w:cs="宋体"/>
                <w:color w:val="auto"/>
                <w:szCs w:val="21"/>
                <w:highlight w:val="none"/>
              </w:rPr>
            </w:pPr>
            <w:r>
              <w:rPr>
                <w:rFonts w:hint="eastAsia" w:ascii="宋体" w:hAnsi="宋体" w:eastAsia="宋体" w:cs="宋体"/>
                <w:color w:val="auto"/>
                <w:szCs w:val="21"/>
                <w:highlight w:val="none"/>
              </w:rPr>
              <w:t>☑不允许</w:t>
            </w:r>
          </w:p>
        </w:tc>
      </w:tr>
      <w:tr w14:paraId="71924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31" w:type="dxa"/>
            <w:noWrap w:val="0"/>
            <w:vAlign w:val="center"/>
          </w:tcPr>
          <w:p w14:paraId="4584626B">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2.1</w:t>
            </w:r>
          </w:p>
        </w:tc>
        <w:tc>
          <w:tcPr>
            <w:tcW w:w="2701" w:type="dxa"/>
            <w:noWrap w:val="0"/>
            <w:vAlign w:val="center"/>
          </w:tcPr>
          <w:p w14:paraId="0EB2D661">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构成招标文件的其他材料</w:t>
            </w:r>
          </w:p>
        </w:tc>
        <w:tc>
          <w:tcPr>
            <w:tcW w:w="5713" w:type="dxa"/>
            <w:noWrap w:val="0"/>
            <w:vAlign w:val="center"/>
          </w:tcPr>
          <w:p w14:paraId="739413E4">
            <w:pPr>
              <w:spacing w:line="288"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招标文件的补充文件（如有）、招标答疑纪要（如有）</w:t>
            </w:r>
          </w:p>
        </w:tc>
      </w:tr>
      <w:tr w14:paraId="2E426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031" w:type="dxa"/>
            <w:vMerge w:val="restart"/>
            <w:noWrap w:val="0"/>
            <w:vAlign w:val="center"/>
          </w:tcPr>
          <w:p w14:paraId="62B496FE">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2.2.1</w:t>
            </w:r>
          </w:p>
        </w:tc>
        <w:tc>
          <w:tcPr>
            <w:tcW w:w="2701" w:type="dxa"/>
            <w:vMerge w:val="restart"/>
            <w:noWrap w:val="0"/>
            <w:vAlign w:val="center"/>
          </w:tcPr>
          <w:p w14:paraId="30A5B1BF">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投标人要求澄清招标文件</w:t>
            </w:r>
          </w:p>
        </w:tc>
        <w:tc>
          <w:tcPr>
            <w:tcW w:w="5713" w:type="dxa"/>
            <w:noWrap w:val="0"/>
            <w:vAlign w:val="center"/>
          </w:tcPr>
          <w:p w14:paraId="164AA319">
            <w:pPr>
              <w:spacing w:line="288"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时间：投标截止时间</w:t>
            </w:r>
            <w:r>
              <w:rPr>
                <w:rFonts w:hint="eastAsia" w:ascii="宋体" w:hAnsi="宋体" w:eastAsia="宋体" w:cs="宋体"/>
                <w:color w:val="auto"/>
                <w:szCs w:val="21"/>
                <w:highlight w:val="none"/>
                <w:u w:val="single"/>
              </w:rPr>
              <w:t xml:space="preserve"> 10 </w:t>
            </w:r>
            <w:r>
              <w:rPr>
                <w:rFonts w:hint="eastAsia" w:ascii="宋体" w:hAnsi="宋体" w:eastAsia="宋体" w:cs="宋体"/>
                <w:color w:val="auto"/>
                <w:szCs w:val="21"/>
                <w:highlight w:val="none"/>
              </w:rPr>
              <w:t>日前</w:t>
            </w:r>
          </w:p>
        </w:tc>
      </w:tr>
      <w:tr w14:paraId="47FDE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31" w:type="dxa"/>
            <w:vMerge w:val="continue"/>
            <w:noWrap w:val="0"/>
            <w:vAlign w:val="center"/>
          </w:tcPr>
          <w:p w14:paraId="4AA6FDB3">
            <w:pPr>
              <w:jc w:val="center"/>
              <w:rPr>
                <w:rFonts w:hint="eastAsia" w:ascii="宋体" w:hAnsi="宋体" w:eastAsia="宋体" w:cs="宋体"/>
                <w:color w:val="auto"/>
                <w:szCs w:val="21"/>
                <w:highlight w:val="none"/>
              </w:rPr>
            </w:pPr>
          </w:p>
        </w:tc>
        <w:tc>
          <w:tcPr>
            <w:tcW w:w="2701" w:type="dxa"/>
            <w:vMerge w:val="continue"/>
            <w:noWrap w:val="0"/>
            <w:vAlign w:val="center"/>
          </w:tcPr>
          <w:p w14:paraId="40C2EABF">
            <w:pPr>
              <w:jc w:val="center"/>
              <w:rPr>
                <w:rFonts w:hint="eastAsia" w:ascii="宋体" w:hAnsi="宋体" w:eastAsia="宋体" w:cs="宋体"/>
                <w:color w:val="auto"/>
                <w:szCs w:val="21"/>
                <w:highlight w:val="none"/>
              </w:rPr>
            </w:pPr>
          </w:p>
        </w:tc>
        <w:tc>
          <w:tcPr>
            <w:tcW w:w="5713" w:type="dxa"/>
            <w:noWrap w:val="0"/>
            <w:vAlign w:val="center"/>
          </w:tcPr>
          <w:p w14:paraId="2C4AB2C3">
            <w:pPr>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形式：通过公共资源交易中心系统进行提问</w:t>
            </w:r>
          </w:p>
        </w:tc>
      </w:tr>
      <w:tr w14:paraId="207D8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031" w:type="dxa"/>
            <w:noWrap w:val="0"/>
            <w:vAlign w:val="center"/>
          </w:tcPr>
          <w:p w14:paraId="189FCC96">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2.2.2</w:t>
            </w:r>
          </w:p>
        </w:tc>
        <w:tc>
          <w:tcPr>
            <w:tcW w:w="2701" w:type="dxa"/>
            <w:noWrap w:val="0"/>
            <w:vAlign w:val="center"/>
          </w:tcPr>
          <w:p w14:paraId="51141187">
            <w:pPr>
              <w:jc w:val="center"/>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招标文件澄清发出的形式</w:t>
            </w:r>
          </w:p>
        </w:tc>
        <w:tc>
          <w:tcPr>
            <w:tcW w:w="5713" w:type="dxa"/>
            <w:noWrap w:val="0"/>
            <w:vAlign w:val="center"/>
          </w:tcPr>
          <w:p w14:paraId="0F5C69D9">
            <w:pPr>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通过公共资源交易中心系统发布</w:t>
            </w:r>
          </w:p>
        </w:tc>
      </w:tr>
      <w:tr w14:paraId="3691F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31" w:type="dxa"/>
            <w:noWrap w:val="0"/>
            <w:vAlign w:val="center"/>
          </w:tcPr>
          <w:p w14:paraId="7E0AAD0E">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2.2.3</w:t>
            </w:r>
          </w:p>
        </w:tc>
        <w:tc>
          <w:tcPr>
            <w:tcW w:w="2701" w:type="dxa"/>
            <w:noWrap w:val="0"/>
            <w:vAlign w:val="center"/>
          </w:tcPr>
          <w:p w14:paraId="1FE0C9B8">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投标人确认收到招标文件的澄清</w:t>
            </w:r>
          </w:p>
        </w:tc>
        <w:tc>
          <w:tcPr>
            <w:tcW w:w="5713" w:type="dxa"/>
            <w:noWrap w:val="0"/>
            <w:vAlign w:val="center"/>
          </w:tcPr>
          <w:p w14:paraId="40DA3C88">
            <w:pPr>
              <w:spacing w:line="288"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在招标公告发布的平台和网站上同时发布后即默认为投标人收到。</w:t>
            </w:r>
          </w:p>
        </w:tc>
      </w:tr>
      <w:tr w14:paraId="5094B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031" w:type="dxa"/>
            <w:noWrap w:val="0"/>
            <w:vAlign w:val="center"/>
          </w:tcPr>
          <w:p w14:paraId="40CEB97F">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2.3.1</w:t>
            </w:r>
          </w:p>
        </w:tc>
        <w:tc>
          <w:tcPr>
            <w:tcW w:w="2701" w:type="dxa"/>
            <w:noWrap w:val="0"/>
            <w:vAlign w:val="center"/>
          </w:tcPr>
          <w:p w14:paraId="5D22BD20">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招标文件修改发出的形式</w:t>
            </w:r>
          </w:p>
        </w:tc>
        <w:tc>
          <w:tcPr>
            <w:tcW w:w="5713" w:type="dxa"/>
            <w:noWrap w:val="0"/>
            <w:vAlign w:val="center"/>
          </w:tcPr>
          <w:p w14:paraId="7EBEC5AE">
            <w:pPr>
              <w:spacing w:line="288"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通过公共资源交易中心系统发布</w:t>
            </w:r>
          </w:p>
        </w:tc>
      </w:tr>
      <w:tr w14:paraId="2756C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1031" w:type="dxa"/>
            <w:noWrap w:val="0"/>
            <w:vAlign w:val="center"/>
          </w:tcPr>
          <w:p w14:paraId="343391D5">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2.3.2</w:t>
            </w:r>
          </w:p>
        </w:tc>
        <w:tc>
          <w:tcPr>
            <w:tcW w:w="2701" w:type="dxa"/>
            <w:noWrap w:val="0"/>
            <w:vAlign w:val="center"/>
          </w:tcPr>
          <w:p w14:paraId="1AFD007F">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投标人确认收到招标文件修改</w:t>
            </w:r>
          </w:p>
        </w:tc>
        <w:tc>
          <w:tcPr>
            <w:tcW w:w="5713" w:type="dxa"/>
            <w:noWrap w:val="0"/>
            <w:vAlign w:val="center"/>
          </w:tcPr>
          <w:p w14:paraId="0F9CE40E">
            <w:pPr>
              <w:spacing w:line="288" w:lineRule="auto"/>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在招标公告发布的平台和网站上同时发布后即默认为投标人收到。</w:t>
            </w:r>
          </w:p>
        </w:tc>
      </w:tr>
      <w:tr w14:paraId="7A1E7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31" w:type="dxa"/>
            <w:noWrap w:val="0"/>
            <w:vAlign w:val="center"/>
          </w:tcPr>
          <w:p w14:paraId="5648F03E">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3.1.1</w:t>
            </w:r>
          </w:p>
        </w:tc>
        <w:tc>
          <w:tcPr>
            <w:tcW w:w="2701" w:type="dxa"/>
            <w:noWrap w:val="0"/>
            <w:vAlign w:val="center"/>
          </w:tcPr>
          <w:p w14:paraId="3CE0523A">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构成投标文件的其他材料</w:t>
            </w:r>
          </w:p>
        </w:tc>
        <w:tc>
          <w:tcPr>
            <w:tcW w:w="5713" w:type="dxa"/>
            <w:noWrap w:val="0"/>
            <w:vAlign w:val="center"/>
          </w:tcPr>
          <w:p w14:paraId="58F5B699">
            <w:pPr>
              <w:spacing w:line="288"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无</w:t>
            </w:r>
          </w:p>
        </w:tc>
      </w:tr>
      <w:tr w14:paraId="19CB0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31" w:type="dxa"/>
            <w:noWrap w:val="0"/>
            <w:vAlign w:val="center"/>
          </w:tcPr>
          <w:p w14:paraId="03A04B1D">
            <w:pPr>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3.2</w:t>
            </w:r>
          </w:p>
        </w:tc>
        <w:tc>
          <w:tcPr>
            <w:tcW w:w="2701" w:type="dxa"/>
            <w:noWrap w:val="0"/>
            <w:vAlign w:val="center"/>
          </w:tcPr>
          <w:p w14:paraId="30050D81">
            <w:pPr>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 w:val="21"/>
                <w:szCs w:val="21"/>
                <w:highlight w:val="none"/>
              </w:rPr>
              <w:t>报价</w:t>
            </w:r>
            <w:r>
              <w:rPr>
                <w:rFonts w:hint="eastAsia" w:ascii="宋体" w:hAnsi="宋体" w:eastAsia="宋体" w:cs="宋体"/>
                <w:color w:val="auto"/>
                <w:sz w:val="21"/>
                <w:szCs w:val="21"/>
                <w:highlight w:val="none"/>
                <w:lang w:val="en-US" w:eastAsia="zh-CN"/>
              </w:rPr>
              <w:t>方式</w:t>
            </w:r>
          </w:p>
        </w:tc>
        <w:tc>
          <w:tcPr>
            <w:tcW w:w="5713" w:type="dxa"/>
            <w:noWrap w:val="0"/>
            <w:vAlign w:val="center"/>
          </w:tcPr>
          <w:p w14:paraId="77066E74">
            <w:pPr>
              <w:spacing w:line="288"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1.本项目（EPC）工程总承包报价采用</w:t>
            </w:r>
            <w:r>
              <w:rPr>
                <w:rFonts w:hint="eastAsia" w:ascii="宋体" w:hAnsi="宋体" w:eastAsia="宋体" w:cs="宋体"/>
                <w:color w:val="auto"/>
                <w:sz w:val="21"/>
                <w:szCs w:val="21"/>
                <w:highlight w:val="none"/>
              </w:rPr>
              <w:t>两类计费相结合的报价方式，总承包费用包含设计费用及工程费用</w:t>
            </w:r>
            <w:r>
              <w:rPr>
                <w:rFonts w:hint="eastAsia" w:ascii="宋体" w:hAnsi="宋体" w:eastAsia="宋体" w:cs="宋体"/>
                <w:color w:val="auto"/>
                <w:szCs w:val="21"/>
                <w:highlight w:val="none"/>
              </w:rPr>
              <w:t>。</w:t>
            </w:r>
          </w:p>
          <w:p w14:paraId="269B149E">
            <w:pPr>
              <w:spacing w:line="288"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2.本项目采用（EPC）工程总承包方式，投标报价包括完成本项目招标范围内各项工作的费用、利润、税金、规费及风险等。报价时应考虑各类风险。</w:t>
            </w:r>
          </w:p>
          <w:p w14:paraId="58C5E224">
            <w:pPr>
              <w:spacing w:line="288"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3.中标人意外险及法律法规规定应由中标人承担的所有保险，中标人应以招标人和中标人双方的名义为本合同工程投保，其费用包含在合同金额中。</w:t>
            </w:r>
          </w:p>
          <w:p w14:paraId="738B6D67">
            <w:pPr>
              <w:spacing w:line="288"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4.工程总承包（EPC）费用包括设计费、设备购置费、建筑安装工程费、暂估价、暂列金额、其他费用等。</w:t>
            </w:r>
          </w:p>
          <w:p w14:paraId="41873367">
            <w:pPr>
              <w:spacing w:line="288"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5.本项目设计费结算按项目竣工备案实际建筑面积×中标设计单价计取；工程费用按经结算评审确认的建安工程费×中标工程费率计取；设计费不参与工程费费率下浮。</w:t>
            </w:r>
          </w:p>
        </w:tc>
      </w:tr>
      <w:tr w14:paraId="28C20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31" w:type="dxa"/>
            <w:noWrap w:val="0"/>
            <w:vAlign w:val="center"/>
          </w:tcPr>
          <w:p w14:paraId="34B76E77">
            <w:pPr>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3.2</w:t>
            </w:r>
            <w:r>
              <w:rPr>
                <w:rFonts w:hint="eastAsia" w:ascii="宋体" w:hAnsi="宋体" w:eastAsia="宋体" w:cs="宋体"/>
                <w:color w:val="auto"/>
                <w:szCs w:val="21"/>
                <w:highlight w:val="none"/>
                <w:lang w:val="en-US" w:eastAsia="zh-CN"/>
              </w:rPr>
              <w:t>.1</w:t>
            </w:r>
          </w:p>
        </w:tc>
        <w:tc>
          <w:tcPr>
            <w:tcW w:w="2701" w:type="dxa"/>
            <w:noWrap w:val="0"/>
            <w:vAlign w:val="center"/>
          </w:tcPr>
          <w:p w14:paraId="042C40E1">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招标控制价</w:t>
            </w:r>
          </w:p>
        </w:tc>
        <w:tc>
          <w:tcPr>
            <w:tcW w:w="5713" w:type="dxa"/>
            <w:noWrap w:val="0"/>
            <w:vAlign w:val="center"/>
          </w:tcPr>
          <w:p w14:paraId="3AD94455">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招标控制价：本项目EPC总承包费用由</w:t>
            </w:r>
            <w:r>
              <w:rPr>
                <w:rFonts w:hint="eastAsia" w:ascii="宋体" w:hAnsi="宋体" w:eastAsia="宋体" w:cs="宋体"/>
                <w:color w:val="auto"/>
                <w:szCs w:val="21"/>
                <w:highlight w:val="none"/>
                <w:lang w:val="en-US" w:eastAsia="zh-CN"/>
              </w:rPr>
              <w:t>设计费用</w:t>
            </w:r>
            <w:r>
              <w:rPr>
                <w:rFonts w:hint="eastAsia" w:ascii="宋体" w:hAnsi="宋体" w:eastAsia="宋体" w:cs="宋体"/>
                <w:color w:val="auto"/>
                <w:szCs w:val="21"/>
                <w:highlight w:val="none"/>
              </w:rPr>
              <w:t>和</w:t>
            </w:r>
            <w:r>
              <w:rPr>
                <w:rFonts w:hint="eastAsia" w:ascii="宋体" w:hAnsi="宋体" w:eastAsia="宋体" w:cs="宋体"/>
                <w:color w:val="auto"/>
                <w:szCs w:val="21"/>
                <w:highlight w:val="none"/>
                <w:lang w:val="en-US" w:eastAsia="zh-CN"/>
              </w:rPr>
              <w:t>工程费用</w:t>
            </w:r>
            <w:r>
              <w:rPr>
                <w:rFonts w:hint="eastAsia" w:ascii="宋体" w:hAnsi="宋体" w:eastAsia="宋体" w:cs="宋体"/>
                <w:color w:val="auto"/>
                <w:szCs w:val="21"/>
                <w:highlight w:val="none"/>
              </w:rPr>
              <w:t>两部分组成。</w:t>
            </w:r>
          </w:p>
          <w:p w14:paraId="053EAB1E">
            <w:pPr>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设计费用</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lang w:val="en-US" w:eastAsia="zh-CN"/>
              </w:rPr>
              <w:t>以实际建筑面积为计费基数</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27.5元/平方米</w:t>
            </w:r>
          </w:p>
          <w:p w14:paraId="6AC7D30D">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（2）工程</w:t>
            </w:r>
            <w:r>
              <w:rPr>
                <w:rFonts w:hint="eastAsia" w:ascii="宋体" w:hAnsi="宋体" w:eastAsia="宋体" w:cs="宋体"/>
                <w:color w:val="auto"/>
                <w:szCs w:val="21"/>
                <w:highlight w:val="none"/>
                <w:lang w:val="en-US" w:eastAsia="zh-CN"/>
              </w:rPr>
              <w:t>费用</w:t>
            </w:r>
            <w:r>
              <w:rPr>
                <w:rFonts w:hint="eastAsia" w:ascii="宋体" w:hAnsi="宋体" w:eastAsia="宋体" w:cs="宋体"/>
                <w:color w:val="auto"/>
                <w:kern w:val="0"/>
                <w:szCs w:val="21"/>
                <w:highlight w:val="none"/>
                <w:lang w:val="en-US" w:eastAsia="zh-CN"/>
              </w:rPr>
              <w:t>（以经结算评审后工程费用为计费基数）</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99</w:t>
            </w:r>
            <w:r>
              <w:rPr>
                <w:rFonts w:hint="eastAsia" w:ascii="宋体" w:hAnsi="宋体" w:eastAsia="宋体" w:cs="宋体"/>
                <w:color w:val="auto"/>
                <w:szCs w:val="21"/>
                <w:highlight w:val="none"/>
              </w:rPr>
              <w:t>%</w:t>
            </w:r>
          </w:p>
          <w:p w14:paraId="5E7FEF7E">
            <w:pPr>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注：招标控制价是招标人控制招标的最高限价，投标报价大于招标控制价的视为无效报价，其投标将被废标。</w:t>
            </w:r>
          </w:p>
        </w:tc>
      </w:tr>
      <w:tr w14:paraId="2D087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31" w:type="dxa"/>
            <w:noWrap w:val="0"/>
            <w:vAlign w:val="center"/>
          </w:tcPr>
          <w:p w14:paraId="30E9FC37">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3.3.1</w:t>
            </w:r>
          </w:p>
        </w:tc>
        <w:tc>
          <w:tcPr>
            <w:tcW w:w="2701" w:type="dxa"/>
            <w:noWrap w:val="0"/>
            <w:vAlign w:val="center"/>
          </w:tcPr>
          <w:p w14:paraId="23637C44">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投标有效期</w:t>
            </w:r>
          </w:p>
        </w:tc>
        <w:tc>
          <w:tcPr>
            <w:tcW w:w="5713" w:type="dxa"/>
            <w:noWrap w:val="0"/>
            <w:vAlign w:val="center"/>
          </w:tcPr>
          <w:p w14:paraId="2CADE5A5">
            <w:pPr>
              <w:spacing w:line="288"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90 日历天，自投标截止之日起计算</w:t>
            </w:r>
            <w:r>
              <w:rPr>
                <w:rFonts w:hint="eastAsia" w:ascii="宋体" w:hAnsi="宋体" w:eastAsia="宋体" w:cs="宋体"/>
                <w:color w:val="auto"/>
                <w:szCs w:val="21"/>
                <w:highlight w:val="none"/>
                <w:lang w:eastAsia="zh-CN"/>
              </w:rPr>
              <w:t>。</w:t>
            </w:r>
          </w:p>
        </w:tc>
      </w:tr>
      <w:tr w14:paraId="1A80D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31" w:type="dxa"/>
            <w:noWrap w:val="0"/>
            <w:vAlign w:val="center"/>
          </w:tcPr>
          <w:p w14:paraId="3F81ECED">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w:t>
            </w:r>
          </w:p>
        </w:tc>
        <w:tc>
          <w:tcPr>
            <w:tcW w:w="2701" w:type="dxa"/>
            <w:noWrap w:val="0"/>
            <w:vAlign w:val="center"/>
          </w:tcPr>
          <w:p w14:paraId="5C2907B8">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投标保证金</w:t>
            </w:r>
          </w:p>
        </w:tc>
        <w:tc>
          <w:tcPr>
            <w:tcW w:w="5713" w:type="dxa"/>
            <w:noWrap w:val="0"/>
            <w:vAlign w:val="center"/>
          </w:tcPr>
          <w:p w14:paraId="4D479B23">
            <w:pPr>
              <w:tabs>
                <w:tab w:val="left" w:pos="1455"/>
              </w:tabs>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是否要求投标人递交投标保证金：</w:t>
            </w:r>
          </w:p>
          <w:p w14:paraId="02DC9EF6">
            <w:pPr>
              <w:tabs>
                <w:tab w:val="left" w:pos="1455"/>
              </w:tabs>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EQ \o\ac(□,√)</w:instrTex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t>要求，</w:t>
            </w:r>
          </w:p>
          <w:p w14:paraId="06737A62">
            <w:pPr>
              <w:tabs>
                <w:tab w:val="left" w:pos="1455"/>
              </w:tabs>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1.</w:t>
            </w:r>
            <w:r>
              <w:rPr>
                <w:rFonts w:hint="eastAsia" w:ascii="宋体" w:hAnsi="宋体" w:eastAsia="宋体" w:cs="宋体"/>
                <w:color w:val="auto"/>
                <w:szCs w:val="21"/>
                <w:highlight w:val="none"/>
              </w:rPr>
              <w:t>投标保证金的金额：</w:t>
            </w:r>
          </w:p>
          <w:p w14:paraId="2AC2C911">
            <w:pPr>
              <w:tabs>
                <w:tab w:val="left" w:pos="1455"/>
              </w:tabs>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大写：捌拾万元整；小写：800000.00 元</w:t>
            </w:r>
          </w:p>
          <w:p w14:paraId="1433A166">
            <w:pPr>
              <w:tabs>
                <w:tab w:val="left" w:pos="1455"/>
              </w:tabs>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2.</w:t>
            </w:r>
            <w:r>
              <w:rPr>
                <w:rFonts w:hint="eastAsia" w:ascii="宋体" w:hAnsi="宋体" w:eastAsia="宋体" w:cs="宋体"/>
                <w:color w:val="auto"/>
                <w:szCs w:val="21"/>
                <w:highlight w:val="none"/>
              </w:rPr>
              <w:t xml:space="preserve">投标保证金的形式：银行转账或电子保函 </w:t>
            </w:r>
          </w:p>
          <w:p w14:paraId="1F61264D">
            <w:pPr>
              <w:tabs>
                <w:tab w:val="left" w:pos="1455"/>
              </w:tabs>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（投标人从基本账户以银行转账的方式缴纳或电子保函，转账需备注“xxx项目xx标段保证金”，项目名称过长可备注简称）。</w:t>
            </w:r>
          </w:p>
          <w:p w14:paraId="07D06221">
            <w:pPr>
              <w:tabs>
                <w:tab w:val="left" w:pos="1455"/>
              </w:tabs>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w:t>
            </w:r>
          </w:p>
          <w:p w14:paraId="711C90E5">
            <w:pPr>
              <w:tabs>
                <w:tab w:val="left" w:pos="1455"/>
              </w:tabs>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根据开封市公共资源交易中心《关于电子保函上线试运行的通知》投标人也可以电子保函的形式替代投标保证金，参加本项目。具体操作详见：http://www.kfsggzyjyw.cn/WSXXQXX/47040.jhtml附件：电子平台保函操作手册）完成电子保函绑定业务后，下载“投标保函”替代附在电子投标文件中即可。</w:t>
            </w:r>
          </w:p>
          <w:p w14:paraId="30D26561">
            <w:pPr>
              <w:tabs>
                <w:tab w:val="left" w:pos="1455"/>
              </w:tabs>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2.各潜在投标人请按照线上保证金操作规程进行操作，否则将影响投标活动。保证金缴纳必须标注清楚，因此造成的后果责任由投标人自行承担。</w:t>
            </w:r>
          </w:p>
          <w:p w14:paraId="66DF08A9">
            <w:pPr>
              <w:tabs>
                <w:tab w:val="left" w:pos="1455"/>
              </w:tabs>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3.投标保证金的退还按相关法律法规执行。投标人无需现场办理退还手续，可自行查询是否到账。</w:t>
            </w:r>
          </w:p>
          <w:p w14:paraId="6C8AF0E6">
            <w:pPr>
              <w:tabs>
                <w:tab w:val="left" w:pos="1455"/>
              </w:tabs>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4.投标保证金递交截止时间同投标截止时间。</w:t>
            </w:r>
          </w:p>
          <w:p w14:paraId="1D58EDBA">
            <w:pPr>
              <w:tabs>
                <w:tab w:val="left" w:pos="1455"/>
              </w:tabs>
              <w:spacing w:line="360" w:lineRule="auto"/>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注：若为联合体，由联合体牵头人提供。</w:t>
            </w:r>
          </w:p>
        </w:tc>
      </w:tr>
      <w:tr w14:paraId="47A09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31" w:type="dxa"/>
            <w:noWrap w:val="0"/>
            <w:vAlign w:val="center"/>
          </w:tcPr>
          <w:p w14:paraId="55E15A1E">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3.5</w:t>
            </w:r>
          </w:p>
        </w:tc>
        <w:tc>
          <w:tcPr>
            <w:tcW w:w="2701" w:type="dxa"/>
            <w:noWrap w:val="0"/>
            <w:vAlign w:val="center"/>
          </w:tcPr>
          <w:p w14:paraId="0476C290">
            <w:pPr>
              <w:spacing w:line="400" w:lineRule="exact"/>
              <w:ind w:left="37" w:leftChars="18"/>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资格审查资料的特殊要求</w:t>
            </w:r>
          </w:p>
        </w:tc>
        <w:tc>
          <w:tcPr>
            <w:tcW w:w="5713" w:type="dxa"/>
            <w:noWrap w:val="0"/>
            <w:vAlign w:val="center"/>
          </w:tcPr>
          <w:p w14:paraId="37877621">
            <w:pPr>
              <w:spacing w:line="400" w:lineRule="exact"/>
              <w:ind w:left="37" w:leftChars="18"/>
              <w:rPr>
                <w:rFonts w:hint="eastAsia" w:ascii="宋体" w:hAnsi="宋体" w:eastAsia="宋体" w:cs="宋体"/>
                <w:color w:val="auto"/>
                <w:szCs w:val="21"/>
                <w:highlight w:val="none"/>
              </w:rPr>
            </w:pPr>
            <w:r>
              <w:rPr>
                <w:rFonts w:hint="eastAsia" w:ascii="宋体" w:hAnsi="宋体" w:eastAsia="宋体" w:cs="宋体"/>
                <w:color w:val="auto"/>
                <w:szCs w:val="21"/>
                <w:highlight w:val="none"/>
              </w:rPr>
              <w:t>☑无</w:t>
            </w:r>
          </w:p>
          <w:p w14:paraId="44FBCD74">
            <w:pPr>
              <w:spacing w:line="400" w:lineRule="exact"/>
              <w:ind w:left="37" w:leftChars="18"/>
              <w:rPr>
                <w:rFonts w:hint="eastAsia" w:ascii="宋体" w:hAnsi="宋体" w:eastAsia="宋体" w:cs="宋体"/>
                <w:color w:val="auto"/>
                <w:szCs w:val="21"/>
                <w:highlight w:val="none"/>
              </w:rPr>
            </w:pPr>
            <w:r>
              <w:rPr>
                <w:rFonts w:hint="eastAsia" w:ascii="宋体" w:hAnsi="宋体" w:eastAsia="宋体" w:cs="宋体"/>
                <w:color w:val="auto"/>
                <w:szCs w:val="21"/>
                <w:highlight w:val="none"/>
              </w:rPr>
              <w:t>□有，具体要求：</w:t>
            </w:r>
          </w:p>
        </w:tc>
      </w:tr>
      <w:tr w14:paraId="2096F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31" w:type="dxa"/>
            <w:noWrap w:val="0"/>
            <w:vAlign w:val="center"/>
          </w:tcPr>
          <w:p w14:paraId="3F486845">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3.5.2</w:t>
            </w:r>
          </w:p>
        </w:tc>
        <w:tc>
          <w:tcPr>
            <w:tcW w:w="2701" w:type="dxa"/>
            <w:noWrap w:val="0"/>
            <w:vAlign w:val="center"/>
          </w:tcPr>
          <w:p w14:paraId="2275ED07">
            <w:pPr>
              <w:jc w:val="center"/>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近年财务状况的年份要求</w:t>
            </w:r>
          </w:p>
        </w:tc>
        <w:tc>
          <w:tcPr>
            <w:tcW w:w="5713" w:type="dxa"/>
            <w:noWrap w:val="0"/>
            <w:vAlign w:val="center"/>
          </w:tcPr>
          <w:p w14:paraId="1F945247">
            <w:pPr>
              <w:spacing w:line="288"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提供近三年（2023、2024、2025年度）经会计事务所或审计机构审计的财务报告，新成立公司可提供成立至今的财务报表或基本开户银行出具的资信证明。</w:t>
            </w:r>
          </w:p>
          <w:p w14:paraId="22FD4A0E">
            <w:pPr>
              <w:spacing w:line="288" w:lineRule="auto"/>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注：联合体牵头人及联合体成员均需提供。</w:t>
            </w:r>
          </w:p>
        </w:tc>
      </w:tr>
      <w:tr w14:paraId="31F57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1031" w:type="dxa"/>
            <w:noWrap w:val="0"/>
            <w:vAlign w:val="center"/>
          </w:tcPr>
          <w:p w14:paraId="000FC41E">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3.5.3</w:t>
            </w:r>
          </w:p>
        </w:tc>
        <w:tc>
          <w:tcPr>
            <w:tcW w:w="2701" w:type="dxa"/>
            <w:noWrap w:val="0"/>
            <w:vAlign w:val="center"/>
          </w:tcPr>
          <w:p w14:paraId="2DB9F306">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企业近年类似项目情况的时间要求</w:t>
            </w:r>
          </w:p>
        </w:tc>
        <w:tc>
          <w:tcPr>
            <w:tcW w:w="5713" w:type="dxa"/>
            <w:noWrap w:val="0"/>
            <w:vAlign w:val="center"/>
          </w:tcPr>
          <w:p w14:paraId="507BE224">
            <w:pPr>
              <w:spacing w:line="288" w:lineRule="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u w:val="single"/>
              </w:rPr>
              <w:t xml:space="preserve"> 202</w:t>
            </w:r>
            <w:bookmarkStart w:id="470" w:name="_GoBack"/>
            <w:bookmarkEnd w:id="470"/>
            <w:r>
              <w:rPr>
                <w:rFonts w:hint="eastAsia" w:ascii="宋体" w:hAnsi="宋体" w:eastAsia="宋体" w:cs="宋体"/>
                <w:color w:val="auto"/>
                <w:szCs w:val="21"/>
                <w:highlight w:val="none"/>
                <w:u w:val="single"/>
              </w:rPr>
              <w:t xml:space="preserve">1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01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01 </w:t>
            </w:r>
            <w:r>
              <w:rPr>
                <w:rFonts w:hint="eastAsia" w:ascii="宋体" w:hAnsi="宋体" w:eastAsia="宋体" w:cs="宋体"/>
                <w:color w:val="auto"/>
                <w:szCs w:val="21"/>
                <w:highlight w:val="none"/>
              </w:rPr>
              <w:t>日至</w:t>
            </w:r>
            <w:r>
              <w:rPr>
                <w:rFonts w:hint="eastAsia" w:ascii="宋体" w:hAnsi="宋体" w:eastAsia="宋体" w:cs="宋体"/>
                <w:color w:val="auto"/>
                <w:szCs w:val="21"/>
                <w:highlight w:val="none"/>
                <w:u w:val="single"/>
              </w:rPr>
              <w:t>今（以签订合同时间为准）</w:t>
            </w:r>
          </w:p>
        </w:tc>
      </w:tr>
      <w:tr w14:paraId="0BBA4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jc w:val="center"/>
        </w:trPr>
        <w:tc>
          <w:tcPr>
            <w:tcW w:w="1031" w:type="dxa"/>
            <w:noWrap w:val="0"/>
            <w:vAlign w:val="center"/>
          </w:tcPr>
          <w:p w14:paraId="0473E870">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3.6.1</w:t>
            </w:r>
          </w:p>
        </w:tc>
        <w:tc>
          <w:tcPr>
            <w:tcW w:w="2701" w:type="dxa"/>
            <w:noWrap w:val="0"/>
            <w:vAlign w:val="center"/>
          </w:tcPr>
          <w:p w14:paraId="70557256">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是否允许递交备选投标方案</w:t>
            </w:r>
          </w:p>
        </w:tc>
        <w:tc>
          <w:tcPr>
            <w:tcW w:w="5713" w:type="dxa"/>
            <w:noWrap w:val="0"/>
            <w:vAlign w:val="center"/>
          </w:tcPr>
          <w:p w14:paraId="472D15B2">
            <w:pPr>
              <w:spacing w:line="288"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不允许</w:t>
            </w:r>
          </w:p>
          <w:p w14:paraId="55F7E21B">
            <w:pPr>
              <w:spacing w:line="288" w:lineRule="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 允许</w:t>
            </w:r>
          </w:p>
        </w:tc>
      </w:tr>
      <w:tr w14:paraId="40535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jc w:val="center"/>
        </w:trPr>
        <w:tc>
          <w:tcPr>
            <w:tcW w:w="1031" w:type="dxa"/>
            <w:noWrap w:val="0"/>
            <w:vAlign w:val="center"/>
          </w:tcPr>
          <w:p w14:paraId="1A382E16">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3.7.3</w:t>
            </w:r>
          </w:p>
        </w:tc>
        <w:tc>
          <w:tcPr>
            <w:tcW w:w="2701" w:type="dxa"/>
            <w:noWrap w:val="0"/>
            <w:vAlign w:val="center"/>
          </w:tcPr>
          <w:p w14:paraId="5EF472EB">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签字或盖章要求</w:t>
            </w:r>
          </w:p>
        </w:tc>
        <w:tc>
          <w:tcPr>
            <w:tcW w:w="5713" w:type="dxa"/>
            <w:noWrap w:val="0"/>
            <w:vAlign w:val="center"/>
          </w:tcPr>
          <w:p w14:paraId="645CDAFA">
            <w:pPr>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电子投标文件全部采用电子签章，投标文件所要求提供的证明材料均为原件扫描件，并采用单位和个人数字证书按招标文件要求在相应位置加盖电子签章或电子签名。</w:t>
            </w:r>
          </w:p>
          <w:p w14:paraId="442B95F8">
            <w:pPr>
              <w:spacing w:line="400" w:lineRule="exact"/>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注：若为联合体，由联合体牵头人法定代表人或其委托代理人签字或盖章并加盖单位公章即可，特别要求除外。</w:t>
            </w:r>
          </w:p>
        </w:tc>
      </w:tr>
      <w:tr w14:paraId="00920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1031" w:type="dxa"/>
            <w:noWrap w:val="0"/>
            <w:vAlign w:val="center"/>
          </w:tcPr>
          <w:p w14:paraId="6AE1B65D">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4.2.1</w:t>
            </w:r>
          </w:p>
        </w:tc>
        <w:tc>
          <w:tcPr>
            <w:tcW w:w="2701" w:type="dxa"/>
            <w:noWrap w:val="0"/>
            <w:vAlign w:val="center"/>
          </w:tcPr>
          <w:p w14:paraId="76C5528F">
            <w:pPr>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投标截止时间</w:t>
            </w:r>
          </w:p>
        </w:tc>
        <w:tc>
          <w:tcPr>
            <w:tcW w:w="5713" w:type="dxa"/>
            <w:noWrap w:val="0"/>
            <w:vAlign w:val="center"/>
          </w:tcPr>
          <w:p w14:paraId="032A936D">
            <w:pPr>
              <w:spacing w:line="288"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详见招标公告</w:t>
            </w:r>
          </w:p>
        </w:tc>
      </w:tr>
      <w:tr w14:paraId="1B1F4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1031" w:type="dxa"/>
            <w:noWrap w:val="0"/>
            <w:vAlign w:val="center"/>
          </w:tcPr>
          <w:p w14:paraId="0CA886EF">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4.2.2</w:t>
            </w:r>
          </w:p>
        </w:tc>
        <w:tc>
          <w:tcPr>
            <w:tcW w:w="2701" w:type="dxa"/>
            <w:noWrap w:val="0"/>
            <w:vAlign w:val="center"/>
          </w:tcPr>
          <w:p w14:paraId="14DCDB5D">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递交投标文件地点</w:t>
            </w:r>
          </w:p>
        </w:tc>
        <w:tc>
          <w:tcPr>
            <w:tcW w:w="5713" w:type="dxa"/>
            <w:noWrap w:val="0"/>
            <w:vAlign w:val="center"/>
          </w:tcPr>
          <w:p w14:paraId="19E9581A">
            <w:pPr>
              <w:autoSpaceDE w:val="0"/>
              <w:autoSpaceDN w:val="0"/>
              <w:adjustRightInd w:val="0"/>
              <w:snapToGrid w:val="0"/>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投标人通过下载招标文件的电子招标投标交易平台递交</w:t>
            </w:r>
            <w:r>
              <w:rPr>
                <w:rFonts w:hint="eastAsia" w:ascii="宋体" w:hAnsi="宋体" w:eastAsia="宋体" w:cs="宋体"/>
                <w:color w:val="auto"/>
                <w:kern w:val="0"/>
                <w:szCs w:val="21"/>
                <w:highlight w:val="none"/>
              </w:rPr>
              <w:t>（上传）</w:t>
            </w:r>
            <w:r>
              <w:rPr>
                <w:rFonts w:hint="eastAsia" w:ascii="宋体" w:hAnsi="宋体" w:eastAsia="宋体" w:cs="宋体"/>
                <w:color w:val="auto"/>
                <w:szCs w:val="21"/>
                <w:highlight w:val="none"/>
              </w:rPr>
              <w:t>电子投标文件。</w:t>
            </w:r>
          </w:p>
          <w:p w14:paraId="6B9CFAA2">
            <w:pPr>
              <w:spacing w:before="156" w:beforeLines="50" w:line="288"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请投标人在上传时认真检查上传投标文件是否完整、正确；投标人无法上传电子投标文件时，请在工作时间及时与开封市公共资源交易中心招投标系统维护联系，联系电话：0371-23859291。如不能按期上传，招标人不予受理。</w:t>
            </w:r>
          </w:p>
        </w:tc>
      </w:tr>
      <w:tr w14:paraId="64D71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1031" w:type="dxa"/>
            <w:noWrap w:val="0"/>
            <w:vAlign w:val="center"/>
          </w:tcPr>
          <w:p w14:paraId="78C0F50E">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4.2.3</w:t>
            </w:r>
          </w:p>
        </w:tc>
        <w:tc>
          <w:tcPr>
            <w:tcW w:w="2701" w:type="dxa"/>
            <w:noWrap w:val="0"/>
            <w:vAlign w:val="center"/>
          </w:tcPr>
          <w:p w14:paraId="0CC70D87">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投标文件是否退还</w:t>
            </w:r>
          </w:p>
        </w:tc>
        <w:tc>
          <w:tcPr>
            <w:tcW w:w="5713" w:type="dxa"/>
            <w:noWrap w:val="0"/>
            <w:vAlign w:val="center"/>
          </w:tcPr>
          <w:p w14:paraId="2D0F2BFE">
            <w:pPr>
              <w:spacing w:line="400" w:lineRule="exact"/>
              <w:ind w:left="42" w:leftChars="20"/>
              <w:rPr>
                <w:rFonts w:hint="eastAsia" w:ascii="宋体" w:hAnsi="宋体" w:eastAsia="宋体" w:cs="宋体"/>
                <w:color w:val="auto"/>
                <w:szCs w:val="21"/>
                <w:highlight w:val="none"/>
              </w:rPr>
            </w:pPr>
            <w:r>
              <w:rPr>
                <w:rFonts w:hint="eastAsia" w:ascii="宋体" w:hAnsi="宋体" w:eastAsia="宋体" w:cs="宋体"/>
                <w:color w:val="auto"/>
                <w:szCs w:val="21"/>
                <w:highlight w:val="none"/>
              </w:rPr>
              <w:t>☑否</w:t>
            </w:r>
          </w:p>
          <w:p w14:paraId="31D40A39">
            <w:pPr>
              <w:spacing w:line="288" w:lineRule="auto"/>
              <w:ind w:left="42" w:leftChars="20"/>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□是，退还时间：</w:t>
            </w:r>
          </w:p>
        </w:tc>
      </w:tr>
      <w:tr w14:paraId="1F1D5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031" w:type="dxa"/>
            <w:noWrap w:val="0"/>
            <w:vAlign w:val="center"/>
          </w:tcPr>
          <w:p w14:paraId="01F3BDA8">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5.1</w:t>
            </w:r>
          </w:p>
        </w:tc>
        <w:tc>
          <w:tcPr>
            <w:tcW w:w="2701" w:type="dxa"/>
            <w:noWrap w:val="0"/>
            <w:vAlign w:val="center"/>
          </w:tcPr>
          <w:p w14:paraId="3A7C6CE6">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开标时间和地点</w:t>
            </w:r>
          </w:p>
        </w:tc>
        <w:tc>
          <w:tcPr>
            <w:tcW w:w="5713" w:type="dxa"/>
            <w:noWrap w:val="0"/>
            <w:vAlign w:val="center"/>
          </w:tcPr>
          <w:p w14:paraId="77FB3625">
            <w:pPr>
              <w:spacing w:line="288" w:lineRule="auto"/>
              <w:ind w:left="42" w:leftChars="2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开标时间：</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zCs w:val="21"/>
                <w:highlight w:val="none"/>
              </w:rPr>
              <w:t>年</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zCs w:val="21"/>
                <w:highlight w:val="none"/>
              </w:rPr>
              <w:t>月</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zCs w:val="21"/>
                <w:highlight w:val="none"/>
              </w:rPr>
              <w:t>日</w:t>
            </w:r>
            <w:r>
              <w:rPr>
                <w:rFonts w:hint="eastAsia" w:ascii="宋体" w:hAnsi="宋体" w:eastAsia="宋体" w:cs="宋体"/>
                <w:b/>
                <w:bCs/>
                <w:color w:val="auto"/>
                <w:szCs w:val="21"/>
                <w:highlight w:val="none"/>
              </w:rPr>
              <w:t>上午</w:t>
            </w:r>
            <w:r>
              <w:rPr>
                <w:rFonts w:hint="eastAsia" w:ascii="宋体" w:hAnsi="宋体" w:cs="宋体"/>
                <w:color w:val="auto"/>
                <w:szCs w:val="21"/>
                <w:highlight w:val="none"/>
                <w:lang w:val="en-US" w:eastAsia="zh-CN"/>
              </w:rPr>
              <w:t xml:space="preserve">    </w:t>
            </w:r>
            <w:r>
              <w:rPr>
                <w:rFonts w:hint="eastAsia" w:ascii="宋体" w:hAnsi="宋体" w:eastAsia="宋体" w:cs="宋体"/>
                <w:b/>
                <w:bCs/>
                <w:color w:val="auto"/>
                <w:szCs w:val="21"/>
                <w:highlight w:val="none"/>
              </w:rPr>
              <w:t>点</w:t>
            </w:r>
            <w:r>
              <w:rPr>
                <w:rFonts w:hint="eastAsia" w:ascii="宋体" w:hAnsi="宋体" w:cs="宋体"/>
                <w:color w:val="auto"/>
                <w:szCs w:val="21"/>
                <w:highlight w:val="none"/>
                <w:lang w:val="en-US" w:eastAsia="zh-CN"/>
              </w:rPr>
              <w:t xml:space="preserve">    </w:t>
            </w:r>
            <w:r>
              <w:rPr>
                <w:rFonts w:hint="eastAsia" w:ascii="宋体" w:hAnsi="宋体" w:eastAsia="宋体" w:cs="宋体"/>
                <w:b/>
                <w:bCs/>
                <w:color w:val="auto"/>
                <w:szCs w:val="21"/>
                <w:highlight w:val="none"/>
              </w:rPr>
              <w:t>分（北京时间）</w:t>
            </w:r>
          </w:p>
          <w:p w14:paraId="4F4383C4">
            <w:pPr>
              <w:spacing w:line="288" w:lineRule="auto"/>
              <w:ind w:left="42" w:leftChars="20"/>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开标地点：</w:t>
            </w:r>
            <w:r>
              <w:rPr>
                <w:rFonts w:hint="eastAsia" w:ascii="宋体" w:hAnsi="宋体" w:eastAsia="宋体" w:cs="宋体"/>
                <w:color w:val="auto"/>
                <w:spacing w:val="-4"/>
                <w:kern w:val="0"/>
                <w:szCs w:val="21"/>
                <w:highlight w:val="none"/>
              </w:rPr>
              <w:t>开封市公共资源交易中心（开封市市民之家5楼）</w:t>
            </w:r>
          </w:p>
        </w:tc>
      </w:tr>
      <w:tr w14:paraId="3C41E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7" w:hRule="atLeast"/>
          <w:jc w:val="center"/>
        </w:trPr>
        <w:tc>
          <w:tcPr>
            <w:tcW w:w="1031" w:type="dxa"/>
            <w:noWrap w:val="0"/>
            <w:vAlign w:val="center"/>
          </w:tcPr>
          <w:p w14:paraId="1D76161F">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5.2</w:t>
            </w:r>
          </w:p>
        </w:tc>
        <w:tc>
          <w:tcPr>
            <w:tcW w:w="2701" w:type="dxa"/>
            <w:noWrap w:val="0"/>
            <w:vAlign w:val="center"/>
          </w:tcPr>
          <w:p w14:paraId="15B9B9C2">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开标程序</w:t>
            </w:r>
          </w:p>
        </w:tc>
        <w:tc>
          <w:tcPr>
            <w:tcW w:w="5713" w:type="dxa"/>
            <w:noWrap w:val="0"/>
            <w:vAlign w:val="center"/>
          </w:tcPr>
          <w:p w14:paraId="6754278D">
            <w:pPr>
              <w:spacing w:line="288"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1.本项目采用“远程不见面”开标方式，投标人无需到现场提交原件资料、无需到开封市公共资源交易中心现场参加开标会议；投标人应当在开标时间前</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登录远程开标大厅，在线准时参加开标活动并进行投标文件解密、答疑澄清等，系统解密时长默认为40分钟，错过解密时长者视为自动放弃本次投标。</w:t>
            </w:r>
          </w:p>
          <w:p w14:paraId="50E162CC">
            <w:pPr>
              <w:spacing w:line="288"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2.投标人若对开标过程有异议的，应在所有投标人解密完成后5分钟内提出，无投标人提出异议的，开标结束。</w:t>
            </w:r>
          </w:p>
        </w:tc>
      </w:tr>
      <w:tr w14:paraId="30040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1031" w:type="dxa"/>
            <w:noWrap w:val="0"/>
            <w:vAlign w:val="center"/>
          </w:tcPr>
          <w:p w14:paraId="308F084D">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6.1.1</w:t>
            </w:r>
          </w:p>
        </w:tc>
        <w:tc>
          <w:tcPr>
            <w:tcW w:w="2701" w:type="dxa"/>
            <w:noWrap w:val="0"/>
            <w:vAlign w:val="center"/>
          </w:tcPr>
          <w:p w14:paraId="05AD40BE">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评标委员会的组建</w:t>
            </w:r>
          </w:p>
        </w:tc>
        <w:tc>
          <w:tcPr>
            <w:tcW w:w="5713" w:type="dxa"/>
            <w:noWrap w:val="0"/>
            <w:vAlign w:val="center"/>
          </w:tcPr>
          <w:p w14:paraId="679DF874">
            <w:pPr>
              <w:spacing w:line="400" w:lineRule="exact"/>
              <w:rPr>
                <w:rFonts w:hint="eastAsia" w:ascii="宋体" w:hAnsi="宋体" w:eastAsia="宋体" w:cs="宋体"/>
                <w:color w:val="auto"/>
                <w:spacing w:val="-2"/>
                <w:kern w:val="0"/>
                <w:szCs w:val="21"/>
                <w:highlight w:val="none"/>
              </w:rPr>
            </w:pPr>
            <w:r>
              <w:rPr>
                <w:rFonts w:hint="eastAsia" w:ascii="宋体" w:hAnsi="宋体" w:eastAsia="宋体" w:cs="宋体"/>
                <w:color w:val="auto"/>
                <w:sz w:val="21"/>
                <w:szCs w:val="21"/>
                <w:highlight w:val="none"/>
              </w:rPr>
              <w:t>依法依规组建，成员人数为7人。其中</w:t>
            </w:r>
            <w:r>
              <w:rPr>
                <w:rFonts w:hint="eastAsia" w:ascii="宋体" w:hAnsi="宋体" w:eastAsia="宋体" w:cs="宋体"/>
                <w:color w:val="auto"/>
                <w:sz w:val="21"/>
                <w:szCs w:val="21"/>
                <w:highlight w:val="none"/>
                <w:lang w:val="en-US" w:eastAsia="zh-CN"/>
              </w:rPr>
              <w:t>招标人</w:t>
            </w:r>
            <w:r>
              <w:rPr>
                <w:rFonts w:hint="eastAsia" w:ascii="宋体" w:hAnsi="宋体" w:eastAsia="宋体" w:cs="宋体"/>
                <w:color w:val="auto"/>
                <w:sz w:val="21"/>
                <w:szCs w:val="21"/>
                <w:highlight w:val="none"/>
              </w:rPr>
              <w:t>代表1名，经济、技术专家6名。评标专家确定方式：在河南省综合评标专家库中随机抽取。</w:t>
            </w:r>
          </w:p>
        </w:tc>
      </w:tr>
      <w:tr w14:paraId="14C35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1031" w:type="dxa"/>
            <w:noWrap w:val="0"/>
            <w:vAlign w:val="center"/>
          </w:tcPr>
          <w:p w14:paraId="1DAD3BA5">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6.3.2</w:t>
            </w:r>
          </w:p>
        </w:tc>
        <w:tc>
          <w:tcPr>
            <w:tcW w:w="2701" w:type="dxa"/>
            <w:noWrap w:val="0"/>
            <w:vAlign w:val="center"/>
          </w:tcPr>
          <w:p w14:paraId="710AAA9C">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是否授权评标委员会确定中标人（中标候选人）</w:t>
            </w:r>
          </w:p>
        </w:tc>
        <w:tc>
          <w:tcPr>
            <w:tcW w:w="5713" w:type="dxa"/>
            <w:noWrap w:val="0"/>
            <w:vAlign w:val="center"/>
          </w:tcPr>
          <w:p w14:paraId="79A66D3C">
            <w:pPr>
              <w:autoSpaceDE w:val="0"/>
              <w:autoSpaceDN w:val="0"/>
              <w:adjustRightInd w:val="0"/>
              <w:snapToGrid w:val="0"/>
              <w:spacing w:line="480" w:lineRule="exact"/>
              <w:jc w:val="left"/>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口</w:t>
            </w:r>
            <w:r>
              <w:rPr>
                <w:rFonts w:hint="eastAsia" w:ascii="宋体" w:hAnsi="宋体" w:eastAsia="宋体" w:cs="宋体"/>
                <w:color w:val="auto"/>
                <w:kern w:val="0"/>
                <w:szCs w:val="21"/>
                <w:highlight w:val="none"/>
              </w:rPr>
              <w:t>是</w:t>
            </w:r>
          </w:p>
          <w:p w14:paraId="02C043C8">
            <w:pPr>
              <w:autoSpaceDE w:val="0"/>
              <w:autoSpaceDN w:val="0"/>
              <w:adjustRightInd w:val="0"/>
              <w:snapToGrid w:val="0"/>
              <w:spacing w:line="480" w:lineRule="exact"/>
              <w:jc w:val="left"/>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☑否，本项目采用评定分离方式确定中标人（中标候选人），评标委员会按照招标文件规定的方法和数量推荐中标候选人。定标过程原则上应于招标人收到评标报告后10日内完成。</w:t>
            </w:r>
          </w:p>
        </w:tc>
      </w:tr>
      <w:tr w14:paraId="1BA36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1031" w:type="dxa"/>
            <w:noWrap w:val="0"/>
            <w:vAlign w:val="center"/>
          </w:tcPr>
          <w:p w14:paraId="67E48CE9">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7</w:t>
            </w:r>
          </w:p>
        </w:tc>
        <w:tc>
          <w:tcPr>
            <w:tcW w:w="2701" w:type="dxa"/>
            <w:noWrap w:val="0"/>
            <w:vAlign w:val="center"/>
          </w:tcPr>
          <w:p w14:paraId="7837172A">
            <w:pPr>
              <w:spacing w:line="400" w:lineRule="exact"/>
              <w:ind w:left="37" w:leftChars="18"/>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中标候选人公</w:t>
            </w:r>
            <w:r>
              <w:rPr>
                <w:rFonts w:hint="eastAsia" w:ascii="宋体" w:hAnsi="宋体" w:eastAsia="宋体" w:cs="宋体"/>
                <w:color w:val="auto"/>
                <w:spacing w:val="-2"/>
                <w:kern w:val="0"/>
                <w:szCs w:val="21"/>
                <w:highlight w:val="none"/>
              </w:rPr>
              <w:t>示</w:t>
            </w:r>
            <w:r>
              <w:rPr>
                <w:rFonts w:hint="eastAsia" w:ascii="宋体" w:hAnsi="宋体" w:eastAsia="宋体" w:cs="宋体"/>
                <w:color w:val="auto"/>
                <w:kern w:val="0"/>
                <w:szCs w:val="21"/>
                <w:highlight w:val="none"/>
              </w:rPr>
              <w:t>媒</w:t>
            </w:r>
            <w:r>
              <w:rPr>
                <w:rFonts w:hint="eastAsia" w:ascii="宋体" w:hAnsi="宋体" w:eastAsia="宋体" w:cs="宋体"/>
                <w:color w:val="auto"/>
                <w:spacing w:val="-2"/>
                <w:kern w:val="0"/>
                <w:szCs w:val="21"/>
                <w:highlight w:val="none"/>
              </w:rPr>
              <w:t>介</w:t>
            </w:r>
            <w:r>
              <w:rPr>
                <w:rFonts w:hint="eastAsia" w:ascii="宋体" w:hAnsi="宋体" w:eastAsia="宋体" w:cs="宋体"/>
                <w:color w:val="auto"/>
                <w:kern w:val="0"/>
                <w:szCs w:val="21"/>
                <w:highlight w:val="none"/>
              </w:rPr>
              <w:t>及</w:t>
            </w:r>
            <w:r>
              <w:rPr>
                <w:rFonts w:hint="eastAsia" w:ascii="宋体" w:hAnsi="宋体" w:eastAsia="宋体" w:cs="宋体"/>
                <w:color w:val="auto"/>
                <w:spacing w:val="-2"/>
                <w:kern w:val="0"/>
                <w:szCs w:val="21"/>
                <w:highlight w:val="none"/>
              </w:rPr>
              <w:t>期</w:t>
            </w:r>
            <w:r>
              <w:rPr>
                <w:rFonts w:hint="eastAsia" w:ascii="宋体" w:hAnsi="宋体" w:eastAsia="宋体" w:cs="宋体"/>
                <w:color w:val="auto"/>
                <w:kern w:val="0"/>
                <w:szCs w:val="21"/>
                <w:highlight w:val="none"/>
              </w:rPr>
              <w:t>限</w:t>
            </w:r>
          </w:p>
        </w:tc>
        <w:tc>
          <w:tcPr>
            <w:tcW w:w="5713" w:type="dxa"/>
            <w:noWrap w:val="0"/>
            <w:vAlign w:val="center"/>
          </w:tcPr>
          <w:p w14:paraId="3CF836A3">
            <w:pPr>
              <w:spacing w:line="400" w:lineRule="exact"/>
              <w:ind w:left="37" w:leftChars="18"/>
              <w:rPr>
                <w:rFonts w:hint="eastAsia" w:ascii="宋体" w:hAnsi="宋体" w:eastAsia="宋体" w:cs="宋体"/>
                <w:color w:val="auto"/>
                <w:szCs w:val="21"/>
                <w:highlight w:val="none"/>
              </w:rPr>
            </w:pPr>
            <w:r>
              <w:rPr>
                <w:rFonts w:hint="eastAsia" w:ascii="宋体" w:hAnsi="宋体" w:eastAsia="宋体" w:cs="宋体"/>
                <w:color w:val="auto"/>
                <w:szCs w:val="21"/>
                <w:highlight w:val="none"/>
              </w:rPr>
              <w:t>公示媒介：同招标公告发布媒介</w:t>
            </w:r>
          </w:p>
          <w:p w14:paraId="483AF5C2">
            <w:pPr>
              <w:spacing w:line="400" w:lineRule="exact"/>
              <w:ind w:left="37" w:leftChars="18"/>
              <w:rPr>
                <w:rFonts w:hint="eastAsia" w:ascii="宋体" w:hAnsi="宋体" w:eastAsia="宋体" w:cs="宋体"/>
                <w:color w:val="auto"/>
                <w:szCs w:val="21"/>
                <w:highlight w:val="none"/>
              </w:rPr>
            </w:pPr>
            <w:r>
              <w:rPr>
                <w:rFonts w:hint="eastAsia" w:ascii="宋体" w:hAnsi="宋体" w:eastAsia="宋体" w:cs="宋体"/>
                <w:color w:val="auto"/>
                <w:szCs w:val="21"/>
                <w:highlight w:val="none"/>
              </w:rPr>
              <w:t>公示期限：</w:t>
            </w:r>
            <w:r>
              <w:rPr>
                <w:rFonts w:hint="eastAsia" w:ascii="宋体" w:hAnsi="宋体" w:eastAsia="宋体" w:cs="宋体"/>
                <w:color w:val="auto"/>
                <w:szCs w:val="21"/>
                <w:highlight w:val="none"/>
                <w:u w:val="single"/>
              </w:rPr>
              <w:t xml:space="preserve"> 3 </w:t>
            </w:r>
            <w:r>
              <w:rPr>
                <w:rFonts w:hint="eastAsia" w:ascii="宋体" w:hAnsi="宋体" w:eastAsia="宋体" w:cs="宋体"/>
                <w:color w:val="auto"/>
                <w:szCs w:val="21"/>
                <w:highlight w:val="none"/>
              </w:rPr>
              <w:t>日</w:t>
            </w:r>
          </w:p>
        </w:tc>
      </w:tr>
      <w:tr w14:paraId="1A460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1031" w:type="dxa"/>
            <w:noWrap w:val="0"/>
            <w:vAlign w:val="center"/>
          </w:tcPr>
          <w:p w14:paraId="22B27E97">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7.5</w:t>
            </w:r>
          </w:p>
        </w:tc>
        <w:tc>
          <w:tcPr>
            <w:tcW w:w="2701" w:type="dxa"/>
            <w:noWrap w:val="0"/>
            <w:vAlign w:val="center"/>
          </w:tcPr>
          <w:p w14:paraId="5A4D10BE">
            <w:pPr>
              <w:spacing w:line="400" w:lineRule="exact"/>
              <w:ind w:left="37" w:leftChars="18"/>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工程款结算方式</w:t>
            </w:r>
          </w:p>
        </w:tc>
        <w:tc>
          <w:tcPr>
            <w:tcW w:w="5713" w:type="dxa"/>
            <w:noWrap w:val="0"/>
            <w:vAlign w:val="center"/>
          </w:tcPr>
          <w:p w14:paraId="7FFE1AD1">
            <w:pPr>
              <w:spacing w:line="400" w:lineRule="exact"/>
              <w:ind w:left="37" w:leftChars="18"/>
              <w:rPr>
                <w:rFonts w:hint="eastAsia" w:ascii="宋体" w:hAnsi="宋体" w:eastAsia="宋体" w:cs="宋体"/>
                <w:color w:val="auto"/>
                <w:szCs w:val="21"/>
                <w:highlight w:val="none"/>
              </w:rPr>
            </w:pPr>
            <w:r>
              <w:rPr>
                <w:rFonts w:hint="eastAsia" w:ascii="宋体" w:hAnsi="宋体" w:eastAsia="宋体" w:cs="宋体"/>
                <w:color w:val="auto"/>
                <w:szCs w:val="21"/>
                <w:highlight w:val="none"/>
              </w:rPr>
              <w:t>计价依据：执行《建设工程工程量清单计价规范》、《建设项目工程总承包计价规范》T/CCES001‑2022，现行河南省房屋建筑、装饰、安装、市政、园林绿化预算定额及定额综合解释、河南省、开封市配套计价文件；人工费</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机械费、管理费</w:t>
            </w:r>
            <w:r>
              <w:rPr>
                <w:rFonts w:hint="eastAsia" w:ascii="宋体" w:hAnsi="宋体" w:eastAsia="宋体" w:cs="宋体"/>
                <w:color w:val="auto"/>
                <w:szCs w:val="21"/>
                <w:highlight w:val="none"/>
              </w:rPr>
              <w:t>按施工同期河南省标准定额站发布的</w:t>
            </w:r>
            <w:r>
              <w:rPr>
                <w:rFonts w:hint="eastAsia" w:ascii="宋体" w:hAnsi="宋体" w:eastAsia="宋体" w:cs="宋体"/>
                <w:color w:val="auto"/>
                <w:szCs w:val="21"/>
                <w:highlight w:val="none"/>
                <w:lang w:val="en-US" w:eastAsia="zh-CN"/>
              </w:rPr>
              <w:t>价格</w:t>
            </w:r>
            <w:r>
              <w:rPr>
                <w:rFonts w:hint="eastAsia" w:ascii="宋体" w:hAnsi="宋体" w:eastAsia="宋体" w:cs="宋体"/>
                <w:color w:val="auto"/>
                <w:szCs w:val="21"/>
                <w:highlight w:val="none"/>
              </w:rPr>
              <w:t>指数及政策文件调整；材料价格采用施工当期开封市工程信息价。</w:t>
            </w:r>
            <w:r>
              <w:rPr>
                <w:rFonts w:hint="eastAsia" w:ascii="宋体" w:hAnsi="宋体" w:eastAsia="宋体" w:cs="宋体"/>
                <w:color w:val="auto"/>
                <w:szCs w:val="21"/>
                <w:highlight w:val="none"/>
                <w:lang w:val="en-US" w:eastAsia="zh-CN"/>
              </w:rPr>
              <w:t>具体以合同约定为准。</w:t>
            </w:r>
          </w:p>
        </w:tc>
      </w:tr>
      <w:tr w14:paraId="49AF2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1" w:hRule="atLeast"/>
          <w:jc w:val="center"/>
        </w:trPr>
        <w:tc>
          <w:tcPr>
            <w:tcW w:w="1031" w:type="dxa"/>
            <w:noWrap w:val="0"/>
            <w:vAlign w:val="center"/>
          </w:tcPr>
          <w:p w14:paraId="14907B09">
            <w:pPr>
              <w:spacing w:line="288"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8</w:t>
            </w:r>
          </w:p>
        </w:tc>
        <w:tc>
          <w:tcPr>
            <w:tcW w:w="2701" w:type="dxa"/>
            <w:noWrap w:val="0"/>
            <w:vAlign w:val="center"/>
          </w:tcPr>
          <w:p w14:paraId="5FA07855">
            <w:pPr>
              <w:spacing w:line="288" w:lineRule="auto"/>
              <w:ind w:left="37" w:leftChars="18"/>
              <w:rPr>
                <w:rFonts w:hint="eastAsia" w:ascii="宋体" w:hAnsi="宋体" w:eastAsia="宋体" w:cs="宋体"/>
                <w:color w:val="auto"/>
                <w:szCs w:val="21"/>
                <w:highlight w:val="none"/>
              </w:rPr>
            </w:pPr>
            <w:r>
              <w:rPr>
                <w:rFonts w:hint="eastAsia" w:ascii="宋体" w:hAnsi="宋体" w:eastAsia="宋体" w:cs="宋体"/>
                <w:color w:val="auto"/>
                <w:szCs w:val="21"/>
                <w:highlight w:val="none"/>
              </w:rPr>
              <w:t>农民工工资保证金</w:t>
            </w:r>
          </w:p>
        </w:tc>
        <w:tc>
          <w:tcPr>
            <w:tcW w:w="5713" w:type="dxa"/>
            <w:noWrap w:val="0"/>
            <w:vAlign w:val="center"/>
          </w:tcPr>
          <w:p w14:paraId="2B3B59EA">
            <w:pPr>
              <w:spacing w:line="400" w:lineRule="exact"/>
              <w:ind w:left="37" w:leftChars="18"/>
              <w:rPr>
                <w:rFonts w:hint="eastAsia" w:ascii="宋体" w:hAnsi="宋体" w:eastAsia="宋体" w:cs="宋体"/>
                <w:color w:val="auto"/>
                <w:szCs w:val="21"/>
                <w:highlight w:val="none"/>
              </w:rPr>
            </w:pPr>
            <w:r>
              <w:rPr>
                <w:rFonts w:hint="eastAsia" w:ascii="宋体" w:hAnsi="宋体" w:eastAsia="宋体" w:cs="宋体"/>
                <w:color w:val="auto"/>
                <w:szCs w:val="21"/>
                <w:highlight w:val="none"/>
              </w:rPr>
              <w:t>农民工工资保证金的形式：转账或保函</w:t>
            </w:r>
          </w:p>
          <w:p w14:paraId="50001202">
            <w:pPr>
              <w:spacing w:line="400" w:lineRule="exact"/>
              <w:ind w:left="37" w:leftChars="18"/>
              <w:rPr>
                <w:rFonts w:hint="eastAsia" w:ascii="宋体" w:hAnsi="宋体" w:eastAsia="宋体" w:cs="宋体"/>
                <w:color w:val="auto"/>
                <w:szCs w:val="21"/>
                <w:highlight w:val="none"/>
              </w:rPr>
            </w:pPr>
            <w:r>
              <w:rPr>
                <w:rFonts w:hint="eastAsia" w:ascii="宋体" w:hAnsi="宋体" w:eastAsia="宋体" w:cs="宋体"/>
                <w:color w:val="auto"/>
                <w:szCs w:val="21"/>
                <w:highlight w:val="none"/>
              </w:rPr>
              <w:t>农民工工资保证金：中标人与招标人签订施工合同时缴纳农民工工资保证金。工程合同价款在100万元</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不含100</w:t>
            </w:r>
            <w:r>
              <w:rPr>
                <w:rFonts w:hint="eastAsia" w:ascii="宋体" w:hAnsi="宋体" w:eastAsia="宋体" w:cs="宋体"/>
                <w:color w:val="auto"/>
                <w:szCs w:val="21"/>
                <w:highlight w:val="none"/>
                <w:lang w:eastAsia="zh-CN"/>
              </w:rPr>
              <w:t>万元）</w:t>
            </w:r>
            <w:r>
              <w:rPr>
                <w:rFonts w:hint="eastAsia" w:ascii="宋体" w:hAnsi="宋体" w:eastAsia="宋体" w:cs="宋体"/>
                <w:color w:val="auto"/>
                <w:szCs w:val="21"/>
                <w:highlight w:val="none"/>
              </w:rPr>
              <w:t>以下的，按工程合同价款的5%预存；工程合同价款在100万以上至200万元的</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含100万元</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，按工程合同价款的4%预存；工程合同价款在200万元至500万元</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含200</w:t>
            </w:r>
            <w:r>
              <w:rPr>
                <w:rFonts w:hint="eastAsia" w:ascii="宋体" w:hAnsi="宋体" w:eastAsia="宋体" w:cs="宋体"/>
                <w:color w:val="auto"/>
                <w:szCs w:val="21"/>
                <w:highlight w:val="none"/>
                <w:lang w:eastAsia="zh-CN"/>
              </w:rPr>
              <w:t>万元）</w:t>
            </w:r>
            <w:r>
              <w:rPr>
                <w:rFonts w:hint="eastAsia" w:ascii="宋体" w:hAnsi="宋体" w:eastAsia="宋体" w:cs="宋体"/>
                <w:color w:val="auto"/>
                <w:szCs w:val="21"/>
                <w:highlight w:val="none"/>
              </w:rPr>
              <w:t>的，按工程合同价款的3%预存；工程合同价款在500万元以上的</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含500</w:t>
            </w:r>
            <w:r>
              <w:rPr>
                <w:rFonts w:hint="eastAsia" w:ascii="宋体" w:hAnsi="宋体" w:eastAsia="宋体" w:cs="宋体"/>
                <w:color w:val="auto"/>
                <w:szCs w:val="21"/>
                <w:highlight w:val="none"/>
                <w:lang w:eastAsia="zh-CN"/>
              </w:rPr>
              <w:t>万元）</w:t>
            </w:r>
            <w:r>
              <w:rPr>
                <w:rFonts w:hint="eastAsia" w:ascii="宋体" w:hAnsi="宋体" w:eastAsia="宋体" w:cs="宋体"/>
                <w:color w:val="auto"/>
                <w:szCs w:val="21"/>
                <w:highlight w:val="none"/>
              </w:rPr>
              <w:t>，按工程合同价款的2%预存。</w:t>
            </w:r>
          </w:p>
          <w:p w14:paraId="52398097">
            <w:pPr>
              <w:spacing w:line="400" w:lineRule="exact"/>
              <w:ind w:left="37" w:leftChars="18"/>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注：若为联合体，由联合体牵头人提供。</w:t>
            </w:r>
          </w:p>
        </w:tc>
      </w:tr>
      <w:tr w14:paraId="6A88C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031" w:type="dxa"/>
            <w:noWrap w:val="0"/>
            <w:vAlign w:val="center"/>
          </w:tcPr>
          <w:p w14:paraId="29C3EE2F">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9</w:t>
            </w:r>
          </w:p>
        </w:tc>
        <w:tc>
          <w:tcPr>
            <w:tcW w:w="2701" w:type="dxa"/>
            <w:noWrap w:val="0"/>
            <w:vAlign w:val="center"/>
          </w:tcPr>
          <w:p w14:paraId="0B99DE7C">
            <w:pPr>
              <w:spacing w:line="400" w:lineRule="exact"/>
              <w:ind w:left="37" w:leftChars="18"/>
              <w:rPr>
                <w:rFonts w:hint="eastAsia" w:ascii="宋体" w:hAnsi="宋体" w:eastAsia="宋体" w:cs="宋体"/>
                <w:color w:val="auto"/>
                <w:szCs w:val="21"/>
                <w:highlight w:val="none"/>
              </w:rPr>
            </w:pPr>
            <w:r>
              <w:rPr>
                <w:rFonts w:hint="eastAsia" w:ascii="宋体" w:hAnsi="宋体" w:eastAsia="宋体" w:cs="宋体"/>
                <w:color w:val="auto"/>
                <w:szCs w:val="21"/>
                <w:highlight w:val="none"/>
              </w:rPr>
              <w:t>履约保证金</w:t>
            </w:r>
          </w:p>
        </w:tc>
        <w:tc>
          <w:tcPr>
            <w:tcW w:w="5713" w:type="dxa"/>
            <w:noWrap w:val="0"/>
            <w:vAlign w:val="center"/>
          </w:tcPr>
          <w:p w14:paraId="39A3D4A7">
            <w:pPr>
              <w:autoSpaceDE w:val="0"/>
              <w:autoSpaceDN w:val="0"/>
              <w:adjustRightIn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由中标单位缴纳履约保证金：</w:t>
            </w:r>
          </w:p>
          <w:p w14:paraId="276AF6C5">
            <w:pPr>
              <w:autoSpaceDE w:val="0"/>
              <w:autoSpaceDN w:val="0"/>
              <w:adjustRightIn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金额：按项目中标金额的10%计取（本项目按照</w:t>
            </w:r>
            <w:r>
              <w:rPr>
                <w:rFonts w:hint="eastAsia" w:ascii="宋体" w:hAnsi="宋体" w:eastAsia="宋体" w:cs="宋体"/>
                <w:color w:val="auto"/>
                <w:highlight w:val="none"/>
                <w:lang w:val="en-US" w:eastAsia="zh-CN"/>
              </w:rPr>
              <w:t>工程费用</w:t>
            </w:r>
            <w:r>
              <w:rPr>
                <w:rFonts w:hint="eastAsia" w:ascii="宋体" w:hAnsi="宋体" w:eastAsia="宋体" w:cs="宋体"/>
                <w:color w:val="auto"/>
                <w:highlight w:val="none"/>
              </w:rPr>
              <w:t>*中标费率*10%计算）。</w:t>
            </w:r>
          </w:p>
          <w:p w14:paraId="5797163F">
            <w:pPr>
              <w:autoSpaceDE w:val="0"/>
              <w:autoSpaceDN w:val="0"/>
              <w:adjustRightIn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履约保证金的形式：转账或保函</w:t>
            </w:r>
          </w:p>
          <w:p w14:paraId="3960172F">
            <w:pPr>
              <w:spacing w:line="400" w:lineRule="exact"/>
              <w:ind w:left="37" w:leftChars="18"/>
              <w:rPr>
                <w:rFonts w:hint="eastAsia" w:ascii="宋体" w:hAnsi="宋体" w:eastAsia="宋体" w:cs="宋体"/>
                <w:color w:val="auto"/>
                <w:szCs w:val="21"/>
                <w:highlight w:val="none"/>
              </w:rPr>
            </w:pPr>
            <w:r>
              <w:rPr>
                <w:rFonts w:hint="eastAsia" w:ascii="宋体" w:hAnsi="宋体" w:eastAsia="宋体" w:cs="宋体"/>
                <w:b/>
                <w:bCs/>
                <w:color w:val="auto"/>
                <w:highlight w:val="none"/>
              </w:rPr>
              <w:t>注：若为联合体，由联合体牵头人提供。</w:t>
            </w:r>
          </w:p>
        </w:tc>
      </w:tr>
      <w:tr w14:paraId="2B29D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1031" w:type="dxa"/>
            <w:noWrap w:val="0"/>
            <w:vAlign w:val="center"/>
          </w:tcPr>
          <w:p w14:paraId="38C8D412">
            <w:pPr>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10</w:t>
            </w:r>
          </w:p>
        </w:tc>
        <w:tc>
          <w:tcPr>
            <w:tcW w:w="8414" w:type="dxa"/>
            <w:gridSpan w:val="2"/>
            <w:noWrap w:val="0"/>
            <w:vAlign w:val="center"/>
          </w:tcPr>
          <w:p w14:paraId="1ED24C2A">
            <w:pPr>
              <w:spacing w:line="400" w:lineRule="exact"/>
              <w:ind w:left="37" w:leftChars="18"/>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需要</w:t>
            </w:r>
            <w:r>
              <w:rPr>
                <w:rFonts w:hint="eastAsia" w:ascii="宋体" w:hAnsi="宋体" w:eastAsia="宋体" w:cs="宋体"/>
                <w:color w:val="auto"/>
                <w:spacing w:val="-2"/>
                <w:kern w:val="0"/>
                <w:szCs w:val="21"/>
                <w:highlight w:val="none"/>
              </w:rPr>
              <w:t>补</w:t>
            </w:r>
            <w:r>
              <w:rPr>
                <w:rFonts w:hint="eastAsia" w:ascii="宋体" w:hAnsi="宋体" w:eastAsia="宋体" w:cs="宋体"/>
                <w:color w:val="auto"/>
                <w:kern w:val="0"/>
                <w:szCs w:val="21"/>
                <w:highlight w:val="none"/>
              </w:rPr>
              <w:t>充</w:t>
            </w:r>
            <w:r>
              <w:rPr>
                <w:rFonts w:hint="eastAsia" w:ascii="宋体" w:hAnsi="宋体" w:eastAsia="宋体" w:cs="宋体"/>
                <w:color w:val="auto"/>
                <w:spacing w:val="-2"/>
                <w:kern w:val="0"/>
                <w:szCs w:val="21"/>
                <w:highlight w:val="none"/>
              </w:rPr>
              <w:t>的</w:t>
            </w:r>
            <w:r>
              <w:rPr>
                <w:rFonts w:hint="eastAsia" w:ascii="宋体" w:hAnsi="宋体" w:eastAsia="宋体" w:cs="宋体"/>
                <w:color w:val="auto"/>
                <w:kern w:val="0"/>
                <w:szCs w:val="21"/>
                <w:highlight w:val="none"/>
              </w:rPr>
              <w:t>其</w:t>
            </w:r>
            <w:r>
              <w:rPr>
                <w:rFonts w:hint="eastAsia" w:ascii="宋体" w:hAnsi="宋体" w:eastAsia="宋体" w:cs="宋体"/>
                <w:color w:val="auto"/>
                <w:spacing w:val="-2"/>
                <w:kern w:val="0"/>
                <w:szCs w:val="21"/>
                <w:highlight w:val="none"/>
              </w:rPr>
              <w:t>他</w:t>
            </w:r>
            <w:r>
              <w:rPr>
                <w:rFonts w:hint="eastAsia" w:ascii="宋体" w:hAnsi="宋体" w:eastAsia="宋体" w:cs="宋体"/>
                <w:color w:val="auto"/>
                <w:kern w:val="0"/>
                <w:szCs w:val="21"/>
                <w:highlight w:val="none"/>
              </w:rPr>
              <w:t>内容</w:t>
            </w:r>
          </w:p>
        </w:tc>
      </w:tr>
      <w:tr w14:paraId="73D99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9" w:hRule="atLeast"/>
          <w:jc w:val="center"/>
        </w:trPr>
        <w:tc>
          <w:tcPr>
            <w:tcW w:w="1031" w:type="dxa"/>
            <w:noWrap w:val="0"/>
            <w:vAlign w:val="center"/>
          </w:tcPr>
          <w:p w14:paraId="72544408">
            <w:pPr>
              <w:spacing w:line="400" w:lineRule="exact"/>
              <w:ind w:left="37" w:leftChars="18"/>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10.1</w:t>
            </w:r>
          </w:p>
        </w:tc>
        <w:tc>
          <w:tcPr>
            <w:tcW w:w="2701" w:type="dxa"/>
            <w:noWrap w:val="0"/>
            <w:vAlign w:val="center"/>
          </w:tcPr>
          <w:p w14:paraId="12923B61">
            <w:pPr>
              <w:spacing w:line="400" w:lineRule="exact"/>
              <w:ind w:left="37" w:leftChars="18"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中标服务费</w:t>
            </w:r>
          </w:p>
        </w:tc>
        <w:tc>
          <w:tcPr>
            <w:tcW w:w="5713" w:type="dxa"/>
            <w:noWrap w:val="0"/>
            <w:vAlign w:val="center"/>
          </w:tcPr>
          <w:p w14:paraId="513A065E">
            <w:pPr>
              <w:pStyle w:val="11"/>
              <w:ind w:left="0" w:leftChars="0" w:firstLine="0" w:firstLineChars="0"/>
              <w:rPr>
                <w:rFonts w:hint="eastAsia" w:ascii="宋体" w:hAnsi="宋体" w:eastAsia="宋体" w:cs="宋体"/>
                <w:color w:val="auto"/>
                <w:highlight w:val="none"/>
              </w:rPr>
            </w:pPr>
            <w:r>
              <w:rPr>
                <w:rFonts w:hint="eastAsia" w:ascii="宋体" w:hAnsi="宋体" w:eastAsia="宋体" w:cs="宋体"/>
                <w:color w:val="auto"/>
                <w:highlight w:val="none"/>
              </w:rPr>
              <w:t>按照《河南省招标代理服务收费指导意见》的通知（豫招协[2023]002号文）差额定律累进法计取（以</w:t>
            </w:r>
            <w:r>
              <w:rPr>
                <w:rFonts w:hint="eastAsia" w:ascii="宋体" w:hAnsi="宋体" w:eastAsia="宋体" w:cs="宋体"/>
                <w:color w:val="auto"/>
                <w:highlight w:val="none"/>
                <w:lang w:val="en-US" w:eastAsia="zh-CN"/>
              </w:rPr>
              <w:t>工程费用</w:t>
            </w:r>
            <w:r>
              <w:rPr>
                <w:rFonts w:hint="eastAsia" w:ascii="宋体" w:hAnsi="宋体" w:eastAsia="宋体" w:cs="宋体"/>
                <w:color w:val="auto"/>
                <w:highlight w:val="none"/>
              </w:rPr>
              <w:t>为计费基数），由中标人在领取中标通知书前一次性支付代理报酬（现金或转账）。</w:t>
            </w:r>
          </w:p>
          <w:p w14:paraId="0A548F8E">
            <w:pP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drawing>
                <wp:inline distT="0" distB="0" distL="114300" distR="114300">
                  <wp:extent cx="3427730" cy="2572385"/>
                  <wp:effectExtent l="0" t="0" r="1270" b="3175"/>
                  <wp:docPr id="2" name="图片 1" descr="6ed04b039a8f74894db1196cf271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6ed04b039a8f74894db1196cf271343"/>
                          <pic:cNvPicPr>
                            <a:picLocks noChangeAspect="1"/>
                          </pic:cNvPicPr>
                        </pic:nvPicPr>
                        <pic:blipFill>
                          <a:blip r:embed="rId24"/>
                          <a:srcRect r="34195"/>
                          <a:stretch>
                            <a:fillRect/>
                          </a:stretch>
                        </pic:blipFill>
                        <pic:spPr>
                          <a:xfrm>
                            <a:off x="0" y="0"/>
                            <a:ext cx="3427730" cy="2572385"/>
                          </a:xfrm>
                          <a:prstGeom prst="rect">
                            <a:avLst/>
                          </a:prstGeom>
                          <a:noFill/>
                          <a:ln>
                            <a:noFill/>
                          </a:ln>
                        </pic:spPr>
                      </pic:pic>
                    </a:graphicData>
                  </a:graphic>
                </wp:inline>
              </w:drawing>
            </w:r>
          </w:p>
        </w:tc>
      </w:tr>
      <w:tr w14:paraId="5D492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1031" w:type="dxa"/>
            <w:noWrap w:val="0"/>
            <w:vAlign w:val="center"/>
          </w:tcPr>
          <w:p w14:paraId="53A7D9CB">
            <w:pPr>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10.2</w:t>
            </w:r>
          </w:p>
        </w:tc>
        <w:tc>
          <w:tcPr>
            <w:tcW w:w="8414" w:type="dxa"/>
            <w:gridSpan w:val="2"/>
            <w:noWrap w:val="0"/>
            <w:vAlign w:val="center"/>
          </w:tcPr>
          <w:p w14:paraId="6E2C4F5A">
            <w:pPr>
              <w:spacing w:line="400" w:lineRule="exact"/>
              <w:ind w:left="37" w:leftChars="18"/>
              <w:rPr>
                <w:rFonts w:hint="eastAsia" w:ascii="宋体" w:hAnsi="宋体" w:eastAsia="宋体" w:cs="宋体"/>
                <w:color w:val="auto"/>
                <w:kern w:val="0"/>
                <w:szCs w:val="21"/>
                <w:highlight w:val="none"/>
              </w:rPr>
            </w:pPr>
            <w:r>
              <w:rPr>
                <w:rFonts w:hint="eastAsia" w:ascii="宋体" w:hAnsi="宋体" w:eastAsia="宋体" w:cs="宋体"/>
                <w:b/>
                <w:bCs/>
                <w:color w:val="auto"/>
                <w:kern w:val="0"/>
                <w:szCs w:val="21"/>
                <w:highlight w:val="none"/>
              </w:rPr>
              <w:t>投标人若为联合体投标的，招标文件中凡是需要填写投标人名称、盖单位公章的地方由联合体牵头人填写并盖单位公章即可（特别要求除外），其他联合体各方必须对此予以认可。</w:t>
            </w:r>
          </w:p>
        </w:tc>
      </w:tr>
      <w:tr w14:paraId="4A029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1031" w:type="dxa"/>
            <w:noWrap w:val="0"/>
            <w:vAlign w:val="center"/>
          </w:tcPr>
          <w:p w14:paraId="29073FE9">
            <w:pPr>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10.3</w:t>
            </w:r>
          </w:p>
        </w:tc>
        <w:tc>
          <w:tcPr>
            <w:tcW w:w="8414" w:type="dxa"/>
            <w:gridSpan w:val="2"/>
            <w:noWrap w:val="0"/>
            <w:vAlign w:val="center"/>
          </w:tcPr>
          <w:p w14:paraId="544C00A1">
            <w:pPr>
              <w:spacing w:line="400" w:lineRule="exact"/>
              <w:ind w:left="37" w:leftChars="18"/>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1.投标人应对本次招标项目所提供的材料的真实性负责</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提供由本公司法定代表人或其委托代理人签署的投标文件提供内容真实有效的承诺</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p>
          <w:p w14:paraId="7AD30F9F">
            <w:pPr>
              <w:spacing w:line="400" w:lineRule="exact"/>
              <w:ind w:left="37" w:leftChars="18"/>
              <w:rPr>
                <w:rFonts w:hint="eastAsia" w:ascii="宋体" w:hAnsi="宋体" w:eastAsia="宋体" w:cs="宋体"/>
                <w:color w:val="auto"/>
                <w:szCs w:val="21"/>
                <w:highlight w:val="none"/>
              </w:rPr>
            </w:pPr>
            <w:r>
              <w:rPr>
                <w:rFonts w:hint="eastAsia" w:ascii="宋体" w:hAnsi="宋体" w:eastAsia="宋体" w:cs="宋体"/>
                <w:color w:val="auto"/>
                <w:szCs w:val="21"/>
                <w:highlight w:val="none"/>
              </w:rPr>
              <w:t>2.拟派本项目的项目经理不得有在建工程，否则按无效标处理。</w:t>
            </w:r>
          </w:p>
          <w:p w14:paraId="0072C4D2">
            <w:pPr>
              <w:spacing w:line="400" w:lineRule="exact"/>
              <w:ind w:left="37" w:leftChars="18"/>
              <w:rPr>
                <w:rFonts w:hint="eastAsia" w:ascii="宋体" w:hAnsi="宋体" w:eastAsia="宋体" w:cs="宋体"/>
                <w:color w:val="auto"/>
                <w:szCs w:val="21"/>
                <w:highlight w:val="none"/>
              </w:rPr>
            </w:pPr>
            <w:r>
              <w:rPr>
                <w:rFonts w:hint="eastAsia" w:ascii="宋体" w:hAnsi="宋体" w:eastAsia="宋体" w:cs="宋体"/>
                <w:color w:val="auto"/>
                <w:szCs w:val="21"/>
                <w:highlight w:val="none"/>
              </w:rPr>
              <w:t>3.本次招标对未中标人的设计方案不予补偿。</w:t>
            </w:r>
          </w:p>
          <w:p w14:paraId="0E4AFAD3">
            <w:pPr>
              <w:spacing w:line="400" w:lineRule="exact"/>
              <w:ind w:left="37" w:leftChars="18"/>
              <w:rPr>
                <w:rFonts w:hint="eastAsia" w:ascii="宋体" w:hAnsi="宋体" w:eastAsia="宋体" w:cs="宋体"/>
                <w:color w:val="auto"/>
                <w:szCs w:val="21"/>
                <w:highlight w:val="none"/>
              </w:rPr>
            </w:pPr>
            <w:r>
              <w:rPr>
                <w:rFonts w:hint="eastAsia" w:ascii="宋体" w:hAnsi="宋体" w:eastAsia="宋体" w:cs="宋体"/>
                <w:color w:val="auto"/>
                <w:szCs w:val="21"/>
                <w:highlight w:val="none"/>
              </w:rPr>
              <w:t>4.参与投标的建造师自投标截止之日起，不得再担任其他施工项目的负责人，并在中标公示至合同签订阶段，不允许变更项目负责人。</w:t>
            </w:r>
          </w:p>
          <w:p w14:paraId="3E4CAEE5">
            <w:pPr>
              <w:spacing w:line="400" w:lineRule="exact"/>
              <w:ind w:left="37" w:leftChars="18"/>
              <w:rPr>
                <w:rFonts w:hint="eastAsia" w:ascii="宋体" w:hAnsi="宋体" w:eastAsia="宋体" w:cs="宋体"/>
                <w:color w:val="auto"/>
                <w:szCs w:val="21"/>
                <w:highlight w:val="none"/>
              </w:rPr>
            </w:pPr>
            <w:r>
              <w:rPr>
                <w:rFonts w:hint="eastAsia" w:ascii="宋体" w:hAnsi="宋体" w:eastAsia="宋体" w:cs="宋体"/>
                <w:color w:val="auto"/>
                <w:szCs w:val="21"/>
                <w:highlight w:val="none"/>
              </w:rPr>
              <w:t>5.投标人拟派本项目的项目经理在其他已中标项目中担任项目经理已变更的，投标人依据豫建</w:t>
            </w:r>
            <w:r>
              <w:rPr>
                <w:rFonts w:hint="eastAsia" w:ascii="宋体" w:hAnsi="宋体" w:eastAsia="宋体" w:cs="宋体"/>
                <w:color w:val="auto"/>
                <w:szCs w:val="21"/>
                <w:highlight w:val="none"/>
                <w:lang w:eastAsia="zh-CN"/>
              </w:rPr>
              <w:t>〔2015〕23号</w:t>
            </w:r>
            <w:r>
              <w:rPr>
                <w:rFonts w:hint="eastAsia" w:ascii="宋体" w:hAnsi="宋体" w:eastAsia="宋体" w:cs="宋体"/>
                <w:color w:val="auto"/>
                <w:szCs w:val="21"/>
                <w:highlight w:val="none"/>
              </w:rPr>
              <w:t>文件的规定提供相应的变更证明资料，且将项目经理变更资料附至投标文件中，未附的视为有在建项目。</w:t>
            </w:r>
          </w:p>
          <w:p w14:paraId="65C51C00">
            <w:pPr>
              <w:spacing w:line="400" w:lineRule="exact"/>
              <w:ind w:left="37" w:leftChars="18"/>
              <w:rPr>
                <w:rFonts w:hint="eastAsia" w:ascii="宋体" w:hAnsi="宋体" w:eastAsia="宋体" w:cs="宋体"/>
                <w:color w:val="auto"/>
                <w:szCs w:val="21"/>
                <w:highlight w:val="none"/>
              </w:rPr>
            </w:pPr>
            <w:r>
              <w:rPr>
                <w:rFonts w:hint="eastAsia" w:ascii="宋体" w:hAnsi="宋体" w:eastAsia="宋体" w:cs="宋体"/>
                <w:color w:val="auto"/>
                <w:szCs w:val="21"/>
                <w:highlight w:val="none"/>
              </w:rPr>
              <w:t>6.严禁串标、围标行为，在评审中将由评标委员会进行评审，一经发现存在此类情况，一律按无效标处理，并依法追究其法律责任。</w:t>
            </w:r>
          </w:p>
          <w:p w14:paraId="0F38F593">
            <w:pPr>
              <w:spacing w:line="400" w:lineRule="exact"/>
              <w:ind w:left="37" w:leftChars="18"/>
              <w:rPr>
                <w:rFonts w:hint="eastAsia" w:ascii="宋体" w:hAnsi="宋体" w:eastAsia="宋体" w:cs="宋体"/>
                <w:color w:val="auto"/>
                <w:szCs w:val="21"/>
                <w:highlight w:val="none"/>
              </w:rPr>
            </w:pPr>
            <w:r>
              <w:rPr>
                <w:rFonts w:hint="eastAsia" w:ascii="宋体" w:hAnsi="宋体" w:eastAsia="宋体" w:cs="宋体"/>
                <w:color w:val="auto"/>
                <w:szCs w:val="21"/>
                <w:highlight w:val="none"/>
              </w:rPr>
              <w:t>7.参与投标的建造师自投标截止之日起，不得担任其他施工项目的负责人。合同履行阶段需要发生变更的，应严格按照《河南省规范项目经理和项目总监理工程师任职行为的若干规定（试行）》规定执行，且在变更后超过5个工作日不进行告知性登记备案的，作为个人不良记录行为并在河南省建筑市场监管公共服务平台中进行公示。</w:t>
            </w:r>
          </w:p>
          <w:p w14:paraId="1C7935DC">
            <w:pPr>
              <w:spacing w:line="400" w:lineRule="exact"/>
              <w:ind w:left="37" w:leftChars="18"/>
              <w:rPr>
                <w:rFonts w:hint="eastAsia" w:ascii="宋体" w:hAnsi="宋体" w:eastAsia="宋体" w:cs="宋体"/>
                <w:color w:val="auto"/>
                <w:szCs w:val="21"/>
                <w:highlight w:val="none"/>
              </w:rPr>
            </w:pPr>
            <w:r>
              <w:rPr>
                <w:rFonts w:hint="eastAsia" w:ascii="宋体" w:hAnsi="宋体" w:eastAsia="宋体" w:cs="宋体"/>
                <w:color w:val="auto"/>
                <w:szCs w:val="21"/>
                <w:highlight w:val="none"/>
              </w:rPr>
              <w:t>8.投标人应时刻关注招标公告发布网站和公司CA密钥推送消息，招标人在招标期间发出的招标文件补充文件、变更、澄清、修改、答疑等，在发出之日起即视同投标人已收到该文件。</w:t>
            </w:r>
          </w:p>
          <w:p w14:paraId="793DA6FF">
            <w:pPr>
              <w:spacing w:line="400" w:lineRule="exact"/>
              <w:ind w:left="37" w:leftChars="18"/>
              <w:rPr>
                <w:rFonts w:hint="eastAsia" w:ascii="宋体" w:hAnsi="宋体" w:eastAsia="宋体" w:cs="宋体"/>
                <w:color w:val="auto"/>
                <w:szCs w:val="21"/>
                <w:highlight w:val="none"/>
              </w:rPr>
            </w:pPr>
            <w:r>
              <w:rPr>
                <w:rFonts w:hint="eastAsia" w:ascii="宋体" w:hAnsi="宋体" w:eastAsia="宋体" w:cs="宋体"/>
                <w:color w:val="auto"/>
                <w:szCs w:val="21"/>
                <w:highlight w:val="none"/>
              </w:rPr>
              <w:t>9.各投标人从参与项目交易开始至项目交易活动结束止，应时刻关注电子交易系统中的项目进度和状态，特别是项目评审期间。由于自身原因错过变更通知、文件澄清、报价响应（自系统发起30分钟内做出）等重要信息的，后果由投标人自行承担。</w:t>
            </w:r>
          </w:p>
          <w:p w14:paraId="677CA932">
            <w:pPr>
              <w:spacing w:line="400" w:lineRule="exact"/>
              <w:ind w:left="37" w:leftChars="18"/>
              <w:rPr>
                <w:rFonts w:hint="eastAsia" w:ascii="宋体" w:hAnsi="宋体" w:eastAsia="宋体" w:cs="宋体"/>
                <w:color w:val="auto"/>
                <w:szCs w:val="21"/>
                <w:highlight w:val="none"/>
              </w:rPr>
            </w:pPr>
            <w:r>
              <w:rPr>
                <w:rFonts w:hint="eastAsia" w:ascii="宋体" w:hAnsi="宋体" w:eastAsia="宋体" w:cs="宋体"/>
                <w:color w:val="auto"/>
                <w:szCs w:val="21"/>
                <w:highlight w:val="none"/>
              </w:rPr>
              <w:t>10.提出质疑（异议）的方式：根据汴公管办</w:t>
            </w:r>
            <w:r>
              <w:rPr>
                <w:rFonts w:hint="eastAsia" w:ascii="宋体" w:hAnsi="宋体" w:eastAsia="宋体" w:cs="宋体"/>
                <w:color w:val="auto"/>
                <w:szCs w:val="21"/>
                <w:highlight w:val="none"/>
                <w:lang w:eastAsia="zh-CN"/>
              </w:rPr>
              <w:t>〔2020〕13号</w:t>
            </w:r>
            <w:r>
              <w:rPr>
                <w:rFonts w:hint="eastAsia" w:ascii="宋体" w:hAnsi="宋体" w:eastAsia="宋体" w:cs="宋体"/>
                <w:color w:val="auto"/>
                <w:szCs w:val="21"/>
                <w:highlight w:val="none"/>
              </w:rPr>
              <w:t>文规定，投标人向招标人或招标代理机构提出质疑（异议）的方式为：线上提起，并在规定时间内对投标人的质疑函（异议书）进行回复。</w:t>
            </w:r>
          </w:p>
          <w:p w14:paraId="74BF0755">
            <w:pPr>
              <w:spacing w:line="400" w:lineRule="exact"/>
              <w:ind w:left="37" w:leftChars="18"/>
              <w:rPr>
                <w:rFonts w:hint="eastAsia" w:ascii="宋体" w:hAnsi="宋体" w:eastAsia="宋体" w:cs="宋体"/>
                <w:color w:val="auto"/>
                <w:szCs w:val="21"/>
                <w:highlight w:val="none"/>
              </w:rPr>
            </w:pPr>
            <w:r>
              <w:rPr>
                <w:rFonts w:hint="eastAsia" w:ascii="宋体" w:hAnsi="宋体" w:eastAsia="宋体" w:cs="宋体"/>
                <w:color w:val="auto"/>
                <w:szCs w:val="21"/>
                <w:highlight w:val="none"/>
              </w:rPr>
              <w:t>11.投标人承诺：独立制作、修改和上传投标文件，并承担因“硬件特征码一致”所造成的不良后果。（格式详见“第七章 投标文件格式”）</w:t>
            </w:r>
          </w:p>
          <w:p w14:paraId="1023A54B">
            <w:pPr>
              <w:spacing w:line="400" w:lineRule="exact"/>
              <w:ind w:left="37" w:leftChars="18"/>
              <w:rPr>
                <w:rFonts w:hint="eastAsia" w:ascii="宋体" w:hAnsi="宋体" w:eastAsia="宋体" w:cs="宋体"/>
                <w:color w:val="auto"/>
                <w:szCs w:val="21"/>
                <w:highlight w:val="none"/>
              </w:rPr>
            </w:pPr>
            <w:r>
              <w:rPr>
                <w:rFonts w:hint="eastAsia" w:ascii="宋体" w:hAnsi="宋体" w:eastAsia="宋体" w:cs="宋体"/>
                <w:color w:val="auto"/>
                <w:szCs w:val="21"/>
                <w:highlight w:val="none"/>
              </w:rPr>
              <w:t>12.解释权：构成本招标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按招标公告、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招标人负责解释。</w:t>
            </w:r>
          </w:p>
          <w:p w14:paraId="6B3D7D53">
            <w:pPr>
              <w:spacing w:line="400" w:lineRule="exact"/>
              <w:ind w:left="37" w:leftChars="18"/>
              <w:rPr>
                <w:rFonts w:hint="eastAsia" w:ascii="宋体" w:hAnsi="宋体" w:eastAsia="宋体" w:cs="宋体"/>
                <w:color w:val="auto"/>
                <w:szCs w:val="21"/>
                <w:highlight w:val="none"/>
              </w:rPr>
            </w:pPr>
            <w:r>
              <w:rPr>
                <w:rFonts w:hint="eastAsia" w:ascii="宋体" w:hAnsi="宋体" w:eastAsia="宋体" w:cs="宋体"/>
                <w:color w:val="auto"/>
                <w:szCs w:val="21"/>
                <w:highlight w:val="none"/>
              </w:rPr>
              <w:t>13.未尽事宜，按国家有关</w:t>
            </w:r>
            <w:r>
              <w:rPr>
                <w:rFonts w:hint="eastAsia" w:ascii="宋体" w:hAnsi="宋体" w:eastAsia="宋体" w:cs="宋体"/>
                <w:color w:val="auto"/>
                <w:szCs w:val="21"/>
                <w:highlight w:val="none"/>
                <w:lang w:eastAsia="zh-CN"/>
              </w:rPr>
              <w:t>法律法规执行</w:t>
            </w:r>
            <w:r>
              <w:rPr>
                <w:rFonts w:hint="eastAsia" w:ascii="宋体" w:hAnsi="宋体" w:eastAsia="宋体" w:cs="宋体"/>
                <w:color w:val="auto"/>
                <w:szCs w:val="21"/>
                <w:highlight w:val="none"/>
              </w:rPr>
              <w:t>。</w:t>
            </w:r>
          </w:p>
        </w:tc>
      </w:tr>
      <w:tr w14:paraId="23301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1031" w:type="dxa"/>
            <w:noWrap w:val="0"/>
            <w:vAlign w:val="center"/>
          </w:tcPr>
          <w:p w14:paraId="40353608">
            <w:pPr>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10.4</w:t>
            </w:r>
          </w:p>
        </w:tc>
        <w:tc>
          <w:tcPr>
            <w:tcW w:w="8414" w:type="dxa"/>
            <w:gridSpan w:val="2"/>
            <w:noWrap w:val="0"/>
            <w:vAlign w:val="center"/>
          </w:tcPr>
          <w:p w14:paraId="6FD2861D">
            <w:pPr>
              <w:spacing w:line="360" w:lineRule="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招标人对设计服务的要求：</w:t>
            </w:r>
            <w:r>
              <w:rPr>
                <w:rFonts w:hint="eastAsia" w:ascii="宋体" w:hAnsi="宋体" w:eastAsia="宋体" w:cs="宋体"/>
                <w:b/>
                <w:bCs/>
                <w:color w:val="auto"/>
                <w:kern w:val="0"/>
                <w:szCs w:val="21"/>
                <w:highlight w:val="none"/>
                <w:lang w:val="en-US" w:eastAsia="zh-CN"/>
              </w:rPr>
              <w:t>需</w:t>
            </w:r>
            <w:r>
              <w:rPr>
                <w:rFonts w:hint="eastAsia" w:ascii="宋体" w:hAnsi="宋体" w:eastAsia="宋体" w:cs="宋体"/>
                <w:b/>
                <w:bCs/>
                <w:color w:val="auto"/>
                <w:kern w:val="0"/>
                <w:szCs w:val="21"/>
                <w:highlight w:val="none"/>
              </w:rPr>
              <w:t>投标人提供</w:t>
            </w:r>
            <w:r>
              <w:rPr>
                <w:rFonts w:hint="eastAsia" w:ascii="宋体" w:hAnsi="宋体" w:eastAsia="宋体" w:cs="宋体"/>
                <w:color w:val="auto"/>
                <w:szCs w:val="21"/>
                <w:highlight w:val="none"/>
              </w:rPr>
              <w:t>包含但不限于该建设用地红线范围内的方案设计、初步设计及报批报建，日照分析、施工图设计及室外管网设计，景观施工图设计及夜景照明设计，市政管线综合规划、人防方案及施工图设计，绿建及海绵城市设计，智能化及泛光照明设计，景观示范区及样板间设计，设计概算编制，图纸审查，在施工期间提供相关技术服务等</w:t>
            </w:r>
            <w:r>
              <w:rPr>
                <w:rFonts w:hint="eastAsia" w:ascii="宋体" w:hAnsi="宋体" w:eastAsia="宋体" w:cs="宋体"/>
                <w:b/>
                <w:bCs/>
                <w:color w:val="auto"/>
                <w:kern w:val="0"/>
                <w:szCs w:val="21"/>
                <w:highlight w:val="none"/>
              </w:rPr>
              <w:t>；若出现施工合同工期延期，不计取设计延期费用。</w:t>
            </w:r>
          </w:p>
        </w:tc>
      </w:tr>
      <w:tr w14:paraId="4AC8C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6" w:hRule="atLeast"/>
          <w:jc w:val="center"/>
        </w:trPr>
        <w:tc>
          <w:tcPr>
            <w:tcW w:w="9445" w:type="dxa"/>
            <w:gridSpan w:val="3"/>
            <w:noWrap w:val="0"/>
            <w:vAlign w:val="center"/>
          </w:tcPr>
          <w:p w14:paraId="3A22E1F9">
            <w:pPr>
              <w:spacing w:line="400" w:lineRule="exact"/>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注：</w:t>
            </w:r>
          </w:p>
          <w:p w14:paraId="75EFFE58">
            <w:pPr>
              <w:spacing w:line="400" w:lineRule="exact"/>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eastAsia="zh-CN"/>
              </w:rPr>
              <w:t>1.</w:t>
            </w:r>
            <w:r>
              <w:rPr>
                <w:rFonts w:hint="eastAsia" w:ascii="宋体" w:hAnsi="宋体" w:eastAsia="宋体" w:cs="宋体"/>
                <w:color w:val="auto"/>
                <w:kern w:val="0"/>
                <w:szCs w:val="21"/>
                <w:highlight w:val="none"/>
              </w:rPr>
              <w:t>当投标人须知前附表与投标人须知正文内容不一致时，以投标人须知前附表为准。</w:t>
            </w:r>
          </w:p>
          <w:p w14:paraId="18B4B7A3">
            <w:pPr>
              <w:spacing w:line="400" w:lineRule="exac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eastAsia="zh-CN"/>
              </w:rPr>
              <w:t>2.</w:t>
            </w:r>
            <w:r>
              <w:rPr>
                <w:rFonts w:hint="eastAsia" w:ascii="宋体" w:hAnsi="宋体" w:eastAsia="宋体" w:cs="宋体"/>
                <w:color w:val="auto"/>
                <w:kern w:val="0"/>
                <w:szCs w:val="21"/>
                <w:highlight w:val="none"/>
              </w:rPr>
              <w:t>本招标文件的解释权归招标人。</w:t>
            </w:r>
          </w:p>
          <w:p w14:paraId="01BFD447">
            <w:pPr>
              <w:spacing w:line="400" w:lineRule="exact"/>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eastAsia="zh-CN"/>
              </w:rPr>
              <w:t>3.</w:t>
            </w:r>
            <w:r>
              <w:rPr>
                <w:rFonts w:hint="eastAsia" w:ascii="宋体" w:hAnsi="宋体" w:eastAsia="宋体" w:cs="宋体"/>
                <w:color w:val="auto"/>
                <w:kern w:val="0"/>
                <w:szCs w:val="21"/>
                <w:highlight w:val="none"/>
                <w:lang w:val="en-US" w:eastAsia="zh-CN"/>
              </w:rPr>
              <w:t>工程费用约</w:t>
            </w:r>
            <w:r>
              <w:rPr>
                <w:rFonts w:hint="eastAsia" w:ascii="宋体" w:hAnsi="宋体" w:eastAsia="宋体" w:cs="宋体"/>
                <w:color w:val="auto"/>
                <w:kern w:val="0"/>
                <w:szCs w:val="21"/>
                <w:highlight w:val="none"/>
              </w:rPr>
              <w:t>140001.06万元</w:t>
            </w:r>
            <w:r>
              <w:rPr>
                <w:rFonts w:hint="eastAsia" w:ascii="宋体" w:hAnsi="宋体" w:eastAsia="宋体" w:cs="宋体"/>
                <w:color w:val="auto"/>
                <w:kern w:val="0"/>
                <w:szCs w:val="21"/>
                <w:highlight w:val="none"/>
                <w:lang w:eastAsia="zh-CN"/>
              </w:rPr>
              <w:t>。</w:t>
            </w:r>
          </w:p>
        </w:tc>
      </w:tr>
    </w:tbl>
    <w:p w14:paraId="05C54E32">
      <w:pPr>
        <w:pStyle w:val="23"/>
        <w:ind w:left="420"/>
        <w:rPr>
          <w:rFonts w:hint="eastAsia" w:ascii="宋体" w:hAnsi="宋体" w:eastAsia="宋体" w:cs="宋体"/>
          <w:color w:val="auto"/>
          <w:highlight w:val="none"/>
        </w:rPr>
      </w:pPr>
    </w:p>
    <w:p w14:paraId="54E90B7B">
      <w:pPr>
        <w:pStyle w:val="4"/>
        <w:spacing w:line="500" w:lineRule="exact"/>
        <w:rPr>
          <w:rFonts w:hint="eastAsia" w:ascii="宋体" w:hAnsi="宋体" w:eastAsia="宋体" w:cs="宋体"/>
          <w:color w:val="auto"/>
          <w:highlight w:val="none"/>
        </w:rPr>
      </w:pPr>
      <w:bookmarkStart w:id="8" w:name="_Toc10643"/>
      <w:bookmarkStart w:id="9" w:name="_Toc28295"/>
      <w:bookmarkStart w:id="10" w:name="_Toc28180"/>
      <w:bookmarkStart w:id="11" w:name="_Toc18425"/>
      <w:bookmarkStart w:id="12" w:name="_Toc13143"/>
      <w:bookmarkStart w:id="13" w:name="_Toc22934"/>
      <w:bookmarkStart w:id="14" w:name="_Toc2564"/>
      <w:bookmarkStart w:id="15" w:name="_Toc21518"/>
      <w:r>
        <w:rPr>
          <w:rFonts w:hint="eastAsia" w:ascii="宋体" w:hAnsi="宋体" w:eastAsia="宋体" w:cs="宋体"/>
          <w:color w:val="auto"/>
          <w:highlight w:val="none"/>
          <w:lang w:eastAsia="zh-CN"/>
        </w:rPr>
        <w:t>1.</w:t>
      </w:r>
      <w:r>
        <w:rPr>
          <w:rFonts w:hint="eastAsia" w:ascii="宋体" w:hAnsi="宋体" w:eastAsia="宋体" w:cs="宋体"/>
          <w:color w:val="auto"/>
          <w:highlight w:val="none"/>
        </w:rPr>
        <w:t>总则</w:t>
      </w:r>
      <w:bookmarkEnd w:id="8"/>
      <w:bookmarkEnd w:id="9"/>
      <w:bookmarkEnd w:id="10"/>
      <w:bookmarkEnd w:id="11"/>
      <w:bookmarkEnd w:id="12"/>
      <w:bookmarkEnd w:id="13"/>
      <w:bookmarkEnd w:id="14"/>
      <w:bookmarkEnd w:id="15"/>
    </w:p>
    <w:p w14:paraId="3446B039">
      <w:pPr>
        <w:pStyle w:val="5"/>
        <w:spacing w:line="50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 项目概况</w:t>
      </w:r>
    </w:p>
    <w:p w14:paraId="59F6DEC9">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1.1.1 根据《中华人民共和国招标投标法》、《中华人民共和国招标投标法实施条例》等有关</w:t>
      </w:r>
      <w:r>
        <w:rPr>
          <w:rFonts w:hint="eastAsia" w:ascii="宋体" w:hAnsi="宋体" w:eastAsia="宋体" w:cs="宋体"/>
          <w:color w:val="auto"/>
          <w:szCs w:val="21"/>
          <w:highlight w:val="none"/>
          <w:lang w:eastAsia="zh-CN"/>
        </w:rPr>
        <w:t>法律法规</w:t>
      </w:r>
      <w:r>
        <w:rPr>
          <w:rFonts w:hint="eastAsia" w:ascii="宋体" w:hAnsi="宋体" w:eastAsia="宋体" w:cs="宋体"/>
          <w:color w:val="auto"/>
          <w:szCs w:val="21"/>
          <w:highlight w:val="none"/>
        </w:rPr>
        <w:t>和规章的规定，本招标项目已具备招标条件，现对施工进行招标。</w:t>
      </w:r>
    </w:p>
    <w:p w14:paraId="23BC20DB">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1.1.2 招标人：见投标人须知前附表。</w:t>
      </w:r>
    </w:p>
    <w:p w14:paraId="3A7DE8FB">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1.1.3 招标代理机构：见投标人须知前附表。</w:t>
      </w:r>
    </w:p>
    <w:p w14:paraId="4449B9F7">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1.1.4 招标项目名称：见投标人须知前附表。</w:t>
      </w:r>
    </w:p>
    <w:p w14:paraId="7A6961E6">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1.1.5 项目建设地点：见投标人须知前附表。</w:t>
      </w:r>
    </w:p>
    <w:p w14:paraId="4CC9B72B">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1.1.6 项目建设规模：见投标人须知前附表。</w:t>
      </w:r>
    </w:p>
    <w:p w14:paraId="0648EE4D">
      <w:pPr>
        <w:pStyle w:val="5"/>
        <w:spacing w:line="50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 招标项目的资金来源和落实情况</w:t>
      </w:r>
    </w:p>
    <w:p w14:paraId="7E3D4312">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 资金来源及比例：见投标人须知前附表。</w:t>
      </w:r>
    </w:p>
    <w:p w14:paraId="59F51212">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 资金落实情况：见投标人须知前附表。</w:t>
      </w:r>
    </w:p>
    <w:p w14:paraId="55581073">
      <w:pPr>
        <w:pStyle w:val="5"/>
        <w:spacing w:line="50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 招标范围、计划工期和质量要求</w:t>
      </w:r>
    </w:p>
    <w:p w14:paraId="531AABB9">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1.3.1 招标范围：见投标人须知前附表。</w:t>
      </w:r>
    </w:p>
    <w:p w14:paraId="3E481226">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1.3.2 计划工期：见投标人须知前附表。</w:t>
      </w:r>
    </w:p>
    <w:p w14:paraId="2DB50D49">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1.3.3 质量要求：见投标人须知前附表。</w:t>
      </w:r>
    </w:p>
    <w:p w14:paraId="3965476E">
      <w:pPr>
        <w:pStyle w:val="5"/>
        <w:spacing w:line="50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 投标人资格要求</w:t>
      </w:r>
    </w:p>
    <w:p w14:paraId="45CD33DD">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1.4.1 投标人应具备承担本招标项目资质条件、能力和信誉：</w:t>
      </w:r>
    </w:p>
    <w:p w14:paraId="42234163">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（1）资质要求：见投标人须知前附表；</w:t>
      </w:r>
    </w:p>
    <w:p w14:paraId="7F433551">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（2）财务要求：见投标人须知前附表；</w:t>
      </w:r>
    </w:p>
    <w:p w14:paraId="7ED96BCF">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（3）业绩要求：见投标人须知前附表；</w:t>
      </w:r>
    </w:p>
    <w:p w14:paraId="0DBB78BE">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（4）信誉要求：见投标人须知前附表；</w:t>
      </w:r>
    </w:p>
    <w:p w14:paraId="0B4B2851">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（5）项目经理的资格要求：见投标人须知前附表；</w:t>
      </w:r>
    </w:p>
    <w:p w14:paraId="15FB26C1">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（6）其他主要人员要求：见投标人须知前附表。</w:t>
      </w:r>
    </w:p>
    <w:p w14:paraId="1CF875FF">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（7）其他要求：见投标人须知前附表。需要提交的相关证明材料见本章第 3.5 款的规定。</w:t>
      </w:r>
    </w:p>
    <w:p w14:paraId="783B94AC">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1.4.2投标人须知前附表规定接受联合体投标的，联合体应符合本章第 1.4.1 项和投标人须知前附表的要求：</w:t>
      </w:r>
    </w:p>
    <w:p w14:paraId="0481E5CD">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1.4.3 投标人不得存在下列情形之一（须提供承诺书）：</w:t>
      </w:r>
    </w:p>
    <w:p w14:paraId="7A615713">
      <w:pPr>
        <w:spacing w:line="500" w:lineRule="exact"/>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 xml:space="preserve">（1）为招标人不具有独立法人资格的附属机构（单位）； </w:t>
      </w:r>
    </w:p>
    <w:p w14:paraId="7F0473DE">
      <w:pPr>
        <w:spacing w:line="500" w:lineRule="exact"/>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（2）为本项目前期准备提供设计或咨询服务的，但设计施工总承包的除外；</w:t>
      </w:r>
    </w:p>
    <w:p w14:paraId="3005A3DD">
      <w:pPr>
        <w:spacing w:line="500" w:lineRule="exact"/>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（3）为本项目的监理人；</w:t>
      </w:r>
    </w:p>
    <w:p w14:paraId="46A99E08">
      <w:pPr>
        <w:spacing w:line="500" w:lineRule="exact"/>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（4）为本项目的代建人；</w:t>
      </w:r>
    </w:p>
    <w:p w14:paraId="4B482D06">
      <w:pPr>
        <w:spacing w:line="500" w:lineRule="exact"/>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（5）为本项目提供招标代理服务的；</w:t>
      </w:r>
    </w:p>
    <w:p w14:paraId="75D7F221">
      <w:pPr>
        <w:spacing w:line="500" w:lineRule="exact"/>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（6）与本项目的监理人或代建人或招标代理机构同为一个法定代表人的；</w:t>
      </w:r>
    </w:p>
    <w:p w14:paraId="63913DBF">
      <w:pPr>
        <w:spacing w:line="500" w:lineRule="exact"/>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（7）与本项目的监理人或代建人或招标代理机构相互控股或参股的；</w:t>
      </w:r>
    </w:p>
    <w:p w14:paraId="2F30F19D">
      <w:pPr>
        <w:spacing w:line="500" w:lineRule="exact"/>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（8）与本项目的监理人或代建人或招标代理机构相互任职或工作的；</w:t>
      </w:r>
    </w:p>
    <w:p w14:paraId="4AED2F39">
      <w:pPr>
        <w:spacing w:line="500" w:lineRule="exact"/>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（9）被责令停业的；</w:t>
      </w:r>
    </w:p>
    <w:p w14:paraId="302B1C35">
      <w:pPr>
        <w:spacing w:line="500" w:lineRule="exact"/>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 xml:space="preserve">（10）被暂停或取消投标资格的； </w:t>
      </w:r>
    </w:p>
    <w:p w14:paraId="410BE4DE">
      <w:pPr>
        <w:spacing w:line="500" w:lineRule="exact"/>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（11）财产被接管或冻结的；</w:t>
      </w:r>
    </w:p>
    <w:p w14:paraId="75196AD9">
      <w:pPr>
        <w:spacing w:line="500" w:lineRule="exact"/>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（12）在最近三年内有骗取中标或严重违约或重大工程质量问题的</w:t>
      </w:r>
    </w:p>
    <w:p w14:paraId="635EC0AE">
      <w:pPr>
        <w:pStyle w:val="5"/>
        <w:spacing w:line="50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 费用承担</w:t>
      </w:r>
    </w:p>
    <w:p w14:paraId="17D135E1">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投标人准备和参加投标活动发生的费用自理。</w:t>
      </w:r>
    </w:p>
    <w:p w14:paraId="2F6DD435">
      <w:pPr>
        <w:pStyle w:val="5"/>
        <w:spacing w:line="50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 保密</w:t>
      </w:r>
    </w:p>
    <w:p w14:paraId="33AF2D88">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参与招标投标活动的各方应对招标文件和投标文件中的商业和技术等秘密保密，否则应承担相应的法律责任。</w:t>
      </w:r>
    </w:p>
    <w:p w14:paraId="64CED5C3">
      <w:pPr>
        <w:pStyle w:val="5"/>
        <w:spacing w:line="50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 语言文字</w:t>
      </w:r>
    </w:p>
    <w:p w14:paraId="11DC079D">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招标</w:t>
      </w:r>
      <w:r>
        <w:rPr>
          <w:rFonts w:hint="eastAsia" w:ascii="宋体" w:hAnsi="宋体" w:eastAsia="宋体" w:cs="宋体"/>
          <w:color w:val="auto"/>
          <w:spacing w:val="-2"/>
          <w:kern w:val="0"/>
          <w:szCs w:val="21"/>
          <w:highlight w:val="none"/>
        </w:rPr>
        <w:t>投</w:t>
      </w:r>
      <w:r>
        <w:rPr>
          <w:rFonts w:hint="eastAsia" w:ascii="宋体" w:hAnsi="宋体" w:eastAsia="宋体" w:cs="宋体"/>
          <w:color w:val="auto"/>
          <w:kern w:val="0"/>
          <w:szCs w:val="21"/>
          <w:highlight w:val="none"/>
        </w:rPr>
        <w:t>标</w:t>
      </w:r>
      <w:r>
        <w:rPr>
          <w:rFonts w:hint="eastAsia" w:ascii="宋体" w:hAnsi="宋体" w:eastAsia="宋体" w:cs="宋体"/>
          <w:color w:val="auto"/>
          <w:spacing w:val="-2"/>
          <w:kern w:val="0"/>
          <w:szCs w:val="21"/>
          <w:highlight w:val="none"/>
        </w:rPr>
        <w:t>文</w:t>
      </w:r>
      <w:r>
        <w:rPr>
          <w:rFonts w:hint="eastAsia" w:ascii="宋体" w:hAnsi="宋体" w:eastAsia="宋体" w:cs="宋体"/>
          <w:color w:val="auto"/>
          <w:kern w:val="0"/>
          <w:szCs w:val="21"/>
          <w:highlight w:val="none"/>
        </w:rPr>
        <w:t>件</w:t>
      </w:r>
      <w:r>
        <w:rPr>
          <w:rFonts w:hint="eastAsia" w:ascii="宋体" w:hAnsi="宋体" w:eastAsia="宋体" w:cs="宋体"/>
          <w:color w:val="auto"/>
          <w:spacing w:val="-2"/>
          <w:kern w:val="0"/>
          <w:szCs w:val="21"/>
          <w:highlight w:val="none"/>
        </w:rPr>
        <w:t>使</w:t>
      </w:r>
      <w:r>
        <w:rPr>
          <w:rFonts w:hint="eastAsia" w:ascii="宋体" w:hAnsi="宋体" w:eastAsia="宋体" w:cs="宋体"/>
          <w:color w:val="auto"/>
          <w:kern w:val="0"/>
          <w:szCs w:val="21"/>
          <w:highlight w:val="none"/>
        </w:rPr>
        <w:t>用</w:t>
      </w:r>
      <w:r>
        <w:rPr>
          <w:rFonts w:hint="eastAsia" w:ascii="宋体" w:hAnsi="宋体" w:eastAsia="宋体" w:cs="宋体"/>
          <w:color w:val="auto"/>
          <w:spacing w:val="-2"/>
          <w:kern w:val="0"/>
          <w:szCs w:val="21"/>
          <w:highlight w:val="none"/>
        </w:rPr>
        <w:t>的</w:t>
      </w:r>
      <w:r>
        <w:rPr>
          <w:rFonts w:hint="eastAsia" w:ascii="宋体" w:hAnsi="宋体" w:eastAsia="宋体" w:cs="宋体"/>
          <w:color w:val="auto"/>
          <w:kern w:val="0"/>
          <w:szCs w:val="21"/>
          <w:highlight w:val="none"/>
        </w:rPr>
        <w:t>语</w:t>
      </w:r>
      <w:r>
        <w:rPr>
          <w:rFonts w:hint="eastAsia" w:ascii="宋体" w:hAnsi="宋体" w:eastAsia="宋体" w:cs="宋体"/>
          <w:color w:val="auto"/>
          <w:spacing w:val="-2"/>
          <w:kern w:val="0"/>
          <w:szCs w:val="21"/>
          <w:highlight w:val="none"/>
        </w:rPr>
        <w:t>言</w:t>
      </w:r>
      <w:r>
        <w:rPr>
          <w:rFonts w:hint="eastAsia" w:ascii="宋体" w:hAnsi="宋体" w:eastAsia="宋体" w:cs="宋体"/>
          <w:color w:val="auto"/>
          <w:kern w:val="0"/>
          <w:szCs w:val="21"/>
          <w:highlight w:val="none"/>
        </w:rPr>
        <w:t>文字</w:t>
      </w:r>
      <w:r>
        <w:rPr>
          <w:rFonts w:hint="eastAsia" w:ascii="宋体" w:hAnsi="宋体" w:eastAsia="宋体" w:cs="宋体"/>
          <w:color w:val="auto"/>
          <w:spacing w:val="-2"/>
          <w:kern w:val="0"/>
          <w:szCs w:val="21"/>
          <w:highlight w:val="none"/>
        </w:rPr>
        <w:t>为</w:t>
      </w:r>
      <w:r>
        <w:rPr>
          <w:rFonts w:hint="eastAsia" w:ascii="宋体" w:hAnsi="宋体" w:eastAsia="宋体" w:cs="宋体"/>
          <w:color w:val="auto"/>
          <w:kern w:val="0"/>
          <w:szCs w:val="21"/>
          <w:highlight w:val="none"/>
        </w:rPr>
        <w:t>中</w:t>
      </w:r>
      <w:r>
        <w:rPr>
          <w:rFonts w:hint="eastAsia" w:ascii="宋体" w:hAnsi="宋体" w:eastAsia="宋体" w:cs="宋体"/>
          <w:color w:val="auto"/>
          <w:spacing w:val="-2"/>
          <w:kern w:val="0"/>
          <w:szCs w:val="21"/>
          <w:highlight w:val="none"/>
        </w:rPr>
        <w:t>文</w:t>
      </w:r>
      <w:r>
        <w:rPr>
          <w:rFonts w:hint="eastAsia" w:ascii="宋体" w:hAnsi="宋体" w:eastAsia="宋体" w:cs="宋体"/>
          <w:color w:val="auto"/>
          <w:kern w:val="0"/>
          <w:szCs w:val="21"/>
          <w:highlight w:val="none"/>
        </w:rPr>
        <w:t>。</w:t>
      </w:r>
      <w:r>
        <w:rPr>
          <w:rFonts w:hint="eastAsia" w:ascii="宋体" w:hAnsi="宋体" w:eastAsia="宋体" w:cs="宋体"/>
          <w:color w:val="auto"/>
          <w:spacing w:val="-2"/>
          <w:kern w:val="0"/>
          <w:szCs w:val="21"/>
          <w:highlight w:val="none"/>
        </w:rPr>
        <w:t>专</w:t>
      </w:r>
      <w:r>
        <w:rPr>
          <w:rFonts w:hint="eastAsia" w:ascii="宋体" w:hAnsi="宋体" w:eastAsia="宋体" w:cs="宋体"/>
          <w:color w:val="auto"/>
          <w:kern w:val="0"/>
          <w:szCs w:val="21"/>
          <w:highlight w:val="none"/>
        </w:rPr>
        <w:t>用</w:t>
      </w:r>
      <w:r>
        <w:rPr>
          <w:rFonts w:hint="eastAsia" w:ascii="宋体" w:hAnsi="宋体" w:eastAsia="宋体" w:cs="宋体"/>
          <w:color w:val="auto"/>
          <w:spacing w:val="-2"/>
          <w:kern w:val="0"/>
          <w:szCs w:val="21"/>
          <w:highlight w:val="none"/>
        </w:rPr>
        <w:t>术</w:t>
      </w:r>
      <w:r>
        <w:rPr>
          <w:rFonts w:hint="eastAsia" w:ascii="宋体" w:hAnsi="宋体" w:eastAsia="宋体" w:cs="宋体"/>
          <w:color w:val="auto"/>
          <w:kern w:val="0"/>
          <w:szCs w:val="21"/>
          <w:highlight w:val="none"/>
        </w:rPr>
        <w:t>语</w:t>
      </w:r>
      <w:r>
        <w:rPr>
          <w:rFonts w:hint="eastAsia" w:ascii="宋体" w:hAnsi="宋体" w:eastAsia="宋体" w:cs="宋体"/>
          <w:color w:val="auto"/>
          <w:spacing w:val="-2"/>
          <w:kern w:val="0"/>
          <w:szCs w:val="21"/>
          <w:highlight w:val="none"/>
        </w:rPr>
        <w:t>使</w:t>
      </w:r>
      <w:r>
        <w:rPr>
          <w:rFonts w:hint="eastAsia" w:ascii="宋体" w:hAnsi="宋体" w:eastAsia="宋体" w:cs="宋体"/>
          <w:color w:val="auto"/>
          <w:kern w:val="0"/>
          <w:szCs w:val="21"/>
          <w:highlight w:val="none"/>
        </w:rPr>
        <w:t>用外</w:t>
      </w:r>
      <w:r>
        <w:rPr>
          <w:rFonts w:hint="eastAsia" w:ascii="宋体" w:hAnsi="宋体" w:eastAsia="宋体" w:cs="宋体"/>
          <w:color w:val="auto"/>
          <w:spacing w:val="-2"/>
          <w:kern w:val="0"/>
          <w:szCs w:val="21"/>
          <w:highlight w:val="none"/>
        </w:rPr>
        <w:t>文</w:t>
      </w:r>
      <w:r>
        <w:rPr>
          <w:rFonts w:hint="eastAsia" w:ascii="宋体" w:hAnsi="宋体" w:eastAsia="宋体" w:cs="宋体"/>
          <w:color w:val="auto"/>
          <w:kern w:val="0"/>
          <w:szCs w:val="21"/>
          <w:highlight w:val="none"/>
        </w:rPr>
        <w:t>的</w:t>
      </w:r>
      <w:r>
        <w:rPr>
          <w:rFonts w:hint="eastAsia" w:ascii="宋体" w:hAnsi="宋体" w:eastAsia="宋体" w:cs="宋体"/>
          <w:color w:val="auto"/>
          <w:spacing w:val="-2"/>
          <w:kern w:val="0"/>
          <w:szCs w:val="21"/>
          <w:highlight w:val="none"/>
        </w:rPr>
        <w:t>，</w:t>
      </w:r>
      <w:r>
        <w:rPr>
          <w:rFonts w:hint="eastAsia" w:ascii="宋体" w:hAnsi="宋体" w:eastAsia="宋体" w:cs="宋体"/>
          <w:color w:val="auto"/>
          <w:kern w:val="0"/>
          <w:szCs w:val="21"/>
          <w:highlight w:val="none"/>
        </w:rPr>
        <w:t>应</w:t>
      </w:r>
      <w:r>
        <w:rPr>
          <w:rFonts w:hint="eastAsia" w:ascii="宋体" w:hAnsi="宋体" w:eastAsia="宋体" w:cs="宋体"/>
          <w:color w:val="auto"/>
          <w:spacing w:val="-2"/>
          <w:kern w:val="0"/>
          <w:szCs w:val="21"/>
          <w:highlight w:val="none"/>
        </w:rPr>
        <w:t>附</w:t>
      </w:r>
      <w:r>
        <w:rPr>
          <w:rFonts w:hint="eastAsia" w:ascii="宋体" w:hAnsi="宋体" w:eastAsia="宋体" w:cs="宋体"/>
          <w:color w:val="auto"/>
          <w:kern w:val="0"/>
          <w:szCs w:val="21"/>
          <w:highlight w:val="none"/>
        </w:rPr>
        <w:t>有</w:t>
      </w:r>
      <w:r>
        <w:rPr>
          <w:rFonts w:hint="eastAsia" w:ascii="宋体" w:hAnsi="宋体" w:eastAsia="宋体" w:cs="宋体"/>
          <w:color w:val="auto"/>
          <w:spacing w:val="-2"/>
          <w:kern w:val="0"/>
          <w:szCs w:val="21"/>
          <w:highlight w:val="none"/>
        </w:rPr>
        <w:t>中</w:t>
      </w:r>
      <w:r>
        <w:rPr>
          <w:rFonts w:hint="eastAsia" w:ascii="宋体" w:hAnsi="宋体" w:eastAsia="宋体" w:cs="宋体"/>
          <w:color w:val="auto"/>
          <w:kern w:val="0"/>
          <w:szCs w:val="21"/>
          <w:highlight w:val="none"/>
        </w:rPr>
        <w:t>文</w:t>
      </w:r>
      <w:r>
        <w:rPr>
          <w:rFonts w:hint="eastAsia" w:ascii="宋体" w:hAnsi="宋体" w:eastAsia="宋体" w:cs="宋体"/>
          <w:color w:val="auto"/>
          <w:spacing w:val="-2"/>
          <w:kern w:val="0"/>
          <w:szCs w:val="21"/>
          <w:highlight w:val="none"/>
        </w:rPr>
        <w:t>注</w:t>
      </w:r>
      <w:r>
        <w:rPr>
          <w:rFonts w:hint="eastAsia" w:ascii="宋体" w:hAnsi="宋体" w:eastAsia="宋体" w:cs="宋体"/>
          <w:color w:val="auto"/>
          <w:kern w:val="0"/>
          <w:szCs w:val="21"/>
          <w:highlight w:val="none"/>
        </w:rPr>
        <w:t>释。</w:t>
      </w:r>
    </w:p>
    <w:p w14:paraId="33001862">
      <w:pPr>
        <w:pStyle w:val="5"/>
        <w:spacing w:line="50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 计量单位</w:t>
      </w:r>
    </w:p>
    <w:p w14:paraId="78ABC37B">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所有计量均采用中华人民共和国法定计量单位。</w:t>
      </w:r>
    </w:p>
    <w:p w14:paraId="56BEE76A">
      <w:pPr>
        <w:pStyle w:val="5"/>
        <w:spacing w:line="50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 踏勘现场</w:t>
      </w:r>
    </w:p>
    <w:p w14:paraId="3B12ADE6">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1.9.1 投标人须知前附表规定组织踏勘现场的，招标人按投标人须知前附表规定的时间、地点组织投标人踏勘项目现场。部分投标人未按时参加踏勘现场的，不影响踏勘现场的正常进行。</w:t>
      </w:r>
    </w:p>
    <w:p w14:paraId="4312A1FF">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1.9.2 投标人踏勘现场发生的费用自理。</w:t>
      </w:r>
    </w:p>
    <w:p w14:paraId="66AF876F">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1.9.3 除招标人的原因外，投标人自行负责在踏勘现场中所发生的人员伤亡和财产损失。</w:t>
      </w:r>
    </w:p>
    <w:p w14:paraId="172F34E9">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1.9.4 招标人在踏勘现场中介绍的工程场地和相关的周边环境情况，供投标人在编制投标文件时参考，招标人不对投标人据此作出的判断和决策负责。</w:t>
      </w:r>
    </w:p>
    <w:p w14:paraId="744B84A4">
      <w:pPr>
        <w:pStyle w:val="5"/>
        <w:spacing w:line="50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1.10 投标预备会</w:t>
      </w:r>
    </w:p>
    <w:p w14:paraId="252FA51C">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1.10.1 </w:t>
      </w:r>
      <w:r>
        <w:rPr>
          <w:rFonts w:hint="eastAsia" w:ascii="宋体" w:hAnsi="宋体" w:eastAsia="宋体" w:cs="宋体"/>
          <w:color w:val="auto"/>
          <w:kern w:val="0"/>
          <w:szCs w:val="21"/>
          <w:highlight w:val="none"/>
        </w:rPr>
        <w:t>投</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人须知前附</w:t>
      </w:r>
      <w:r>
        <w:rPr>
          <w:rFonts w:hint="eastAsia" w:ascii="宋体" w:hAnsi="宋体" w:eastAsia="宋体" w:cs="宋体"/>
          <w:color w:val="auto"/>
          <w:spacing w:val="-2"/>
          <w:kern w:val="0"/>
          <w:szCs w:val="21"/>
          <w:highlight w:val="none"/>
        </w:rPr>
        <w:t>表</w:t>
      </w:r>
      <w:r>
        <w:rPr>
          <w:rFonts w:hint="eastAsia" w:ascii="宋体" w:hAnsi="宋体" w:eastAsia="宋体" w:cs="宋体"/>
          <w:color w:val="auto"/>
          <w:kern w:val="0"/>
          <w:szCs w:val="21"/>
          <w:highlight w:val="none"/>
        </w:rPr>
        <w:t>规定召开投标预备会</w:t>
      </w:r>
      <w:r>
        <w:rPr>
          <w:rFonts w:hint="eastAsia" w:ascii="宋体" w:hAnsi="宋体" w:eastAsia="宋体" w:cs="宋体"/>
          <w:color w:val="auto"/>
          <w:spacing w:val="-2"/>
          <w:kern w:val="0"/>
          <w:szCs w:val="21"/>
          <w:highlight w:val="none"/>
        </w:rPr>
        <w:t>的，</w:t>
      </w:r>
      <w:r>
        <w:rPr>
          <w:rFonts w:hint="eastAsia" w:ascii="宋体" w:hAnsi="宋体" w:eastAsia="宋体" w:cs="宋体"/>
          <w:color w:val="auto"/>
          <w:kern w:val="0"/>
          <w:szCs w:val="21"/>
          <w:highlight w:val="none"/>
        </w:rPr>
        <w:t>招标人按投标人须知</w:t>
      </w:r>
      <w:r>
        <w:rPr>
          <w:rFonts w:hint="eastAsia" w:ascii="宋体" w:hAnsi="宋体" w:eastAsia="宋体" w:cs="宋体"/>
          <w:color w:val="auto"/>
          <w:spacing w:val="-2"/>
          <w:kern w:val="0"/>
          <w:szCs w:val="21"/>
          <w:highlight w:val="none"/>
        </w:rPr>
        <w:t>前附</w:t>
      </w:r>
      <w:r>
        <w:rPr>
          <w:rFonts w:hint="eastAsia" w:ascii="宋体" w:hAnsi="宋体" w:eastAsia="宋体" w:cs="宋体"/>
          <w:color w:val="auto"/>
          <w:kern w:val="0"/>
          <w:szCs w:val="21"/>
          <w:highlight w:val="none"/>
        </w:rPr>
        <w:t>表规定的时间和地</w:t>
      </w:r>
      <w:r>
        <w:rPr>
          <w:rFonts w:hint="eastAsia" w:ascii="宋体" w:hAnsi="宋体" w:eastAsia="宋体" w:cs="宋体"/>
          <w:color w:val="auto"/>
          <w:spacing w:val="-2"/>
          <w:kern w:val="0"/>
          <w:szCs w:val="21"/>
          <w:highlight w:val="none"/>
        </w:rPr>
        <w:t>点</w:t>
      </w:r>
      <w:r>
        <w:rPr>
          <w:rFonts w:hint="eastAsia" w:ascii="宋体" w:hAnsi="宋体" w:eastAsia="宋体" w:cs="宋体"/>
          <w:color w:val="auto"/>
          <w:kern w:val="0"/>
          <w:szCs w:val="21"/>
          <w:highlight w:val="none"/>
        </w:rPr>
        <w:t>召</w:t>
      </w:r>
      <w:r>
        <w:rPr>
          <w:rFonts w:hint="eastAsia" w:ascii="宋体" w:hAnsi="宋体" w:eastAsia="宋体" w:cs="宋体"/>
          <w:color w:val="auto"/>
          <w:spacing w:val="-2"/>
          <w:kern w:val="0"/>
          <w:szCs w:val="21"/>
          <w:highlight w:val="none"/>
        </w:rPr>
        <w:t>开</w:t>
      </w:r>
      <w:r>
        <w:rPr>
          <w:rFonts w:hint="eastAsia" w:ascii="宋体" w:hAnsi="宋体" w:eastAsia="宋体" w:cs="宋体"/>
          <w:color w:val="auto"/>
          <w:kern w:val="0"/>
          <w:szCs w:val="21"/>
          <w:highlight w:val="none"/>
        </w:rPr>
        <w:t>投</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预</w:t>
      </w:r>
      <w:r>
        <w:rPr>
          <w:rFonts w:hint="eastAsia" w:ascii="宋体" w:hAnsi="宋体" w:eastAsia="宋体" w:cs="宋体"/>
          <w:color w:val="auto"/>
          <w:spacing w:val="-2"/>
          <w:kern w:val="0"/>
          <w:szCs w:val="21"/>
          <w:highlight w:val="none"/>
        </w:rPr>
        <w:t>备</w:t>
      </w:r>
      <w:r>
        <w:rPr>
          <w:rFonts w:hint="eastAsia" w:ascii="宋体" w:hAnsi="宋体" w:eastAsia="宋体" w:cs="宋体"/>
          <w:color w:val="auto"/>
          <w:kern w:val="0"/>
          <w:szCs w:val="21"/>
          <w:highlight w:val="none"/>
        </w:rPr>
        <w:t>会</w:t>
      </w:r>
      <w:r>
        <w:rPr>
          <w:rFonts w:hint="eastAsia" w:ascii="宋体" w:hAnsi="宋体" w:eastAsia="宋体" w:cs="宋体"/>
          <w:color w:val="auto"/>
          <w:spacing w:val="-2"/>
          <w:kern w:val="0"/>
          <w:szCs w:val="21"/>
          <w:highlight w:val="none"/>
        </w:rPr>
        <w:t>，</w:t>
      </w:r>
      <w:r>
        <w:rPr>
          <w:rFonts w:hint="eastAsia" w:ascii="宋体" w:hAnsi="宋体" w:eastAsia="宋体" w:cs="宋体"/>
          <w:color w:val="auto"/>
          <w:kern w:val="0"/>
          <w:szCs w:val="21"/>
          <w:highlight w:val="none"/>
        </w:rPr>
        <w:t>澄清</w:t>
      </w:r>
      <w:r>
        <w:rPr>
          <w:rFonts w:hint="eastAsia" w:ascii="宋体" w:hAnsi="宋体" w:eastAsia="宋体" w:cs="宋体"/>
          <w:color w:val="auto"/>
          <w:spacing w:val="-2"/>
          <w:kern w:val="0"/>
          <w:szCs w:val="21"/>
          <w:highlight w:val="none"/>
        </w:rPr>
        <w:t>投</w:t>
      </w:r>
      <w:r>
        <w:rPr>
          <w:rFonts w:hint="eastAsia" w:ascii="宋体" w:hAnsi="宋体" w:eastAsia="宋体" w:cs="宋体"/>
          <w:color w:val="auto"/>
          <w:kern w:val="0"/>
          <w:szCs w:val="21"/>
          <w:highlight w:val="none"/>
        </w:rPr>
        <w:t>标</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提</w:t>
      </w:r>
      <w:r>
        <w:rPr>
          <w:rFonts w:hint="eastAsia" w:ascii="宋体" w:hAnsi="宋体" w:eastAsia="宋体" w:cs="宋体"/>
          <w:color w:val="auto"/>
          <w:spacing w:val="-2"/>
          <w:kern w:val="0"/>
          <w:szCs w:val="21"/>
          <w:highlight w:val="none"/>
        </w:rPr>
        <w:t>出</w:t>
      </w:r>
      <w:r>
        <w:rPr>
          <w:rFonts w:hint="eastAsia" w:ascii="宋体" w:hAnsi="宋体" w:eastAsia="宋体" w:cs="宋体"/>
          <w:color w:val="auto"/>
          <w:kern w:val="0"/>
          <w:szCs w:val="21"/>
          <w:highlight w:val="none"/>
        </w:rPr>
        <w:t>的</w:t>
      </w:r>
      <w:r>
        <w:rPr>
          <w:rFonts w:hint="eastAsia" w:ascii="宋体" w:hAnsi="宋体" w:eastAsia="宋体" w:cs="宋体"/>
          <w:color w:val="auto"/>
          <w:spacing w:val="-2"/>
          <w:kern w:val="0"/>
          <w:szCs w:val="21"/>
          <w:highlight w:val="none"/>
        </w:rPr>
        <w:t>问</w:t>
      </w:r>
      <w:r>
        <w:rPr>
          <w:rFonts w:hint="eastAsia" w:ascii="宋体" w:hAnsi="宋体" w:eastAsia="宋体" w:cs="宋体"/>
          <w:color w:val="auto"/>
          <w:kern w:val="0"/>
          <w:szCs w:val="21"/>
          <w:highlight w:val="none"/>
        </w:rPr>
        <w:t>题。</w:t>
      </w:r>
    </w:p>
    <w:p w14:paraId="1534018B">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1.10.2 </w:t>
      </w:r>
      <w:r>
        <w:rPr>
          <w:rFonts w:hint="eastAsia" w:ascii="宋体" w:hAnsi="宋体" w:eastAsia="宋体" w:cs="宋体"/>
          <w:color w:val="auto"/>
          <w:kern w:val="0"/>
          <w:szCs w:val="21"/>
          <w:highlight w:val="none"/>
        </w:rPr>
        <w:t>投</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人应按投标</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须知前附表规定的时</w:t>
      </w:r>
      <w:r>
        <w:rPr>
          <w:rFonts w:hint="eastAsia" w:ascii="宋体" w:hAnsi="宋体" w:eastAsia="宋体" w:cs="宋体"/>
          <w:color w:val="auto"/>
          <w:spacing w:val="-2"/>
          <w:kern w:val="0"/>
          <w:szCs w:val="21"/>
          <w:highlight w:val="none"/>
        </w:rPr>
        <w:t>间和</w:t>
      </w:r>
      <w:r>
        <w:rPr>
          <w:rFonts w:hint="eastAsia" w:ascii="宋体" w:hAnsi="宋体" w:eastAsia="宋体" w:cs="宋体"/>
          <w:color w:val="auto"/>
          <w:kern w:val="0"/>
          <w:szCs w:val="21"/>
          <w:highlight w:val="none"/>
        </w:rPr>
        <w:t>形式将提出的问题送</w:t>
      </w:r>
      <w:r>
        <w:rPr>
          <w:rFonts w:hint="eastAsia" w:ascii="宋体" w:hAnsi="宋体" w:eastAsia="宋体" w:cs="宋体"/>
          <w:color w:val="auto"/>
          <w:spacing w:val="-2"/>
          <w:kern w:val="0"/>
          <w:szCs w:val="21"/>
          <w:highlight w:val="none"/>
        </w:rPr>
        <w:t>达招</w:t>
      </w:r>
      <w:r>
        <w:rPr>
          <w:rFonts w:hint="eastAsia" w:ascii="宋体" w:hAnsi="宋体" w:eastAsia="宋体" w:cs="宋体"/>
          <w:color w:val="auto"/>
          <w:kern w:val="0"/>
          <w:szCs w:val="21"/>
          <w:highlight w:val="none"/>
        </w:rPr>
        <w:t>标人，以便招标人</w:t>
      </w:r>
      <w:r>
        <w:rPr>
          <w:rFonts w:hint="eastAsia" w:ascii="宋体" w:hAnsi="宋体" w:eastAsia="宋体" w:cs="宋体"/>
          <w:color w:val="auto"/>
          <w:spacing w:val="-2"/>
          <w:kern w:val="0"/>
          <w:szCs w:val="21"/>
          <w:highlight w:val="none"/>
        </w:rPr>
        <w:t>在</w:t>
      </w:r>
      <w:r>
        <w:rPr>
          <w:rFonts w:hint="eastAsia" w:ascii="宋体" w:hAnsi="宋体" w:eastAsia="宋体" w:cs="宋体"/>
          <w:color w:val="auto"/>
          <w:kern w:val="0"/>
          <w:szCs w:val="21"/>
          <w:highlight w:val="none"/>
        </w:rPr>
        <w:t>会</w:t>
      </w:r>
      <w:r>
        <w:rPr>
          <w:rFonts w:hint="eastAsia" w:ascii="宋体" w:hAnsi="宋体" w:eastAsia="宋体" w:cs="宋体"/>
          <w:color w:val="auto"/>
          <w:spacing w:val="-2"/>
          <w:kern w:val="0"/>
          <w:szCs w:val="21"/>
          <w:highlight w:val="none"/>
        </w:rPr>
        <w:t>议</w:t>
      </w:r>
      <w:r>
        <w:rPr>
          <w:rFonts w:hint="eastAsia" w:ascii="宋体" w:hAnsi="宋体" w:eastAsia="宋体" w:cs="宋体"/>
          <w:color w:val="auto"/>
          <w:kern w:val="0"/>
          <w:szCs w:val="21"/>
          <w:highlight w:val="none"/>
        </w:rPr>
        <w:t>期</w:t>
      </w:r>
      <w:r>
        <w:rPr>
          <w:rFonts w:hint="eastAsia" w:ascii="宋体" w:hAnsi="宋体" w:eastAsia="宋体" w:cs="宋体"/>
          <w:color w:val="auto"/>
          <w:spacing w:val="-2"/>
          <w:kern w:val="0"/>
          <w:szCs w:val="21"/>
          <w:highlight w:val="none"/>
        </w:rPr>
        <w:t>间</w:t>
      </w:r>
      <w:r>
        <w:rPr>
          <w:rFonts w:hint="eastAsia" w:ascii="宋体" w:hAnsi="宋体" w:eastAsia="宋体" w:cs="宋体"/>
          <w:color w:val="auto"/>
          <w:kern w:val="0"/>
          <w:szCs w:val="21"/>
          <w:highlight w:val="none"/>
        </w:rPr>
        <w:t>澄</w:t>
      </w:r>
      <w:r>
        <w:rPr>
          <w:rFonts w:hint="eastAsia" w:ascii="宋体" w:hAnsi="宋体" w:eastAsia="宋体" w:cs="宋体"/>
          <w:color w:val="auto"/>
          <w:spacing w:val="-2"/>
          <w:kern w:val="0"/>
          <w:szCs w:val="21"/>
          <w:highlight w:val="none"/>
        </w:rPr>
        <w:t>清</w:t>
      </w:r>
      <w:r>
        <w:rPr>
          <w:rFonts w:hint="eastAsia" w:ascii="宋体" w:hAnsi="宋体" w:eastAsia="宋体" w:cs="宋体"/>
          <w:color w:val="auto"/>
          <w:szCs w:val="21"/>
          <w:highlight w:val="none"/>
        </w:rPr>
        <w:t>。</w:t>
      </w:r>
    </w:p>
    <w:p w14:paraId="54D8A422">
      <w:pPr>
        <w:tabs>
          <w:tab w:val="left" w:pos="9240"/>
        </w:tabs>
        <w:autoSpaceDE w:val="0"/>
        <w:autoSpaceDN w:val="0"/>
        <w:adjustRightInd w:val="0"/>
        <w:spacing w:line="500" w:lineRule="exact"/>
        <w:ind w:left="102" w:right="43"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1.10.3 投标预备会后，招标人将对投标人所提问题的澄清，以投标人须知前附表规定的形式通知所有购买招标文件的投标人。该澄清内容为招标文件的组成部分。</w:t>
      </w:r>
    </w:p>
    <w:p w14:paraId="339CE080">
      <w:pPr>
        <w:pStyle w:val="5"/>
        <w:spacing w:line="50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 分包</w:t>
      </w:r>
    </w:p>
    <w:p w14:paraId="58BADA55">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1.11.1 投标人拟在中标后将中标项目的非主体、非关键性工作进行分包的，应符合投标人须知前附表规定的分包内容、分包金额和资质要求等限制性条件，除投标人须知前附表规定的非主体、非关键性工作外，其他工作不得分包。</w:t>
      </w:r>
    </w:p>
    <w:p w14:paraId="72221362">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1.11.2 中标人不得向他人转让中标项目，接受分包的人不得再次分包。中标人应当就分包项目向招标人负责，接受分包的人就分包项目承担连带责任。</w:t>
      </w:r>
    </w:p>
    <w:p w14:paraId="0CAE4572">
      <w:pPr>
        <w:pStyle w:val="5"/>
        <w:spacing w:line="50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 响应和偏差</w:t>
      </w:r>
    </w:p>
    <w:p w14:paraId="38B0168D">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1.12.1 投标文件应当对招标文件的实质性要求和条件作出满足性或更有利于招标人的响应，否则，投标人的投标将被否决。实质性要求和条件见投标人须知前附表。</w:t>
      </w:r>
    </w:p>
    <w:p w14:paraId="25A8F5D1">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1.12.2 投标人应根据招标文件的要求提供投标施工组织设计等内容以对招标文件作出响应。</w:t>
      </w:r>
    </w:p>
    <w:p w14:paraId="7B403613">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1.12.3 投标人须知前附表允许投标文件偏离招标文件某些要求的，偏差应当符合招标文件规定的偏差范围和幅度。</w:t>
      </w:r>
    </w:p>
    <w:p w14:paraId="79487F05">
      <w:pPr>
        <w:pStyle w:val="4"/>
        <w:spacing w:line="500" w:lineRule="exact"/>
        <w:rPr>
          <w:rFonts w:hint="eastAsia" w:ascii="宋体" w:hAnsi="宋体" w:eastAsia="宋体" w:cs="宋体"/>
          <w:color w:val="auto"/>
          <w:sz w:val="21"/>
          <w:szCs w:val="21"/>
          <w:highlight w:val="none"/>
        </w:rPr>
      </w:pPr>
      <w:bookmarkStart w:id="16" w:name="_Toc834"/>
      <w:bookmarkStart w:id="17" w:name="_Toc5097"/>
      <w:bookmarkStart w:id="18" w:name="_Toc20211"/>
      <w:bookmarkStart w:id="19" w:name="_Toc29384"/>
      <w:bookmarkStart w:id="20" w:name="_Toc32221"/>
      <w:bookmarkStart w:id="21" w:name="_Toc23059"/>
      <w:bookmarkStart w:id="22" w:name="_Toc20671"/>
      <w:bookmarkStart w:id="23" w:name="_Toc21421"/>
      <w:r>
        <w:rPr>
          <w:rFonts w:hint="eastAsia" w:ascii="宋体" w:hAnsi="宋体" w:eastAsia="宋体" w:cs="宋体"/>
          <w:color w:val="auto"/>
          <w:sz w:val="21"/>
          <w:szCs w:val="21"/>
          <w:highlight w:val="none"/>
          <w:lang w:eastAsia="zh-CN"/>
        </w:rPr>
        <w:t>2.</w:t>
      </w:r>
      <w:r>
        <w:rPr>
          <w:rFonts w:hint="eastAsia" w:ascii="宋体" w:hAnsi="宋体" w:eastAsia="宋体" w:cs="宋体"/>
          <w:color w:val="auto"/>
          <w:sz w:val="21"/>
          <w:szCs w:val="21"/>
          <w:highlight w:val="none"/>
        </w:rPr>
        <w:t>招标文件</w:t>
      </w:r>
      <w:bookmarkEnd w:id="16"/>
      <w:bookmarkEnd w:id="17"/>
      <w:bookmarkEnd w:id="18"/>
      <w:bookmarkEnd w:id="19"/>
      <w:bookmarkEnd w:id="20"/>
      <w:bookmarkEnd w:id="21"/>
      <w:bookmarkEnd w:id="22"/>
      <w:bookmarkEnd w:id="23"/>
    </w:p>
    <w:p w14:paraId="4760F4AE">
      <w:pPr>
        <w:pStyle w:val="5"/>
        <w:spacing w:line="50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 招标文件的组成</w:t>
      </w:r>
    </w:p>
    <w:p w14:paraId="7DA8235A">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本招标文件包括：</w:t>
      </w:r>
    </w:p>
    <w:p w14:paraId="73FC4C3C">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1）招标公告；</w:t>
      </w:r>
    </w:p>
    <w:p w14:paraId="6B5B9148">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2）投标人须知；</w:t>
      </w:r>
    </w:p>
    <w:p w14:paraId="493D9E4D">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3）评标办法；</w:t>
      </w:r>
    </w:p>
    <w:p w14:paraId="33BC8A88">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4）合同条款及格式；</w:t>
      </w:r>
    </w:p>
    <w:p w14:paraId="5A5DBFC1">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5）</w:t>
      </w:r>
      <w:r>
        <w:rPr>
          <w:rFonts w:hint="eastAsia" w:ascii="宋体" w:hAnsi="宋体" w:eastAsia="宋体" w:cs="宋体"/>
          <w:color w:val="auto"/>
          <w:szCs w:val="21"/>
          <w:highlight w:val="none"/>
          <w:lang w:val="en-US" w:eastAsia="zh-CN"/>
        </w:rPr>
        <w:t>发包人</w:t>
      </w:r>
      <w:r>
        <w:rPr>
          <w:rFonts w:hint="eastAsia" w:ascii="宋体" w:hAnsi="宋体" w:eastAsia="宋体" w:cs="宋体"/>
          <w:color w:val="auto"/>
          <w:szCs w:val="21"/>
          <w:highlight w:val="none"/>
        </w:rPr>
        <w:t>要求；</w:t>
      </w:r>
    </w:p>
    <w:p w14:paraId="4448F904">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6）投标文件格式；</w:t>
      </w:r>
    </w:p>
    <w:p w14:paraId="4C3E44CF">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根据本章第1.10 款、第2.2 款和第2.3 款对招标文件所作的澄清、修改，构成招标文件的组成部分。</w:t>
      </w:r>
    </w:p>
    <w:p w14:paraId="18363E19">
      <w:pPr>
        <w:pStyle w:val="5"/>
        <w:spacing w:line="50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 招标文件的澄清</w:t>
      </w:r>
    </w:p>
    <w:p w14:paraId="317A538B">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2.2.1 投标人应仔细阅读和检查招标文件的全部内容。如发现缺页或附件不全，应及时向招标人提出，以便补齐。如有疑问，应按投标人须知前附表规定的时间和形式将提出的问题送达招标人，要求招标人对招标文件予以澄清。</w:t>
      </w:r>
    </w:p>
    <w:p w14:paraId="3C0C03F1">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2.2.2 招标文件的澄清以投标人须知前附表规定的形式发给所有购买招标文件的投标人，但不指明澄清问题的来源。澄清发出的时间距本章第 4.2.1 项规定的投标截止时间不足 15 日的，并且澄清内容可能影响投标文件编制的，将相应延长投标截止时间。</w:t>
      </w:r>
    </w:p>
    <w:p w14:paraId="64E090A0">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2.2.3 投标人在收到澄清后，应按投标人须知前附表规定的时间和形式通知招标人，确认已收到该澄清。</w:t>
      </w:r>
    </w:p>
    <w:p w14:paraId="26553315">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2.2.4 除非招标人认为确有必要答复，否则，招标人有权拒绝回复投标人在本章第 2.2.1 项规定的时间后的任何澄清要求。</w:t>
      </w:r>
    </w:p>
    <w:p w14:paraId="6341478C">
      <w:pPr>
        <w:pStyle w:val="5"/>
        <w:spacing w:line="50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 招标文件的修改</w:t>
      </w:r>
    </w:p>
    <w:p w14:paraId="359942BA">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2.3.1 招标人以投标人须知前附表规定的形式修改招标文件，并通知所有已购买招标文件的投标人。修改招标文件的时间距本章第 4.2.1 项规定的投标截止时间不足 15 日的，并且修改内容可能影响投标文件编制的，将相应延长投标截止时间。</w:t>
      </w:r>
    </w:p>
    <w:p w14:paraId="63975EF0">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2.3.2 投标人收到修改内容后，应按投标人须知前附表规定的时间和形式通知招标人，确认已收到该修改。</w:t>
      </w:r>
    </w:p>
    <w:p w14:paraId="48B64E42">
      <w:pPr>
        <w:pStyle w:val="5"/>
        <w:spacing w:line="500" w:lineRule="exact"/>
        <w:jc w:val="both"/>
        <w:rPr>
          <w:rFonts w:hint="eastAsia" w:ascii="宋体" w:hAnsi="宋体" w:eastAsia="宋体" w:cs="宋体"/>
          <w:color w:val="auto"/>
          <w:sz w:val="21"/>
          <w:szCs w:val="21"/>
          <w:highlight w:val="none"/>
        </w:rPr>
      </w:pPr>
      <w:bookmarkStart w:id="24" w:name="_Toc2692"/>
      <w:bookmarkStart w:id="25" w:name="_Toc29164"/>
      <w:r>
        <w:rPr>
          <w:rFonts w:hint="eastAsia" w:ascii="宋体" w:hAnsi="宋体" w:eastAsia="宋体" w:cs="宋体"/>
          <w:color w:val="auto"/>
          <w:sz w:val="21"/>
          <w:szCs w:val="21"/>
          <w:highlight w:val="none"/>
        </w:rPr>
        <w:t>2.4 招标文件的异议</w:t>
      </w:r>
      <w:bookmarkEnd w:id="24"/>
      <w:bookmarkEnd w:id="25"/>
    </w:p>
    <w:p w14:paraId="193CFED1">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投标人或者其他利害关系人对招标文件有异议的，应当在投标截止时间 10 日前按投标人须知前附表规定的时间和形式将提出的问题送达招标人。</w:t>
      </w:r>
    </w:p>
    <w:p w14:paraId="7832FD45">
      <w:pPr>
        <w:pStyle w:val="4"/>
        <w:spacing w:line="500" w:lineRule="exact"/>
        <w:rPr>
          <w:rFonts w:hint="eastAsia" w:ascii="宋体" w:hAnsi="宋体" w:eastAsia="宋体" w:cs="宋体"/>
          <w:color w:val="auto"/>
          <w:sz w:val="21"/>
          <w:szCs w:val="21"/>
          <w:highlight w:val="none"/>
        </w:rPr>
      </w:pPr>
      <w:bookmarkStart w:id="26" w:name="_Toc11735"/>
      <w:bookmarkStart w:id="27" w:name="_Toc28848"/>
      <w:bookmarkStart w:id="28" w:name="_Toc12703"/>
      <w:bookmarkStart w:id="29" w:name="_Toc7115"/>
      <w:bookmarkStart w:id="30" w:name="_Toc30068"/>
      <w:bookmarkStart w:id="31" w:name="_Toc5868"/>
      <w:bookmarkStart w:id="32" w:name="_Toc26211"/>
      <w:bookmarkStart w:id="33" w:name="_Toc9088"/>
      <w:r>
        <w:rPr>
          <w:rFonts w:hint="eastAsia" w:ascii="宋体" w:hAnsi="宋体" w:eastAsia="宋体" w:cs="宋体"/>
          <w:color w:val="auto"/>
          <w:sz w:val="21"/>
          <w:szCs w:val="21"/>
          <w:highlight w:val="none"/>
          <w:lang w:eastAsia="zh-CN"/>
        </w:rPr>
        <w:t>3.</w:t>
      </w:r>
      <w:r>
        <w:rPr>
          <w:rFonts w:hint="eastAsia" w:ascii="宋体" w:hAnsi="宋体" w:eastAsia="宋体" w:cs="宋体"/>
          <w:color w:val="auto"/>
          <w:sz w:val="21"/>
          <w:szCs w:val="21"/>
          <w:highlight w:val="none"/>
        </w:rPr>
        <w:t>投标文件</w:t>
      </w:r>
      <w:bookmarkEnd w:id="26"/>
      <w:bookmarkEnd w:id="27"/>
      <w:bookmarkEnd w:id="28"/>
      <w:bookmarkEnd w:id="29"/>
      <w:bookmarkEnd w:id="30"/>
      <w:bookmarkEnd w:id="31"/>
      <w:bookmarkEnd w:id="32"/>
      <w:bookmarkEnd w:id="33"/>
    </w:p>
    <w:p w14:paraId="3D9444EA">
      <w:pPr>
        <w:pStyle w:val="5"/>
        <w:spacing w:line="50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 投标文件的组成</w:t>
      </w:r>
    </w:p>
    <w:p w14:paraId="738666EF">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详见投标文件格式目录</w:t>
      </w:r>
    </w:p>
    <w:p w14:paraId="682ED696">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投标人在评标过程中作出的符合法律法规和招标文件规定的澄清确认，构成投标文件的组成部分。</w:t>
      </w:r>
    </w:p>
    <w:p w14:paraId="4E885A8C">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3.1.2 投标人没有组成联合体的，投标文件不包括本章第3.1.1 </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3）目所指的联合体协议书。</w:t>
      </w:r>
    </w:p>
    <w:p w14:paraId="487DA3AF">
      <w:pPr>
        <w:pStyle w:val="5"/>
        <w:spacing w:line="50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 投标报价</w:t>
      </w:r>
    </w:p>
    <w:p w14:paraId="1D91DA5A">
      <w:pPr>
        <w:spacing w:line="360" w:lineRule="auto"/>
        <w:ind w:firstLine="420" w:firstLineChars="200"/>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rPr>
        <w:t>本项目EPC总承包费用由</w:t>
      </w:r>
      <w:r>
        <w:rPr>
          <w:rFonts w:hint="eastAsia" w:ascii="宋体" w:hAnsi="宋体" w:eastAsia="宋体" w:cs="宋体"/>
          <w:b/>
          <w:bCs/>
          <w:color w:val="auto"/>
          <w:szCs w:val="21"/>
          <w:highlight w:val="none"/>
          <w:lang w:val="en-US" w:eastAsia="zh-CN"/>
        </w:rPr>
        <w:t>设计费用</w:t>
      </w:r>
      <w:r>
        <w:rPr>
          <w:rFonts w:hint="eastAsia" w:ascii="宋体" w:hAnsi="宋体" w:eastAsia="宋体" w:cs="宋体"/>
          <w:b/>
          <w:bCs/>
          <w:color w:val="auto"/>
          <w:szCs w:val="21"/>
          <w:highlight w:val="none"/>
        </w:rPr>
        <w:t>和</w:t>
      </w:r>
      <w:r>
        <w:rPr>
          <w:rFonts w:hint="eastAsia" w:ascii="宋体" w:hAnsi="宋体" w:eastAsia="宋体" w:cs="宋体"/>
          <w:b/>
          <w:bCs/>
          <w:color w:val="auto"/>
          <w:szCs w:val="21"/>
          <w:highlight w:val="none"/>
          <w:lang w:val="en-US" w:eastAsia="zh-CN"/>
        </w:rPr>
        <w:t>工程费用</w:t>
      </w:r>
      <w:r>
        <w:rPr>
          <w:rFonts w:hint="eastAsia" w:ascii="宋体" w:hAnsi="宋体" w:eastAsia="宋体" w:cs="宋体"/>
          <w:b/>
          <w:bCs/>
          <w:color w:val="auto"/>
          <w:szCs w:val="21"/>
          <w:highlight w:val="none"/>
        </w:rPr>
        <w:t>两部分组成</w:t>
      </w:r>
      <w:r>
        <w:rPr>
          <w:rFonts w:hint="eastAsia" w:ascii="宋体" w:hAnsi="宋体" w:eastAsia="宋体" w:cs="宋体"/>
          <w:b/>
          <w:bCs/>
          <w:color w:val="auto"/>
          <w:szCs w:val="21"/>
          <w:highlight w:val="none"/>
          <w:lang w:eastAsia="zh-CN"/>
        </w:rPr>
        <w:t>，</w:t>
      </w:r>
      <w:r>
        <w:rPr>
          <w:rFonts w:hint="eastAsia" w:ascii="宋体" w:hAnsi="宋体" w:eastAsia="宋体" w:cs="宋体"/>
          <w:b/>
          <w:bCs/>
          <w:color w:val="auto"/>
          <w:szCs w:val="21"/>
          <w:highlight w:val="none"/>
        </w:rPr>
        <w:t>投标人结合市场情况自主报价</w:t>
      </w:r>
      <w:r>
        <w:rPr>
          <w:rFonts w:hint="eastAsia" w:ascii="宋体" w:hAnsi="宋体" w:eastAsia="宋体" w:cs="宋体"/>
          <w:b/>
          <w:bCs/>
          <w:color w:val="auto"/>
          <w:szCs w:val="21"/>
          <w:highlight w:val="none"/>
          <w:lang w:eastAsia="zh-CN"/>
        </w:rPr>
        <w:t>。</w:t>
      </w:r>
    </w:p>
    <w:p w14:paraId="515F0AB8">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3.2.1 招标人设有最高投标限价的，投标人的投标报价不得超过最高投标限价，最高投标限价或其计算方法在投标人须知前附表中载明。</w:t>
      </w:r>
    </w:p>
    <w:p w14:paraId="5A68EF9F">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3.2.2投标人除应按照政府相关政策规定外，并结合市场供求状况，综合考虑施工组织和施工方法、工期和质量要求、必要的技术措施和合同实施过</w:t>
      </w:r>
      <w:r>
        <w:rPr>
          <w:rFonts w:hint="eastAsia" w:ascii="宋体" w:hAnsi="宋体" w:eastAsia="宋体" w:cs="宋体"/>
          <w:color w:val="auto"/>
          <w:szCs w:val="21"/>
          <w:highlight w:val="none"/>
          <w:lang w:eastAsia="zh-CN"/>
        </w:rPr>
        <w:t>程中</w:t>
      </w:r>
      <w:r>
        <w:rPr>
          <w:rFonts w:hint="eastAsia" w:ascii="宋体" w:hAnsi="宋体" w:eastAsia="宋体" w:cs="宋体"/>
          <w:color w:val="auto"/>
          <w:szCs w:val="21"/>
          <w:highlight w:val="none"/>
        </w:rPr>
        <w:t>可能发生的各种风险后按照自身的情况进行报价，投标报价不得低于其企业成本价。</w:t>
      </w:r>
    </w:p>
    <w:p w14:paraId="496056B2">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3.2.3投标人的投标报价均包括完成招标范围内的施工总承包内容的全部费用。投标报价为投标人在投标文件中提出的各项支付金额的总和，是完成招标人规定的招标范围及工期的全部费用，不得以任何理由予以重复。</w:t>
      </w:r>
    </w:p>
    <w:p w14:paraId="1ED669ED">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3.2.4主要材料采购订货时必须取得发包方和监理方书面批准。</w:t>
      </w:r>
    </w:p>
    <w:p w14:paraId="3A2DB1C1">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3.2.5建筑材料的要求：各种材料、成品、半成品及构件必须是达到国家现行规范和质量标准要求的合格品。</w:t>
      </w:r>
    </w:p>
    <w:p w14:paraId="0EC653EE">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3.2.6投标人应按招标文件的要求</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并结合本企业的技术水平、管理水平和工程实际，考虑风险因素自主报价。</w:t>
      </w:r>
    </w:p>
    <w:p w14:paraId="1B580401">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3.2.7最终结算价以各方认可的第三方社会造价咨询机构审定结果为准（以政府主管部门要求为准）。</w:t>
      </w:r>
    </w:p>
    <w:p w14:paraId="393C60D4">
      <w:pPr>
        <w:pStyle w:val="5"/>
        <w:spacing w:line="50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 投标有效期</w:t>
      </w:r>
    </w:p>
    <w:p w14:paraId="67202EAE">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3.3.1 见投标人须知前附表。</w:t>
      </w:r>
    </w:p>
    <w:p w14:paraId="304B488B">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3.3.2 在投标有效期内，投标人撤销投标文件的，应承担招标文件和法律规定的责任。</w:t>
      </w:r>
    </w:p>
    <w:p w14:paraId="6D73BCBF">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3.3.3 出现特殊情况需要延长投标有效期的，招标人以书面形式通知所有投标人延长投标有效期。投标人应予以书面答复，同意延长的，应相应延长其投标保证金的有效期，但不得要求或被允许修改其投标文件；投标人拒绝延长的，其投标失效，但投标人有权收回其投标保证金。</w:t>
      </w:r>
    </w:p>
    <w:p w14:paraId="74C19FB2">
      <w:pPr>
        <w:pStyle w:val="5"/>
        <w:spacing w:line="50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 投标保证金</w:t>
      </w:r>
    </w:p>
    <w:p w14:paraId="6529ED2E">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 投标人在递交投标文件的同时，应按投标人须知前附表规定的金额、形式和“投标文件格式”规定的投标保证金格式递交投标保证金，并作为其投标文件的组成部分。联合体投标的，其投标保证金由牵头人递交，并应符合投标人须知前附表的规定。</w:t>
      </w:r>
    </w:p>
    <w:p w14:paraId="0675EE90">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3.4.2 投标人不按本章第 3.4.1 项要求提交投标保证金的，评标委员会将否决其投标。</w:t>
      </w:r>
    </w:p>
    <w:p w14:paraId="0F1A0BE2">
      <w:pPr>
        <w:spacing w:line="500" w:lineRule="exact"/>
        <w:ind w:left="420" w:left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3.4.3 招标人最迟将在与中标人签订合同后 5 日内，向未中标的投标人和中标人退还投标保证金。</w:t>
      </w:r>
    </w:p>
    <w:p w14:paraId="32105B5C">
      <w:pPr>
        <w:spacing w:line="500" w:lineRule="exact"/>
        <w:ind w:left="420" w:left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3.4.4 有下列情形之一的，投标保证金将不予退还：</w:t>
      </w:r>
    </w:p>
    <w:p w14:paraId="6D1FFB53">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（1）投标人在规定的投标有效期内撤销其投标文件；</w:t>
      </w:r>
    </w:p>
    <w:p w14:paraId="7425792A">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（2）中标人在收到中标通知书后，无正当理由不与招标人订立合同，在签订合同时向招标人提出附加条件，或者不按照招标文件要求提交履约保证金；</w:t>
      </w:r>
    </w:p>
    <w:p w14:paraId="5A6A953E">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（3）发生投标人须知前附表规定的其他可以不予退还投标保证金的情形。</w:t>
      </w:r>
    </w:p>
    <w:p w14:paraId="470C77E5">
      <w:pPr>
        <w:pStyle w:val="5"/>
        <w:spacing w:line="50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 资格审查资料</w:t>
      </w:r>
    </w:p>
    <w:p w14:paraId="16F15358">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3.5.1 “投标人基本情况表”后应附营业执照、安全生产许可证、资质证书、信用查询、无行贿犯罪查询结果</w:t>
      </w:r>
      <w:r>
        <w:rPr>
          <w:rFonts w:hint="eastAsia" w:ascii="宋体" w:hAnsi="宋体" w:eastAsia="宋体" w:cs="宋体"/>
          <w:b/>
          <w:bCs/>
          <w:color w:val="auto"/>
          <w:szCs w:val="21"/>
          <w:highlight w:val="none"/>
        </w:rPr>
        <w:t>（联合体投标的，联合体中的牵头人和成员均需提供）</w:t>
      </w:r>
      <w:r>
        <w:rPr>
          <w:rFonts w:hint="eastAsia" w:ascii="宋体" w:hAnsi="宋体" w:eastAsia="宋体" w:cs="宋体"/>
          <w:color w:val="auto"/>
          <w:szCs w:val="21"/>
          <w:highlight w:val="none"/>
        </w:rPr>
        <w:t>等材料的扫描件。</w:t>
      </w:r>
    </w:p>
    <w:p w14:paraId="67E6422D">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3.5.2 “近年财务状况表”应附经会计师事务所或审计机构审计的财务报告</w:t>
      </w:r>
      <w:r>
        <w:rPr>
          <w:rFonts w:hint="eastAsia" w:ascii="宋体" w:hAnsi="宋体" w:eastAsia="宋体" w:cs="宋体"/>
          <w:b/>
          <w:bCs/>
          <w:color w:val="auto"/>
          <w:szCs w:val="21"/>
          <w:highlight w:val="none"/>
        </w:rPr>
        <w:t>（联合体投标的，联合体中的牵头人和成员均需提供）</w:t>
      </w:r>
      <w:r>
        <w:rPr>
          <w:rFonts w:hint="eastAsia" w:ascii="宋体" w:hAnsi="宋体" w:eastAsia="宋体" w:cs="宋体"/>
          <w:color w:val="auto"/>
          <w:szCs w:val="21"/>
          <w:highlight w:val="none"/>
        </w:rPr>
        <w:t>，包括资产负债表、现金流量表、利润表和财务情况说明书或附注的复印件，具体年份要求见投标人须知前附表。投标人的成立时间少于投标人须知前附表规定年份的，应提供成立以来的财务状况表或基本开户银行出具的资信证明。</w:t>
      </w:r>
    </w:p>
    <w:p w14:paraId="28B3008B">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3.5.3 “近年完成的类似绩情况表或工程总承包项目情况表 ”应附网页版中标公示、中标通知书及合同（时间以合同签订日期为准）。具体年份要求见投标人须知前附表</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每张表格只填写一个项目，并标明序号。</w:t>
      </w:r>
    </w:p>
    <w:p w14:paraId="1E3CF204">
      <w:pPr>
        <w:pStyle w:val="5"/>
        <w:spacing w:line="50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3.6 备选投标方案</w:t>
      </w:r>
    </w:p>
    <w:p w14:paraId="48AC9A2D">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3.6.1 除投标人须知前附表规定允许外，投标人不得递交备选投标方案，否则其投标将被否决。</w:t>
      </w:r>
    </w:p>
    <w:p w14:paraId="33AD79C1">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3.6.2 允许投标人递交备选投标方案的，只有中标人所递交的备选投标方案方可予以考虑。评标委员会认为中标人的备选投标方案优于其按照招标文件要求编制的投标方案的，招标人可以接受该备选投标方案。</w:t>
      </w:r>
    </w:p>
    <w:p w14:paraId="4F07299D">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3.6.3 投标人提供两个或两个以上投标报价，或者在投标文件中提供一个报价，但同时提供两个或两个以上施工组织设计的，视为提供备选方案。</w:t>
      </w:r>
    </w:p>
    <w:p w14:paraId="21D4B476">
      <w:pPr>
        <w:pStyle w:val="5"/>
        <w:spacing w:line="50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3.7 投标文件的编制</w:t>
      </w:r>
    </w:p>
    <w:p w14:paraId="6C7767E5">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3.7.1 投标文件应按“投标文件格式”进行编写，如有必要，可以增加附页，作为投标文件的组成部分。其中，投标函附录在满足招标文件实质性要求的基础上，可以提出比招标文件要求更有利于招标人的承诺。</w:t>
      </w:r>
    </w:p>
    <w:p w14:paraId="709CA654">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3.7.2 投标文件应当对招标文件有关工期、投标有效期、质量要求、</w:t>
      </w:r>
      <w:r>
        <w:rPr>
          <w:rFonts w:hint="eastAsia" w:ascii="宋体" w:hAnsi="宋体" w:eastAsia="宋体" w:cs="宋体"/>
          <w:color w:val="auto"/>
          <w:szCs w:val="21"/>
          <w:highlight w:val="none"/>
          <w:lang w:val="en-US" w:eastAsia="zh-CN"/>
        </w:rPr>
        <w:t>发包人</w:t>
      </w:r>
      <w:r>
        <w:rPr>
          <w:rFonts w:hint="eastAsia" w:ascii="宋体" w:hAnsi="宋体" w:eastAsia="宋体" w:cs="宋体"/>
          <w:color w:val="auto"/>
          <w:szCs w:val="21"/>
          <w:highlight w:val="none"/>
        </w:rPr>
        <w:t>要求、招标范围等实质性内容作出响应。</w:t>
      </w:r>
    </w:p>
    <w:p w14:paraId="310CEFC6">
      <w:pPr>
        <w:spacing w:line="500" w:lineRule="exact"/>
        <w:ind w:firstLine="420" w:firstLineChars="200"/>
        <w:rPr>
          <w:rFonts w:hint="eastAsia" w:ascii="宋体" w:hAnsi="宋体" w:eastAsia="宋体" w:cs="宋体"/>
          <w:color w:val="auto"/>
          <w:szCs w:val="21"/>
          <w:highlight w:val="none"/>
        </w:rPr>
      </w:pPr>
      <w:bookmarkStart w:id="34" w:name="_Toc8971"/>
      <w:bookmarkStart w:id="35" w:name="_Toc21388"/>
      <w:bookmarkStart w:id="36" w:name="_Toc28787"/>
      <w:bookmarkStart w:id="37" w:name="_Toc20675"/>
      <w:r>
        <w:rPr>
          <w:rFonts w:hint="eastAsia" w:ascii="宋体" w:hAnsi="宋体" w:eastAsia="宋体" w:cs="宋体"/>
          <w:color w:val="auto"/>
          <w:szCs w:val="21"/>
          <w:highlight w:val="none"/>
        </w:rPr>
        <w:t>3.7.3 投标文件全部采用电子文档，除投标人须知前附表另有规定外，投标文件所附证书证件均为原件扫描件，并采用单位和个人数字证书加盖电子签章。由投标人的法定代表人签字或加盖电子签章的，应附法定代表人身份证明，由代理人签字或加盖电子签章的，应附由法定代表人签署的授权委托书。签字或盖章的具体要求见投标人须知前附表。</w:t>
      </w:r>
    </w:p>
    <w:p w14:paraId="0EC0FA37">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3.7.4投标文件必须提供无拖欠农民工工资声明，且必须有法定代表人签字或盖法定代表人个人电子签章，否则属于无效。</w:t>
      </w:r>
    </w:p>
    <w:p w14:paraId="248BC82A">
      <w:pPr>
        <w:pStyle w:val="4"/>
        <w:spacing w:line="500" w:lineRule="exact"/>
        <w:rPr>
          <w:rFonts w:hint="eastAsia" w:ascii="宋体" w:hAnsi="宋体" w:eastAsia="宋体" w:cs="宋体"/>
          <w:color w:val="auto"/>
          <w:sz w:val="21"/>
          <w:szCs w:val="21"/>
          <w:highlight w:val="none"/>
        </w:rPr>
      </w:pPr>
      <w:bookmarkStart w:id="38" w:name="_Toc12107"/>
      <w:bookmarkStart w:id="39" w:name="_Toc3100"/>
      <w:bookmarkStart w:id="40" w:name="_Toc30321"/>
      <w:bookmarkStart w:id="41" w:name="_Toc12278"/>
      <w:r>
        <w:rPr>
          <w:rFonts w:hint="eastAsia" w:ascii="宋体" w:hAnsi="宋体" w:eastAsia="宋体" w:cs="宋体"/>
          <w:color w:val="auto"/>
          <w:sz w:val="21"/>
          <w:szCs w:val="21"/>
          <w:highlight w:val="none"/>
          <w:lang w:eastAsia="zh-CN"/>
        </w:rPr>
        <w:t>4.</w:t>
      </w:r>
      <w:r>
        <w:rPr>
          <w:rFonts w:hint="eastAsia" w:ascii="宋体" w:hAnsi="宋体" w:eastAsia="宋体" w:cs="宋体"/>
          <w:color w:val="auto"/>
          <w:sz w:val="21"/>
          <w:szCs w:val="21"/>
          <w:highlight w:val="none"/>
        </w:rPr>
        <w:t>投标</w:t>
      </w:r>
      <w:bookmarkEnd w:id="34"/>
      <w:bookmarkEnd w:id="35"/>
      <w:bookmarkEnd w:id="36"/>
      <w:bookmarkEnd w:id="37"/>
      <w:bookmarkEnd w:id="38"/>
      <w:bookmarkEnd w:id="39"/>
      <w:bookmarkEnd w:id="40"/>
      <w:bookmarkEnd w:id="41"/>
    </w:p>
    <w:p w14:paraId="50F41F5B">
      <w:pPr>
        <w:pStyle w:val="5"/>
        <w:spacing w:line="50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 投标文件的密封</w:t>
      </w:r>
    </w:p>
    <w:p w14:paraId="02306A2D">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4.1.1 投标人应当按照招标文件和电子招标投标交易平台的要求加密投标文件，具体要求见投标人须知前附表。</w:t>
      </w:r>
    </w:p>
    <w:p w14:paraId="71DAFE6C">
      <w:pPr>
        <w:pStyle w:val="5"/>
        <w:spacing w:line="50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 投标文件的递交</w:t>
      </w:r>
    </w:p>
    <w:p w14:paraId="759EDFF9">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4.2.1 投标人应在投标人须知前附表规定的投标截止时间前递交投标文件。</w:t>
      </w:r>
    </w:p>
    <w:p w14:paraId="43866FEF">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4.2.2 投标人通过下载招标文件的电子招标投标交易平台递交电子投标文件，具体要求见投标人须知前附表。</w:t>
      </w:r>
    </w:p>
    <w:p w14:paraId="47336CEE">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4.2.3 除投标人须知前附表另有规定外，投标人所递交的投标文件不予退还。</w:t>
      </w:r>
    </w:p>
    <w:p w14:paraId="138AC080">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4.2.4 投标人完成电子投标文件上传后，电子招标投标交易平台即时向投标人发出递交回执通知。递交时间以递交回执通知载明的传输完成时间为准。</w:t>
      </w:r>
    </w:p>
    <w:p w14:paraId="160608E9">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4.2.5 逾期送达的投标文件，电子招标投标交易平台将予以拒收。</w:t>
      </w:r>
    </w:p>
    <w:p w14:paraId="4B9E94DB">
      <w:pPr>
        <w:pStyle w:val="4"/>
        <w:spacing w:line="500" w:lineRule="exact"/>
        <w:rPr>
          <w:rFonts w:hint="eastAsia" w:ascii="宋体" w:hAnsi="宋体" w:eastAsia="宋体" w:cs="宋体"/>
          <w:color w:val="auto"/>
          <w:sz w:val="21"/>
          <w:szCs w:val="21"/>
          <w:highlight w:val="none"/>
        </w:rPr>
      </w:pPr>
      <w:bookmarkStart w:id="42" w:name="_Toc4842"/>
      <w:bookmarkStart w:id="43" w:name="_Toc23391"/>
      <w:bookmarkStart w:id="44" w:name="_Toc23797"/>
      <w:bookmarkStart w:id="45" w:name="_Toc28731"/>
      <w:bookmarkStart w:id="46" w:name="_Toc32327"/>
      <w:bookmarkStart w:id="47" w:name="_Toc31777"/>
      <w:bookmarkStart w:id="48" w:name="_Toc19707"/>
      <w:bookmarkStart w:id="49" w:name="_Toc4039"/>
      <w:r>
        <w:rPr>
          <w:rFonts w:hint="eastAsia" w:ascii="宋体" w:hAnsi="宋体" w:eastAsia="宋体" w:cs="宋体"/>
          <w:color w:val="auto"/>
          <w:sz w:val="21"/>
          <w:szCs w:val="21"/>
          <w:highlight w:val="none"/>
          <w:lang w:eastAsia="zh-CN"/>
        </w:rPr>
        <w:t>5.</w:t>
      </w:r>
      <w:r>
        <w:rPr>
          <w:rFonts w:hint="eastAsia" w:ascii="宋体" w:hAnsi="宋体" w:eastAsia="宋体" w:cs="宋体"/>
          <w:color w:val="auto"/>
          <w:sz w:val="21"/>
          <w:szCs w:val="21"/>
          <w:highlight w:val="none"/>
        </w:rPr>
        <w:t>开标</w:t>
      </w:r>
      <w:bookmarkEnd w:id="42"/>
      <w:bookmarkEnd w:id="43"/>
      <w:bookmarkEnd w:id="44"/>
      <w:bookmarkEnd w:id="45"/>
      <w:bookmarkEnd w:id="46"/>
      <w:bookmarkEnd w:id="47"/>
      <w:bookmarkEnd w:id="48"/>
      <w:bookmarkEnd w:id="49"/>
    </w:p>
    <w:p w14:paraId="331AFB39">
      <w:pPr>
        <w:pStyle w:val="5"/>
        <w:spacing w:line="500" w:lineRule="exact"/>
        <w:jc w:val="both"/>
        <w:rPr>
          <w:rFonts w:hint="eastAsia" w:ascii="宋体" w:hAnsi="宋体" w:eastAsia="宋体" w:cs="宋体"/>
          <w:color w:val="auto"/>
          <w:sz w:val="21"/>
          <w:szCs w:val="21"/>
          <w:highlight w:val="none"/>
        </w:rPr>
      </w:pPr>
      <w:bookmarkStart w:id="50" w:name="_Toc24016"/>
      <w:bookmarkStart w:id="51" w:name="_Toc9293"/>
      <w:r>
        <w:rPr>
          <w:rFonts w:hint="eastAsia" w:ascii="宋体" w:hAnsi="宋体" w:eastAsia="宋体" w:cs="宋体"/>
          <w:color w:val="auto"/>
          <w:sz w:val="21"/>
          <w:szCs w:val="21"/>
          <w:highlight w:val="none"/>
        </w:rPr>
        <w:t>5.1 开标时间和地点</w:t>
      </w:r>
      <w:bookmarkEnd w:id="50"/>
      <w:bookmarkEnd w:id="51"/>
    </w:p>
    <w:p w14:paraId="13F4F95D">
      <w:pPr>
        <w:autoSpaceDE w:val="0"/>
        <w:autoSpaceDN w:val="0"/>
        <w:adjustRightInd w:val="0"/>
        <w:spacing w:line="500" w:lineRule="exact"/>
        <w:ind w:left="102" w:right="142"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招标</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在</w:t>
      </w:r>
      <w:r>
        <w:rPr>
          <w:rFonts w:hint="eastAsia" w:ascii="宋体" w:hAnsi="宋体" w:eastAsia="宋体" w:cs="宋体"/>
          <w:color w:val="auto"/>
          <w:spacing w:val="-2"/>
          <w:kern w:val="0"/>
          <w:szCs w:val="21"/>
          <w:highlight w:val="none"/>
        </w:rPr>
        <w:t>本</w:t>
      </w:r>
      <w:r>
        <w:rPr>
          <w:rFonts w:hint="eastAsia" w:ascii="宋体" w:hAnsi="宋体" w:eastAsia="宋体" w:cs="宋体"/>
          <w:color w:val="auto"/>
          <w:kern w:val="0"/>
          <w:szCs w:val="21"/>
          <w:highlight w:val="none"/>
        </w:rPr>
        <w:t>章第</w:t>
      </w:r>
      <w:r>
        <w:rPr>
          <w:rFonts w:hint="eastAsia" w:ascii="宋体" w:hAnsi="宋体" w:eastAsia="宋体" w:cs="宋体"/>
          <w:color w:val="auto"/>
          <w:spacing w:val="29"/>
          <w:kern w:val="0"/>
          <w:szCs w:val="21"/>
          <w:highlight w:val="none"/>
        </w:rPr>
        <w:t xml:space="preserve"> </w:t>
      </w:r>
      <w:r>
        <w:rPr>
          <w:rFonts w:hint="eastAsia" w:ascii="宋体" w:hAnsi="宋体" w:eastAsia="宋体" w:cs="宋体"/>
          <w:color w:val="auto"/>
          <w:kern w:val="0"/>
          <w:szCs w:val="21"/>
          <w:highlight w:val="none"/>
        </w:rPr>
        <w:t>4.2.1</w:t>
      </w:r>
      <w:r>
        <w:rPr>
          <w:rFonts w:hint="eastAsia" w:ascii="宋体" w:hAnsi="宋体" w:eastAsia="宋体" w:cs="宋体"/>
          <w:color w:val="auto"/>
          <w:spacing w:val="40"/>
          <w:kern w:val="0"/>
          <w:szCs w:val="21"/>
          <w:highlight w:val="none"/>
        </w:rPr>
        <w:t xml:space="preserve"> </w:t>
      </w:r>
      <w:r>
        <w:rPr>
          <w:rFonts w:hint="eastAsia" w:ascii="宋体" w:hAnsi="宋体" w:eastAsia="宋体" w:cs="宋体"/>
          <w:color w:val="auto"/>
          <w:spacing w:val="-2"/>
          <w:kern w:val="0"/>
          <w:szCs w:val="21"/>
          <w:highlight w:val="none"/>
        </w:rPr>
        <w:t>项</w:t>
      </w:r>
      <w:r>
        <w:rPr>
          <w:rFonts w:hint="eastAsia" w:ascii="宋体" w:hAnsi="宋体" w:eastAsia="宋体" w:cs="宋体"/>
          <w:color w:val="auto"/>
          <w:kern w:val="0"/>
          <w:szCs w:val="21"/>
          <w:highlight w:val="none"/>
        </w:rPr>
        <w:t>规定</w:t>
      </w:r>
      <w:r>
        <w:rPr>
          <w:rFonts w:hint="eastAsia" w:ascii="宋体" w:hAnsi="宋体" w:eastAsia="宋体" w:cs="宋体"/>
          <w:color w:val="auto"/>
          <w:spacing w:val="-2"/>
          <w:kern w:val="0"/>
          <w:szCs w:val="21"/>
          <w:highlight w:val="none"/>
        </w:rPr>
        <w:t>的</w:t>
      </w:r>
      <w:r>
        <w:rPr>
          <w:rFonts w:hint="eastAsia" w:ascii="宋体" w:hAnsi="宋体" w:eastAsia="宋体" w:cs="宋体"/>
          <w:color w:val="auto"/>
          <w:kern w:val="0"/>
          <w:szCs w:val="21"/>
          <w:highlight w:val="none"/>
        </w:rPr>
        <w:t>投</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截</w:t>
      </w:r>
      <w:r>
        <w:rPr>
          <w:rFonts w:hint="eastAsia" w:ascii="宋体" w:hAnsi="宋体" w:eastAsia="宋体" w:cs="宋体"/>
          <w:color w:val="auto"/>
          <w:spacing w:val="-2"/>
          <w:kern w:val="0"/>
          <w:szCs w:val="21"/>
          <w:highlight w:val="none"/>
        </w:rPr>
        <w:t>止</w:t>
      </w:r>
      <w:r>
        <w:rPr>
          <w:rFonts w:hint="eastAsia" w:ascii="宋体" w:hAnsi="宋体" w:eastAsia="宋体" w:cs="宋体"/>
          <w:color w:val="auto"/>
          <w:kern w:val="0"/>
          <w:szCs w:val="21"/>
          <w:highlight w:val="none"/>
        </w:rPr>
        <w:t>时</w:t>
      </w:r>
      <w:r>
        <w:rPr>
          <w:rFonts w:hint="eastAsia" w:ascii="宋体" w:hAnsi="宋体" w:eastAsia="宋体" w:cs="宋体"/>
          <w:color w:val="auto"/>
          <w:spacing w:val="-2"/>
          <w:kern w:val="0"/>
          <w:szCs w:val="21"/>
          <w:highlight w:val="none"/>
        </w:rPr>
        <w:t>间</w:t>
      </w:r>
      <w:r>
        <w:rPr>
          <w:rFonts w:hint="eastAsia" w:ascii="宋体" w:hAnsi="宋体" w:eastAsia="宋体" w:cs="宋体"/>
          <w:color w:val="auto"/>
          <w:kern w:val="0"/>
          <w:szCs w:val="21"/>
          <w:highlight w:val="none"/>
        </w:rPr>
        <w:t>（</w:t>
      </w:r>
      <w:r>
        <w:rPr>
          <w:rFonts w:hint="eastAsia" w:ascii="宋体" w:hAnsi="宋体" w:eastAsia="宋体" w:cs="宋体"/>
          <w:color w:val="auto"/>
          <w:spacing w:val="-2"/>
          <w:kern w:val="0"/>
          <w:szCs w:val="21"/>
          <w:highlight w:val="none"/>
        </w:rPr>
        <w:t>开</w:t>
      </w:r>
      <w:r>
        <w:rPr>
          <w:rFonts w:hint="eastAsia" w:ascii="宋体" w:hAnsi="宋体" w:eastAsia="宋体" w:cs="宋体"/>
          <w:color w:val="auto"/>
          <w:kern w:val="0"/>
          <w:szCs w:val="21"/>
          <w:highlight w:val="none"/>
        </w:rPr>
        <w:t>标时</w:t>
      </w:r>
      <w:r>
        <w:rPr>
          <w:rFonts w:hint="eastAsia" w:ascii="宋体" w:hAnsi="宋体" w:eastAsia="宋体" w:cs="宋体"/>
          <w:color w:val="auto"/>
          <w:spacing w:val="-2"/>
          <w:kern w:val="0"/>
          <w:szCs w:val="21"/>
          <w:highlight w:val="none"/>
        </w:rPr>
        <w:t>间</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通</w:t>
      </w:r>
      <w:r>
        <w:rPr>
          <w:rFonts w:hint="eastAsia" w:ascii="宋体" w:hAnsi="宋体" w:eastAsia="宋体" w:cs="宋体"/>
          <w:color w:val="auto"/>
          <w:spacing w:val="-2"/>
          <w:kern w:val="0"/>
          <w:szCs w:val="21"/>
          <w:highlight w:val="none"/>
        </w:rPr>
        <w:t>过</w:t>
      </w:r>
      <w:r>
        <w:rPr>
          <w:rFonts w:hint="eastAsia" w:ascii="宋体" w:hAnsi="宋体" w:eastAsia="宋体" w:cs="宋体"/>
          <w:color w:val="auto"/>
          <w:kern w:val="0"/>
          <w:szCs w:val="21"/>
          <w:highlight w:val="none"/>
        </w:rPr>
        <w:t>电</w:t>
      </w:r>
      <w:r>
        <w:rPr>
          <w:rFonts w:hint="eastAsia" w:ascii="宋体" w:hAnsi="宋体" w:eastAsia="宋体" w:cs="宋体"/>
          <w:color w:val="auto"/>
          <w:spacing w:val="-2"/>
          <w:kern w:val="0"/>
          <w:szCs w:val="21"/>
          <w:highlight w:val="none"/>
        </w:rPr>
        <w:t>子</w:t>
      </w:r>
      <w:r>
        <w:rPr>
          <w:rFonts w:hint="eastAsia" w:ascii="宋体" w:hAnsi="宋体" w:eastAsia="宋体" w:cs="宋体"/>
          <w:color w:val="auto"/>
          <w:kern w:val="0"/>
          <w:szCs w:val="21"/>
          <w:highlight w:val="none"/>
        </w:rPr>
        <w:t>招</w:t>
      </w:r>
      <w:r>
        <w:rPr>
          <w:rFonts w:hint="eastAsia" w:ascii="宋体" w:hAnsi="宋体" w:eastAsia="宋体" w:cs="宋体"/>
          <w:color w:val="auto"/>
          <w:spacing w:val="-2"/>
          <w:kern w:val="0"/>
          <w:szCs w:val="21"/>
          <w:highlight w:val="none"/>
        </w:rPr>
        <w:t>标投</w:t>
      </w:r>
      <w:r>
        <w:rPr>
          <w:rFonts w:hint="eastAsia" w:ascii="宋体" w:hAnsi="宋体" w:eastAsia="宋体" w:cs="宋体"/>
          <w:color w:val="auto"/>
          <w:kern w:val="0"/>
          <w:szCs w:val="21"/>
          <w:highlight w:val="none"/>
        </w:rPr>
        <w:t>标交</w:t>
      </w:r>
      <w:r>
        <w:rPr>
          <w:rFonts w:hint="eastAsia" w:ascii="宋体" w:hAnsi="宋体" w:eastAsia="宋体" w:cs="宋体"/>
          <w:color w:val="auto"/>
          <w:spacing w:val="-2"/>
          <w:kern w:val="0"/>
          <w:szCs w:val="21"/>
          <w:highlight w:val="none"/>
        </w:rPr>
        <w:t>易</w:t>
      </w:r>
      <w:r>
        <w:rPr>
          <w:rFonts w:hint="eastAsia" w:ascii="宋体" w:hAnsi="宋体" w:eastAsia="宋体" w:cs="宋体"/>
          <w:color w:val="auto"/>
          <w:kern w:val="0"/>
          <w:szCs w:val="21"/>
          <w:highlight w:val="none"/>
        </w:rPr>
        <w:t>平</w:t>
      </w:r>
      <w:r>
        <w:rPr>
          <w:rFonts w:hint="eastAsia" w:ascii="宋体" w:hAnsi="宋体" w:eastAsia="宋体" w:cs="宋体"/>
          <w:color w:val="auto"/>
          <w:spacing w:val="-2"/>
          <w:kern w:val="0"/>
          <w:szCs w:val="21"/>
          <w:highlight w:val="none"/>
        </w:rPr>
        <w:t>台</w:t>
      </w:r>
      <w:r>
        <w:rPr>
          <w:rFonts w:hint="eastAsia" w:ascii="宋体" w:hAnsi="宋体" w:eastAsia="宋体" w:cs="宋体"/>
          <w:color w:val="auto"/>
          <w:kern w:val="0"/>
          <w:szCs w:val="21"/>
          <w:highlight w:val="none"/>
        </w:rPr>
        <w:t>公开开</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w:t>
      </w:r>
    </w:p>
    <w:p w14:paraId="7C4BB2D6">
      <w:pPr>
        <w:pStyle w:val="5"/>
        <w:spacing w:line="50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 开标程序</w:t>
      </w:r>
    </w:p>
    <w:p w14:paraId="42B2642C">
      <w:pPr>
        <w:pStyle w:val="4"/>
        <w:spacing w:line="500" w:lineRule="exact"/>
        <w:ind w:firstLine="420" w:firstLineChars="200"/>
        <w:jc w:val="both"/>
        <w:rPr>
          <w:rFonts w:hint="eastAsia" w:ascii="宋体" w:hAnsi="宋体" w:eastAsia="宋体" w:cs="宋体"/>
          <w:b w:val="0"/>
          <w:color w:val="auto"/>
          <w:kern w:val="0"/>
          <w:sz w:val="21"/>
          <w:szCs w:val="21"/>
          <w:highlight w:val="none"/>
        </w:rPr>
      </w:pPr>
      <w:bookmarkStart w:id="52" w:name="_Toc11966"/>
      <w:bookmarkStart w:id="53" w:name="_Toc22420"/>
      <w:bookmarkStart w:id="54" w:name="_Toc27361"/>
      <w:bookmarkStart w:id="55" w:name="_Toc11793"/>
      <w:bookmarkStart w:id="56" w:name="_Toc19444"/>
      <w:bookmarkStart w:id="57" w:name="_Toc19322"/>
      <w:bookmarkStart w:id="58" w:name="_Toc19711"/>
      <w:bookmarkStart w:id="59" w:name="_Toc6161"/>
      <w:r>
        <w:rPr>
          <w:rFonts w:hint="eastAsia" w:ascii="宋体" w:hAnsi="宋体" w:eastAsia="宋体" w:cs="宋体"/>
          <w:b w:val="0"/>
          <w:color w:val="auto"/>
          <w:kern w:val="0"/>
          <w:sz w:val="21"/>
          <w:szCs w:val="21"/>
          <w:highlight w:val="none"/>
        </w:rPr>
        <w:t>详见投标人须知前附表</w:t>
      </w:r>
      <w:bookmarkEnd w:id="52"/>
      <w:r>
        <w:rPr>
          <w:rFonts w:hint="eastAsia" w:ascii="宋体" w:hAnsi="宋体" w:eastAsia="宋体" w:cs="宋体"/>
          <w:b w:val="0"/>
          <w:color w:val="auto"/>
          <w:kern w:val="0"/>
          <w:sz w:val="21"/>
          <w:szCs w:val="21"/>
          <w:highlight w:val="none"/>
        </w:rPr>
        <w:t>。</w:t>
      </w:r>
      <w:bookmarkEnd w:id="53"/>
      <w:bookmarkEnd w:id="54"/>
      <w:bookmarkEnd w:id="55"/>
      <w:bookmarkEnd w:id="56"/>
      <w:bookmarkEnd w:id="57"/>
      <w:bookmarkEnd w:id="58"/>
    </w:p>
    <w:p w14:paraId="210D3923">
      <w:pPr>
        <w:pStyle w:val="4"/>
        <w:spacing w:line="500" w:lineRule="exact"/>
        <w:rPr>
          <w:rFonts w:hint="eastAsia" w:ascii="宋体" w:hAnsi="宋体" w:eastAsia="宋体" w:cs="宋体"/>
          <w:color w:val="auto"/>
          <w:sz w:val="21"/>
          <w:szCs w:val="21"/>
          <w:highlight w:val="none"/>
        </w:rPr>
      </w:pPr>
      <w:bookmarkStart w:id="60" w:name="_Toc11152"/>
      <w:bookmarkStart w:id="61" w:name="_Toc5830"/>
      <w:bookmarkStart w:id="62" w:name="_Toc20801"/>
      <w:bookmarkStart w:id="63" w:name="_Toc25054"/>
      <w:bookmarkStart w:id="64" w:name="_Toc19560"/>
      <w:bookmarkStart w:id="65" w:name="_Toc12079"/>
      <w:bookmarkStart w:id="66" w:name="_Toc20020"/>
      <w:r>
        <w:rPr>
          <w:rFonts w:hint="eastAsia" w:ascii="宋体" w:hAnsi="宋体" w:eastAsia="宋体" w:cs="宋体"/>
          <w:color w:val="auto"/>
          <w:sz w:val="21"/>
          <w:szCs w:val="21"/>
          <w:highlight w:val="none"/>
          <w:lang w:eastAsia="zh-CN"/>
        </w:rPr>
        <w:t>6.</w:t>
      </w:r>
      <w:r>
        <w:rPr>
          <w:rFonts w:hint="eastAsia" w:ascii="宋体" w:hAnsi="宋体" w:eastAsia="宋体" w:cs="宋体"/>
          <w:color w:val="auto"/>
          <w:sz w:val="21"/>
          <w:szCs w:val="21"/>
          <w:highlight w:val="none"/>
        </w:rPr>
        <w:t>评标</w:t>
      </w:r>
      <w:bookmarkEnd w:id="59"/>
      <w:bookmarkEnd w:id="60"/>
      <w:bookmarkEnd w:id="61"/>
      <w:bookmarkEnd w:id="62"/>
      <w:bookmarkEnd w:id="63"/>
      <w:bookmarkEnd w:id="64"/>
      <w:bookmarkEnd w:id="65"/>
      <w:bookmarkEnd w:id="66"/>
    </w:p>
    <w:p w14:paraId="1F95D6E1">
      <w:pPr>
        <w:pStyle w:val="5"/>
        <w:spacing w:line="50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 评标委员会</w:t>
      </w:r>
    </w:p>
    <w:p w14:paraId="7912668B">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10C570C4">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6.1.2 评标委员会成员有下列情形之一的，应当回避：</w:t>
      </w:r>
    </w:p>
    <w:p w14:paraId="62321AA3">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1）投标人或投标人的主要负责人的近亲属；</w:t>
      </w:r>
    </w:p>
    <w:p w14:paraId="24A017AB">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2）项目主管部门或者行政监督部门的人员：</w:t>
      </w:r>
    </w:p>
    <w:p w14:paraId="0E674DE5">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3）与投标人有经济利益关系，可能影响对投标公正评审的；</w:t>
      </w:r>
    </w:p>
    <w:p w14:paraId="00E85EEB">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4）曾因在招标、评标以及其他与招标投标有关活动中从事违法行为而受过行政处罚或刑事处罚的。</w:t>
      </w:r>
    </w:p>
    <w:p w14:paraId="4CC270AF">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5）与投标人有其他利害关系。</w:t>
      </w:r>
    </w:p>
    <w:p w14:paraId="0646305E">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6.1.3 评标过程中，评标委员会成员有回避事由、擅离职守或者因健康等原因不能继续评标的，招标人有权更换。被更换的评标委员会成员作出的评审结论无效，由更换后的评标委员会成员重新进行评审。</w:t>
      </w:r>
    </w:p>
    <w:p w14:paraId="41522853">
      <w:pPr>
        <w:pStyle w:val="5"/>
        <w:spacing w:line="50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 评标原则</w:t>
      </w:r>
    </w:p>
    <w:p w14:paraId="40467536">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评标活动遵循公平、公正、科学和择优的原则。</w:t>
      </w:r>
    </w:p>
    <w:p w14:paraId="20F49AD1">
      <w:pPr>
        <w:pStyle w:val="5"/>
        <w:spacing w:line="50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6.3 评标</w:t>
      </w:r>
    </w:p>
    <w:p w14:paraId="53CD9393">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6.3.1 评标委员会按照第三章“评标办法”规定的方法、评审因素、标准和程序对投标文件进行评审。第三章“评标办法”没有规定的方法、评审因素和标准，不作为评标依据。</w:t>
      </w:r>
    </w:p>
    <w:p w14:paraId="42287580">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6.3.2 评标完成后，评标委员会应当向招标人提交书面评标报告和中标候选人名单。评标委员会推荐中标候选人的人数见投标人须知前附表。</w:t>
      </w:r>
    </w:p>
    <w:p w14:paraId="60110933">
      <w:pPr>
        <w:pStyle w:val="4"/>
        <w:spacing w:line="500" w:lineRule="exact"/>
        <w:rPr>
          <w:rFonts w:hint="eastAsia" w:ascii="宋体" w:hAnsi="宋体" w:eastAsia="宋体" w:cs="宋体"/>
          <w:color w:val="auto"/>
          <w:sz w:val="21"/>
          <w:szCs w:val="21"/>
          <w:highlight w:val="none"/>
        </w:rPr>
      </w:pPr>
      <w:bookmarkStart w:id="67" w:name="_Toc20109"/>
      <w:bookmarkStart w:id="68" w:name="_Toc21859"/>
      <w:bookmarkStart w:id="69" w:name="_Toc12790"/>
      <w:bookmarkStart w:id="70" w:name="_Toc18959"/>
      <w:bookmarkStart w:id="71" w:name="_Toc17699"/>
      <w:bookmarkStart w:id="72" w:name="_Toc12052"/>
      <w:bookmarkStart w:id="73" w:name="_Toc427"/>
      <w:bookmarkStart w:id="74" w:name="_Toc5018"/>
      <w:r>
        <w:rPr>
          <w:rFonts w:hint="eastAsia" w:ascii="宋体" w:hAnsi="宋体" w:eastAsia="宋体" w:cs="宋体"/>
          <w:color w:val="auto"/>
          <w:sz w:val="21"/>
          <w:szCs w:val="21"/>
          <w:highlight w:val="none"/>
          <w:lang w:eastAsia="zh-CN"/>
        </w:rPr>
        <w:t>7.</w:t>
      </w:r>
      <w:r>
        <w:rPr>
          <w:rFonts w:hint="eastAsia" w:ascii="宋体" w:hAnsi="宋体" w:eastAsia="宋体" w:cs="宋体"/>
          <w:color w:val="auto"/>
          <w:sz w:val="21"/>
          <w:szCs w:val="21"/>
          <w:highlight w:val="none"/>
        </w:rPr>
        <w:t>合同授予</w:t>
      </w:r>
      <w:bookmarkEnd w:id="67"/>
      <w:bookmarkEnd w:id="68"/>
      <w:bookmarkEnd w:id="69"/>
      <w:bookmarkEnd w:id="70"/>
      <w:bookmarkEnd w:id="71"/>
      <w:bookmarkEnd w:id="72"/>
      <w:bookmarkEnd w:id="73"/>
      <w:bookmarkEnd w:id="74"/>
    </w:p>
    <w:p w14:paraId="0FB613C1">
      <w:pPr>
        <w:pStyle w:val="5"/>
        <w:spacing w:line="500" w:lineRule="exact"/>
        <w:jc w:val="both"/>
        <w:rPr>
          <w:rFonts w:hint="eastAsia" w:ascii="宋体" w:hAnsi="宋体" w:eastAsia="宋体" w:cs="宋体"/>
          <w:color w:val="auto"/>
          <w:sz w:val="21"/>
          <w:szCs w:val="21"/>
          <w:highlight w:val="none"/>
        </w:rPr>
      </w:pPr>
      <w:bookmarkStart w:id="75" w:name="_Toc8574"/>
      <w:bookmarkStart w:id="76" w:name="_Toc31995"/>
      <w:r>
        <w:rPr>
          <w:rFonts w:hint="eastAsia" w:ascii="宋体" w:hAnsi="宋体" w:eastAsia="宋体" w:cs="宋体"/>
          <w:color w:val="auto"/>
          <w:sz w:val="21"/>
          <w:szCs w:val="21"/>
          <w:highlight w:val="none"/>
        </w:rPr>
        <w:t>7.1 中标候选人公示</w:t>
      </w:r>
      <w:bookmarkEnd w:id="75"/>
      <w:bookmarkEnd w:id="76"/>
    </w:p>
    <w:p w14:paraId="588D0583">
      <w:pPr>
        <w:spacing w:line="500" w:lineRule="exact"/>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招标人在收到评标报告之日起3日内，按照投标人须知前附表规定的公示媒介和期限公示中标候选人，公示期不得少于3日。</w:t>
      </w:r>
    </w:p>
    <w:p w14:paraId="4CFD9F89">
      <w:pPr>
        <w:pStyle w:val="5"/>
        <w:spacing w:line="500" w:lineRule="exact"/>
        <w:jc w:val="both"/>
        <w:rPr>
          <w:rFonts w:hint="eastAsia" w:ascii="宋体" w:hAnsi="宋体" w:eastAsia="宋体" w:cs="宋体"/>
          <w:color w:val="auto"/>
          <w:sz w:val="21"/>
          <w:szCs w:val="21"/>
          <w:highlight w:val="none"/>
        </w:rPr>
      </w:pPr>
      <w:bookmarkStart w:id="77" w:name="_Toc30707"/>
      <w:bookmarkStart w:id="78" w:name="_Toc134"/>
      <w:r>
        <w:rPr>
          <w:rFonts w:hint="eastAsia" w:ascii="宋体" w:hAnsi="宋体" w:eastAsia="宋体" w:cs="宋体"/>
          <w:color w:val="auto"/>
          <w:sz w:val="21"/>
          <w:szCs w:val="21"/>
          <w:highlight w:val="none"/>
        </w:rPr>
        <w:t>7.2 评标结果异议</w:t>
      </w:r>
      <w:bookmarkEnd w:id="77"/>
      <w:bookmarkEnd w:id="78"/>
    </w:p>
    <w:p w14:paraId="4DEF9685">
      <w:pPr>
        <w:autoSpaceDE w:val="0"/>
        <w:autoSpaceDN w:val="0"/>
        <w:adjustRightInd w:val="0"/>
        <w:spacing w:line="500" w:lineRule="exact"/>
        <w:ind w:left="100" w:right="43"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投标人或者其他利</w:t>
      </w:r>
      <w:r>
        <w:rPr>
          <w:rFonts w:hint="eastAsia" w:ascii="宋体" w:hAnsi="宋体" w:eastAsia="宋体" w:cs="宋体"/>
          <w:color w:val="auto"/>
          <w:spacing w:val="-2"/>
          <w:kern w:val="0"/>
          <w:szCs w:val="21"/>
          <w:highlight w:val="none"/>
        </w:rPr>
        <w:t>害</w:t>
      </w:r>
      <w:r>
        <w:rPr>
          <w:rFonts w:hint="eastAsia" w:ascii="宋体" w:hAnsi="宋体" w:eastAsia="宋体" w:cs="宋体"/>
          <w:color w:val="auto"/>
          <w:kern w:val="0"/>
          <w:szCs w:val="21"/>
          <w:highlight w:val="none"/>
        </w:rPr>
        <w:t>关</w:t>
      </w:r>
      <w:r>
        <w:rPr>
          <w:rFonts w:hint="eastAsia" w:ascii="宋体" w:hAnsi="宋体" w:eastAsia="宋体" w:cs="宋体"/>
          <w:color w:val="auto"/>
          <w:spacing w:val="-2"/>
          <w:kern w:val="0"/>
          <w:szCs w:val="21"/>
          <w:highlight w:val="none"/>
        </w:rPr>
        <w:t>系</w:t>
      </w:r>
      <w:r>
        <w:rPr>
          <w:rFonts w:hint="eastAsia" w:ascii="宋体" w:hAnsi="宋体" w:eastAsia="宋体" w:cs="宋体"/>
          <w:color w:val="auto"/>
          <w:kern w:val="0"/>
          <w:szCs w:val="21"/>
          <w:highlight w:val="none"/>
        </w:rPr>
        <w:t>人对评标结果有异</w:t>
      </w:r>
      <w:r>
        <w:rPr>
          <w:rFonts w:hint="eastAsia" w:ascii="宋体" w:hAnsi="宋体" w:eastAsia="宋体" w:cs="宋体"/>
          <w:color w:val="auto"/>
          <w:spacing w:val="-2"/>
          <w:kern w:val="0"/>
          <w:szCs w:val="21"/>
          <w:highlight w:val="none"/>
        </w:rPr>
        <w:t>议</w:t>
      </w:r>
      <w:r>
        <w:rPr>
          <w:rFonts w:hint="eastAsia" w:ascii="宋体" w:hAnsi="宋体" w:eastAsia="宋体" w:cs="宋体"/>
          <w:color w:val="auto"/>
          <w:kern w:val="0"/>
          <w:szCs w:val="21"/>
          <w:highlight w:val="none"/>
        </w:rPr>
        <w:t>的</w:t>
      </w:r>
      <w:r>
        <w:rPr>
          <w:rFonts w:hint="eastAsia" w:ascii="宋体" w:hAnsi="宋体" w:eastAsia="宋体" w:cs="宋体"/>
          <w:color w:val="auto"/>
          <w:spacing w:val="-2"/>
          <w:kern w:val="0"/>
          <w:szCs w:val="21"/>
          <w:highlight w:val="none"/>
        </w:rPr>
        <w:t>，</w:t>
      </w:r>
      <w:r>
        <w:rPr>
          <w:rFonts w:hint="eastAsia" w:ascii="宋体" w:hAnsi="宋体" w:eastAsia="宋体" w:cs="宋体"/>
          <w:color w:val="auto"/>
          <w:kern w:val="0"/>
          <w:szCs w:val="21"/>
          <w:highlight w:val="none"/>
        </w:rPr>
        <w:t>应当在中标候选人</w:t>
      </w:r>
      <w:r>
        <w:rPr>
          <w:rFonts w:hint="eastAsia" w:ascii="宋体" w:hAnsi="宋体" w:eastAsia="宋体" w:cs="宋体"/>
          <w:color w:val="auto"/>
          <w:spacing w:val="-2"/>
          <w:kern w:val="0"/>
          <w:szCs w:val="21"/>
          <w:highlight w:val="none"/>
        </w:rPr>
        <w:t>公</w:t>
      </w:r>
      <w:r>
        <w:rPr>
          <w:rFonts w:hint="eastAsia" w:ascii="宋体" w:hAnsi="宋体" w:eastAsia="宋体" w:cs="宋体"/>
          <w:color w:val="auto"/>
          <w:kern w:val="0"/>
          <w:szCs w:val="21"/>
          <w:highlight w:val="none"/>
        </w:rPr>
        <w:t>示</w:t>
      </w:r>
      <w:r>
        <w:rPr>
          <w:rFonts w:hint="eastAsia" w:ascii="宋体" w:hAnsi="宋体" w:eastAsia="宋体" w:cs="宋体"/>
          <w:color w:val="auto"/>
          <w:spacing w:val="-2"/>
          <w:kern w:val="0"/>
          <w:szCs w:val="21"/>
          <w:highlight w:val="none"/>
        </w:rPr>
        <w:t>期</w:t>
      </w:r>
      <w:r>
        <w:rPr>
          <w:rFonts w:hint="eastAsia" w:ascii="宋体" w:hAnsi="宋体" w:eastAsia="宋体" w:cs="宋体"/>
          <w:color w:val="auto"/>
          <w:kern w:val="0"/>
          <w:szCs w:val="21"/>
          <w:highlight w:val="none"/>
        </w:rPr>
        <w:t>间提出。招标人将</w:t>
      </w:r>
      <w:r>
        <w:rPr>
          <w:rFonts w:hint="eastAsia" w:ascii="宋体" w:hAnsi="宋体" w:eastAsia="宋体" w:cs="宋体"/>
          <w:color w:val="auto"/>
          <w:spacing w:val="-2"/>
          <w:kern w:val="0"/>
          <w:szCs w:val="21"/>
          <w:highlight w:val="none"/>
        </w:rPr>
        <w:t>在</w:t>
      </w:r>
      <w:r>
        <w:rPr>
          <w:rFonts w:hint="eastAsia" w:ascii="宋体" w:hAnsi="宋体" w:eastAsia="宋体" w:cs="宋体"/>
          <w:color w:val="auto"/>
          <w:kern w:val="0"/>
          <w:szCs w:val="21"/>
          <w:highlight w:val="none"/>
        </w:rPr>
        <w:t>收</w:t>
      </w:r>
      <w:r>
        <w:rPr>
          <w:rFonts w:hint="eastAsia" w:ascii="宋体" w:hAnsi="宋体" w:eastAsia="宋体" w:cs="宋体"/>
          <w:color w:val="auto"/>
          <w:spacing w:val="-3"/>
          <w:kern w:val="0"/>
          <w:szCs w:val="21"/>
          <w:highlight w:val="none"/>
        </w:rPr>
        <w:t>到</w:t>
      </w:r>
      <w:r>
        <w:rPr>
          <w:rFonts w:hint="eastAsia" w:ascii="宋体" w:hAnsi="宋体" w:eastAsia="宋体" w:cs="宋体"/>
          <w:color w:val="auto"/>
          <w:kern w:val="0"/>
          <w:szCs w:val="21"/>
          <w:highlight w:val="none"/>
        </w:rPr>
        <w:t>异</w:t>
      </w:r>
      <w:r>
        <w:rPr>
          <w:rFonts w:hint="eastAsia" w:ascii="宋体" w:hAnsi="宋体" w:eastAsia="宋体" w:cs="宋体"/>
          <w:color w:val="auto"/>
          <w:spacing w:val="-2"/>
          <w:kern w:val="0"/>
          <w:szCs w:val="21"/>
          <w:highlight w:val="none"/>
        </w:rPr>
        <w:t>议</w:t>
      </w:r>
      <w:r>
        <w:rPr>
          <w:rFonts w:hint="eastAsia" w:ascii="宋体" w:hAnsi="宋体" w:eastAsia="宋体" w:cs="宋体"/>
          <w:color w:val="auto"/>
          <w:kern w:val="0"/>
          <w:szCs w:val="21"/>
          <w:highlight w:val="none"/>
        </w:rPr>
        <w:t>之</w:t>
      </w:r>
      <w:r>
        <w:rPr>
          <w:rFonts w:hint="eastAsia" w:ascii="宋体" w:hAnsi="宋体" w:eastAsia="宋体" w:cs="宋体"/>
          <w:color w:val="auto"/>
          <w:spacing w:val="-2"/>
          <w:kern w:val="0"/>
          <w:szCs w:val="21"/>
          <w:highlight w:val="none"/>
        </w:rPr>
        <w:t>日</w:t>
      </w:r>
      <w:r>
        <w:rPr>
          <w:rFonts w:hint="eastAsia" w:ascii="宋体" w:hAnsi="宋体" w:eastAsia="宋体" w:cs="宋体"/>
          <w:color w:val="auto"/>
          <w:kern w:val="0"/>
          <w:szCs w:val="21"/>
          <w:highlight w:val="none"/>
        </w:rPr>
        <w:t>起</w:t>
      </w:r>
      <w:r>
        <w:rPr>
          <w:rFonts w:hint="eastAsia" w:ascii="宋体" w:hAnsi="宋体" w:eastAsia="宋体" w:cs="宋体"/>
          <w:color w:val="auto"/>
          <w:spacing w:val="-10"/>
          <w:kern w:val="0"/>
          <w:szCs w:val="21"/>
          <w:highlight w:val="none"/>
        </w:rPr>
        <w:t xml:space="preserve"> </w:t>
      </w:r>
      <w:r>
        <w:rPr>
          <w:rFonts w:hint="eastAsia" w:ascii="宋体" w:hAnsi="宋体" w:eastAsia="宋体" w:cs="宋体"/>
          <w:color w:val="auto"/>
          <w:kern w:val="0"/>
          <w:szCs w:val="21"/>
          <w:highlight w:val="none"/>
        </w:rPr>
        <w:t>3</w:t>
      </w:r>
      <w:r>
        <w:rPr>
          <w:rFonts w:hint="eastAsia" w:ascii="宋体" w:hAnsi="宋体" w:eastAsia="宋体" w:cs="宋体"/>
          <w:color w:val="auto"/>
          <w:spacing w:val="-2"/>
          <w:kern w:val="0"/>
          <w:szCs w:val="21"/>
          <w:highlight w:val="none"/>
        </w:rPr>
        <w:t xml:space="preserve"> </w:t>
      </w:r>
      <w:r>
        <w:rPr>
          <w:rFonts w:hint="eastAsia" w:ascii="宋体" w:hAnsi="宋体" w:eastAsia="宋体" w:cs="宋体"/>
          <w:color w:val="auto"/>
          <w:kern w:val="0"/>
          <w:szCs w:val="21"/>
          <w:highlight w:val="none"/>
        </w:rPr>
        <w:t>日内</w:t>
      </w:r>
      <w:r>
        <w:rPr>
          <w:rFonts w:hint="eastAsia" w:ascii="宋体" w:hAnsi="宋体" w:eastAsia="宋体" w:cs="宋体"/>
          <w:color w:val="auto"/>
          <w:spacing w:val="-2"/>
          <w:kern w:val="0"/>
          <w:szCs w:val="21"/>
          <w:highlight w:val="none"/>
        </w:rPr>
        <w:t>作</w:t>
      </w:r>
      <w:r>
        <w:rPr>
          <w:rFonts w:hint="eastAsia" w:ascii="宋体" w:hAnsi="宋体" w:eastAsia="宋体" w:cs="宋体"/>
          <w:color w:val="auto"/>
          <w:kern w:val="0"/>
          <w:szCs w:val="21"/>
          <w:highlight w:val="none"/>
        </w:rPr>
        <w:t>出</w:t>
      </w:r>
      <w:r>
        <w:rPr>
          <w:rFonts w:hint="eastAsia" w:ascii="宋体" w:hAnsi="宋体" w:eastAsia="宋体" w:cs="宋体"/>
          <w:color w:val="auto"/>
          <w:spacing w:val="-2"/>
          <w:kern w:val="0"/>
          <w:szCs w:val="21"/>
          <w:highlight w:val="none"/>
        </w:rPr>
        <w:t>答</w:t>
      </w:r>
      <w:r>
        <w:rPr>
          <w:rFonts w:hint="eastAsia" w:ascii="宋体" w:hAnsi="宋体" w:eastAsia="宋体" w:cs="宋体"/>
          <w:color w:val="auto"/>
          <w:kern w:val="0"/>
          <w:szCs w:val="21"/>
          <w:highlight w:val="none"/>
        </w:rPr>
        <w:t>复</w:t>
      </w:r>
      <w:r>
        <w:rPr>
          <w:rFonts w:hint="eastAsia" w:ascii="宋体" w:hAnsi="宋体" w:eastAsia="宋体" w:cs="宋体"/>
          <w:color w:val="auto"/>
          <w:spacing w:val="-2"/>
          <w:kern w:val="0"/>
          <w:szCs w:val="21"/>
          <w:highlight w:val="none"/>
        </w:rPr>
        <w:t>；</w:t>
      </w:r>
      <w:r>
        <w:rPr>
          <w:rFonts w:hint="eastAsia" w:ascii="宋体" w:hAnsi="宋体" w:eastAsia="宋体" w:cs="宋体"/>
          <w:color w:val="auto"/>
          <w:kern w:val="0"/>
          <w:szCs w:val="21"/>
          <w:highlight w:val="none"/>
        </w:rPr>
        <w:t>作</w:t>
      </w:r>
      <w:r>
        <w:rPr>
          <w:rFonts w:hint="eastAsia" w:ascii="宋体" w:hAnsi="宋体" w:eastAsia="宋体" w:cs="宋体"/>
          <w:color w:val="auto"/>
          <w:spacing w:val="-2"/>
          <w:kern w:val="0"/>
          <w:szCs w:val="21"/>
          <w:highlight w:val="none"/>
        </w:rPr>
        <w:t>出</w:t>
      </w:r>
      <w:r>
        <w:rPr>
          <w:rFonts w:hint="eastAsia" w:ascii="宋体" w:hAnsi="宋体" w:eastAsia="宋体" w:cs="宋体"/>
          <w:color w:val="auto"/>
          <w:kern w:val="0"/>
          <w:szCs w:val="21"/>
          <w:highlight w:val="none"/>
        </w:rPr>
        <w:t>答</w:t>
      </w:r>
      <w:r>
        <w:rPr>
          <w:rFonts w:hint="eastAsia" w:ascii="宋体" w:hAnsi="宋体" w:eastAsia="宋体" w:cs="宋体"/>
          <w:color w:val="auto"/>
          <w:spacing w:val="-2"/>
          <w:kern w:val="0"/>
          <w:szCs w:val="21"/>
          <w:highlight w:val="none"/>
        </w:rPr>
        <w:t>复</w:t>
      </w:r>
      <w:r>
        <w:rPr>
          <w:rFonts w:hint="eastAsia" w:ascii="宋体" w:hAnsi="宋体" w:eastAsia="宋体" w:cs="宋体"/>
          <w:color w:val="auto"/>
          <w:kern w:val="0"/>
          <w:szCs w:val="21"/>
          <w:highlight w:val="none"/>
        </w:rPr>
        <w:t>前，</w:t>
      </w:r>
      <w:r>
        <w:rPr>
          <w:rFonts w:hint="eastAsia" w:ascii="宋体" w:hAnsi="宋体" w:eastAsia="宋体" w:cs="宋体"/>
          <w:color w:val="auto"/>
          <w:spacing w:val="-2"/>
          <w:kern w:val="0"/>
          <w:szCs w:val="21"/>
          <w:highlight w:val="none"/>
        </w:rPr>
        <w:t>将</w:t>
      </w:r>
      <w:r>
        <w:rPr>
          <w:rFonts w:hint="eastAsia" w:ascii="宋体" w:hAnsi="宋体" w:eastAsia="宋体" w:cs="宋体"/>
          <w:color w:val="auto"/>
          <w:kern w:val="0"/>
          <w:szCs w:val="21"/>
          <w:highlight w:val="none"/>
        </w:rPr>
        <w:t>暂</w:t>
      </w:r>
      <w:r>
        <w:rPr>
          <w:rFonts w:hint="eastAsia" w:ascii="宋体" w:hAnsi="宋体" w:eastAsia="宋体" w:cs="宋体"/>
          <w:color w:val="auto"/>
          <w:spacing w:val="-2"/>
          <w:kern w:val="0"/>
          <w:szCs w:val="21"/>
          <w:highlight w:val="none"/>
        </w:rPr>
        <w:t>停</w:t>
      </w:r>
      <w:r>
        <w:rPr>
          <w:rFonts w:hint="eastAsia" w:ascii="宋体" w:hAnsi="宋体" w:eastAsia="宋体" w:cs="宋体"/>
          <w:color w:val="auto"/>
          <w:kern w:val="0"/>
          <w:szCs w:val="21"/>
          <w:highlight w:val="none"/>
        </w:rPr>
        <w:t>招</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投</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活</w:t>
      </w:r>
      <w:r>
        <w:rPr>
          <w:rFonts w:hint="eastAsia" w:ascii="宋体" w:hAnsi="宋体" w:eastAsia="宋体" w:cs="宋体"/>
          <w:color w:val="auto"/>
          <w:spacing w:val="-2"/>
          <w:kern w:val="0"/>
          <w:szCs w:val="21"/>
          <w:highlight w:val="none"/>
        </w:rPr>
        <w:t>动</w:t>
      </w:r>
      <w:r>
        <w:rPr>
          <w:rFonts w:hint="eastAsia" w:ascii="宋体" w:hAnsi="宋体" w:eastAsia="宋体" w:cs="宋体"/>
          <w:color w:val="auto"/>
          <w:kern w:val="0"/>
          <w:szCs w:val="21"/>
          <w:highlight w:val="none"/>
        </w:rPr>
        <w:t>。</w:t>
      </w:r>
    </w:p>
    <w:p w14:paraId="061EC041">
      <w:pPr>
        <w:pStyle w:val="5"/>
        <w:spacing w:line="50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7.3 中标候选人履约能力审查</w:t>
      </w:r>
    </w:p>
    <w:p w14:paraId="0AEC76EC">
      <w:pPr>
        <w:tabs>
          <w:tab w:val="left" w:pos="4900"/>
          <w:tab w:val="left" w:pos="6527"/>
        </w:tabs>
        <w:spacing w:line="50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中标候选人的经营、财务状况发生较大变化或存在违法行为，招标人认为可能影响其履约能力的，将在发出中标通知书前提请原评标委员会按照招标文件规定的标准和方法进行审查确认。</w:t>
      </w:r>
    </w:p>
    <w:p w14:paraId="4C379C3B">
      <w:pPr>
        <w:pStyle w:val="5"/>
        <w:spacing w:line="500" w:lineRule="exact"/>
        <w:jc w:val="both"/>
        <w:rPr>
          <w:rFonts w:hint="eastAsia" w:ascii="宋体" w:hAnsi="宋体" w:eastAsia="宋体" w:cs="宋体"/>
          <w:color w:val="auto"/>
          <w:sz w:val="21"/>
          <w:szCs w:val="21"/>
          <w:highlight w:val="none"/>
        </w:rPr>
      </w:pPr>
      <w:bookmarkStart w:id="79" w:name="_Toc19308"/>
      <w:bookmarkStart w:id="80" w:name="_Toc25465"/>
      <w:r>
        <w:rPr>
          <w:rFonts w:hint="eastAsia" w:ascii="宋体" w:hAnsi="宋体" w:eastAsia="宋体" w:cs="宋体"/>
          <w:color w:val="auto"/>
          <w:sz w:val="21"/>
          <w:szCs w:val="21"/>
          <w:highlight w:val="none"/>
        </w:rPr>
        <w:t>7.4 定标</w:t>
      </w:r>
      <w:bookmarkEnd w:id="79"/>
      <w:bookmarkEnd w:id="80"/>
    </w:p>
    <w:p w14:paraId="5453F174">
      <w:pPr>
        <w:autoSpaceDE w:val="0"/>
        <w:autoSpaceDN w:val="0"/>
        <w:adjustRightInd w:val="0"/>
        <w:spacing w:line="500" w:lineRule="exact"/>
        <w:ind w:left="520" w:right="-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按照</w:t>
      </w:r>
      <w:r>
        <w:rPr>
          <w:rFonts w:hint="eastAsia" w:ascii="宋体" w:hAnsi="宋体" w:eastAsia="宋体" w:cs="宋体"/>
          <w:color w:val="auto"/>
          <w:spacing w:val="-2"/>
          <w:kern w:val="0"/>
          <w:szCs w:val="21"/>
          <w:highlight w:val="none"/>
        </w:rPr>
        <w:t>投</w:t>
      </w:r>
      <w:r>
        <w:rPr>
          <w:rFonts w:hint="eastAsia" w:ascii="宋体" w:hAnsi="宋体" w:eastAsia="宋体" w:cs="宋体"/>
          <w:color w:val="auto"/>
          <w:kern w:val="0"/>
          <w:szCs w:val="21"/>
          <w:highlight w:val="none"/>
        </w:rPr>
        <w:t>标</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须</w:t>
      </w:r>
      <w:r>
        <w:rPr>
          <w:rFonts w:hint="eastAsia" w:ascii="宋体" w:hAnsi="宋体" w:eastAsia="宋体" w:cs="宋体"/>
          <w:color w:val="auto"/>
          <w:spacing w:val="-2"/>
          <w:kern w:val="0"/>
          <w:szCs w:val="21"/>
          <w:highlight w:val="none"/>
        </w:rPr>
        <w:t>知</w:t>
      </w:r>
      <w:r>
        <w:rPr>
          <w:rFonts w:hint="eastAsia" w:ascii="宋体" w:hAnsi="宋体" w:eastAsia="宋体" w:cs="宋体"/>
          <w:color w:val="auto"/>
          <w:kern w:val="0"/>
          <w:szCs w:val="21"/>
          <w:highlight w:val="none"/>
        </w:rPr>
        <w:t>前</w:t>
      </w:r>
      <w:r>
        <w:rPr>
          <w:rFonts w:hint="eastAsia" w:ascii="宋体" w:hAnsi="宋体" w:eastAsia="宋体" w:cs="宋体"/>
          <w:color w:val="auto"/>
          <w:spacing w:val="-2"/>
          <w:kern w:val="0"/>
          <w:szCs w:val="21"/>
          <w:highlight w:val="none"/>
        </w:rPr>
        <w:t>附</w:t>
      </w:r>
      <w:r>
        <w:rPr>
          <w:rFonts w:hint="eastAsia" w:ascii="宋体" w:hAnsi="宋体" w:eastAsia="宋体" w:cs="宋体"/>
          <w:color w:val="auto"/>
          <w:kern w:val="0"/>
          <w:szCs w:val="21"/>
          <w:highlight w:val="none"/>
        </w:rPr>
        <w:t>表</w:t>
      </w:r>
      <w:r>
        <w:rPr>
          <w:rFonts w:hint="eastAsia" w:ascii="宋体" w:hAnsi="宋体" w:eastAsia="宋体" w:cs="宋体"/>
          <w:color w:val="auto"/>
          <w:spacing w:val="-2"/>
          <w:kern w:val="0"/>
          <w:szCs w:val="21"/>
          <w:highlight w:val="none"/>
        </w:rPr>
        <w:t>的</w:t>
      </w:r>
      <w:r>
        <w:rPr>
          <w:rFonts w:hint="eastAsia" w:ascii="宋体" w:hAnsi="宋体" w:eastAsia="宋体" w:cs="宋体"/>
          <w:color w:val="auto"/>
          <w:kern w:val="0"/>
          <w:szCs w:val="21"/>
          <w:highlight w:val="none"/>
        </w:rPr>
        <w:t>规定</w:t>
      </w:r>
      <w:r>
        <w:rPr>
          <w:rFonts w:hint="eastAsia" w:ascii="宋体" w:hAnsi="宋体" w:eastAsia="宋体" w:cs="宋体"/>
          <w:color w:val="auto"/>
          <w:kern w:val="0"/>
          <w:szCs w:val="21"/>
          <w:highlight w:val="none"/>
          <w:lang w:eastAsia="zh-CN"/>
        </w:rPr>
        <w:t>，由</w:t>
      </w:r>
      <w:r>
        <w:rPr>
          <w:rFonts w:hint="eastAsia" w:ascii="宋体" w:hAnsi="宋体" w:eastAsia="宋体" w:cs="宋体"/>
          <w:color w:val="auto"/>
          <w:kern w:val="0"/>
          <w:szCs w:val="21"/>
          <w:highlight w:val="none"/>
        </w:rPr>
        <w:t>招</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人</w:t>
      </w:r>
      <w:r>
        <w:rPr>
          <w:rFonts w:hint="eastAsia" w:ascii="宋体" w:hAnsi="宋体" w:eastAsia="宋体" w:cs="宋体"/>
          <w:color w:val="auto"/>
          <w:spacing w:val="-2"/>
          <w:kern w:val="0"/>
          <w:szCs w:val="21"/>
          <w:highlight w:val="none"/>
        </w:rPr>
        <w:t>或</w:t>
      </w:r>
      <w:r>
        <w:rPr>
          <w:rFonts w:hint="eastAsia" w:ascii="宋体" w:hAnsi="宋体" w:eastAsia="宋体" w:cs="宋体"/>
          <w:color w:val="auto"/>
          <w:kern w:val="0"/>
          <w:szCs w:val="21"/>
          <w:highlight w:val="none"/>
        </w:rPr>
        <w:t>招</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人</w:t>
      </w:r>
      <w:r>
        <w:rPr>
          <w:rFonts w:hint="eastAsia" w:ascii="宋体" w:hAnsi="宋体" w:eastAsia="宋体" w:cs="宋体"/>
          <w:color w:val="auto"/>
          <w:spacing w:val="-2"/>
          <w:kern w:val="0"/>
          <w:szCs w:val="21"/>
          <w:highlight w:val="none"/>
        </w:rPr>
        <w:t>授</w:t>
      </w:r>
      <w:r>
        <w:rPr>
          <w:rFonts w:hint="eastAsia" w:ascii="宋体" w:hAnsi="宋体" w:eastAsia="宋体" w:cs="宋体"/>
          <w:color w:val="auto"/>
          <w:kern w:val="0"/>
          <w:szCs w:val="21"/>
          <w:highlight w:val="none"/>
        </w:rPr>
        <w:t>权的</w:t>
      </w:r>
      <w:r>
        <w:rPr>
          <w:rFonts w:hint="eastAsia" w:ascii="宋体" w:hAnsi="宋体" w:eastAsia="宋体" w:cs="宋体"/>
          <w:color w:val="auto"/>
          <w:spacing w:val="-2"/>
          <w:kern w:val="0"/>
          <w:szCs w:val="21"/>
          <w:highlight w:val="none"/>
        </w:rPr>
        <w:t>评</w:t>
      </w:r>
      <w:r>
        <w:rPr>
          <w:rFonts w:hint="eastAsia" w:ascii="宋体" w:hAnsi="宋体" w:eastAsia="宋体" w:cs="宋体"/>
          <w:color w:val="auto"/>
          <w:kern w:val="0"/>
          <w:szCs w:val="21"/>
          <w:highlight w:val="none"/>
        </w:rPr>
        <w:t>标</w:t>
      </w:r>
      <w:r>
        <w:rPr>
          <w:rFonts w:hint="eastAsia" w:ascii="宋体" w:hAnsi="宋体" w:eastAsia="宋体" w:cs="宋体"/>
          <w:color w:val="auto"/>
          <w:spacing w:val="-2"/>
          <w:kern w:val="0"/>
          <w:szCs w:val="21"/>
          <w:highlight w:val="none"/>
        </w:rPr>
        <w:t>委</w:t>
      </w:r>
      <w:r>
        <w:rPr>
          <w:rFonts w:hint="eastAsia" w:ascii="宋体" w:hAnsi="宋体" w:eastAsia="宋体" w:cs="宋体"/>
          <w:color w:val="auto"/>
          <w:kern w:val="0"/>
          <w:szCs w:val="21"/>
          <w:highlight w:val="none"/>
        </w:rPr>
        <w:t>员</w:t>
      </w:r>
      <w:r>
        <w:rPr>
          <w:rFonts w:hint="eastAsia" w:ascii="宋体" w:hAnsi="宋体" w:eastAsia="宋体" w:cs="宋体"/>
          <w:color w:val="auto"/>
          <w:spacing w:val="-2"/>
          <w:kern w:val="0"/>
          <w:szCs w:val="21"/>
          <w:highlight w:val="none"/>
        </w:rPr>
        <w:t>会</w:t>
      </w:r>
      <w:r>
        <w:rPr>
          <w:rFonts w:hint="eastAsia" w:ascii="宋体" w:hAnsi="宋体" w:eastAsia="宋体" w:cs="宋体"/>
          <w:color w:val="auto"/>
          <w:kern w:val="0"/>
          <w:szCs w:val="21"/>
          <w:highlight w:val="none"/>
        </w:rPr>
        <w:t>依</w:t>
      </w:r>
      <w:r>
        <w:rPr>
          <w:rFonts w:hint="eastAsia" w:ascii="宋体" w:hAnsi="宋体" w:eastAsia="宋体" w:cs="宋体"/>
          <w:color w:val="auto"/>
          <w:spacing w:val="-2"/>
          <w:kern w:val="0"/>
          <w:szCs w:val="21"/>
          <w:highlight w:val="none"/>
        </w:rPr>
        <w:t>法</w:t>
      </w:r>
      <w:r>
        <w:rPr>
          <w:rFonts w:hint="eastAsia" w:ascii="宋体" w:hAnsi="宋体" w:eastAsia="宋体" w:cs="宋体"/>
          <w:color w:val="auto"/>
          <w:kern w:val="0"/>
          <w:szCs w:val="21"/>
          <w:highlight w:val="none"/>
        </w:rPr>
        <w:t>确</w:t>
      </w:r>
      <w:r>
        <w:rPr>
          <w:rFonts w:hint="eastAsia" w:ascii="宋体" w:hAnsi="宋体" w:eastAsia="宋体" w:cs="宋体"/>
          <w:color w:val="auto"/>
          <w:spacing w:val="-2"/>
          <w:kern w:val="0"/>
          <w:szCs w:val="21"/>
          <w:highlight w:val="none"/>
        </w:rPr>
        <w:t>定</w:t>
      </w:r>
      <w:r>
        <w:rPr>
          <w:rFonts w:hint="eastAsia" w:ascii="宋体" w:hAnsi="宋体" w:eastAsia="宋体" w:cs="宋体"/>
          <w:color w:val="auto"/>
          <w:kern w:val="0"/>
          <w:szCs w:val="21"/>
          <w:highlight w:val="none"/>
        </w:rPr>
        <w:t>中标</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w:t>
      </w:r>
    </w:p>
    <w:p w14:paraId="620C985E">
      <w:pPr>
        <w:pStyle w:val="5"/>
        <w:spacing w:line="500" w:lineRule="exact"/>
        <w:jc w:val="both"/>
        <w:rPr>
          <w:rFonts w:hint="eastAsia" w:ascii="宋体" w:hAnsi="宋体" w:eastAsia="宋体" w:cs="宋体"/>
          <w:color w:val="auto"/>
          <w:sz w:val="21"/>
          <w:szCs w:val="21"/>
          <w:highlight w:val="none"/>
        </w:rPr>
      </w:pPr>
      <w:bookmarkStart w:id="81" w:name="_Toc1181"/>
      <w:bookmarkStart w:id="82" w:name="_Toc22173"/>
      <w:r>
        <w:rPr>
          <w:rFonts w:hint="eastAsia" w:ascii="宋体" w:hAnsi="宋体" w:eastAsia="宋体" w:cs="宋体"/>
          <w:color w:val="auto"/>
          <w:sz w:val="21"/>
          <w:szCs w:val="21"/>
          <w:highlight w:val="none"/>
        </w:rPr>
        <w:t>7.5 中标通知</w:t>
      </w:r>
      <w:bookmarkEnd w:id="81"/>
      <w:bookmarkEnd w:id="82"/>
    </w:p>
    <w:p w14:paraId="2BEDFC5F">
      <w:pPr>
        <w:autoSpaceDE w:val="0"/>
        <w:autoSpaceDN w:val="0"/>
        <w:adjustRightInd w:val="0"/>
        <w:spacing w:line="500" w:lineRule="exact"/>
        <w:ind w:left="100" w:right="40"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在本</w:t>
      </w:r>
      <w:r>
        <w:rPr>
          <w:rFonts w:hint="eastAsia" w:ascii="宋体" w:hAnsi="宋体" w:eastAsia="宋体" w:cs="宋体"/>
          <w:color w:val="auto"/>
          <w:spacing w:val="-2"/>
          <w:kern w:val="0"/>
          <w:szCs w:val="21"/>
          <w:highlight w:val="none"/>
        </w:rPr>
        <w:t>章</w:t>
      </w:r>
      <w:r>
        <w:rPr>
          <w:rFonts w:hint="eastAsia" w:ascii="宋体" w:hAnsi="宋体" w:eastAsia="宋体" w:cs="宋体"/>
          <w:color w:val="auto"/>
          <w:kern w:val="0"/>
          <w:szCs w:val="21"/>
          <w:highlight w:val="none"/>
        </w:rPr>
        <w:t>第 3.3</w:t>
      </w:r>
      <w:r>
        <w:rPr>
          <w:rFonts w:hint="eastAsia" w:ascii="宋体" w:hAnsi="宋体" w:eastAsia="宋体" w:cs="宋体"/>
          <w:color w:val="auto"/>
          <w:spacing w:val="7"/>
          <w:kern w:val="0"/>
          <w:szCs w:val="21"/>
          <w:highlight w:val="none"/>
        </w:rPr>
        <w:t xml:space="preserve"> </w:t>
      </w:r>
      <w:r>
        <w:rPr>
          <w:rFonts w:hint="eastAsia" w:ascii="宋体" w:hAnsi="宋体" w:eastAsia="宋体" w:cs="宋体"/>
          <w:color w:val="auto"/>
          <w:kern w:val="0"/>
          <w:szCs w:val="21"/>
          <w:highlight w:val="none"/>
        </w:rPr>
        <w:t>款</w:t>
      </w:r>
      <w:r>
        <w:rPr>
          <w:rFonts w:hint="eastAsia" w:ascii="宋体" w:hAnsi="宋体" w:eastAsia="宋体" w:cs="宋体"/>
          <w:color w:val="auto"/>
          <w:spacing w:val="-2"/>
          <w:kern w:val="0"/>
          <w:szCs w:val="21"/>
          <w:highlight w:val="none"/>
        </w:rPr>
        <w:t>规</w:t>
      </w:r>
      <w:r>
        <w:rPr>
          <w:rFonts w:hint="eastAsia" w:ascii="宋体" w:hAnsi="宋体" w:eastAsia="宋体" w:cs="宋体"/>
          <w:color w:val="auto"/>
          <w:kern w:val="0"/>
          <w:szCs w:val="21"/>
          <w:highlight w:val="none"/>
        </w:rPr>
        <w:t>定</w:t>
      </w:r>
      <w:r>
        <w:rPr>
          <w:rFonts w:hint="eastAsia" w:ascii="宋体" w:hAnsi="宋体" w:eastAsia="宋体" w:cs="宋体"/>
          <w:color w:val="auto"/>
          <w:spacing w:val="-2"/>
          <w:kern w:val="0"/>
          <w:szCs w:val="21"/>
          <w:highlight w:val="none"/>
        </w:rPr>
        <w:t>的投</w:t>
      </w:r>
      <w:r>
        <w:rPr>
          <w:rFonts w:hint="eastAsia" w:ascii="宋体" w:hAnsi="宋体" w:eastAsia="宋体" w:cs="宋体"/>
          <w:color w:val="auto"/>
          <w:kern w:val="0"/>
          <w:szCs w:val="21"/>
          <w:highlight w:val="none"/>
        </w:rPr>
        <w:t>标有</w:t>
      </w:r>
      <w:r>
        <w:rPr>
          <w:rFonts w:hint="eastAsia" w:ascii="宋体" w:hAnsi="宋体" w:eastAsia="宋体" w:cs="宋体"/>
          <w:color w:val="auto"/>
          <w:spacing w:val="-2"/>
          <w:kern w:val="0"/>
          <w:szCs w:val="21"/>
          <w:highlight w:val="none"/>
        </w:rPr>
        <w:t>效</w:t>
      </w:r>
      <w:r>
        <w:rPr>
          <w:rFonts w:hint="eastAsia" w:ascii="宋体" w:hAnsi="宋体" w:eastAsia="宋体" w:cs="宋体"/>
          <w:color w:val="auto"/>
          <w:kern w:val="0"/>
          <w:szCs w:val="21"/>
          <w:highlight w:val="none"/>
        </w:rPr>
        <w:t>期</w:t>
      </w:r>
      <w:r>
        <w:rPr>
          <w:rFonts w:hint="eastAsia" w:ascii="宋体" w:hAnsi="宋体" w:eastAsia="宋体" w:cs="宋体"/>
          <w:color w:val="auto"/>
          <w:spacing w:val="-2"/>
          <w:kern w:val="0"/>
          <w:szCs w:val="21"/>
          <w:highlight w:val="none"/>
        </w:rPr>
        <w:t>内</w:t>
      </w:r>
      <w:r>
        <w:rPr>
          <w:rFonts w:hint="eastAsia" w:ascii="宋体" w:hAnsi="宋体" w:eastAsia="宋体" w:cs="宋体"/>
          <w:color w:val="auto"/>
          <w:kern w:val="0"/>
          <w:szCs w:val="21"/>
          <w:highlight w:val="none"/>
        </w:rPr>
        <w:t>，</w:t>
      </w:r>
      <w:r>
        <w:rPr>
          <w:rFonts w:hint="eastAsia" w:ascii="宋体" w:hAnsi="宋体" w:eastAsia="宋体" w:cs="宋体"/>
          <w:color w:val="auto"/>
          <w:spacing w:val="-2"/>
          <w:kern w:val="0"/>
          <w:szCs w:val="21"/>
          <w:highlight w:val="none"/>
        </w:rPr>
        <w:t>招</w:t>
      </w:r>
      <w:r>
        <w:rPr>
          <w:rFonts w:hint="eastAsia" w:ascii="宋体" w:hAnsi="宋体" w:eastAsia="宋体" w:cs="宋体"/>
          <w:color w:val="auto"/>
          <w:kern w:val="0"/>
          <w:szCs w:val="21"/>
          <w:highlight w:val="none"/>
        </w:rPr>
        <w:t>标</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以</w:t>
      </w:r>
      <w:r>
        <w:rPr>
          <w:rFonts w:hint="eastAsia" w:ascii="宋体" w:hAnsi="宋体" w:eastAsia="宋体" w:cs="宋体"/>
          <w:color w:val="auto"/>
          <w:spacing w:val="-2"/>
          <w:kern w:val="0"/>
          <w:szCs w:val="21"/>
          <w:highlight w:val="none"/>
        </w:rPr>
        <w:t>书</w:t>
      </w:r>
      <w:r>
        <w:rPr>
          <w:rFonts w:hint="eastAsia" w:ascii="宋体" w:hAnsi="宋体" w:eastAsia="宋体" w:cs="宋体"/>
          <w:color w:val="auto"/>
          <w:kern w:val="0"/>
          <w:szCs w:val="21"/>
          <w:highlight w:val="none"/>
        </w:rPr>
        <w:t>面形</w:t>
      </w:r>
      <w:r>
        <w:rPr>
          <w:rFonts w:hint="eastAsia" w:ascii="宋体" w:hAnsi="宋体" w:eastAsia="宋体" w:cs="宋体"/>
          <w:color w:val="auto"/>
          <w:spacing w:val="-2"/>
          <w:kern w:val="0"/>
          <w:szCs w:val="21"/>
          <w:highlight w:val="none"/>
        </w:rPr>
        <w:t>式</w:t>
      </w:r>
      <w:r>
        <w:rPr>
          <w:rFonts w:hint="eastAsia" w:ascii="宋体" w:hAnsi="宋体" w:eastAsia="宋体" w:cs="宋体"/>
          <w:color w:val="auto"/>
          <w:kern w:val="0"/>
          <w:szCs w:val="21"/>
          <w:highlight w:val="none"/>
        </w:rPr>
        <w:t>向</w:t>
      </w:r>
      <w:r>
        <w:rPr>
          <w:rFonts w:hint="eastAsia" w:ascii="宋体" w:hAnsi="宋体" w:eastAsia="宋体" w:cs="宋体"/>
          <w:color w:val="auto"/>
          <w:spacing w:val="-2"/>
          <w:kern w:val="0"/>
          <w:szCs w:val="21"/>
          <w:highlight w:val="none"/>
        </w:rPr>
        <w:t>中</w:t>
      </w:r>
      <w:r>
        <w:rPr>
          <w:rFonts w:hint="eastAsia" w:ascii="宋体" w:hAnsi="宋体" w:eastAsia="宋体" w:cs="宋体"/>
          <w:color w:val="auto"/>
          <w:kern w:val="0"/>
          <w:szCs w:val="21"/>
          <w:highlight w:val="none"/>
        </w:rPr>
        <w:t>标</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发</w:t>
      </w:r>
      <w:r>
        <w:rPr>
          <w:rFonts w:hint="eastAsia" w:ascii="宋体" w:hAnsi="宋体" w:eastAsia="宋体" w:cs="宋体"/>
          <w:color w:val="auto"/>
          <w:spacing w:val="-2"/>
          <w:kern w:val="0"/>
          <w:szCs w:val="21"/>
          <w:highlight w:val="none"/>
        </w:rPr>
        <w:t>出</w:t>
      </w:r>
      <w:r>
        <w:rPr>
          <w:rFonts w:hint="eastAsia" w:ascii="宋体" w:hAnsi="宋体" w:eastAsia="宋体" w:cs="宋体"/>
          <w:color w:val="auto"/>
          <w:kern w:val="0"/>
          <w:szCs w:val="21"/>
          <w:highlight w:val="none"/>
        </w:rPr>
        <w:t>中</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通知</w:t>
      </w:r>
      <w:r>
        <w:rPr>
          <w:rFonts w:hint="eastAsia" w:ascii="宋体" w:hAnsi="宋体" w:eastAsia="宋体" w:cs="宋体"/>
          <w:color w:val="auto"/>
          <w:spacing w:val="-2"/>
          <w:kern w:val="0"/>
          <w:szCs w:val="21"/>
          <w:highlight w:val="none"/>
        </w:rPr>
        <w:t>书</w:t>
      </w:r>
      <w:r>
        <w:rPr>
          <w:rFonts w:hint="eastAsia" w:ascii="宋体" w:hAnsi="宋体" w:eastAsia="宋体" w:cs="宋体"/>
          <w:color w:val="auto"/>
          <w:kern w:val="0"/>
          <w:szCs w:val="21"/>
          <w:highlight w:val="none"/>
        </w:rPr>
        <w:t>，</w:t>
      </w:r>
      <w:r>
        <w:rPr>
          <w:rFonts w:hint="eastAsia" w:ascii="宋体" w:hAnsi="宋体" w:eastAsia="宋体" w:cs="宋体"/>
          <w:color w:val="auto"/>
          <w:spacing w:val="-2"/>
          <w:kern w:val="0"/>
          <w:szCs w:val="21"/>
          <w:highlight w:val="none"/>
        </w:rPr>
        <w:t>同</w:t>
      </w:r>
      <w:r>
        <w:rPr>
          <w:rFonts w:hint="eastAsia" w:ascii="宋体" w:hAnsi="宋体" w:eastAsia="宋体" w:cs="宋体"/>
          <w:color w:val="auto"/>
          <w:kern w:val="0"/>
          <w:szCs w:val="21"/>
          <w:highlight w:val="none"/>
        </w:rPr>
        <w:t>时将中</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结</w:t>
      </w:r>
      <w:r>
        <w:rPr>
          <w:rFonts w:hint="eastAsia" w:ascii="宋体" w:hAnsi="宋体" w:eastAsia="宋体" w:cs="宋体"/>
          <w:color w:val="auto"/>
          <w:spacing w:val="-2"/>
          <w:kern w:val="0"/>
          <w:szCs w:val="21"/>
          <w:highlight w:val="none"/>
        </w:rPr>
        <w:t>果</w:t>
      </w:r>
      <w:r>
        <w:rPr>
          <w:rFonts w:hint="eastAsia" w:ascii="宋体" w:hAnsi="宋体" w:eastAsia="宋体" w:cs="宋体"/>
          <w:color w:val="auto"/>
          <w:kern w:val="0"/>
          <w:szCs w:val="21"/>
          <w:highlight w:val="none"/>
        </w:rPr>
        <w:t>通</w:t>
      </w:r>
      <w:r>
        <w:rPr>
          <w:rFonts w:hint="eastAsia" w:ascii="宋体" w:hAnsi="宋体" w:eastAsia="宋体" w:cs="宋体"/>
          <w:color w:val="auto"/>
          <w:spacing w:val="-2"/>
          <w:kern w:val="0"/>
          <w:szCs w:val="21"/>
          <w:highlight w:val="none"/>
        </w:rPr>
        <w:t>知</w:t>
      </w:r>
      <w:r>
        <w:rPr>
          <w:rFonts w:hint="eastAsia" w:ascii="宋体" w:hAnsi="宋体" w:eastAsia="宋体" w:cs="宋体"/>
          <w:color w:val="auto"/>
          <w:kern w:val="0"/>
          <w:szCs w:val="21"/>
          <w:highlight w:val="none"/>
        </w:rPr>
        <w:t>未</w:t>
      </w:r>
      <w:r>
        <w:rPr>
          <w:rFonts w:hint="eastAsia" w:ascii="宋体" w:hAnsi="宋体" w:eastAsia="宋体" w:cs="宋体"/>
          <w:color w:val="auto"/>
          <w:spacing w:val="-2"/>
          <w:kern w:val="0"/>
          <w:szCs w:val="21"/>
          <w:highlight w:val="none"/>
        </w:rPr>
        <w:t>中</w:t>
      </w:r>
      <w:r>
        <w:rPr>
          <w:rFonts w:hint="eastAsia" w:ascii="宋体" w:hAnsi="宋体" w:eastAsia="宋体" w:cs="宋体"/>
          <w:color w:val="auto"/>
          <w:kern w:val="0"/>
          <w:szCs w:val="21"/>
          <w:highlight w:val="none"/>
        </w:rPr>
        <w:t>标</w:t>
      </w:r>
      <w:r>
        <w:rPr>
          <w:rFonts w:hint="eastAsia" w:ascii="宋体" w:hAnsi="宋体" w:eastAsia="宋体" w:cs="宋体"/>
          <w:color w:val="auto"/>
          <w:spacing w:val="-2"/>
          <w:kern w:val="0"/>
          <w:szCs w:val="21"/>
          <w:highlight w:val="none"/>
        </w:rPr>
        <w:t>的</w:t>
      </w:r>
      <w:r>
        <w:rPr>
          <w:rFonts w:hint="eastAsia" w:ascii="宋体" w:hAnsi="宋体" w:eastAsia="宋体" w:cs="宋体"/>
          <w:color w:val="auto"/>
          <w:kern w:val="0"/>
          <w:szCs w:val="21"/>
          <w:highlight w:val="none"/>
        </w:rPr>
        <w:t>投标</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w:t>
      </w:r>
    </w:p>
    <w:p w14:paraId="5740CC2E">
      <w:pPr>
        <w:pStyle w:val="5"/>
        <w:spacing w:line="500" w:lineRule="exact"/>
        <w:jc w:val="both"/>
        <w:rPr>
          <w:rFonts w:hint="eastAsia" w:ascii="宋体" w:hAnsi="宋体" w:eastAsia="宋体" w:cs="宋体"/>
          <w:color w:val="auto"/>
          <w:sz w:val="21"/>
          <w:szCs w:val="21"/>
          <w:highlight w:val="none"/>
        </w:rPr>
      </w:pPr>
      <w:bookmarkStart w:id="83" w:name="_Toc19361"/>
      <w:bookmarkStart w:id="84" w:name="_Toc17188"/>
      <w:r>
        <w:rPr>
          <w:rFonts w:hint="eastAsia" w:ascii="宋体" w:hAnsi="宋体" w:eastAsia="宋体" w:cs="宋体"/>
          <w:color w:val="auto"/>
          <w:sz w:val="21"/>
          <w:szCs w:val="21"/>
          <w:highlight w:val="none"/>
        </w:rPr>
        <w:t>7.6 履约保证金</w:t>
      </w:r>
      <w:bookmarkEnd w:id="83"/>
      <w:bookmarkEnd w:id="84"/>
    </w:p>
    <w:p w14:paraId="11815F6B">
      <w:pPr>
        <w:autoSpaceDE w:val="0"/>
        <w:autoSpaceDN w:val="0"/>
        <w:adjustRightInd w:val="0"/>
        <w:spacing w:before="11" w:line="500" w:lineRule="exact"/>
        <w:ind w:left="100" w:right="140"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7.6.1 在签订合同前，中标人应按投标人须知前附表规定的形式、金额和招标文件第二章“投标人须知前附表”规定提交履约保证金。履约保证金为中标合同金额的10%。联合体中标的，其履约保证金以联合体各方或者联合体中牵头人的名义提交。</w:t>
      </w:r>
    </w:p>
    <w:p w14:paraId="2159EBF5">
      <w:pPr>
        <w:autoSpaceDE w:val="0"/>
        <w:autoSpaceDN w:val="0"/>
        <w:adjustRightInd w:val="0"/>
        <w:spacing w:before="11" w:line="500" w:lineRule="exact"/>
        <w:ind w:left="100" w:right="140"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7.6.2</w:t>
      </w:r>
      <w:r>
        <w:rPr>
          <w:rFonts w:hint="eastAsia" w:ascii="宋体" w:hAnsi="宋体" w:eastAsia="宋体" w:cs="宋体"/>
          <w:color w:val="auto"/>
          <w:spacing w:val="51"/>
          <w:kern w:val="0"/>
          <w:szCs w:val="21"/>
          <w:highlight w:val="none"/>
        </w:rPr>
        <w:t xml:space="preserve"> </w:t>
      </w:r>
      <w:r>
        <w:rPr>
          <w:rFonts w:hint="eastAsia" w:ascii="宋体" w:hAnsi="宋体" w:eastAsia="宋体" w:cs="宋体"/>
          <w:color w:val="auto"/>
          <w:kern w:val="0"/>
          <w:szCs w:val="21"/>
          <w:highlight w:val="none"/>
        </w:rPr>
        <w:t>中</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人</w:t>
      </w:r>
      <w:r>
        <w:rPr>
          <w:rFonts w:hint="eastAsia" w:ascii="宋体" w:hAnsi="宋体" w:eastAsia="宋体" w:cs="宋体"/>
          <w:color w:val="auto"/>
          <w:spacing w:val="-2"/>
          <w:kern w:val="0"/>
          <w:szCs w:val="21"/>
          <w:highlight w:val="none"/>
        </w:rPr>
        <w:t>不</w:t>
      </w:r>
      <w:r>
        <w:rPr>
          <w:rFonts w:hint="eastAsia" w:ascii="宋体" w:hAnsi="宋体" w:eastAsia="宋体" w:cs="宋体"/>
          <w:color w:val="auto"/>
          <w:kern w:val="0"/>
          <w:szCs w:val="21"/>
          <w:highlight w:val="none"/>
        </w:rPr>
        <w:t>能</w:t>
      </w:r>
      <w:r>
        <w:rPr>
          <w:rFonts w:hint="eastAsia" w:ascii="宋体" w:hAnsi="宋体" w:eastAsia="宋体" w:cs="宋体"/>
          <w:color w:val="auto"/>
          <w:spacing w:val="-2"/>
          <w:kern w:val="0"/>
          <w:szCs w:val="21"/>
          <w:highlight w:val="none"/>
        </w:rPr>
        <w:t>按</w:t>
      </w:r>
      <w:r>
        <w:rPr>
          <w:rFonts w:hint="eastAsia" w:ascii="宋体" w:hAnsi="宋体" w:eastAsia="宋体" w:cs="宋体"/>
          <w:color w:val="auto"/>
          <w:kern w:val="0"/>
          <w:szCs w:val="21"/>
          <w:highlight w:val="none"/>
        </w:rPr>
        <w:t>本</w:t>
      </w:r>
      <w:r>
        <w:rPr>
          <w:rFonts w:hint="eastAsia" w:ascii="宋体" w:hAnsi="宋体" w:eastAsia="宋体" w:cs="宋体"/>
          <w:color w:val="auto"/>
          <w:spacing w:val="-2"/>
          <w:kern w:val="0"/>
          <w:szCs w:val="21"/>
          <w:highlight w:val="none"/>
        </w:rPr>
        <w:t>章</w:t>
      </w:r>
      <w:r>
        <w:rPr>
          <w:rFonts w:hint="eastAsia" w:ascii="宋体" w:hAnsi="宋体" w:eastAsia="宋体" w:cs="宋体"/>
          <w:color w:val="auto"/>
          <w:kern w:val="0"/>
          <w:szCs w:val="21"/>
          <w:highlight w:val="none"/>
        </w:rPr>
        <w:t>第</w:t>
      </w:r>
      <w:r>
        <w:rPr>
          <w:rFonts w:hint="eastAsia" w:ascii="宋体" w:hAnsi="宋体" w:eastAsia="宋体" w:cs="宋体"/>
          <w:color w:val="auto"/>
          <w:spacing w:val="5"/>
          <w:kern w:val="0"/>
          <w:szCs w:val="21"/>
          <w:highlight w:val="none"/>
        </w:rPr>
        <w:t xml:space="preserve"> </w:t>
      </w:r>
      <w:r>
        <w:rPr>
          <w:rFonts w:hint="eastAsia" w:ascii="宋体" w:hAnsi="宋体" w:eastAsia="宋体" w:cs="宋体"/>
          <w:color w:val="auto"/>
          <w:kern w:val="0"/>
          <w:szCs w:val="21"/>
          <w:highlight w:val="none"/>
        </w:rPr>
        <w:t>7.6.1</w:t>
      </w:r>
      <w:r>
        <w:rPr>
          <w:rFonts w:hint="eastAsia" w:ascii="宋体" w:hAnsi="宋体" w:eastAsia="宋体" w:cs="宋体"/>
          <w:color w:val="auto"/>
          <w:spacing w:val="12"/>
          <w:kern w:val="0"/>
          <w:szCs w:val="21"/>
          <w:highlight w:val="none"/>
        </w:rPr>
        <w:t xml:space="preserve"> </w:t>
      </w:r>
      <w:r>
        <w:rPr>
          <w:rFonts w:hint="eastAsia" w:ascii="宋体" w:hAnsi="宋体" w:eastAsia="宋体" w:cs="宋体"/>
          <w:color w:val="auto"/>
          <w:kern w:val="0"/>
          <w:szCs w:val="21"/>
          <w:highlight w:val="none"/>
        </w:rPr>
        <w:t>项</w:t>
      </w:r>
      <w:r>
        <w:rPr>
          <w:rFonts w:hint="eastAsia" w:ascii="宋体" w:hAnsi="宋体" w:eastAsia="宋体" w:cs="宋体"/>
          <w:color w:val="auto"/>
          <w:spacing w:val="-2"/>
          <w:kern w:val="0"/>
          <w:szCs w:val="21"/>
          <w:highlight w:val="none"/>
        </w:rPr>
        <w:t>要</w:t>
      </w:r>
      <w:r>
        <w:rPr>
          <w:rFonts w:hint="eastAsia" w:ascii="宋体" w:hAnsi="宋体" w:eastAsia="宋体" w:cs="宋体"/>
          <w:color w:val="auto"/>
          <w:kern w:val="0"/>
          <w:szCs w:val="21"/>
          <w:highlight w:val="none"/>
        </w:rPr>
        <w:t>求</w:t>
      </w:r>
      <w:r>
        <w:rPr>
          <w:rFonts w:hint="eastAsia" w:ascii="宋体" w:hAnsi="宋体" w:eastAsia="宋体" w:cs="宋体"/>
          <w:color w:val="auto"/>
          <w:spacing w:val="-2"/>
          <w:kern w:val="0"/>
          <w:szCs w:val="21"/>
          <w:highlight w:val="none"/>
        </w:rPr>
        <w:t>提</w:t>
      </w:r>
      <w:r>
        <w:rPr>
          <w:rFonts w:hint="eastAsia" w:ascii="宋体" w:hAnsi="宋体" w:eastAsia="宋体" w:cs="宋体"/>
          <w:color w:val="auto"/>
          <w:kern w:val="0"/>
          <w:szCs w:val="21"/>
          <w:highlight w:val="none"/>
        </w:rPr>
        <w:t>交</w:t>
      </w:r>
      <w:r>
        <w:rPr>
          <w:rFonts w:hint="eastAsia" w:ascii="宋体" w:hAnsi="宋体" w:eastAsia="宋体" w:cs="宋体"/>
          <w:color w:val="auto"/>
          <w:spacing w:val="-2"/>
          <w:kern w:val="0"/>
          <w:szCs w:val="21"/>
          <w:highlight w:val="none"/>
        </w:rPr>
        <w:t>履</w:t>
      </w:r>
      <w:r>
        <w:rPr>
          <w:rFonts w:hint="eastAsia" w:ascii="宋体" w:hAnsi="宋体" w:eastAsia="宋体" w:cs="宋体"/>
          <w:color w:val="auto"/>
          <w:kern w:val="0"/>
          <w:szCs w:val="21"/>
          <w:highlight w:val="none"/>
        </w:rPr>
        <w:t>约</w:t>
      </w:r>
      <w:r>
        <w:rPr>
          <w:rFonts w:hint="eastAsia" w:ascii="宋体" w:hAnsi="宋体" w:eastAsia="宋体" w:cs="宋体"/>
          <w:color w:val="auto"/>
          <w:spacing w:val="-2"/>
          <w:kern w:val="0"/>
          <w:szCs w:val="21"/>
          <w:highlight w:val="none"/>
        </w:rPr>
        <w:t>保</w:t>
      </w:r>
      <w:r>
        <w:rPr>
          <w:rFonts w:hint="eastAsia" w:ascii="宋体" w:hAnsi="宋体" w:eastAsia="宋体" w:cs="宋体"/>
          <w:color w:val="auto"/>
          <w:kern w:val="0"/>
          <w:szCs w:val="21"/>
          <w:highlight w:val="none"/>
        </w:rPr>
        <w:t>证金</w:t>
      </w:r>
      <w:r>
        <w:rPr>
          <w:rFonts w:hint="eastAsia" w:ascii="宋体" w:hAnsi="宋体" w:eastAsia="宋体" w:cs="宋体"/>
          <w:color w:val="auto"/>
          <w:spacing w:val="-2"/>
          <w:kern w:val="0"/>
          <w:szCs w:val="21"/>
          <w:highlight w:val="none"/>
        </w:rPr>
        <w:t>的</w:t>
      </w:r>
      <w:r>
        <w:rPr>
          <w:rFonts w:hint="eastAsia" w:ascii="宋体" w:hAnsi="宋体" w:eastAsia="宋体" w:cs="宋体"/>
          <w:color w:val="auto"/>
          <w:kern w:val="0"/>
          <w:szCs w:val="21"/>
          <w:highlight w:val="none"/>
        </w:rPr>
        <w:t>，</w:t>
      </w:r>
      <w:r>
        <w:rPr>
          <w:rFonts w:hint="eastAsia" w:ascii="宋体" w:hAnsi="宋体" w:eastAsia="宋体" w:cs="宋体"/>
          <w:color w:val="auto"/>
          <w:spacing w:val="-2"/>
          <w:kern w:val="0"/>
          <w:szCs w:val="21"/>
          <w:highlight w:val="none"/>
        </w:rPr>
        <w:t>视</w:t>
      </w:r>
      <w:r>
        <w:rPr>
          <w:rFonts w:hint="eastAsia" w:ascii="宋体" w:hAnsi="宋体" w:eastAsia="宋体" w:cs="宋体"/>
          <w:color w:val="auto"/>
          <w:kern w:val="0"/>
          <w:szCs w:val="21"/>
          <w:highlight w:val="none"/>
        </w:rPr>
        <w:t>为</w:t>
      </w:r>
      <w:r>
        <w:rPr>
          <w:rFonts w:hint="eastAsia" w:ascii="宋体" w:hAnsi="宋体" w:eastAsia="宋体" w:cs="宋体"/>
          <w:color w:val="auto"/>
          <w:spacing w:val="-2"/>
          <w:kern w:val="0"/>
          <w:szCs w:val="21"/>
          <w:highlight w:val="none"/>
        </w:rPr>
        <w:t>放</w:t>
      </w:r>
      <w:r>
        <w:rPr>
          <w:rFonts w:hint="eastAsia" w:ascii="宋体" w:hAnsi="宋体" w:eastAsia="宋体" w:cs="宋体"/>
          <w:color w:val="auto"/>
          <w:kern w:val="0"/>
          <w:szCs w:val="21"/>
          <w:highlight w:val="none"/>
        </w:rPr>
        <w:t>弃</w:t>
      </w:r>
      <w:r>
        <w:rPr>
          <w:rFonts w:hint="eastAsia" w:ascii="宋体" w:hAnsi="宋体" w:eastAsia="宋体" w:cs="宋体"/>
          <w:color w:val="auto"/>
          <w:spacing w:val="-2"/>
          <w:kern w:val="0"/>
          <w:szCs w:val="21"/>
          <w:highlight w:val="none"/>
        </w:rPr>
        <w:t>中</w:t>
      </w:r>
      <w:r>
        <w:rPr>
          <w:rFonts w:hint="eastAsia" w:ascii="宋体" w:hAnsi="宋体" w:eastAsia="宋体" w:cs="宋体"/>
          <w:color w:val="auto"/>
          <w:kern w:val="0"/>
          <w:szCs w:val="21"/>
          <w:highlight w:val="none"/>
        </w:rPr>
        <w:t>标</w:t>
      </w:r>
      <w:r>
        <w:rPr>
          <w:rFonts w:hint="eastAsia" w:ascii="宋体" w:hAnsi="宋体" w:eastAsia="宋体" w:cs="宋体"/>
          <w:color w:val="auto"/>
          <w:spacing w:val="-2"/>
          <w:kern w:val="0"/>
          <w:szCs w:val="21"/>
          <w:highlight w:val="none"/>
        </w:rPr>
        <w:t>，</w:t>
      </w:r>
      <w:r>
        <w:rPr>
          <w:rFonts w:hint="eastAsia" w:ascii="宋体" w:hAnsi="宋体" w:eastAsia="宋体" w:cs="宋体"/>
          <w:color w:val="auto"/>
          <w:kern w:val="0"/>
          <w:szCs w:val="21"/>
          <w:highlight w:val="none"/>
        </w:rPr>
        <w:t>其投</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保</w:t>
      </w:r>
      <w:r>
        <w:rPr>
          <w:rFonts w:hint="eastAsia" w:ascii="宋体" w:hAnsi="宋体" w:eastAsia="宋体" w:cs="宋体"/>
          <w:color w:val="auto"/>
          <w:spacing w:val="-2"/>
          <w:kern w:val="0"/>
          <w:szCs w:val="21"/>
          <w:highlight w:val="none"/>
        </w:rPr>
        <w:t>证</w:t>
      </w:r>
      <w:r>
        <w:rPr>
          <w:rFonts w:hint="eastAsia" w:ascii="宋体" w:hAnsi="宋体" w:eastAsia="宋体" w:cs="宋体"/>
          <w:color w:val="auto"/>
          <w:kern w:val="0"/>
          <w:szCs w:val="21"/>
          <w:highlight w:val="none"/>
        </w:rPr>
        <w:t>金不予</w:t>
      </w:r>
      <w:r>
        <w:rPr>
          <w:rFonts w:hint="eastAsia" w:ascii="宋体" w:hAnsi="宋体" w:eastAsia="宋体" w:cs="宋体"/>
          <w:color w:val="auto"/>
          <w:spacing w:val="-2"/>
          <w:kern w:val="0"/>
          <w:szCs w:val="21"/>
          <w:highlight w:val="none"/>
        </w:rPr>
        <w:t>退</w:t>
      </w:r>
      <w:r>
        <w:rPr>
          <w:rFonts w:hint="eastAsia" w:ascii="宋体" w:hAnsi="宋体" w:eastAsia="宋体" w:cs="宋体"/>
          <w:color w:val="auto"/>
          <w:kern w:val="0"/>
          <w:szCs w:val="21"/>
          <w:highlight w:val="none"/>
        </w:rPr>
        <w:t>还</w:t>
      </w:r>
      <w:r>
        <w:rPr>
          <w:rFonts w:hint="eastAsia" w:ascii="宋体" w:hAnsi="宋体" w:eastAsia="宋体" w:cs="宋体"/>
          <w:color w:val="auto"/>
          <w:spacing w:val="-2"/>
          <w:kern w:val="0"/>
          <w:szCs w:val="21"/>
          <w:highlight w:val="none"/>
        </w:rPr>
        <w:t>，</w:t>
      </w:r>
      <w:r>
        <w:rPr>
          <w:rFonts w:hint="eastAsia" w:ascii="宋体" w:hAnsi="宋体" w:eastAsia="宋体" w:cs="宋体"/>
          <w:color w:val="auto"/>
          <w:kern w:val="0"/>
          <w:szCs w:val="21"/>
          <w:highlight w:val="none"/>
        </w:rPr>
        <w:t>给</w:t>
      </w:r>
      <w:r>
        <w:rPr>
          <w:rFonts w:hint="eastAsia" w:ascii="宋体" w:hAnsi="宋体" w:eastAsia="宋体" w:cs="宋体"/>
          <w:color w:val="auto"/>
          <w:spacing w:val="-2"/>
          <w:kern w:val="0"/>
          <w:szCs w:val="21"/>
          <w:highlight w:val="none"/>
        </w:rPr>
        <w:t>招</w:t>
      </w:r>
      <w:r>
        <w:rPr>
          <w:rFonts w:hint="eastAsia" w:ascii="宋体" w:hAnsi="宋体" w:eastAsia="宋体" w:cs="宋体"/>
          <w:color w:val="auto"/>
          <w:kern w:val="0"/>
          <w:szCs w:val="21"/>
          <w:highlight w:val="none"/>
        </w:rPr>
        <w:t>标</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造</w:t>
      </w:r>
      <w:r>
        <w:rPr>
          <w:rFonts w:hint="eastAsia" w:ascii="宋体" w:hAnsi="宋体" w:eastAsia="宋体" w:cs="宋体"/>
          <w:color w:val="auto"/>
          <w:spacing w:val="-2"/>
          <w:kern w:val="0"/>
          <w:szCs w:val="21"/>
          <w:highlight w:val="none"/>
        </w:rPr>
        <w:t>成</w:t>
      </w:r>
      <w:r>
        <w:rPr>
          <w:rFonts w:hint="eastAsia" w:ascii="宋体" w:hAnsi="宋体" w:eastAsia="宋体" w:cs="宋体"/>
          <w:color w:val="auto"/>
          <w:kern w:val="0"/>
          <w:szCs w:val="21"/>
          <w:highlight w:val="none"/>
        </w:rPr>
        <w:t>的损</w:t>
      </w:r>
      <w:r>
        <w:rPr>
          <w:rFonts w:hint="eastAsia" w:ascii="宋体" w:hAnsi="宋体" w:eastAsia="宋体" w:cs="宋体"/>
          <w:color w:val="auto"/>
          <w:spacing w:val="-2"/>
          <w:kern w:val="0"/>
          <w:szCs w:val="21"/>
          <w:highlight w:val="none"/>
        </w:rPr>
        <w:t>失</w:t>
      </w:r>
      <w:r>
        <w:rPr>
          <w:rFonts w:hint="eastAsia" w:ascii="宋体" w:hAnsi="宋体" w:eastAsia="宋体" w:cs="宋体"/>
          <w:color w:val="auto"/>
          <w:kern w:val="0"/>
          <w:szCs w:val="21"/>
          <w:highlight w:val="none"/>
        </w:rPr>
        <w:t>超</w:t>
      </w:r>
      <w:r>
        <w:rPr>
          <w:rFonts w:hint="eastAsia" w:ascii="宋体" w:hAnsi="宋体" w:eastAsia="宋体" w:cs="宋体"/>
          <w:color w:val="auto"/>
          <w:spacing w:val="-2"/>
          <w:kern w:val="0"/>
          <w:szCs w:val="21"/>
          <w:highlight w:val="none"/>
        </w:rPr>
        <w:t>过</w:t>
      </w:r>
      <w:r>
        <w:rPr>
          <w:rFonts w:hint="eastAsia" w:ascii="宋体" w:hAnsi="宋体" w:eastAsia="宋体" w:cs="宋体"/>
          <w:color w:val="auto"/>
          <w:kern w:val="0"/>
          <w:szCs w:val="21"/>
          <w:highlight w:val="none"/>
        </w:rPr>
        <w:t>投</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保</w:t>
      </w:r>
      <w:r>
        <w:rPr>
          <w:rFonts w:hint="eastAsia" w:ascii="宋体" w:hAnsi="宋体" w:eastAsia="宋体" w:cs="宋体"/>
          <w:color w:val="auto"/>
          <w:spacing w:val="-2"/>
          <w:kern w:val="0"/>
          <w:szCs w:val="21"/>
          <w:highlight w:val="none"/>
        </w:rPr>
        <w:t>证</w:t>
      </w:r>
      <w:r>
        <w:rPr>
          <w:rFonts w:hint="eastAsia" w:ascii="宋体" w:hAnsi="宋体" w:eastAsia="宋体" w:cs="宋体"/>
          <w:color w:val="auto"/>
          <w:kern w:val="0"/>
          <w:szCs w:val="21"/>
          <w:highlight w:val="none"/>
        </w:rPr>
        <w:t>金</w:t>
      </w:r>
      <w:r>
        <w:rPr>
          <w:rFonts w:hint="eastAsia" w:ascii="宋体" w:hAnsi="宋体" w:eastAsia="宋体" w:cs="宋体"/>
          <w:color w:val="auto"/>
          <w:spacing w:val="-2"/>
          <w:kern w:val="0"/>
          <w:szCs w:val="21"/>
          <w:highlight w:val="none"/>
        </w:rPr>
        <w:t>数</w:t>
      </w:r>
      <w:r>
        <w:rPr>
          <w:rFonts w:hint="eastAsia" w:ascii="宋体" w:hAnsi="宋体" w:eastAsia="宋体" w:cs="宋体"/>
          <w:color w:val="auto"/>
          <w:kern w:val="0"/>
          <w:szCs w:val="21"/>
          <w:highlight w:val="none"/>
        </w:rPr>
        <w:t>额的</w:t>
      </w:r>
      <w:r>
        <w:rPr>
          <w:rFonts w:hint="eastAsia" w:ascii="宋体" w:hAnsi="宋体" w:eastAsia="宋体" w:cs="宋体"/>
          <w:color w:val="auto"/>
          <w:spacing w:val="-2"/>
          <w:kern w:val="0"/>
          <w:szCs w:val="21"/>
          <w:highlight w:val="none"/>
        </w:rPr>
        <w:t>，</w:t>
      </w:r>
      <w:r>
        <w:rPr>
          <w:rFonts w:hint="eastAsia" w:ascii="宋体" w:hAnsi="宋体" w:eastAsia="宋体" w:cs="宋体"/>
          <w:color w:val="auto"/>
          <w:kern w:val="0"/>
          <w:szCs w:val="21"/>
          <w:highlight w:val="none"/>
        </w:rPr>
        <w:t>中</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人</w:t>
      </w:r>
      <w:r>
        <w:rPr>
          <w:rFonts w:hint="eastAsia" w:ascii="宋体" w:hAnsi="宋体" w:eastAsia="宋体" w:cs="宋体"/>
          <w:color w:val="auto"/>
          <w:spacing w:val="-2"/>
          <w:kern w:val="0"/>
          <w:szCs w:val="21"/>
          <w:highlight w:val="none"/>
        </w:rPr>
        <w:t>还</w:t>
      </w:r>
      <w:r>
        <w:rPr>
          <w:rFonts w:hint="eastAsia" w:ascii="宋体" w:hAnsi="宋体" w:eastAsia="宋体" w:cs="宋体"/>
          <w:color w:val="auto"/>
          <w:kern w:val="0"/>
          <w:szCs w:val="21"/>
          <w:highlight w:val="none"/>
        </w:rPr>
        <w:t>应</w:t>
      </w:r>
      <w:r>
        <w:rPr>
          <w:rFonts w:hint="eastAsia" w:ascii="宋体" w:hAnsi="宋体" w:eastAsia="宋体" w:cs="宋体"/>
          <w:color w:val="auto"/>
          <w:spacing w:val="-2"/>
          <w:kern w:val="0"/>
          <w:szCs w:val="21"/>
          <w:highlight w:val="none"/>
        </w:rPr>
        <w:t>当</w:t>
      </w:r>
      <w:r>
        <w:rPr>
          <w:rFonts w:hint="eastAsia" w:ascii="宋体" w:hAnsi="宋体" w:eastAsia="宋体" w:cs="宋体"/>
          <w:color w:val="auto"/>
          <w:kern w:val="0"/>
          <w:szCs w:val="21"/>
          <w:highlight w:val="none"/>
        </w:rPr>
        <w:t>对</w:t>
      </w:r>
      <w:r>
        <w:rPr>
          <w:rFonts w:hint="eastAsia" w:ascii="宋体" w:hAnsi="宋体" w:eastAsia="宋体" w:cs="宋体"/>
          <w:color w:val="auto"/>
          <w:spacing w:val="-2"/>
          <w:kern w:val="0"/>
          <w:szCs w:val="21"/>
          <w:highlight w:val="none"/>
        </w:rPr>
        <w:t>超</w:t>
      </w:r>
      <w:r>
        <w:rPr>
          <w:rFonts w:hint="eastAsia" w:ascii="宋体" w:hAnsi="宋体" w:eastAsia="宋体" w:cs="宋体"/>
          <w:color w:val="auto"/>
          <w:kern w:val="0"/>
          <w:szCs w:val="21"/>
          <w:highlight w:val="none"/>
        </w:rPr>
        <w:t>过部</w:t>
      </w:r>
      <w:r>
        <w:rPr>
          <w:rFonts w:hint="eastAsia" w:ascii="宋体" w:hAnsi="宋体" w:eastAsia="宋体" w:cs="宋体"/>
          <w:color w:val="auto"/>
          <w:spacing w:val="-2"/>
          <w:kern w:val="0"/>
          <w:szCs w:val="21"/>
          <w:highlight w:val="none"/>
        </w:rPr>
        <w:t>分</w:t>
      </w:r>
      <w:r>
        <w:rPr>
          <w:rFonts w:hint="eastAsia" w:ascii="宋体" w:hAnsi="宋体" w:eastAsia="宋体" w:cs="宋体"/>
          <w:color w:val="auto"/>
          <w:kern w:val="0"/>
          <w:szCs w:val="21"/>
          <w:highlight w:val="none"/>
        </w:rPr>
        <w:t>予</w:t>
      </w:r>
      <w:r>
        <w:rPr>
          <w:rFonts w:hint="eastAsia" w:ascii="宋体" w:hAnsi="宋体" w:eastAsia="宋体" w:cs="宋体"/>
          <w:color w:val="auto"/>
          <w:spacing w:val="-2"/>
          <w:kern w:val="0"/>
          <w:szCs w:val="21"/>
          <w:highlight w:val="none"/>
        </w:rPr>
        <w:t>以</w:t>
      </w:r>
      <w:r>
        <w:rPr>
          <w:rFonts w:hint="eastAsia" w:ascii="宋体" w:hAnsi="宋体" w:eastAsia="宋体" w:cs="宋体"/>
          <w:color w:val="auto"/>
          <w:kern w:val="0"/>
          <w:szCs w:val="21"/>
          <w:highlight w:val="none"/>
        </w:rPr>
        <w:t>赔</w:t>
      </w:r>
      <w:r>
        <w:rPr>
          <w:rFonts w:hint="eastAsia" w:ascii="宋体" w:hAnsi="宋体" w:eastAsia="宋体" w:cs="宋体"/>
          <w:color w:val="auto"/>
          <w:spacing w:val="-2"/>
          <w:kern w:val="0"/>
          <w:szCs w:val="21"/>
          <w:highlight w:val="none"/>
        </w:rPr>
        <w:t>偿</w:t>
      </w:r>
      <w:r>
        <w:rPr>
          <w:rFonts w:hint="eastAsia" w:ascii="宋体" w:hAnsi="宋体" w:eastAsia="宋体" w:cs="宋体"/>
          <w:color w:val="auto"/>
          <w:kern w:val="0"/>
          <w:szCs w:val="21"/>
          <w:highlight w:val="none"/>
        </w:rPr>
        <w:t>。</w:t>
      </w:r>
    </w:p>
    <w:p w14:paraId="712DC4CE">
      <w:pPr>
        <w:pStyle w:val="5"/>
        <w:spacing w:line="500" w:lineRule="exact"/>
        <w:jc w:val="both"/>
        <w:rPr>
          <w:rFonts w:hint="eastAsia" w:ascii="宋体" w:hAnsi="宋体" w:eastAsia="宋体" w:cs="宋体"/>
          <w:color w:val="auto"/>
          <w:sz w:val="21"/>
          <w:szCs w:val="21"/>
          <w:highlight w:val="none"/>
        </w:rPr>
      </w:pPr>
      <w:bookmarkStart w:id="85" w:name="_Toc26304"/>
      <w:bookmarkStart w:id="86" w:name="_Toc20392"/>
      <w:r>
        <w:rPr>
          <w:rFonts w:hint="eastAsia" w:ascii="宋体" w:hAnsi="宋体" w:eastAsia="宋体" w:cs="宋体"/>
          <w:color w:val="auto"/>
          <w:sz w:val="21"/>
          <w:szCs w:val="21"/>
          <w:highlight w:val="none"/>
        </w:rPr>
        <w:t>7.7 签订合同</w:t>
      </w:r>
      <w:bookmarkEnd w:id="85"/>
      <w:bookmarkEnd w:id="86"/>
    </w:p>
    <w:p w14:paraId="50CF9B86">
      <w:pPr>
        <w:autoSpaceDE w:val="0"/>
        <w:autoSpaceDN w:val="0"/>
        <w:adjustRightInd w:val="0"/>
        <w:spacing w:line="500" w:lineRule="exact"/>
        <w:ind w:left="100" w:right="140"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7.7.1</w:t>
      </w:r>
      <w:r>
        <w:rPr>
          <w:rFonts w:hint="eastAsia" w:ascii="宋体" w:hAnsi="宋体" w:eastAsia="宋体" w:cs="宋体"/>
          <w:color w:val="auto"/>
          <w:spacing w:val="51"/>
          <w:kern w:val="0"/>
          <w:szCs w:val="21"/>
          <w:highlight w:val="none"/>
        </w:rPr>
        <w:t xml:space="preserve"> </w:t>
      </w:r>
      <w:r>
        <w:rPr>
          <w:rFonts w:hint="eastAsia" w:ascii="宋体" w:hAnsi="宋体" w:eastAsia="宋体" w:cs="宋体"/>
          <w:color w:val="auto"/>
          <w:kern w:val="0"/>
          <w:szCs w:val="21"/>
          <w:highlight w:val="none"/>
        </w:rPr>
        <w:t>招</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人</w:t>
      </w:r>
      <w:r>
        <w:rPr>
          <w:rFonts w:hint="eastAsia" w:ascii="宋体" w:hAnsi="宋体" w:eastAsia="宋体" w:cs="宋体"/>
          <w:color w:val="auto"/>
          <w:spacing w:val="-2"/>
          <w:kern w:val="0"/>
          <w:szCs w:val="21"/>
          <w:highlight w:val="none"/>
        </w:rPr>
        <w:t>和</w:t>
      </w:r>
      <w:r>
        <w:rPr>
          <w:rFonts w:hint="eastAsia" w:ascii="宋体" w:hAnsi="宋体" w:eastAsia="宋体" w:cs="宋体"/>
          <w:color w:val="auto"/>
          <w:kern w:val="0"/>
          <w:szCs w:val="21"/>
          <w:highlight w:val="none"/>
        </w:rPr>
        <w:t>中</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人</w:t>
      </w:r>
      <w:r>
        <w:rPr>
          <w:rFonts w:hint="eastAsia" w:ascii="宋体" w:hAnsi="宋体" w:eastAsia="宋体" w:cs="宋体"/>
          <w:color w:val="auto"/>
          <w:spacing w:val="-2"/>
          <w:kern w:val="0"/>
          <w:szCs w:val="21"/>
          <w:highlight w:val="none"/>
        </w:rPr>
        <w:t>应当</w:t>
      </w:r>
      <w:r>
        <w:rPr>
          <w:rFonts w:hint="eastAsia" w:ascii="宋体" w:hAnsi="宋体" w:eastAsia="宋体" w:cs="宋体"/>
          <w:color w:val="auto"/>
          <w:kern w:val="0"/>
          <w:szCs w:val="21"/>
          <w:highlight w:val="none"/>
        </w:rPr>
        <w:t>在中</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通</w:t>
      </w:r>
      <w:r>
        <w:rPr>
          <w:rFonts w:hint="eastAsia" w:ascii="宋体" w:hAnsi="宋体" w:eastAsia="宋体" w:cs="宋体"/>
          <w:color w:val="auto"/>
          <w:spacing w:val="-2"/>
          <w:kern w:val="0"/>
          <w:szCs w:val="21"/>
          <w:highlight w:val="none"/>
        </w:rPr>
        <w:t>知</w:t>
      </w:r>
      <w:r>
        <w:rPr>
          <w:rFonts w:hint="eastAsia" w:ascii="宋体" w:hAnsi="宋体" w:eastAsia="宋体" w:cs="宋体"/>
          <w:color w:val="auto"/>
          <w:kern w:val="0"/>
          <w:szCs w:val="21"/>
          <w:highlight w:val="none"/>
        </w:rPr>
        <w:t>书</w:t>
      </w:r>
      <w:r>
        <w:rPr>
          <w:rFonts w:hint="eastAsia" w:ascii="宋体" w:hAnsi="宋体" w:eastAsia="宋体" w:cs="宋体"/>
          <w:color w:val="auto"/>
          <w:spacing w:val="-2"/>
          <w:kern w:val="0"/>
          <w:szCs w:val="21"/>
          <w:highlight w:val="none"/>
        </w:rPr>
        <w:t>发</w:t>
      </w:r>
      <w:r>
        <w:rPr>
          <w:rFonts w:hint="eastAsia" w:ascii="宋体" w:hAnsi="宋体" w:eastAsia="宋体" w:cs="宋体"/>
          <w:color w:val="auto"/>
          <w:kern w:val="0"/>
          <w:szCs w:val="21"/>
          <w:highlight w:val="none"/>
        </w:rPr>
        <w:t>出</w:t>
      </w:r>
      <w:r>
        <w:rPr>
          <w:rFonts w:hint="eastAsia" w:ascii="宋体" w:hAnsi="宋体" w:eastAsia="宋体" w:cs="宋体"/>
          <w:color w:val="auto"/>
          <w:spacing w:val="-2"/>
          <w:kern w:val="0"/>
          <w:szCs w:val="21"/>
          <w:highlight w:val="none"/>
        </w:rPr>
        <w:t>之</w:t>
      </w:r>
      <w:r>
        <w:rPr>
          <w:rFonts w:hint="eastAsia" w:ascii="宋体" w:hAnsi="宋体" w:eastAsia="宋体" w:cs="宋体"/>
          <w:color w:val="auto"/>
          <w:kern w:val="0"/>
          <w:szCs w:val="21"/>
          <w:highlight w:val="none"/>
        </w:rPr>
        <w:t>日起，按相关规定，</w:t>
      </w:r>
      <w:r>
        <w:rPr>
          <w:rFonts w:hint="eastAsia" w:ascii="宋体" w:hAnsi="宋体" w:eastAsia="宋体" w:cs="宋体"/>
          <w:color w:val="auto"/>
          <w:spacing w:val="-2"/>
          <w:kern w:val="0"/>
          <w:szCs w:val="21"/>
          <w:highlight w:val="none"/>
        </w:rPr>
        <w:t>根</w:t>
      </w:r>
      <w:r>
        <w:rPr>
          <w:rFonts w:hint="eastAsia" w:ascii="宋体" w:hAnsi="宋体" w:eastAsia="宋体" w:cs="宋体"/>
          <w:color w:val="auto"/>
          <w:kern w:val="0"/>
          <w:szCs w:val="21"/>
          <w:highlight w:val="none"/>
        </w:rPr>
        <w:t>据</w:t>
      </w:r>
      <w:r>
        <w:rPr>
          <w:rFonts w:hint="eastAsia" w:ascii="宋体" w:hAnsi="宋体" w:eastAsia="宋体" w:cs="宋体"/>
          <w:color w:val="auto"/>
          <w:spacing w:val="-2"/>
          <w:kern w:val="0"/>
          <w:szCs w:val="21"/>
          <w:highlight w:val="none"/>
        </w:rPr>
        <w:t>招</w:t>
      </w:r>
      <w:r>
        <w:rPr>
          <w:rFonts w:hint="eastAsia" w:ascii="宋体" w:hAnsi="宋体" w:eastAsia="宋体" w:cs="宋体"/>
          <w:color w:val="auto"/>
          <w:kern w:val="0"/>
          <w:szCs w:val="21"/>
          <w:highlight w:val="none"/>
        </w:rPr>
        <w:t>标</w:t>
      </w:r>
      <w:r>
        <w:rPr>
          <w:rFonts w:hint="eastAsia" w:ascii="宋体" w:hAnsi="宋体" w:eastAsia="宋体" w:cs="宋体"/>
          <w:color w:val="auto"/>
          <w:spacing w:val="-2"/>
          <w:kern w:val="0"/>
          <w:szCs w:val="21"/>
          <w:highlight w:val="none"/>
        </w:rPr>
        <w:t>文</w:t>
      </w:r>
      <w:r>
        <w:rPr>
          <w:rFonts w:hint="eastAsia" w:ascii="宋体" w:hAnsi="宋体" w:eastAsia="宋体" w:cs="宋体"/>
          <w:color w:val="auto"/>
          <w:kern w:val="0"/>
          <w:szCs w:val="21"/>
          <w:highlight w:val="none"/>
        </w:rPr>
        <w:t>件</w:t>
      </w:r>
      <w:r>
        <w:rPr>
          <w:rFonts w:hint="eastAsia" w:ascii="宋体" w:hAnsi="宋体" w:eastAsia="宋体" w:cs="宋体"/>
          <w:color w:val="auto"/>
          <w:spacing w:val="-2"/>
          <w:kern w:val="0"/>
          <w:szCs w:val="21"/>
          <w:highlight w:val="none"/>
        </w:rPr>
        <w:t>和</w:t>
      </w:r>
      <w:r>
        <w:rPr>
          <w:rFonts w:hint="eastAsia" w:ascii="宋体" w:hAnsi="宋体" w:eastAsia="宋体" w:cs="宋体"/>
          <w:color w:val="auto"/>
          <w:kern w:val="0"/>
          <w:szCs w:val="21"/>
          <w:highlight w:val="none"/>
        </w:rPr>
        <w:t>中标</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的投标文件订立书面</w:t>
      </w:r>
      <w:r>
        <w:rPr>
          <w:rFonts w:hint="eastAsia" w:ascii="宋体" w:hAnsi="宋体" w:eastAsia="宋体" w:cs="宋体"/>
          <w:color w:val="auto"/>
          <w:spacing w:val="-2"/>
          <w:kern w:val="0"/>
          <w:szCs w:val="21"/>
          <w:highlight w:val="none"/>
        </w:rPr>
        <w:t>合</w:t>
      </w:r>
      <w:r>
        <w:rPr>
          <w:rFonts w:hint="eastAsia" w:ascii="宋体" w:hAnsi="宋体" w:eastAsia="宋体" w:cs="宋体"/>
          <w:color w:val="auto"/>
          <w:kern w:val="0"/>
          <w:szCs w:val="21"/>
          <w:highlight w:val="none"/>
        </w:rPr>
        <w:t>同。</w:t>
      </w:r>
      <w:r>
        <w:rPr>
          <w:rFonts w:hint="eastAsia" w:ascii="宋体" w:hAnsi="宋体" w:eastAsia="宋体" w:cs="宋体"/>
          <w:color w:val="auto"/>
          <w:spacing w:val="-2"/>
          <w:kern w:val="0"/>
          <w:szCs w:val="21"/>
          <w:highlight w:val="none"/>
        </w:rPr>
        <w:t>中</w:t>
      </w:r>
      <w:r>
        <w:rPr>
          <w:rFonts w:hint="eastAsia" w:ascii="宋体" w:hAnsi="宋体" w:eastAsia="宋体" w:cs="宋体"/>
          <w:color w:val="auto"/>
          <w:kern w:val="0"/>
          <w:szCs w:val="21"/>
          <w:highlight w:val="none"/>
        </w:rPr>
        <w:t>标人无正当理由</w:t>
      </w:r>
      <w:r>
        <w:rPr>
          <w:rFonts w:hint="eastAsia" w:ascii="宋体" w:hAnsi="宋体" w:eastAsia="宋体" w:cs="宋体"/>
          <w:color w:val="auto"/>
          <w:spacing w:val="-2"/>
          <w:kern w:val="0"/>
          <w:szCs w:val="21"/>
          <w:highlight w:val="none"/>
        </w:rPr>
        <w:t>拒</w:t>
      </w:r>
      <w:r>
        <w:rPr>
          <w:rFonts w:hint="eastAsia" w:ascii="宋体" w:hAnsi="宋体" w:eastAsia="宋体" w:cs="宋体"/>
          <w:color w:val="auto"/>
          <w:kern w:val="0"/>
          <w:szCs w:val="21"/>
          <w:highlight w:val="none"/>
        </w:rPr>
        <w:t>签合</w:t>
      </w:r>
      <w:r>
        <w:rPr>
          <w:rFonts w:hint="eastAsia" w:ascii="宋体" w:hAnsi="宋体" w:eastAsia="宋体" w:cs="宋体"/>
          <w:color w:val="auto"/>
          <w:spacing w:val="-2"/>
          <w:kern w:val="0"/>
          <w:szCs w:val="21"/>
          <w:highlight w:val="none"/>
        </w:rPr>
        <w:t>同</w:t>
      </w:r>
      <w:r>
        <w:rPr>
          <w:rFonts w:hint="eastAsia" w:ascii="宋体" w:hAnsi="宋体" w:eastAsia="宋体" w:cs="宋体"/>
          <w:color w:val="auto"/>
          <w:kern w:val="0"/>
          <w:szCs w:val="21"/>
          <w:highlight w:val="none"/>
        </w:rPr>
        <w:t>，在签订合同时</w:t>
      </w:r>
      <w:r>
        <w:rPr>
          <w:rFonts w:hint="eastAsia" w:ascii="宋体" w:hAnsi="宋体" w:eastAsia="宋体" w:cs="宋体"/>
          <w:color w:val="auto"/>
          <w:spacing w:val="-2"/>
          <w:kern w:val="0"/>
          <w:szCs w:val="21"/>
          <w:highlight w:val="none"/>
        </w:rPr>
        <w:t>向</w:t>
      </w:r>
      <w:r>
        <w:rPr>
          <w:rFonts w:hint="eastAsia" w:ascii="宋体" w:hAnsi="宋体" w:eastAsia="宋体" w:cs="宋体"/>
          <w:color w:val="auto"/>
          <w:kern w:val="0"/>
          <w:szCs w:val="21"/>
          <w:highlight w:val="none"/>
        </w:rPr>
        <w:t>招标</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提出附加条件</w:t>
      </w:r>
      <w:r>
        <w:rPr>
          <w:rFonts w:hint="eastAsia" w:ascii="宋体" w:hAnsi="宋体" w:eastAsia="宋体" w:cs="宋体"/>
          <w:color w:val="auto"/>
          <w:spacing w:val="-2"/>
          <w:kern w:val="0"/>
          <w:szCs w:val="21"/>
          <w:highlight w:val="none"/>
        </w:rPr>
        <w:t>，</w:t>
      </w:r>
      <w:r>
        <w:rPr>
          <w:rFonts w:hint="eastAsia" w:ascii="宋体" w:hAnsi="宋体" w:eastAsia="宋体" w:cs="宋体"/>
          <w:color w:val="auto"/>
          <w:kern w:val="0"/>
          <w:szCs w:val="21"/>
          <w:highlight w:val="none"/>
        </w:rPr>
        <w:t>或者不按照招标文</w:t>
      </w:r>
      <w:r>
        <w:rPr>
          <w:rFonts w:hint="eastAsia" w:ascii="宋体" w:hAnsi="宋体" w:eastAsia="宋体" w:cs="宋体"/>
          <w:color w:val="auto"/>
          <w:spacing w:val="-2"/>
          <w:kern w:val="0"/>
          <w:szCs w:val="21"/>
          <w:highlight w:val="none"/>
        </w:rPr>
        <w:t>件</w:t>
      </w:r>
      <w:r>
        <w:rPr>
          <w:rFonts w:hint="eastAsia" w:ascii="宋体" w:hAnsi="宋体" w:eastAsia="宋体" w:cs="宋体"/>
          <w:color w:val="auto"/>
          <w:kern w:val="0"/>
          <w:szCs w:val="21"/>
          <w:highlight w:val="none"/>
        </w:rPr>
        <w:t>要求</w:t>
      </w:r>
      <w:r>
        <w:rPr>
          <w:rFonts w:hint="eastAsia" w:ascii="宋体" w:hAnsi="宋体" w:eastAsia="宋体" w:cs="宋体"/>
          <w:color w:val="auto"/>
          <w:spacing w:val="-2"/>
          <w:kern w:val="0"/>
          <w:szCs w:val="21"/>
          <w:highlight w:val="none"/>
        </w:rPr>
        <w:t>提</w:t>
      </w:r>
      <w:r>
        <w:rPr>
          <w:rFonts w:hint="eastAsia" w:ascii="宋体" w:hAnsi="宋体" w:eastAsia="宋体" w:cs="宋体"/>
          <w:color w:val="auto"/>
          <w:kern w:val="0"/>
          <w:szCs w:val="21"/>
          <w:highlight w:val="none"/>
        </w:rPr>
        <w:t>交履约保证金的</w:t>
      </w:r>
      <w:r>
        <w:rPr>
          <w:rFonts w:hint="eastAsia" w:ascii="宋体" w:hAnsi="宋体" w:eastAsia="宋体" w:cs="宋体"/>
          <w:color w:val="auto"/>
          <w:spacing w:val="-2"/>
          <w:kern w:val="0"/>
          <w:szCs w:val="21"/>
          <w:highlight w:val="none"/>
        </w:rPr>
        <w:t>，</w:t>
      </w:r>
      <w:r>
        <w:rPr>
          <w:rFonts w:hint="eastAsia" w:ascii="宋体" w:hAnsi="宋体" w:eastAsia="宋体" w:cs="宋体"/>
          <w:color w:val="auto"/>
          <w:kern w:val="0"/>
          <w:szCs w:val="21"/>
          <w:highlight w:val="none"/>
        </w:rPr>
        <w:t>招标</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有权取消其中标</w:t>
      </w:r>
      <w:r>
        <w:rPr>
          <w:rFonts w:hint="eastAsia" w:ascii="宋体" w:hAnsi="宋体" w:eastAsia="宋体" w:cs="宋体"/>
          <w:color w:val="auto"/>
          <w:spacing w:val="-2"/>
          <w:kern w:val="0"/>
          <w:szCs w:val="21"/>
          <w:highlight w:val="none"/>
        </w:rPr>
        <w:t>资</w:t>
      </w:r>
      <w:r>
        <w:rPr>
          <w:rFonts w:hint="eastAsia" w:ascii="宋体" w:hAnsi="宋体" w:eastAsia="宋体" w:cs="宋体"/>
          <w:color w:val="auto"/>
          <w:kern w:val="0"/>
          <w:szCs w:val="21"/>
          <w:highlight w:val="none"/>
        </w:rPr>
        <w:t>格，</w:t>
      </w:r>
      <w:r>
        <w:rPr>
          <w:rFonts w:hint="eastAsia" w:ascii="宋体" w:hAnsi="宋体" w:eastAsia="宋体" w:cs="宋体"/>
          <w:color w:val="auto"/>
          <w:spacing w:val="-2"/>
          <w:kern w:val="0"/>
          <w:szCs w:val="21"/>
          <w:highlight w:val="none"/>
        </w:rPr>
        <w:t>其</w:t>
      </w:r>
      <w:r>
        <w:rPr>
          <w:rFonts w:hint="eastAsia" w:ascii="宋体" w:hAnsi="宋体" w:eastAsia="宋体" w:cs="宋体"/>
          <w:color w:val="auto"/>
          <w:kern w:val="0"/>
          <w:szCs w:val="21"/>
          <w:highlight w:val="none"/>
        </w:rPr>
        <w:t>投标保证金不</w:t>
      </w:r>
      <w:r>
        <w:rPr>
          <w:rFonts w:hint="eastAsia" w:ascii="宋体" w:hAnsi="宋体" w:eastAsia="宋体" w:cs="宋体"/>
          <w:color w:val="auto"/>
          <w:spacing w:val="-2"/>
          <w:kern w:val="0"/>
          <w:szCs w:val="21"/>
          <w:highlight w:val="none"/>
        </w:rPr>
        <w:t>予</w:t>
      </w:r>
      <w:r>
        <w:rPr>
          <w:rFonts w:hint="eastAsia" w:ascii="宋体" w:hAnsi="宋体" w:eastAsia="宋体" w:cs="宋体"/>
          <w:color w:val="auto"/>
          <w:kern w:val="0"/>
          <w:szCs w:val="21"/>
          <w:highlight w:val="none"/>
        </w:rPr>
        <w:t>退还；</w:t>
      </w:r>
      <w:r>
        <w:rPr>
          <w:rFonts w:hint="eastAsia" w:ascii="宋体" w:hAnsi="宋体" w:eastAsia="宋体" w:cs="宋体"/>
          <w:color w:val="auto"/>
          <w:spacing w:val="-2"/>
          <w:kern w:val="0"/>
          <w:szCs w:val="21"/>
          <w:highlight w:val="none"/>
        </w:rPr>
        <w:t>给</w:t>
      </w:r>
      <w:r>
        <w:rPr>
          <w:rFonts w:hint="eastAsia" w:ascii="宋体" w:hAnsi="宋体" w:eastAsia="宋体" w:cs="宋体"/>
          <w:color w:val="auto"/>
          <w:kern w:val="0"/>
          <w:szCs w:val="21"/>
          <w:highlight w:val="none"/>
        </w:rPr>
        <w:t>招</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人</w:t>
      </w:r>
      <w:r>
        <w:rPr>
          <w:rFonts w:hint="eastAsia" w:ascii="宋体" w:hAnsi="宋体" w:eastAsia="宋体" w:cs="宋体"/>
          <w:color w:val="auto"/>
          <w:spacing w:val="-2"/>
          <w:kern w:val="0"/>
          <w:szCs w:val="21"/>
          <w:highlight w:val="none"/>
        </w:rPr>
        <w:t>造</w:t>
      </w:r>
      <w:r>
        <w:rPr>
          <w:rFonts w:hint="eastAsia" w:ascii="宋体" w:hAnsi="宋体" w:eastAsia="宋体" w:cs="宋体"/>
          <w:color w:val="auto"/>
          <w:kern w:val="0"/>
          <w:szCs w:val="21"/>
          <w:highlight w:val="none"/>
        </w:rPr>
        <w:t>成</w:t>
      </w:r>
      <w:r>
        <w:rPr>
          <w:rFonts w:hint="eastAsia" w:ascii="宋体" w:hAnsi="宋体" w:eastAsia="宋体" w:cs="宋体"/>
          <w:color w:val="auto"/>
          <w:spacing w:val="-2"/>
          <w:kern w:val="0"/>
          <w:szCs w:val="21"/>
          <w:highlight w:val="none"/>
        </w:rPr>
        <w:t>的</w:t>
      </w:r>
      <w:r>
        <w:rPr>
          <w:rFonts w:hint="eastAsia" w:ascii="宋体" w:hAnsi="宋体" w:eastAsia="宋体" w:cs="宋体"/>
          <w:color w:val="auto"/>
          <w:kern w:val="0"/>
          <w:szCs w:val="21"/>
          <w:highlight w:val="none"/>
        </w:rPr>
        <w:t>损</w:t>
      </w:r>
      <w:r>
        <w:rPr>
          <w:rFonts w:hint="eastAsia" w:ascii="宋体" w:hAnsi="宋体" w:eastAsia="宋体" w:cs="宋体"/>
          <w:color w:val="auto"/>
          <w:spacing w:val="-2"/>
          <w:kern w:val="0"/>
          <w:szCs w:val="21"/>
          <w:highlight w:val="none"/>
        </w:rPr>
        <w:t>失</w:t>
      </w:r>
      <w:r>
        <w:rPr>
          <w:rFonts w:hint="eastAsia" w:ascii="宋体" w:hAnsi="宋体" w:eastAsia="宋体" w:cs="宋体"/>
          <w:color w:val="auto"/>
          <w:kern w:val="0"/>
          <w:szCs w:val="21"/>
          <w:highlight w:val="none"/>
        </w:rPr>
        <w:t>超过</w:t>
      </w:r>
      <w:r>
        <w:rPr>
          <w:rFonts w:hint="eastAsia" w:ascii="宋体" w:hAnsi="宋体" w:eastAsia="宋体" w:cs="宋体"/>
          <w:color w:val="auto"/>
          <w:spacing w:val="-2"/>
          <w:kern w:val="0"/>
          <w:szCs w:val="21"/>
          <w:highlight w:val="none"/>
        </w:rPr>
        <w:t>投</w:t>
      </w:r>
      <w:r>
        <w:rPr>
          <w:rFonts w:hint="eastAsia" w:ascii="宋体" w:hAnsi="宋体" w:eastAsia="宋体" w:cs="宋体"/>
          <w:color w:val="auto"/>
          <w:kern w:val="0"/>
          <w:szCs w:val="21"/>
          <w:highlight w:val="none"/>
        </w:rPr>
        <w:t>标</w:t>
      </w:r>
      <w:r>
        <w:rPr>
          <w:rFonts w:hint="eastAsia" w:ascii="宋体" w:hAnsi="宋体" w:eastAsia="宋体" w:cs="宋体"/>
          <w:color w:val="auto"/>
          <w:spacing w:val="-2"/>
          <w:kern w:val="0"/>
          <w:szCs w:val="21"/>
          <w:highlight w:val="none"/>
        </w:rPr>
        <w:t>保</w:t>
      </w:r>
      <w:r>
        <w:rPr>
          <w:rFonts w:hint="eastAsia" w:ascii="宋体" w:hAnsi="宋体" w:eastAsia="宋体" w:cs="宋体"/>
          <w:color w:val="auto"/>
          <w:kern w:val="0"/>
          <w:szCs w:val="21"/>
          <w:highlight w:val="none"/>
        </w:rPr>
        <w:t>证</w:t>
      </w:r>
      <w:r>
        <w:rPr>
          <w:rFonts w:hint="eastAsia" w:ascii="宋体" w:hAnsi="宋体" w:eastAsia="宋体" w:cs="宋体"/>
          <w:color w:val="auto"/>
          <w:spacing w:val="-2"/>
          <w:kern w:val="0"/>
          <w:szCs w:val="21"/>
          <w:highlight w:val="none"/>
        </w:rPr>
        <w:t>金</w:t>
      </w:r>
      <w:r>
        <w:rPr>
          <w:rFonts w:hint="eastAsia" w:ascii="宋体" w:hAnsi="宋体" w:eastAsia="宋体" w:cs="宋体"/>
          <w:color w:val="auto"/>
          <w:kern w:val="0"/>
          <w:szCs w:val="21"/>
          <w:highlight w:val="none"/>
        </w:rPr>
        <w:t>数</w:t>
      </w:r>
      <w:r>
        <w:rPr>
          <w:rFonts w:hint="eastAsia" w:ascii="宋体" w:hAnsi="宋体" w:eastAsia="宋体" w:cs="宋体"/>
          <w:color w:val="auto"/>
          <w:spacing w:val="-2"/>
          <w:kern w:val="0"/>
          <w:szCs w:val="21"/>
          <w:highlight w:val="none"/>
        </w:rPr>
        <w:t>额</w:t>
      </w:r>
      <w:r>
        <w:rPr>
          <w:rFonts w:hint="eastAsia" w:ascii="宋体" w:hAnsi="宋体" w:eastAsia="宋体" w:cs="宋体"/>
          <w:color w:val="auto"/>
          <w:kern w:val="0"/>
          <w:szCs w:val="21"/>
          <w:highlight w:val="none"/>
        </w:rPr>
        <w:t>的</w:t>
      </w:r>
      <w:r>
        <w:rPr>
          <w:rFonts w:hint="eastAsia" w:ascii="宋体" w:hAnsi="宋体" w:eastAsia="宋体" w:cs="宋体"/>
          <w:color w:val="auto"/>
          <w:spacing w:val="-2"/>
          <w:kern w:val="0"/>
          <w:szCs w:val="21"/>
          <w:highlight w:val="none"/>
        </w:rPr>
        <w:t>，</w:t>
      </w:r>
      <w:r>
        <w:rPr>
          <w:rFonts w:hint="eastAsia" w:ascii="宋体" w:hAnsi="宋体" w:eastAsia="宋体" w:cs="宋体"/>
          <w:color w:val="auto"/>
          <w:kern w:val="0"/>
          <w:szCs w:val="21"/>
          <w:highlight w:val="none"/>
        </w:rPr>
        <w:t>中标</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还</w:t>
      </w:r>
      <w:r>
        <w:rPr>
          <w:rFonts w:hint="eastAsia" w:ascii="宋体" w:hAnsi="宋体" w:eastAsia="宋体" w:cs="宋体"/>
          <w:color w:val="auto"/>
          <w:spacing w:val="-2"/>
          <w:kern w:val="0"/>
          <w:szCs w:val="21"/>
          <w:highlight w:val="none"/>
        </w:rPr>
        <w:t>应</w:t>
      </w:r>
      <w:r>
        <w:rPr>
          <w:rFonts w:hint="eastAsia" w:ascii="宋体" w:hAnsi="宋体" w:eastAsia="宋体" w:cs="宋体"/>
          <w:color w:val="auto"/>
          <w:kern w:val="0"/>
          <w:szCs w:val="21"/>
          <w:highlight w:val="none"/>
        </w:rPr>
        <w:t>当</w:t>
      </w:r>
      <w:r>
        <w:rPr>
          <w:rFonts w:hint="eastAsia" w:ascii="宋体" w:hAnsi="宋体" w:eastAsia="宋体" w:cs="宋体"/>
          <w:color w:val="auto"/>
          <w:spacing w:val="-2"/>
          <w:kern w:val="0"/>
          <w:szCs w:val="21"/>
          <w:highlight w:val="none"/>
        </w:rPr>
        <w:t>对</w:t>
      </w:r>
      <w:r>
        <w:rPr>
          <w:rFonts w:hint="eastAsia" w:ascii="宋体" w:hAnsi="宋体" w:eastAsia="宋体" w:cs="宋体"/>
          <w:color w:val="auto"/>
          <w:kern w:val="0"/>
          <w:szCs w:val="21"/>
          <w:highlight w:val="none"/>
        </w:rPr>
        <w:t>超</w:t>
      </w:r>
      <w:r>
        <w:rPr>
          <w:rFonts w:hint="eastAsia" w:ascii="宋体" w:hAnsi="宋体" w:eastAsia="宋体" w:cs="宋体"/>
          <w:color w:val="auto"/>
          <w:spacing w:val="-2"/>
          <w:kern w:val="0"/>
          <w:szCs w:val="21"/>
          <w:highlight w:val="none"/>
        </w:rPr>
        <w:t>过</w:t>
      </w:r>
      <w:r>
        <w:rPr>
          <w:rFonts w:hint="eastAsia" w:ascii="宋体" w:hAnsi="宋体" w:eastAsia="宋体" w:cs="宋体"/>
          <w:color w:val="auto"/>
          <w:kern w:val="0"/>
          <w:szCs w:val="21"/>
          <w:highlight w:val="none"/>
        </w:rPr>
        <w:t>部</w:t>
      </w:r>
      <w:r>
        <w:rPr>
          <w:rFonts w:hint="eastAsia" w:ascii="宋体" w:hAnsi="宋体" w:eastAsia="宋体" w:cs="宋体"/>
          <w:color w:val="auto"/>
          <w:spacing w:val="-2"/>
          <w:kern w:val="0"/>
          <w:szCs w:val="21"/>
          <w:highlight w:val="none"/>
        </w:rPr>
        <w:t>分</w:t>
      </w:r>
      <w:r>
        <w:rPr>
          <w:rFonts w:hint="eastAsia" w:ascii="宋体" w:hAnsi="宋体" w:eastAsia="宋体" w:cs="宋体"/>
          <w:color w:val="auto"/>
          <w:kern w:val="0"/>
          <w:szCs w:val="21"/>
          <w:highlight w:val="none"/>
        </w:rPr>
        <w:t>予以</w:t>
      </w:r>
      <w:r>
        <w:rPr>
          <w:rFonts w:hint="eastAsia" w:ascii="宋体" w:hAnsi="宋体" w:eastAsia="宋体" w:cs="宋体"/>
          <w:color w:val="auto"/>
          <w:spacing w:val="-2"/>
          <w:kern w:val="0"/>
          <w:szCs w:val="21"/>
          <w:highlight w:val="none"/>
        </w:rPr>
        <w:t>赔</w:t>
      </w:r>
      <w:r>
        <w:rPr>
          <w:rFonts w:hint="eastAsia" w:ascii="宋体" w:hAnsi="宋体" w:eastAsia="宋体" w:cs="宋体"/>
          <w:color w:val="auto"/>
          <w:kern w:val="0"/>
          <w:szCs w:val="21"/>
          <w:highlight w:val="none"/>
        </w:rPr>
        <w:t>偿。</w:t>
      </w:r>
    </w:p>
    <w:p w14:paraId="1DE9180F">
      <w:pPr>
        <w:autoSpaceDE w:val="0"/>
        <w:autoSpaceDN w:val="0"/>
        <w:adjustRightInd w:val="0"/>
        <w:spacing w:before="10" w:line="500" w:lineRule="exact"/>
        <w:ind w:left="100" w:right="139"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7.7.2 发</w:t>
      </w:r>
      <w:r>
        <w:rPr>
          <w:rFonts w:hint="eastAsia" w:ascii="宋体" w:hAnsi="宋体" w:eastAsia="宋体" w:cs="宋体"/>
          <w:color w:val="auto"/>
          <w:spacing w:val="-2"/>
          <w:kern w:val="0"/>
          <w:szCs w:val="21"/>
          <w:highlight w:val="none"/>
        </w:rPr>
        <w:t>出</w:t>
      </w:r>
      <w:r>
        <w:rPr>
          <w:rFonts w:hint="eastAsia" w:ascii="宋体" w:hAnsi="宋体" w:eastAsia="宋体" w:cs="宋体"/>
          <w:color w:val="auto"/>
          <w:kern w:val="0"/>
          <w:szCs w:val="21"/>
          <w:highlight w:val="none"/>
        </w:rPr>
        <w:t>中</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通</w:t>
      </w:r>
      <w:r>
        <w:rPr>
          <w:rFonts w:hint="eastAsia" w:ascii="宋体" w:hAnsi="宋体" w:eastAsia="宋体" w:cs="宋体"/>
          <w:color w:val="auto"/>
          <w:spacing w:val="-2"/>
          <w:kern w:val="0"/>
          <w:szCs w:val="21"/>
          <w:highlight w:val="none"/>
        </w:rPr>
        <w:t>知</w:t>
      </w:r>
      <w:r>
        <w:rPr>
          <w:rFonts w:hint="eastAsia" w:ascii="宋体" w:hAnsi="宋体" w:eastAsia="宋体" w:cs="宋体"/>
          <w:color w:val="auto"/>
          <w:kern w:val="0"/>
          <w:szCs w:val="21"/>
          <w:highlight w:val="none"/>
        </w:rPr>
        <w:t>书后</w:t>
      </w:r>
      <w:r>
        <w:rPr>
          <w:rFonts w:hint="eastAsia" w:ascii="宋体" w:hAnsi="宋体" w:eastAsia="宋体" w:cs="宋体"/>
          <w:color w:val="auto"/>
          <w:spacing w:val="-41"/>
          <w:kern w:val="0"/>
          <w:szCs w:val="21"/>
          <w:highlight w:val="none"/>
        </w:rPr>
        <w:t>，</w:t>
      </w:r>
      <w:r>
        <w:rPr>
          <w:rFonts w:hint="eastAsia" w:ascii="宋体" w:hAnsi="宋体" w:eastAsia="宋体" w:cs="宋体"/>
          <w:color w:val="auto"/>
          <w:kern w:val="0"/>
          <w:szCs w:val="21"/>
          <w:highlight w:val="none"/>
        </w:rPr>
        <w:t>招标</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无</w:t>
      </w:r>
      <w:r>
        <w:rPr>
          <w:rFonts w:hint="eastAsia" w:ascii="宋体" w:hAnsi="宋体" w:eastAsia="宋体" w:cs="宋体"/>
          <w:color w:val="auto"/>
          <w:spacing w:val="-2"/>
          <w:kern w:val="0"/>
          <w:szCs w:val="21"/>
          <w:highlight w:val="none"/>
        </w:rPr>
        <w:t>正</w:t>
      </w:r>
      <w:r>
        <w:rPr>
          <w:rFonts w:hint="eastAsia" w:ascii="宋体" w:hAnsi="宋体" w:eastAsia="宋体" w:cs="宋体"/>
          <w:color w:val="auto"/>
          <w:kern w:val="0"/>
          <w:szCs w:val="21"/>
          <w:highlight w:val="none"/>
        </w:rPr>
        <w:t>当</w:t>
      </w:r>
      <w:r>
        <w:rPr>
          <w:rFonts w:hint="eastAsia" w:ascii="宋体" w:hAnsi="宋体" w:eastAsia="宋体" w:cs="宋体"/>
          <w:color w:val="auto"/>
          <w:spacing w:val="-2"/>
          <w:kern w:val="0"/>
          <w:szCs w:val="21"/>
          <w:highlight w:val="none"/>
        </w:rPr>
        <w:t>理</w:t>
      </w:r>
      <w:r>
        <w:rPr>
          <w:rFonts w:hint="eastAsia" w:ascii="宋体" w:hAnsi="宋体" w:eastAsia="宋体" w:cs="宋体"/>
          <w:color w:val="auto"/>
          <w:kern w:val="0"/>
          <w:szCs w:val="21"/>
          <w:highlight w:val="none"/>
        </w:rPr>
        <w:t>由</w:t>
      </w:r>
      <w:r>
        <w:rPr>
          <w:rFonts w:hint="eastAsia" w:ascii="宋体" w:hAnsi="宋体" w:eastAsia="宋体" w:cs="宋体"/>
          <w:color w:val="auto"/>
          <w:spacing w:val="-2"/>
          <w:kern w:val="0"/>
          <w:szCs w:val="21"/>
          <w:highlight w:val="none"/>
        </w:rPr>
        <w:t>拒</w:t>
      </w:r>
      <w:r>
        <w:rPr>
          <w:rFonts w:hint="eastAsia" w:ascii="宋体" w:hAnsi="宋体" w:eastAsia="宋体" w:cs="宋体"/>
          <w:color w:val="auto"/>
          <w:kern w:val="0"/>
          <w:szCs w:val="21"/>
          <w:highlight w:val="none"/>
        </w:rPr>
        <w:t>签</w:t>
      </w:r>
      <w:r>
        <w:rPr>
          <w:rFonts w:hint="eastAsia" w:ascii="宋体" w:hAnsi="宋体" w:eastAsia="宋体" w:cs="宋体"/>
          <w:color w:val="auto"/>
          <w:spacing w:val="-2"/>
          <w:kern w:val="0"/>
          <w:szCs w:val="21"/>
          <w:highlight w:val="none"/>
        </w:rPr>
        <w:t>合</w:t>
      </w:r>
      <w:r>
        <w:rPr>
          <w:rFonts w:hint="eastAsia" w:ascii="宋体" w:hAnsi="宋体" w:eastAsia="宋体" w:cs="宋体"/>
          <w:color w:val="auto"/>
          <w:kern w:val="0"/>
          <w:szCs w:val="21"/>
          <w:highlight w:val="none"/>
        </w:rPr>
        <w:t>同</w:t>
      </w:r>
      <w:r>
        <w:rPr>
          <w:rFonts w:hint="eastAsia" w:ascii="宋体" w:hAnsi="宋体" w:eastAsia="宋体" w:cs="宋体"/>
          <w:color w:val="auto"/>
          <w:spacing w:val="-38"/>
          <w:kern w:val="0"/>
          <w:szCs w:val="21"/>
          <w:highlight w:val="none"/>
        </w:rPr>
        <w:t>，</w:t>
      </w:r>
      <w:r>
        <w:rPr>
          <w:rFonts w:hint="eastAsia" w:ascii="宋体" w:hAnsi="宋体" w:eastAsia="宋体" w:cs="宋体"/>
          <w:color w:val="auto"/>
          <w:spacing w:val="-2"/>
          <w:kern w:val="0"/>
          <w:szCs w:val="21"/>
          <w:highlight w:val="none"/>
        </w:rPr>
        <w:t>或</w:t>
      </w:r>
      <w:r>
        <w:rPr>
          <w:rFonts w:hint="eastAsia" w:ascii="宋体" w:hAnsi="宋体" w:eastAsia="宋体" w:cs="宋体"/>
          <w:color w:val="auto"/>
          <w:kern w:val="0"/>
          <w:szCs w:val="21"/>
          <w:highlight w:val="none"/>
        </w:rPr>
        <w:t>者</w:t>
      </w:r>
      <w:r>
        <w:rPr>
          <w:rFonts w:hint="eastAsia" w:ascii="宋体" w:hAnsi="宋体" w:eastAsia="宋体" w:cs="宋体"/>
          <w:color w:val="auto"/>
          <w:spacing w:val="-2"/>
          <w:kern w:val="0"/>
          <w:szCs w:val="21"/>
          <w:highlight w:val="none"/>
        </w:rPr>
        <w:t>在</w:t>
      </w:r>
      <w:r>
        <w:rPr>
          <w:rFonts w:hint="eastAsia" w:ascii="宋体" w:hAnsi="宋体" w:eastAsia="宋体" w:cs="宋体"/>
          <w:color w:val="auto"/>
          <w:kern w:val="0"/>
          <w:szCs w:val="21"/>
          <w:highlight w:val="none"/>
        </w:rPr>
        <w:t>签</w:t>
      </w:r>
      <w:r>
        <w:rPr>
          <w:rFonts w:hint="eastAsia" w:ascii="宋体" w:hAnsi="宋体" w:eastAsia="宋体" w:cs="宋体"/>
          <w:color w:val="auto"/>
          <w:spacing w:val="-2"/>
          <w:kern w:val="0"/>
          <w:szCs w:val="21"/>
          <w:highlight w:val="none"/>
        </w:rPr>
        <w:t>订</w:t>
      </w:r>
      <w:r>
        <w:rPr>
          <w:rFonts w:hint="eastAsia" w:ascii="宋体" w:hAnsi="宋体" w:eastAsia="宋体" w:cs="宋体"/>
          <w:color w:val="auto"/>
          <w:kern w:val="0"/>
          <w:szCs w:val="21"/>
          <w:highlight w:val="none"/>
        </w:rPr>
        <w:t>合</w:t>
      </w:r>
      <w:r>
        <w:rPr>
          <w:rFonts w:hint="eastAsia" w:ascii="宋体" w:hAnsi="宋体" w:eastAsia="宋体" w:cs="宋体"/>
          <w:color w:val="auto"/>
          <w:spacing w:val="-2"/>
          <w:kern w:val="0"/>
          <w:szCs w:val="21"/>
          <w:highlight w:val="none"/>
        </w:rPr>
        <w:t>同</w:t>
      </w:r>
      <w:r>
        <w:rPr>
          <w:rFonts w:hint="eastAsia" w:ascii="宋体" w:hAnsi="宋体" w:eastAsia="宋体" w:cs="宋体"/>
          <w:color w:val="auto"/>
          <w:kern w:val="0"/>
          <w:szCs w:val="21"/>
          <w:highlight w:val="none"/>
        </w:rPr>
        <w:t>时</w:t>
      </w:r>
      <w:r>
        <w:rPr>
          <w:rFonts w:hint="eastAsia" w:ascii="宋体" w:hAnsi="宋体" w:eastAsia="宋体" w:cs="宋体"/>
          <w:color w:val="auto"/>
          <w:spacing w:val="-2"/>
          <w:kern w:val="0"/>
          <w:szCs w:val="21"/>
          <w:highlight w:val="none"/>
        </w:rPr>
        <w:t>向</w:t>
      </w:r>
      <w:r>
        <w:rPr>
          <w:rFonts w:hint="eastAsia" w:ascii="宋体" w:hAnsi="宋体" w:eastAsia="宋体" w:cs="宋体"/>
          <w:color w:val="auto"/>
          <w:kern w:val="0"/>
          <w:szCs w:val="21"/>
          <w:highlight w:val="none"/>
        </w:rPr>
        <w:t>中标</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提</w:t>
      </w:r>
      <w:r>
        <w:rPr>
          <w:rFonts w:hint="eastAsia" w:ascii="宋体" w:hAnsi="宋体" w:eastAsia="宋体" w:cs="宋体"/>
          <w:color w:val="auto"/>
          <w:spacing w:val="-2"/>
          <w:kern w:val="0"/>
          <w:szCs w:val="21"/>
          <w:highlight w:val="none"/>
        </w:rPr>
        <w:t>出</w:t>
      </w:r>
      <w:r>
        <w:rPr>
          <w:rFonts w:hint="eastAsia" w:ascii="宋体" w:hAnsi="宋体" w:eastAsia="宋体" w:cs="宋体"/>
          <w:color w:val="auto"/>
          <w:kern w:val="0"/>
          <w:szCs w:val="21"/>
          <w:highlight w:val="none"/>
        </w:rPr>
        <w:t>附加条</w:t>
      </w:r>
      <w:r>
        <w:rPr>
          <w:rFonts w:hint="eastAsia" w:ascii="宋体" w:hAnsi="宋体" w:eastAsia="宋体" w:cs="宋体"/>
          <w:color w:val="auto"/>
          <w:spacing w:val="-2"/>
          <w:kern w:val="0"/>
          <w:szCs w:val="21"/>
          <w:highlight w:val="none"/>
        </w:rPr>
        <w:t>件</w:t>
      </w:r>
      <w:r>
        <w:rPr>
          <w:rFonts w:hint="eastAsia" w:ascii="宋体" w:hAnsi="宋体" w:eastAsia="宋体" w:cs="宋体"/>
          <w:color w:val="auto"/>
          <w:kern w:val="0"/>
          <w:szCs w:val="21"/>
          <w:highlight w:val="none"/>
        </w:rPr>
        <w:t>的</w:t>
      </w:r>
      <w:r>
        <w:rPr>
          <w:rFonts w:hint="eastAsia" w:ascii="宋体" w:hAnsi="宋体" w:eastAsia="宋体" w:cs="宋体"/>
          <w:color w:val="auto"/>
          <w:spacing w:val="-2"/>
          <w:kern w:val="0"/>
          <w:szCs w:val="21"/>
          <w:highlight w:val="none"/>
        </w:rPr>
        <w:t>，</w:t>
      </w:r>
      <w:r>
        <w:rPr>
          <w:rFonts w:hint="eastAsia" w:ascii="宋体" w:hAnsi="宋体" w:eastAsia="宋体" w:cs="宋体"/>
          <w:color w:val="auto"/>
          <w:kern w:val="0"/>
          <w:szCs w:val="21"/>
          <w:highlight w:val="none"/>
        </w:rPr>
        <w:t>招</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人</w:t>
      </w:r>
      <w:r>
        <w:rPr>
          <w:rFonts w:hint="eastAsia" w:ascii="宋体" w:hAnsi="宋体" w:eastAsia="宋体" w:cs="宋体"/>
          <w:color w:val="auto"/>
          <w:spacing w:val="-2"/>
          <w:kern w:val="0"/>
          <w:szCs w:val="21"/>
          <w:highlight w:val="none"/>
        </w:rPr>
        <w:t>向</w:t>
      </w:r>
      <w:r>
        <w:rPr>
          <w:rFonts w:hint="eastAsia" w:ascii="宋体" w:hAnsi="宋体" w:eastAsia="宋体" w:cs="宋体"/>
          <w:color w:val="auto"/>
          <w:kern w:val="0"/>
          <w:szCs w:val="21"/>
          <w:highlight w:val="none"/>
        </w:rPr>
        <w:t>中</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人退</w:t>
      </w:r>
      <w:r>
        <w:rPr>
          <w:rFonts w:hint="eastAsia" w:ascii="宋体" w:hAnsi="宋体" w:eastAsia="宋体" w:cs="宋体"/>
          <w:color w:val="auto"/>
          <w:spacing w:val="-2"/>
          <w:kern w:val="0"/>
          <w:szCs w:val="21"/>
          <w:highlight w:val="none"/>
        </w:rPr>
        <w:t>还</w:t>
      </w:r>
      <w:r>
        <w:rPr>
          <w:rFonts w:hint="eastAsia" w:ascii="宋体" w:hAnsi="宋体" w:eastAsia="宋体" w:cs="宋体"/>
          <w:color w:val="auto"/>
          <w:kern w:val="0"/>
          <w:szCs w:val="21"/>
          <w:highlight w:val="none"/>
        </w:rPr>
        <w:t>投</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保</w:t>
      </w:r>
      <w:r>
        <w:rPr>
          <w:rFonts w:hint="eastAsia" w:ascii="宋体" w:hAnsi="宋体" w:eastAsia="宋体" w:cs="宋体"/>
          <w:color w:val="auto"/>
          <w:spacing w:val="-2"/>
          <w:kern w:val="0"/>
          <w:szCs w:val="21"/>
          <w:highlight w:val="none"/>
        </w:rPr>
        <w:t>证</w:t>
      </w:r>
      <w:r>
        <w:rPr>
          <w:rFonts w:hint="eastAsia" w:ascii="宋体" w:hAnsi="宋体" w:eastAsia="宋体" w:cs="宋体"/>
          <w:color w:val="auto"/>
          <w:kern w:val="0"/>
          <w:szCs w:val="21"/>
          <w:highlight w:val="none"/>
        </w:rPr>
        <w:t>金</w:t>
      </w:r>
      <w:r>
        <w:rPr>
          <w:rFonts w:hint="eastAsia" w:ascii="宋体" w:hAnsi="宋体" w:eastAsia="宋体" w:cs="宋体"/>
          <w:color w:val="auto"/>
          <w:spacing w:val="-2"/>
          <w:kern w:val="0"/>
          <w:szCs w:val="21"/>
          <w:highlight w:val="none"/>
        </w:rPr>
        <w:t>；</w:t>
      </w:r>
      <w:r>
        <w:rPr>
          <w:rFonts w:hint="eastAsia" w:ascii="宋体" w:hAnsi="宋体" w:eastAsia="宋体" w:cs="宋体"/>
          <w:color w:val="auto"/>
          <w:kern w:val="0"/>
          <w:szCs w:val="21"/>
          <w:highlight w:val="none"/>
        </w:rPr>
        <w:t>给</w:t>
      </w:r>
      <w:r>
        <w:rPr>
          <w:rFonts w:hint="eastAsia" w:ascii="宋体" w:hAnsi="宋体" w:eastAsia="宋体" w:cs="宋体"/>
          <w:color w:val="auto"/>
          <w:spacing w:val="-2"/>
          <w:kern w:val="0"/>
          <w:szCs w:val="21"/>
          <w:highlight w:val="none"/>
        </w:rPr>
        <w:t>中</w:t>
      </w:r>
      <w:r>
        <w:rPr>
          <w:rFonts w:hint="eastAsia" w:ascii="宋体" w:hAnsi="宋体" w:eastAsia="宋体" w:cs="宋体"/>
          <w:color w:val="auto"/>
          <w:kern w:val="0"/>
          <w:szCs w:val="21"/>
          <w:highlight w:val="none"/>
        </w:rPr>
        <w:t>标人</w:t>
      </w:r>
      <w:r>
        <w:rPr>
          <w:rFonts w:hint="eastAsia" w:ascii="宋体" w:hAnsi="宋体" w:eastAsia="宋体" w:cs="宋体"/>
          <w:color w:val="auto"/>
          <w:spacing w:val="-2"/>
          <w:kern w:val="0"/>
          <w:szCs w:val="21"/>
          <w:highlight w:val="none"/>
        </w:rPr>
        <w:t>造</w:t>
      </w:r>
      <w:r>
        <w:rPr>
          <w:rFonts w:hint="eastAsia" w:ascii="宋体" w:hAnsi="宋体" w:eastAsia="宋体" w:cs="宋体"/>
          <w:color w:val="auto"/>
          <w:kern w:val="0"/>
          <w:szCs w:val="21"/>
          <w:highlight w:val="none"/>
        </w:rPr>
        <w:t>成</w:t>
      </w:r>
      <w:r>
        <w:rPr>
          <w:rFonts w:hint="eastAsia" w:ascii="宋体" w:hAnsi="宋体" w:eastAsia="宋体" w:cs="宋体"/>
          <w:color w:val="auto"/>
          <w:spacing w:val="-2"/>
          <w:kern w:val="0"/>
          <w:szCs w:val="21"/>
          <w:highlight w:val="none"/>
        </w:rPr>
        <w:t>损</w:t>
      </w:r>
      <w:r>
        <w:rPr>
          <w:rFonts w:hint="eastAsia" w:ascii="宋体" w:hAnsi="宋体" w:eastAsia="宋体" w:cs="宋体"/>
          <w:color w:val="auto"/>
          <w:kern w:val="0"/>
          <w:szCs w:val="21"/>
          <w:highlight w:val="none"/>
        </w:rPr>
        <w:t>失</w:t>
      </w:r>
      <w:r>
        <w:rPr>
          <w:rFonts w:hint="eastAsia" w:ascii="宋体" w:hAnsi="宋体" w:eastAsia="宋体" w:cs="宋体"/>
          <w:color w:val="auto"/>
          <w:spacing w:val="-2"/>
          <w:kern w:val="0"/>
          <w:szCs w:val="21"/>
          <w:highlight w:val="none"/>
        </w:rPr>
        <w:t>的</w:t>
      </w:r>
      <w:r>
        <w:rPr>
          <w:rFonts w:hint="eastAsia" w:ascii="宋体" w:hAnsi="宋体" w:eastAsia="宋体" w:cs="宋体"/>
          <w:color w:val="auto"/>
          <w:kern w:val="0"/>
          <w:szCs w:val="21"/>
          <w:highlight w:val="none"/>
        </w:rPr>
        <w:t>，</w:t>
      </w:r>
      <w:r>
        <w:rPr>
          <w:rFonts w:hint="eastAsia" w:ascii="宋体" w:hAnsi="宋体" w:eastAsia="宋体" w:cs="宋体"/>
          <w:color w:val="auto"/>
          <w:spacing w:val="-2"/>
          <w:kern w:val="0"/>
          <w:szCs w:val="21"/>
          <w:highlight w:val="none"/>
        </w:rPr>
        <w:t>还</w:t>
      </w:r>
      <w:r>
        <w:rPr>
          <w:rFonts w:hint="eastAsia" w:ascii="宋体" w:hAnsi="宋体" w:eastAsia="宋体" w:cs="宋体"/>
          <w:color w:val="auto"/>
          <w:kern w:val="0"/>
          <w:szCs w:val="21"/>
          <w:highlight w:val="none"/>
        </w:rPr>
        <w:t>应</w:t>
      </w:r>
      <w:r>
        <w:rPr>
          <w:rFonts w:hint="eastAsia" w:ascii="宋体" w:hAnsi="宋体" w:eastAsia="宋体" w:cs="宋体"/>
          <w:color w:val="auto"/>
          <w:spacing w:val="-2"/>
          <w:kern w:val="0"/>
          <w:szCs w:val="21"/>
          <w:highlight w:val="none"/>
        </w:rPr>
        <w:t>当</w:t>
      </w:r>
      <w:r>
        <w:rPr>
          <w:rFonts w:hint="eastAsia" w:ascii="宋体" w:hAnsi="宋体" w:eastAsia="宋体" w:cs="宋体"/>
          <w:color w:val="auto"/>
          <w:kern w:val="0"/>
          <w:szCs w:val="21"/>
          <w:highlight w:val="none"/>
        </w:rPr>
        <w:t>赔偿</w:t>
      </w:r>
      <w:r>
        <w:rPr>
          <w:rFonts w:hint="eastAsia" w:ascii="宋体" w:hAnsi="宋体" w:eastAsia="宋体" w:cs="宋体"/>
          <w:color w:val="auto"/>
          <w:spacing w:val="-2"/>
          <w:kern w:val="0"/>
          <w:szCs w:val="21"/>
          <w:highlight w:val="none"/>
        </w:rPr>
        <w:t>损</w:t>
      </w:r>
      <w:r>
        <w:rPr>
          <w:rFonts w:hint="eastAsia" w:ascii="宋体" w:hAnsi="宋体" w:eastAsia="宋体" w:cs="宋体"/>
          <w:color w:val="auto"/>
          <w:kern w:val="0"/>
          <w:szCs w:val="21"/>
          <w:highlight w:val="none"/>
        </w:rPr>
        <w:t>失。</w:t>
      </w:r>
    </w:p>
    <w:p w14:paraId="56F20450">
      <w:pPr>
        <w:autoSpaceDE w:val="0"/>
        <w:autoSpaceDN w:val="0"/>
        <w:adjustRightInd w:val="0"/>
        <w:spacing w:before="7" w:line="500" w:lineRule="exact"/>
        <w:ind w:left="100" w:right="140"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7.7.3</w:t>
      </w:r>
      <w:r>
        <w:rPr>
          <w:rFonts w:hint="eastAsia" w:ascii="宋体" w:hAnsi="宋体" w:eastAsia="宋体" w:cs="宋体"/>
          <w:color w:val="auto"/>
          <w:spacing w:val="-2"/>
          <w:kern w:val="0"/>
          <w:szCs w:val="21"/>
          <w:highlight w:val="none"/>
        </w:rPr>
        <w:t xml:space="preserve"> </w:t>
      </w:r>
      <w:r>
        <w:rPr>
          <w:rFonts w:hint="eastAsia" w:ascii="宋体" w:hAnsi="宋体" w:eastAsia="宋体" w:cs="宋体"/>
          <w:color w:val="auto"/>
          <w:kern w:val="0"/>
          <w:szCs w:val="21"/>
          <w:highlight w:val="none"/>
        </w:rPr>
        <w:t>联</w:t>
      </w:r>
      <w:r>
        <w:rPr>
          <w:rFonts w:hint="eastAsia" w:ascii="宋体" w:hAnsi="宋体" w:eastAsia="宋体" w:cs="宋体"/>
          <w:color w:val="auto"/>
          <w:spacing w:val="-2"/>
          <w:kern w:val="0"/>
          <w:szCs w:val="21"/>
          <w:highlight w:val="none"/>
        </w:rPr>
        <w:t>合</w:t>
      </w:r>
      <w:r>
        <w:rPr>
          <w:rFonts w:hint="eastAsia" w:ascii="宋体" w:hAnsi="宋体" w:eastAsia="宋体" w:cs="宋体"/>
          <w:color w:val="auto"/>
          <w:kern w:val="0"/>
          <w:szCs w:val="21"/>
          <w:highlight w:val="none"/>
        </w:rPr>
        <w:t>体</w:t>
      </w:r>
      <w:r>
        <w:rPr>
          <w:rFonts w:hint="eastAsia" w:ascii="宋体" w:hAnsi="宋体" w:eastAsia="宋体" w:cs="宋体"/>
          <w:color w:val="auto"/>
          <w:spacing w:val="-2"/>
          <w:kern w:val="0"/>
          <w:szCs w:val="21"/>
          <w:highlight w:val="none"/>
        </w:rPr>
        <w:t>中</w:t>
      </w:r>
      <w:r>
        <w:rPr>
          <w:rFonts w:hint="eastAsia" w:ascii="宋体" w:hAnsi="宋体" w:eastAsia="宋体" w:cs="宋体"/>
          <w:color w:val="auto"/>
          <w:kern w:val="0"/>
          <w:szCs w:val="21"/>
          <w:highlight w:val="none"/>
        </w:rPr>
        <w:t>标的</w:t>
      </w:r>
      <w:r>
        <w:rPr>
          <w:rFonts w:hint="eastAsia" w:ascii="宋体" w:hAnsi="宋体" w:eastAsia="宋体" w:cs="宋体"/>
          <w:color w:val="auto"/>
          <w:spacing w:val="-14"/>
          <w:kern w:val="0"/>
          <w:szCs w:val="21"/>
          <w:highlight w:val="none"/>
        </w:rPr>
        <w:t>，</w:t>
      </w:r>
      <w:r>
        <w:rPr>
          <w:rFonts w:hint="eastAsia" w:ascii="宋体" w:hAnsi="宋体" w:eastAsia="宋体" w:cs="宋体"/>
          <w:color w:val="auto"/>
          <w:kern w:val="0"/>
          <w:szCs w:val="21"/>
          <w:highlight w:val="none"/>
        </w:rPr>
        <w:t>联</w:t>
      </w:r>
      <w:r>
        <w:rPr>
          <w:rFonts w:hint="eastAsia" w:ascii="宋体" w:hAnsi="宋体" w:eastAsia="宋体" w:cs="宋体"/>
          <w:color w:val="auto"/>
          <w:spacing w:val="-2"/>
          <w:kern w:val="0"/>
          <w:szCs w:val="21"/>
          <w:highlight w:val="none"/>
        </w:rPr>
        <w:t>合</w:t>
      </w:r>
      <w:r>
        <w:rPr>
          <w:rFonts w:hint="eastAsia" w:ascii="宋体" w:hAnsi="宋体" w:eastAsia="宋体" w:cs="宋体"/>
          <w:color w:val="auto"/>
          <w:kern w:val="0"/>
          <w:szCs w:val="21"/>
          <w:highlight w:val="none"/>
        </w:rPr>
        <w:t>体各</w:t>
      </w:r>
      <w:r>
        <w:rPr>
          <w:rFonts w:hint="eastAsia" w:ascii="宋体" w:hAnsi="宋体" w:eastAsia="宋体" w:cs="宋体"/>
          <w:color w:val="auto"/>
          <w:spacing w:val="-2"/>
          <w:kern w:val="0"/>
          <w:szCs w:val="21"/>
          <w:highlight w:val="none"/>
        </w:rPr>
        <w:t>方</w:t>
      </w:r>
      <w:r>
        <w:rPr>
          <w:rFonts w:hint="eastAsia" w:ascii="宋体" w:hAnsi="宋体" w:eastAsia="宋体" w:cs="宋体"/>
          <w:color w:val="auto"/>
          <w:kern w:val="0"/>
          <w:szCs w:val="21"/>
          <w:highlight w:val="none"/>
        </w:rPr>
        <w:t>应</w:t>
      </w:r>
      <w:r>
        <w:rPr>
          <w:rFonts w:hint="eastAsia" w:ascii="宋体" w:hAnsi="宋体" w:eastAsia="宋体" w:cs="宋体"/>
          <w:color w:val="auto"/>
          <w:spacing w:val="-2"/>
          <w:kern w:val="0"/>
          <w:szCs w:val="21"/>
          <w:highlight w:val="none"/>
        </w:rPr>
        <w:t>当</w:t>
      </w:r>
      <w:r>
        <w:rPr>
          <w:rFonts w:hint="eastAsia" w:ascii="宋体" w:hAnsi="宋体" w:eastAsia="宋体" w:cs="宋体"/>
          <w:color w:val="auto"/>
          <w:kern w:val="0"/>
          <w:szCs w:val="21"/>
          <w:highlight w:val="none"/>
        </w:rPr>
        <w:t>共</w:t>
      </w:r>
      <w:r>
        <w:rPr>
          <w:rFonts w:hint="eastAsia" w:ascii="宋体" w:hAnsi="宋体" w:eastAsia="宋体" w:cs="宋体"/>
          <w:color w:val="auto"/>
          <w:spacing w:val="-2"/>
          <w:kern w:val="0"/>
          <w:szCs w:val="21"/>
          <w:highlight w:val="none"/>
        </w:rPr>
        <w:t>同</w:t>
      </w:r>
      <w:r>
        <w:rPr>
          <w:rFonts w:hint="eastAsia" w:ascii="宋体" w:hAnsi="宋体" w:eastAsia="宋体" w:cs="宋体"/>
          <w:color w:val="auto"/>
          <w:kern w:val="0"/>
          <w:szCs w:val="21"/>
          <w:highlight w:val="none"/>
        </w:rPr>
        <w:t>与</w:t>
      </w:r>
      <w:r>
        <w:rPr>
          <w:rFonts w:hint="eastAsia" w:ascii="宋体" w:hAnsi="宋体" w:eastAsia="宋体" w:cs="宋体"/>
          <w:color w:val="auto"/>
          <w:spacing w:val="-2"/>
          <w:kern w:val="0"/>
          <w:szCs w:val="21"/>
          <w:highlight w:val="none"/>
        </w:rPr>
        <w:t>招</w:t>
      </w:r>
      <w:r>
        <w:rPr>
          <w:rFonts w:hint="eastAsia" w:ascii="宋体" w:hAnsi="宋体" w:eastAsia="宋体" w:cs="宋体"/>
          <w:color w:val="auto"/>
          <w:kern w:val="0"/>
          <w:szCs w:val="21"/>
          <w:highlight w:val="none"/>
        </w:rPr>
        <w:t>标</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签订</w:t>
      </w:r>
      <w:r>
        <w:rPr>
          <w:rFonts w:hint="eastAsia" w:ascii="宋体" w:hAnsi="宋体" w:eastAsia="宋体" w:cs="宋体"/>
          <w:color w:val="auto"/>
          <w:spacing w:val="-2"/>
          <w:kern w:val="0"/>
          <w:szCs w:val="21"/>
          <w:highlight w:val="none"/>
        </w:rPr>
        <w:t>合</w:t>
      </w:r>
      <w:r>
        <w:rPr>
          <w:rFonts w:hint="eastAsia" w:ascii="宋体" w:hAnsi="宋体" w:eastAsia="宋体" w:cs="宋体"/>
          <w:color w:val="auto"/>
          <w:kern w:val="0"/>
          <w:szCs w:val="21"/>
          <w:highlight w:val="none"/>
        </w:rPr>
        <w:t>同</w:t>
      </w:r>
      <w:r>
        <w:rPr>
          <w:rFonts w:hint="eastAsia" w:ascii="宋体" w:hAnsi="宋体" w:eastAsia="宋体" w:cs="宋体"/>
          <w:color w:val="auto"/>
          <w:spacing w:val="-14"/>
          <w:kern w:val="0"/>
          <w:szCs w:val="21"/>
          <w:highlight w:val="none"/>
        </w:rPr>
        <w:t>，</w:t>
      </w:r>
      <w:r>
        <w:rPr>
          <w:rFonts w:hint="eastAsia" w:ascii="宋体" w:hAnsi="宋体" w:eastAsia="宋体" w:cs="宋体"/>
          <w:color w:val="auto"/>
          <w:kern w:val="0"/>
          <w:szCs w:val="21"/>
          <w:highlight w:val="none"/>
        </w:rPr>
        <w:t>就</w:t>
      </w:r>
      <w:r>
        <w:rPr>
          <w:rFonts w:hint="eastAsia" w:ascii="宋体" w:hAnsi="宋体" w:eastAsia="宋体" w:cs="宋体"/>
          <w:color w:val="auto"/>
          <w:spacing w:val="-2"/>
          <w:kern w:val="0"/>
          <w:szCs w:val="21"/>
          <w:highlight w:val="none"/>
        </w:rPr>
        <w:t>中</w:t>
      </w:r>
      <w:r>
        <w:rPr>
          <w:rFonts w:hint="eastAsia" w:ascii="宋体" w:hAnsi="宋体" w:eastAsia="宋体" w:cs="宋体"/>
          <w:color w:val="auto"/>
          <w:kern w:val="0"/>
          <w:szCs w:val="21"/>
          <w:highlight w:val="none"/>
        </w:rPr>
        <w:t>标</w:t>
      </w:r>
      <w:r>
        <w:rPr>
          <w:rFonts w:hint="eastAsia" w:ascii="宋体" w:hAnsi="宋体" w:eastAsia="宋体" w:cs="宋体"/>
          <w:color w:val="auto"/>
          <w:spacing w:val="-2"/>
          <w:kern w:val="0"/>
          <w:szCs w:val="21"/>
          <w:highlight w:val="none"/>
        </w:rPr>
        <w:t>项</w:t>
      </w:r>
      <w:r>
        <w:rPr>
          <w:rFonts w:hint="eastAsia" w:ascii="宋体" w:hAnsi="宋体" w:eastAsia="宋体" w:cs="宋体"/>
          <w:color w:val="auto"/>
          <w:kern w:val="0"/>
          <w:szCs w:val="21"/>
          <w:highlight w:val="none"/>
        </w:rPr>
        <w:t>目</w:t>
      </w:r>
      <w:r>
        <w:rPr>
          <w:rFonts w:hint="eastAsia" w:ascii="宋体" w:hAnsi="宋体" w:eastAsia="宋体" w:cs="宋体"/>
          <w:color w:val="auto"/>
          <w:spacing w:val="-2"/>
          <w:kern w:val="0"/>
          <w:szCs w:val="21"/>
          <w:highlight w:val="none"/>
        </w:rPr>
        <w:t>向</w:t>
      </w:r>
      <w:r>
        <w:rPr>
          <w:rFonts w:hint="eastAsia" w:ascii="宋体" w:hAnsi="宋体" w:eastAsia="宋体" w:cs="宋体"/>
          <w:color w:val="auto"/>
          <w:kern w:val="0"/>
          <w:szCs w:val="21"/>
          <w:highlight w:val="none"/>
        </w:rPr>
        <w:t>招标</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承</w:t>
      </w:r>
      <w:r>
        <w:rPr>
          <w:rFonts w:hint="eastAsia" w:ascii="宋体" w:hAnsi="宋体" w:eastAsia="宋体" w:cs="宋体"/>
          <w:color w:val="auto"/>
          <w:spacing w:val="-2"/>
          <w:kern w:val="0"/>
          <w:szCs w:val="21"/>
          <w:highlight w:val="none"/>
        </w:rPr>
        <w:t>担</w:t>
      </w:r>
      <w:r>
        <w:rPr>
          <w:rFonts w:hint="eastAsia" w:ascii="宋体" w:hAnsi="宋体" w:eastAsia="宋体" w:cs="宋体"/>
          <w:color w:val="auto"/>
          <w:kern w:val="0"/>
          <w:szCs w:val="21"/>
          <w:highlight w:val="none"/>
        </w:rPr>
        <w:t>连带责</w:t>
      </w:r>
      <w:r>
        <w:rPr>
          <w:rFonts w:hint="eastAsia" w:ascii="宋体" w:hAnsi="宋体" w:eastAsia="宋体" w:cs="宋体"/>
          <w:color w:val="auto"/>
          <w:spacing w:val="-2"/>
          <w:kern w:val="0"/>
          <w:szCs w:val="21"/>
          <w:highlight w:val="none"/>
        </w:rPr>
        <w:t>任</w:t>
      </w:r>
      <w:r>
        <w:rPr>
          <w:rFonts w:hint="eastAsia" w:ascii="宋体" w:hAnsi="宋体" w:eastAsia="宋体" w:cs="宋体"/>
          <w:color w:val="auto"/>
          <w:kern w:val="0"/>
          <w:szCs w:val="21"/>
          <w:highlight w:val="none"/>
        </w:rPr>
        <w:t>。</w:t>
      </w:r>
    </w:p>
    <w:p w14:paraId="56A06842">
      <w:pPr>
        <w:pStyle w:val="4"/>
        <w:spacing w:line="500" w:lineRule="exact"/>
        <w:rPr>
          <w:rFonts w:hint="eastAsia" w:ascii="宋体" w:hAnsi="宋体" w:eastAsia="宋体" w:cs="宋体"/>
          <w:color w:val="auto"/>
          <w:sz w:val="21"/>
          <w:szCs w:val="21"/>
          <w:highlight w:val="none"/>
        </w:rPr>
      </w:pPr>
      <w:bookmarkStart w:id="87" w:name="_Toc30352"/>
      <w:bookmarkStart w:id="88" w:name="_Toc1756"/>
      <w:bookmarkStart w:id="89" w:name="_Toc13112"/>
      <w:bookmarkStart w:id="90" w:name="_Toc12095"/>
      <w:bookmarkStart w:id="91" w:name="_Toc21535"/>
      <w:bookmarkStart w:id="92" w:name="_Toc30444"/>
      <w:bookmarkStart w:id="93" w:name="_Toc12111"/>
      <w:bookmarkStart w:id="94" w:name="_Toc26354"/>
      <w:r>
        <w:rPr>
          <w:rFonts w:hint="eastAsia" w:ascii="宋体" w:hAnsi="宋体" w:eastAsia="宋体" w:cs="宋体"/>
          <w:color w:val="auto"/>
          <w:sz w:val="21"/>
          <w:szCs w:val="21"/>
          <w:highlight w:val="none"/>
          <w:lang w:eastAsia="zh-CN"/>
        </w:rPr>
        <w:t>8.</w:t>
      </w:r>
      <w:r>
        <w:rPr>
          <w:rFonts w:hint="eastAsia" w:ascii="宋体" w:hAnsi="宋体" w:eastAsia="宋体" w:cs="宋体"/>
          <w:color w:val="auto"/>
          <w:sz w:val="21"/>
          <w:szCs w:val="21"/>
          <w:highlight w:val="none"/>
        </w:rPr>
        <w:t>重新招标和不再招标</w:t>
      </w:r>
      <w:bookmarkEnd w:id="87"/>
      <w:bookmarkEnd w:id="88"/>
      <w:bookmarkEnd w:id="89"/>
      <w:bookmarkEnd w:id="90"/>
      <w:bookmarkEnd w:id="91"/>
      <w:bookmarkEnd w:id="92"/>
      <w:bookmarkEnd w:id="93"/>
      <w:bookmarkEnd w:id="94"/>
    </w:p>
    <w:p w14:paraId="5FB39BD4">
      <w:pPr>
        <w:pStyle w:val="5"/>
        <w:spacing w:line="50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8.1 重新招标</w:t>
      </w:r>
    </w:p>
    <w:p w14:paraId="593CF363">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有下列情形之一的，招标人将重新招标：</w:t>
      </w:r>
    </w:p>
    <w:p w14:paraId="1BC9BBED">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（1）</w:t>
      </w:r>
      <w:r>
        <w:rPr>
          <w:rFonts w:hint="eastAsia" w:ascii="宋体" w:hAnsi="宋体" w:eastAsia="宋体" w:cs="宋体"/>
          <w:color w:val="auto"/>
          <w:szCs w:val="21"/>
          <w:highlight w:val="none"/>
        </w:rPr>
        <w:t>投标截止时间止，投标人少于3个的；</w:t>
      </w:r>
    </w:p>
    <w:p w14:paraId="6FF850B6">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（2）</w:t>
      </w:r>
      <w:r>
        <w:rPr>
          <w:rFonts w:hint="eastAsia" w:ascii="宋体" w:hAnsi="宋体" w:eastAsia="宋体" w:cs="宋体"/>
          <w:color w:val="auto"/>
          <w:szCs w:val="21"/>
          <w:highlight w:val="none"/>
        </w:rPr>
        <w:t>经评标委员会评审后否决所有投标的；</w:t>
      </w:r>
    </w:p>
    <w:p w14:paraId="3F5FB222">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（3）</w:t>
      </w:r>
      <w:r>
        <w:rPr>
          <w:rFonts w:hint="eastAsia" w:ascii="宋体" w:hAnsi="宋体" w:eastAsia="宋体" w:cs="宋体"/>
          <w:color w:val="auto"/>
          <w:szCs w:val="21"/>
          <w:highlight w:val="none"/>
        </w:rPr>
        <w:t>评标委员会否决不合格投标或者界定为废标后因有效投标不足3个使得投标明显缺乏竞争，评标委员会决定否决全部投标的；</w:t>
      </w:r>
    </w:p>
    <w:p w14:paraId="6E7FF895">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（4）</w:t>
      </w:r>
      <w:r>
        <w:rPr>
          <w:rFonts w:hint="eastAsia" w:ascii="宋体" w:hAnsi="宋体" w:eastAsia="宋体" w:cs="宋体"/>
          <w:color w:val="auto"/>
          <w:szCs w:val="21"/>
          <w:highlight w:val="none"/>
        </w:rPr>
        <w:t>同意延长投标有效期的投标人少于3个的。</w:t>
      </w:r>
    </w:p>
    <w:p w14:paraId="215E0CD0">
      <w:pPr>
        <w:pStyle w:val="5"/>
        <w:spacing w:line="50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8.2 不再招标</w:t>
      </w:r>
    </w:p>
    <w:p w14:paraId="02CD430E">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重新招标后投标人仍少于3 个或者所有投标被否决的，属于必须审批或核准的工程建设项目，经原审批或核准部门批准后不再进行招标。</w:t>
      </w:r>
    </w:p>
    <w:p w14:paraId="5292F972">
      <w:pPr>
        <w:pStyle w:val="4"/>
        <w:spacing w:line="500" w:lineRule="exact"/>
        <w:rPr>
          <w:rFonts w:hint="eastAsia" w:ascii="宋体" w:hAnsi="宋体" w:eastAsia="宋体" w:cs="宋体"/>
          <w:color w:val="auto"/>
          <w:sz w:val="21"/>
          <w:szCs w:val="21"/>
          <w:highlight w:val="none"/>
        </w:rPr>
      </w:pPr>
      <w:bookmarkStart w:id="95" w:name="_Toc32454"/>
      <w:bookmarkStart w:id="96" w:name="_Toc19336"/>
      <w:bookmarkStart w:id="97" w:name="_Toc5659"/>
      <w:bookmarkStart w:id="98" w:name="_Toc8403"/>
      <w:bookmarkStart w:id="99" w:name="_Toc4153"/>
      <w:bookmarkStart w:id="100" w:name="_Toc14359"/>
      <w:bookmarkStart w:id="101" w:name="_Toc10382"/>
      <w:bookmarkStart w:id="102" w:name="_Toc8510"/>
      <w:r>
        <w:rPr>
          <w:rFonts w:hint="eastAsia" w:ascii="宋体" w:hAnsi="宋体" w:eastAsia="宋体" w:cs="宋体"/>
          <w:color w:val="auto"/>
          <w:sz w:val="21"/>
          <w:szCs w:val="21"/>
          <w:highlight w:val="none"/>
          <w:lang w:eastAsia="zh-CN"/>
        </w:rPr>
        <w:t>9.</w:t>
      </w:r>
      <w:r>
        <w:rPr>
          <w:rFonts w:hint="eastAsia" w:ascii="宋体" w:hAnsi="宋体" w:eastAsia="宋体" w:cs="宋体"/>
          <w:color w:val="auto"/>
          <w:sz w:val="21"/>
          <w:szCs w:val="21"/>
          <w:highlight w:val="none"/>
        </w:rPr>
        <w:t>纪律和监督</w:t>
      </w:r>
      <w:bookmarkEnd w:id="95"/>
      <w:bookmarkEnd w:id="96"/>
      <w:bookmarkEnd w:id="97"/>
      <w:bookmarkEnd w:id="98"/>
      <w:bookmarkEnd w:id="99"/>
      <w:bookmarkEnd w:id="100"/>
      <w:bookmarkEnd w:id="101"/>
      <w:bookmarkEnd w:id="102"/>
    </w:p>
    <w:p w14:paraId="2BB82D53">
      <w:pPr>
        <w:pStyle w:val="5"/>
        <w:spacing w:line="50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9.1 对招标人的纪律要求</w:t>
      </w:r>
    </w:p>
    <w:p w14:paraId="36A9CFF9">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招标人</w:t>
      </w:r>
      <w:r>
        <w:rPr>
          <w:rFonts w:hint="eastAsia" w:ascii="宋体" w:hAnsi="宋体" w:eastAsia="宋体" w:cs="宋体"/>
          <w:color w:val="auto"/>
          <w:szCs w:val="21"/>
          <w:highlight w:val="none"/>
          <w:lang w:eastAsia="zh-CN"/>
        </w:rPr>
        <w:t>不得泄露</w:t>
      </w:r>
      <w:r>
        <w:rPr>
          <w:rFonts w:hint="eastAsia" w:ascii="宋体" w:hAnsi="宋体" w:eastAsia="宋体" w:cs="宋体"/>
          <w:color w:val="auto"/>
          <w:szCs w:val="21"/>
          <w:highlight w:val="none"/>
        </w:rPr>
        <w:t>招标投标活动中应当保密的情况和资料，不得与投标人串通损害国家利益、社会公共利益或者他人合法权益。</w:t>
      </w:r>
    </w:p>
    <w:p w14:paraId="352D652D">
      <w:pPr>
        <w:pStyle w:val="5"/>
        <w:spacing w:line="50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9.2 对投标人的纪律要求</w:t>
      </w:r>
    </w:p>
    <w:p w14:paraId="10798CB2">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59F40DA4">
      <w:pPr>
        <w:pStyle w:val="5"/>
        <w:spacing w:line="50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9.3 对评标委员会成员的纪律要求</w:t>
      </w:r>
    </w:p>
    <w:p w14:paraId="74759D60">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评标委员会成员不得收受他人的财物或者其他好处，不得向他人</w:t>
      </w:r>
      <w:r>
        <w:rPr>
          <w:rFonts w:hint="eastAsia" w:ascii="宋体" w:hAnsi="宋体" w:eastAsia="宋体" w:cs="宋体"/>
          <w:color w:val="auto"/>
          <w:szCs w:val="21"/>
          <w:highlight w:val="none"/>
          <w:lang w:eastAsia="zh-CN"/>
        </w:rPr>
        <w:t>透露</w:t>
      </w:r>
      <w:r>
        <w:rPr>
          <w:rFonts w:hint="eastAsia" w:ascii="宋体" w:hAnsi="宋体" w:eastAsia="宋体" w:cs="宋体"/>
          <w:color w:val="auto"/>
          <w:szCs w:val="21"/>
          <w:highlight w:val="none"/>
        </w:rPr>
        <w:t>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14:paraId="6FE6AE8D">
      <w:pPr>
        <w:pStyle w:val="5"/>
        <w:spacing w:line="50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9.4 对与评标活动有关的工作人员的纪律要求</w:t>
      </w:r>
    </w:p>
    <w:p w14:paraId="6053453D">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与评标活动有关的工作人员不得收受他人的财物或者其他好处，不得向他人</w:t>
      </w:r>
      <w:r>
        <w:rPr>
          <w:rFonts w:hint="eastAsia" w:ascii="宋体" w:hAnsi="宋体" w:eastAsia="宋体" w:cs="宋体"/>
          <w:color w:val="auto"/>
          <w:szCs w:val="21"/>
          <w:highlight w:val="none"/>
          <w:lang w:eastAsia="zh-CN"/>
        </w:rPr>
        <w:t>透露</w:t>
      </w:r>
      <w:r>
        <w:rPr>
          <w:rFonts w:hint="eastAsia" w:ascii="宋体" w:hAnsi="宋体" w:eastAsia="宋体" w:cs="宋体"/>
          <w:color w:val="auto"/>
          <w:szCs w:val="21"/>
          <w:highlight w:val="none"/>
        </w:rPr>
        <w:t>对投标文件的评审和比较、中标候选人的推荐情况以及评标有关的其他情况。在评标活动中，与评标活动有关的工作人员不得擅离职守，影响评标程序正常进行。</w:t>
      </w:r>
    </w:p>
    <w:p w14:paraId="120ECABE">
      <w:pPr>
        <w:pStyle w:val="5"/>
        <w:spacing w:line="50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9.5 投诉</w:t>
      </w:r>
    </w:p>
    <w:p w14:paraId="0EF4D266">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投标人或者其他利害关系人认为招标投标活动不符合法律、行政法规规定的，可以自知道或者应当知道之日起 10日内向有关行政监督部门投诉。</w:t>
      </w:r>
    </w:p>
    <w:p w14:paraId="0A32D3EB">
      <w:pPr>
        <w:autoSpaceDE w:val="0"/>
        <w:autoSpaceDN w:val="0"/>
        <w:adjustRightInd w:val="0"/>
        <w:spacing w:line="500" w:lineRule="exact"/>
        <w:ind w:right="-23"/>
        <w:jc w:val="center"/>
        <w:rPr>
          <w:rFonts w:hint="eastAsia" w:ascii="宋体" w:hAnsi="宋体" w:eastAsia="宋体" w:cs="宋体"/>
          <w:b/>
          <w:bCs/>
          <w:color w:val="auto"/>
          <w:szCs w:val="21"/>
          <w:highlight w:val="none"/>
        </w:rPr>
      </w:pPr>
      <w:bookmarkStart w:id="103" w:name="_Toc12080"/>
      <w:bookmarkStart w:id="104" w:name="_Toc23985"/>
      <w:bookmarkStart w:id="105" w:name="_Toc18462"/>
      <w:r>
        <w:rPr>
          <w:rFonts w:hint="eastAsia" w:ascii="宋体" w:hAnsi="宋体" w:eastAsia="宋体" w:cs="宋体"/>
          <w:b/>
          <w:bCs/>
          <w:color w:val="auto"/>
          <w:szCs w:val="21"/>
          <w:highlight w:val="none"/>
        </w:rPr>
        <w:t xml:space="preserve">10. </w:t>
      </w:r>
      <w:bookmarkEnd w:id="103"/>
      <w:bookmarkEnd w:id="104"/>
      <w:bookmarkEnd w:id="105"/>
      <w:bookmarkStart w:id="106" w:name="_Toc184635080"/>
      <w:bookmarkStart w:id="107" w:name="_Toc13671"/>
      <w:r>
        <w:rPr>
          <w:rFonts w:hint="eastAsia" w:ascii="宋体" w:hAnsi="宋体" w:eastAsia="宋体" w:cs="宋体"/>
          <w:b/>
          <w:bCs/>
          <w:color w:val="auto"/>
          <w:szCs w:val="21"/>
          <w:highlight w:val="none"/>
        </w:rPr>
        <w:t>需要补充的其他内容</w:t>
      </w:r>
      <w:bookmarkEnd w:id="106"/>
      <w:bookmarkEnd w:id="107"/>
    </w:p>
    <w:p w14:paraId="06D36373">
      <w:pPr>
        <w:spacing w:line="5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需要补充的其他内容：见投标人须知前附表。</w:t>
      </w:r>
    </w:p>
    <w:p w14:paraId="52C900C9">
      <w:pPr>
        <w:spacing w:line="5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本招标文件的解释权归招标人。</w:t>
      </w:r>
    </w:p>
    <w:p w14:paraId="3FC0B178">
      <w:pPr>
        <w:spacing w:line="360" w:lineRule="auto"/>
        <w:rPr>
          <w:rFonts w:hint="eastAsia" w:ascii="宋体" w:hAnsi="宋体" w:eastAsia="宋体" w:cs="宋体"/>
          <w:color w:val="auto"/>
          <w:sz w:val="24"/>
          <w:highlight w:val="none"/>
        </w:rPr>
        <w:sectPr>
          <w:footerReference r:id="rId11" w:type="default"/>
          <w:pgSz w:w="11906" w:h="16838"/>
          <w:pgMar w:top="1417" w:right="1134" w:bottom="1417" w:left="1134" w:header="851" w:footer="992" w:gutter="0"/>
          <w:pgNumType w:fmt="decimal" w:start="1"/>
          <w:cols w:space="720" w:num="1"/>
          <w:docGrid w:type="linesAndChars" w:linePitch="312" w:charSpace="0"/>
        </w:sectPr>
      </w:pPr>
    </w:p>
    <w:p w14:paraId="1E71F91B">
      <w:pPr>
        <w:pStyle w:val="5"/>
        <w:jc w:val="both"/>
        <w:rPr>
          <w:rFonts w:hint="eastAsia" w:ascii="宋体" w:hAnsi="宋体" w:eastAsia="宋体" w:cs="宋体"/>
          <w:color w:val="auto"/>
          <w:highlight w:val="none"/>
        </w:rPr>
      </w:pPr>
      <w:bookmarkStart w:id="108" w:name="_Toc16863"/>
      <w:bookmarkStart w:id="109" w:name="_Toc21078"/>
      <w:r>
        <w:rPr>
          <w:rFonts w:hint="eastAsia" w:ascii="宋体" w:hAnsi="宋体" w:eastAsia="宋体" w:cs="宋体"/>
          <w:color w:val="auto"/>
          <w:highlight w:val="none"/>
        </w:rPr>
        <w:t>附件一：问题澄清通知</w:t>
      </w:r>
      <w:bookmarkEnd w:id="108"/>
      <w:bookmarkEnd w:id="109"/>
    </w:p>
    <w:p w14:paraId="7FDD0D6D">
      <w:pPr>
        <w:autoSpaceDE w:val="0"/>
        <w:autoSpaceDN w:val="0"/>
        <w:adjustRightInd w:val="0"/>
        <w:spacing w:before="11" w:line="240" w:lineRule="exact"/>
        <w:rPr>
          <w:rFonts w:hint="eastAsia" w:ascii="宋体" w:hAnsi="宋体" w:eastAsia="宋体" w:cs="宋体"/>
          <w:color w:val="auto"/>
          <w:kern w:val="0"/>
          <w:sz w:val="24"/>
          <w:highlight w:val="none"/>
        </w:rPr>
      </w:pPr>
    </w:p>
    <w:p w14:paraId="5A03846F">
      <w:pPr>
        <w:autoSpaceDE w:val="0"/>
        <w:autoSpaceDN w:val="0"/>
        <w:adjustRightInd w:val="0"/>
        <w:spacing w:line="360" w:lineRule="auto"/>
        <w:ind w:left="3540" w:right="3536"/>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问题澄</w:t>
      </w:r>
      <w:r>
        <w:rPr>
          <w:rFonts w:hint="eastAsia" w:ascii="宋体" w:hAnsi="宋体" w:eastAsia="宋体" w:cs="宋体"/>
          <w:b/>
          <w:bCs/>
          <w:color w:val="auto"/>
          <w:spacing w:val="-3"/>
          <w:kern w:val="0"/>
          <w:sz w:val="24"/>
          <w:highlight w:val="none"/>
        </w:rPr>
        <w:t>清</w:t>
      </w:r>
      <w:r>
        <w:rPr>
          <w:rFonts w:hint="eastAsia" w:ascii="宋体" w:hAnsi="宋体" w:eastAsia="宋体" w:cs="宋体"/>
          <w:b/>
          <w:bCs/>
          <w:color w:val="auto"/>
          <w:kern w:val="0"/>
          <w:sz w:val="24"/>
          <w:highlight w:val="none"/>
        </w:rPr>
        <w:t>通知</w:t>
      </w:r>
    </w:p>
    <w:p w14:paraId="76834C8F">
      <w:pPr>
        <w:tabs>
          <w:tab w:val="left" w:pos="5740"/>
        </w:tabs>
        <w:autoSpaceDE w:val="0"/>
        <w:autoSpaceDN w:val="0"/>
        <w:adjustRightInd w:val="0"/>
        <w:spacing w:before="65" w:line="360" w:lineRule="auto"/>
        <w:ind w:left="2808" w:right="2811"/>
        <w:jc w:val="center"/>
        <w:rPr>
          <w:rFonts w:hint="eastAsia" w:ascii="宋体" w:hAnsi="宋体" w:eastAsia="宋体" w:cs="宋体"/>
          <w:color w:val="auto"/>
          <w:kern w:val="0"/>
          <w:szCs w:val="21"/>
          <w:highlight w:val="none"/>
        </w:rPr>
      </w:pPr>
      <w:bookmarkStart w:id="110" w:name="_Toc31060"/>
      <w:r>
        <w:rPr>
          <w:rFonts w:hint="eastAsia" w:ascii="宋体" w:hAnsi="宋体" w:eastAsia="宋体" w:cs="宋体"/>
          <w:color w:val="auto"/>
          <w:kern w:val="0"/>
          <w:position w:val="-4"/>
          <w:szCs w:val="21"/>
          <w:highlight w:val="none"/>
        </w:rPr>
        <w:t>（编</w:t>
      </w:r>
      <w:r>
        <w:rPr>
          <w:rFonts w:hint="eastAsia" w:ascii="宋体" w:hAnsi="宋体" w:eastAsia="宋体" w:cs="宋体"/>
          <w:color w:val="auto"/>
          <w:spacing w:val="-2"/>
          <w:kern w:val="0"/>
          <w:position w:val="-4"/>
          <w:szCs w:val="21"/>
          <w:highlight w:val="none"/>
        </w:rPr>
        <w:t>号</w:t>
      </w:r>
      <w:r>
        <w:rPr>
          <w:rFonts w:hint="eastAsia" w:ascii="宋体" w:hAnsi="宋体" w:eastAsia="宋体" w:cs="宋体"/>
          <w:color w:val="auto"/>
          <w:kern w:val="0"/>
          <w:position w:val="-4"/>
          <w:szCs w:val="21"/>
          <w:highlight w:val="none"/>
        </w:rPr>
        <w:t>：</w:t>
      </w:r>
      <w:r>
        <w:rPr>
          <w:rFonts w:hint="eastAsia" w:ascii="宋体" w:hAnsi="宋体" w:eastAsia="宋体" w:cs="宋体"/>
          <w:color w:val="auto"/>
          <w:spacing w:val="43"/>
          <w:kern w:val="0"/>
          <w:position w:val="-4"/>
          <w:szCs w:val="21"/>
          <w:highlight w:val="none"/>
          <w:u w:val="single"/>
        </w:rPr>
        <w:t xml:space="preserve">       </w:t>
      </w:r>
      <w:r>
        <w:rPr>
          <w:rFonts w:hint="eastAsia" w:ascii="宋体" w:hAnsi="宋体" w:eastAsia="宋体" w:cs="宋体"/>
          <w:color w:val="auto"/>
          <w:kern w:val="0"/>
          <w:position w:val="-4"/>
          <w:szCs w:val="21"/>
          <w:highlight w:val="none"/>
        </w:rPr>
        <w:t>）</w:t>
      </w:r>
      <w:bookmarkEnd w:id="110"/>
    </w:p>
    <w:p w14:paraId="21BD0131">
      <w:pPr>
        <w:tabs>
          <w:tab w:val="left" w:pos="2300"/>
        </w:tabs>
        <w:autoSpaceDE w:val="0"/>
        <w:autoSpaceDN w:val="0"/>
        <w:adjustRightInd w:val="0"/>
        <w:spacing w:line="360" w:lineRule="auto"/>
        <w:ind w:left="100" w:right="-20"/>
        <w:rPr>
          <w:rFonts w:hint="eastAsia" w:ascii="宋体" w:hAnsi="宋体" w:eastAsia="宋体" w:cs="宋体"/>
          <w:color w:val="auto"/>
          <w:kern w:val="0"/>
          <w:position w:val="-2"/>
          <w:szCs w:val="21"/>
          <w:highlight w:val="none"/>
        </w:rPr>
      </w:pPr>
      <w:r>
        <w:rPr>
          <w:rFonts w:hint="eastAsia" w:ascii="宋体" w:hAnsi="宋体" w:eastAsia="宋体" w:cs="宋体"/>
          <w:color w:val="auto"/>
          <w:w w:val="169"/>
          <w:kern w:val="0"/>
          <w:position w:val="-2"/>
          <w:szCs w:val="21"/>
          <w:highlight w:val="none"/>
          <w:u w:val="single"/>
        </w:rPr>
        <w:t xml:space="preserve"> </w:t>
      </w:r>
      <w:r>
        <w:rPr>
          <w:rFonts w:hint="eastAsia" w:ascii="宋体" w:hAnsi="宋体" w:eastAsia="宋体" w:cs="宋体"/>
          <w:color w:val="auto"/>
          <w:kern w:val="0"/>
          <w:position w:val="-2"/>
          <w:szCs w:val="21"/>
          <w:highlight w:val="none"/>
          <w:u w:val="single"/>
        </w:rPr>
        <w:tab/>
      </w:r>
      <w:r>
        <w:rPr>
          <w:rFonts w:hint="eastAsia" w:ascii="宋体" w:hAnsi="宋体" w:eastAsia="宋体" w:cs="宋体"/>
          <w:color w:val="auto"/>
          <w:spacing w:val="-2"/>
          <w:kern w:val="0"/>
          <w:position w:val="-2"/>
          <w:szCs w:val="21"/>
          <w:highlight w:val="none"/>
        </w:rPr>
        <w:t>（</w:t>
      </w:r>
      <w:r>
        <w:rPr>
          <w:rFonts w:hint="eastAsia" w:ascii="宋体" w:hAnsi="宋体" w:eastAsia="宋体" w:cs="宋体"/>
          <w:color w:val="auto"/>
          <w:kern w:val="0"/>
          <w:position w:val="-2"/>
          <w:szCs w:val="21"/>
          <w:highlight w:val="none"/>
        </w:rPr>
        <w:t>投标</w:t>
      </w:r>
      <w:r>
        <w:rPr>
          <w:rFonts w:hint="eastAsia" w:ascii="宋体" w:hAnsi="宋体" w:eastAsia="宋体" w:cs="宋体"/>
          <w:color w:val="auto"/>
          <w:spacing w:val="-2"/>
          <w:kern w:val="0"/>
          <w:position w:val="-2"/>
          <w:szCs w:val="21"/>
          <w:highlight w:val="none"/>
        </w:rPr>
        <w:t>人</w:t>
      </w:r>
      <w:r>
        <w:rPr>
          <w:rFonts w:hint="eastAsia" w:ascii="宋体" w:hAnsi="宋体" w:eastAsia="宋体" w:cs="宋体"/>
          <w:color w:val="auto"/>
          <w:kern w:val="0"/>
          <w:position w:val="-2"/>
          <w:szCs w:val="21"/>
          <w:highlight w:val="none"/>
        </w:rPr>
        <w:t>名</w:t>
      </w:r>
      <w:r>
        <w:rPr>
          <w:rFonts w:hint="eastAsia" w:ascii="宋体" w:hAnsi="宋体" w:eastAsia="宋体" w:cs="宋体"/>
          <w:color w:val="auto"/>
          <w:spacing w:val="-2"/>
          <w:kern w:val="0"/>
          <w:position w:val="-2"/>
          <w:szCs w:val="21"/>
          <w:highlight w:val="none"/>
        </w:rPr>
        <w:t>称</w:t>
      </w:r>
      <w:r>
        <w:rPr>
          <w:rFonts w:hint="eastAsia" w:ascii="宋体" w:hAnsi="宋体" w:eastAsia="宋体" w:cs="宋体"/>
          <w:color w:val="auto"/>
          <w:spacing w:val="-106"/>
          <w:kern w:val="0"/>
          <w:position w:val="-2"/>
          <w:szCs w:val="21"/>
          <w:highlight w:val="none"/>
        </w:rPr>
        <w:t>）</w:t>
      </w:r>
      <w:r>
        <w:rPr>
          <w:rFonts w:hint="eastAsia" w:ascii="宋体" w:hAnsi="宋体" w:eastAsia="宋体" w:cs="宋体"/>
          <w:color w:val="auto"/>
          <w:kern w:val="0"/>
          <w:position w:val="-2"/>
          <w:szCs w:val="21"/>
          <w:highlight w:val="none"/>
        </w:rPr>
        <w:t>：</w:t>
      </w:r>
    </w:p>
    <w:p w14:paraId="18D4D3BF">
      <w:pPr>
        <w:tabs>
          <w:tab w:val="left" w:pos="2300"/>
        </w:tabs>
        <w:autoSpaceDE w:val="0"/>
        <w:autoSpaceDN w:val="0"/>
        <w:adjustRightInd w:val="0"/>
        <w:spacing w:line="360" w:lineRule="auto"/>
        <w:ind w:left="100" w:right="-20"/>
        <w:rPr>
          <w:rFonts w:hint="eastAsia" w:ascii="宋体" w:hAnsi="宋体" w:eastAsia="宋体" w:cs="宋体"/>
          <w:color w:val="auto"/>
          <w:kern w:val="0"/>
          <w:position w:val="-2"/>
          <w:szCs w:val="21"/>
          <w:highlight w:val="none"/>
        </w:rPr>
      </w:pPr>
    </w:p>
    <w:p w14:paraId="243FCF1C">
      <w:pPr>
        <w:autoSpaceDE w:val="0"/>
        <w:autoSpaceDN w:val="0"/>
        <w:adjustRightInd w:val="0"/>
        <w:spacing w:line="360" w:lineRule="auto"/>
        <w:ind w:left="523" w:right="-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评标委员会</w:t>
      </w:r>
      <w:r>
        <w:rPr>
          <w:rFonts w:hint="eastAsia" w:ascii="宋体" w:hAnsi="宋体" w:eastAsia="宋体" w:cs="宋体"/>
          <w:color w:val="auto"/>
          <w:spacing w:val="-2"/>
          <w:kern w:val="0"/>
          <w:szCs w:val="21"/>
          <w:highlight w:val="none"/>
        </w:rPr>
        <w:t>对</w:t>
      </w:r>
      <w:r>
        <w:rPr>
          <w:rFonts w:hint="eastAsia" w:ascii="宋体" w:hAnsi="宋体" w:eastAsia="宋体" w:cs="宋体"/>
          <w:color w:val="auto"/>
          <w:kern w:val="0"/>
          <w:szCs w:val="21"/>
          <w:highlight w:val="none"/>
        </w:rPr>
        <w:t>你方</w:t>
      </w:r>
      <w:r>
        <w:rPr>
          <w:rFonts w:hint="eastAsia" w:ascii="宋体" w:hAnsi="宋体" w:eastAsia="宋体" w:cs="宋体"/>
          <w:color w:val="auto"/>
          <w:spacing w:val="-2"/>
          <w:kern w:val="0"/>
          <w:szCs w:val="21"/>
          <w:highlight w:val="none"/>
        </w:rPr>
        <w:t>的</w:t>
      </w:r>
      <w:r>
        <w:rPr>
          <w:rFonts w:hint="eastAsia" w:ascii="宋体" w:hAnsi="宋体" w:eastAsia="宋体" w:cs="宋体"/>
          <w:color w:val="auto"/>
          <w:kern w:val="0"/>
          <w:szCs w:val="21"/>
          <w:highlight w:val="none"/>
        </w:rPr>
        <w:t>投标文件进行了</w:t>
      </w:r>
      <w:r>
        <w:rPr>
          <w:rFonts w:hint="eastAsia" w:ascii="宋体" w:hAnsi="宋体" w:eastAsia="宋体" w:cs="宋体"/>
          <w:color w:val="auto"/>
          <w:spacing w:val="-2"/>
          <w:kern w:val="0"/>
          <w:szCs w:val="21"/>
          <w:highlight w:val="none"/>
        </w:rPr>
        <w:t>仔</w:t>
      </w:r>
      <w:r>
        <w:rPr>
          <w:rFonts w:hint="eastAsia" w:ascii="宋体" w:hAnsi="宋体" w:eastAsia="宋体" w:cs="宋体"/>
          <w:color w:val="auto"/>
          <w:kern w:val="0"/>
          <w:szCs w:val="21"/>
          <w:highlight w:val="none"/>
        </w:rPr>
        <w:t>细的</w:t>
      </w:r>
      <w:r>
        <w:rPr>
          <w:rFonts w:hint="eastAsia" w:ascii="宋体" w:hAnsi="宋体" w:eastAsia="宋体" w:cs="宋体"/>
          <w:color w:val="auto"/>
          <w:spacing w:val="-2"/>
          <w:kern w:val="0"/>
          <w:szCs w:val="21"/>
          <w:highlight w:val="none"/>
        </w:rPr>
        <w:t>审</w:t>
      </w:r>
      <w:r>
        <w:rPr>
          <w:rFonts w:hint="eastAsia" w:ascii="宋体" w:hAnsi="宋体" w:eastAsia="宋体" w:cs="宋体"/>
          <w:color w:val="auto"/>
          <w:kern w:val="0"/>
          <w:szCs w:val="21"/>
          <w:highlight w:val="none"/>
        </w:rPr>
        <w:t>查，现需你方对</w:t>
      </w:r>
      <w:r>
        <w:rPr>
          <w:rFonts w:hint="eastAsia" w:ascii="宋体" w:hAnsi="宋体" w:eastAsia="宋体" w:cs="宋体"/>
          <w:color w:val="auto"/>
          <w:spacing w:val="-2"/>
          <w:kern w:val="0"/>
          <w:szCs w:val="21"/>
          <w:highlight w:val="none"/>
        </w:rPr>
        <w:t>下</w:t>
      </w:r>
      <w:r>
        <w:rPr>
          <w:rFonts w:hint="eastAsia" w:ascii="宋体" w:hAnsi="宋体" w:eastAsia="宋体" w:cs="宋体"/>
          <w:color w:val="auto"/>
          <w:kern w:val="0"/>
          <w:szCs w:val="21"/>
          <w:highlight w:val="none"/>
        </w:rPr>
        <w:t>列问</w:t>
      </w:r>
      <w:r>
        <w:rPr>
          <w:rFonts w:hint="eastAsia" w:ascii="宋体" w:hAnsi="宋体" w:eastAsia="宋体" w:cs="宋体"/>
          <w:color w:val="auto"/>
          <w:spacing w:val="-2"/>
          <w:kern w:val="0"/>
          <w:szCs w:val="21"/>
          <w:highlight w:val="none"/>
        </w:rPr>
        <w:t>题</w:t>
      </w:r>
      <w:r>
        <w:rPr>
          <w:rFonts w:hint="eastAsia" w:ascii="宋体" w:hAnsi="宋体" w:eastAsia="宋体" w:cs="宋体"/>
          <w:color w:val="auto"/>
          <w:kern w:val="0"/>
          <w:szCs w:val="21"/>
          <w:highlight w:val="none"/>
        </w:rPr>
        <w:t>以书面形式予</w:t>
      </w:r>
      <w:r>
        <w:rPr>
          <w:rFonts w:hint="eastAsia" w:ascii="宋体" w:hAnsi="宋体" w:eastAsia="宋体" w:cs="宋体"/>
          <w:color w:val="auto"/>
          <w:spacing w:val="-2"/>
          <w:kern w:val="0"/>
          <w:szCs w:val="21"/>
          <w:highlight w:val="none"/>
        </w:rPr>
        <w:t>以</w:t>
      </w:r>
      <w:r>
        <w:rPr>
          <w:rFonts w:hint="eastAsia" w:ascii="宋体" w:hAnsi="宋体" w:eastAsia="宋体" w:cs="宋体"/>
          <w:color w:val="auto"/>
          <w:kern w:val="0"/>
          <w:szCs w:val="21"/>
          <w:highlight w:val="none"/>
        </w:rPr>
        <w:t>澄</w:t>
      </w:r>
    </w:p>
    <w:p w14:paraId="4F39F49D">
      <w:pPr>
        <w:autoSpaceDE w:val="0"/>
        <w:autoSpaceDN w:val="0"/>
        <w:adjustRightInd w:val="0"/>
        <w:spacing w:line="360" w:lineRule="auto"/>
        <w:ind w:left="100" w:right="-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清、</w:t>
      </w:r>
      <w:r>
        <w:rPr>
          <w:rFonts w:hint="eastAsia" w:ascii="宋体" w:hAnsi="宋体" w:eastAsia="宋体" w:cs="宋体"/>
          <w:color w:val="auto"/>
          <w:spacing w:val="-2"/>
          <w:kern w:val="0"/>
          <w:szCs w:val="21"/>
          <w:highlight w:val="none"/>
        </w:rPr>
        <w:t>说</w:t>
      </w:r>
      <w:r>
        <w:rPr>
          <w:rFonts w:hint="eastAsia" w:ascii="宋体" w:hAnsi="宋体" w:eastAsia="宋体" w:cs="宋体"/>
          <w:color w:val="auto"/>
          <w:kern w:val="0"/>
          <w:szCs w:val="21"/>
          <w:highlight w:val="none"/>
        </w:rPr>
        <w:t>明</w:t>
      </w:r>
      <w:r>
        <w:rPr>
          <w:rFonts w:hint="eastAsia" w:ascii="宋体" w:hAnsi="宋体" w:eastAsia="宋体" w:cs="宋体"/>
          <w:color w:val="auto"/>
          <w:spacing w:val="-2"/>
          <w:kern w:val="0"/>
          <w:szCs w:val="21"/>
          <w:highlight w:val="none"/>
        </w:rPr>
        <w:t>或</w:t>
      </w:r>
      <w:r>
        <w:rPr>
          <w:rFonts w:hint="eastAsia" w:ascii="宋体" w:hAnsi="宋体" w:eastAsia="宋体" w:cs="宋体"/>
          <w:color w:val="auto"/>
          <w:kern w:val="0"/>
          <w:szCs w:val="21"/>
          <w:highlight w:val="none"/>
        </w:rPr>
        <w:t>补</w:t>
      </w:r>
      <w:r>
        <w:rPr>
          <w:rFonts w:hint="eastAsia" w:ascii="宋体" w:hAnsi="宋体" w:eastAsia="宋体" w:cs="宋体"/>
          <w:color w:val="auto"/>
          <w:spacing w:val="-2"/>
          <w:kern w:val="0"/>
          <w:szCs w:val="21"/>
          <w:highlight w:val="none"/>
        </w:rPr>
        <w:t>正</w:t>
      </w:r>
      <w:r>
        <w:rPr>
          <w:rFonts w:hint="eastAsia" w:ascii="宋体" w:hAnsi="宋体" w:eastAsia="宋体" w:cs="宋体"/>
          <w:color w:val="auto"/>
          <w:kern w:val="0"/>
          <w:szCs w:val="21"/>
          <w:highlight w:val="none"/>
        </w:rPr>
        <w:t>：</w:t>
      </w:r>
    </w:p>
    <w:p w14:paraId="443AB818">
      <w:pPr>
        <w:autoSpaceDE w:val="0"/>
        <w:autoSpaceDN w:val="0"/>
        <w:adjustRightInd w:val="0"/>
        <w:spacing w:line="360" w:lineRule="auto"/>
        <w:ind w:left="523" w:right="-20"/>
        <w:rPr>
          <w:rFonts w:hint="eastAsia" w:ascii="宋体" w:hAnsi="宋体" w:eastAsia="宋体" w:cs="宋体"/>
          <w:color w:val="auto"/>
          <w:kern w:val="0"/>
          <w:szCs w:val="21"/>
          <w:highlight w:val="none"/>
        </w:rPr>
      </w:pPr>
      <w:bookmarkStart w:id="111" w:name="_Toc6656"/>
      <w:r>
        <w:rPr>
          <w:rFonts w:hint="eastAsia" w:ascii="宋体" w:hAnsi="宋体" w:eastAsia="宋体" w:cs="宋体"/>
          <w:color w:val="auto"/>
          <w:kern w:val="0"/>
          <w:szCs w:val="21"/>
          <w:highlight w:val="none"/>
        </w:rPr>
        <w:t>1.</w:t>
      </w:r>
      <w:bookmarkEnd w:id="111"/>
    </w:p>
    <w:p w14:paraId="4FFEE39E">
      <w:pPr>
        <w:autoSpaceDE w:val="0"/>
        <w:autoSpaceDN w:val="0"/>
        <w:adjustRightInd w:val="0"/>
        <w:spacing w:line="360" w:lineRule="auto"/>
        <w:ind w:left="523" w:right="-20"/>
        <w:rPr>
          <w:rFonts w:hint="eastAsia" w:ascii="宋体" w:hAnsi="宋体" w:eastAsia="宋体" w:cs="宋体"/>
          <w:color w:val="auto"/>
          <w:kern w:val="0"/>
          <w:szCs w:val="21"/>
          <w:highlight w:val="none"/>
        </w:rPr>
      </w:pPr>
      <w:bookmarkStart w:id="112" w:name="_Toc5926"/>
      <w:r>
        <w:rPr>
          <w:rFonts w:hint="eastAsia" w:ascii="宋体" w:hAnsi="宋体" w:eastAsia="宋体" w:cs="宋体"/>
          <w:color w:val="auto"/>
          <w:kern w:val="0"/>
          <w:szCs w:val="21"/>
          <w:highlight w:val="none"/>
        </w:rPr>
        <w:t>2.</w:t>
      </w:r>
      <w:bookmarkEnd w:id="112"/>
    </w:p>
    <w:p w14:paraId="33C4DB83">
      <w:pPr>
        <w:autoSpaceDE w:val="0"/>
        <w:autoSpaceDN w:val="0"/>
        <w:adjustRightInd w:val="0"/>
        <w:spacing w:line="360" w:lineRule="auto"/>
        <w:ind w:left="628" w:right="-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eastAsia="zh-CN"/>
        </w:rPr>
        <w:t>……</w:t>
      </w:r>
    </w:p>
    <w:p w14:paraId="708EB461">
      <w:pPr>
        <w:tabs>
          <w:tab w:val="left" w:pos="0"/>
          <w:tab w:val="left" w:pos="4600"/>
          <w:tab w:val="left" w:pos="5540"/>
          <w:tab w:val="left" w:pos="6480"/>
          <w:tab w:val="left" w:pos="7420"/>
        </w:tabs>
        <w:autoSpaceDE w:val="0"/>
        <w:autoSpaceDN w:val="0"/>
        <w:adjustRightInd w:val="0"/>
        <w:spacing w:line="360" w:lineRule="auto"/>
        <w:ind w:left="221" w:right="-23"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position w:val="-4"/>
          <w:szCs w:val="21"/>
          <w:highlight w:val="none"/>
        </w:rPr>
        <w:t>请将</w:t>
      </w:r>
      <w:r>
        <w:rPr>
          <w:rFonts w:hint="eastAsia" w:ascii="宋体" w:hAnsi="宋体" w:eastAsia="宋体" w:cs="宋体"/>
          <w:color w:val="auto"/>
          <w:spacing w:val="-2"/>
          <w:kern w:val="0"/>
          <w:position w:val="-4"/>
          <w:szCs w:val="21"/>
          <w:highlight w:val="none"/>
        </w:rPr>
        <w:t>上</w:t>
      </w:r>
      <w:r>
        <w:rPr>
          <w:rFonts w:hint="eastAsia" w:ascii="宋体" w:hAnsi="宋体" w:eastAsia="宋体" w:cs="宋体"/>
          <w:color w:val="auto"/>
          <w:kern w:val="0"/>
          <w:position w:val="-4"/>
          <w:szCs w:val="21"/>
          <w:highlight w:val="none"/>
        </w:rPr>
        <w:t>述</w:t>
      </w:r>
      <w:r>
        <w:rPr>
          <w:rFonts w:hint="eastAsia" w:ascii="宋体" w:hAnsi="宋体" w:eastAsia="宋体" w:cs="宋体"/>
          <w:color w:val="auto"/>
          <w:spacing w:val="-2"/>
          <w:kern w:val="0"/>
          <w:position w:val="-4"/>
          <w:szCs w:val="21"/>
          <w:highlight w:val="none"/>
        </w:rPr>
        <w:t>问</w:t>
      </w:r>
      <w:r>
        <w:rPr>
          <w:rFonts w:hint="eastAsia" w:ascii="宋体" w:hAnsi="宋体" w:eastAsia="宋体" w:cs="宋体"/>
          <w:color w:val="auto"/>
          <w:kern w:val="0"/>
          <w:position w:val="-4"/>
          <w:szCs w:val="21"/>
          <w:highlight w:val="none"/>
        </w:rPr>
        <w:t>题</w:t>
      </w:r>
      <w:r>
        <w:rPr>
          <w:rFonts w:hint="eastAsia" w:ascii="宋体" w:hAnsi="宋体" w:eastAsia="宋体" w:cs="宋体"/>
          <w:color w:val="auto"/>
          <w:spacing w:val="-2"/>
          <w:kern w:val="0"/>
          <w:position w:val="-4"/>
          <w:szCs w:val="21"/>
          <w:highlight w:val="none"/>
        </w:rPr>
        <w:t>的</w:t>
      </w:r>
      <w:r>
        <w:rPr>
          <w:rFonts w:hint="eastAsia" w:ascii="宋体" w:hAnsi="宋体" w:eastAsia="宋体" w:cs="宋体"/>
          <w:color w:val="auto"/>
          <w:kern w:val="0"/>
          <w:position w:val="-4"/>
          <w:szCs w:val="21"/>
          <w:highlight w:val="none"/>
        </w:rPr>
        <w:t>澄</w:t>
      </w:r>
      <w:r>
        <w:rPr>
          <w:rFonts w:hint="eastAsia" w:ascii="宋体" w:hAnsi="宋体" w:eastAsia="宋体" w:cs="宋体"/>
          <w:color w:val="auto"/>
          <w:spacing w:val="-2"/>
          <w:kern w:val="0"/>
          <w:position w:val="-4"/>
          <w:szCs w:val="21"/>
          <w:highlight w:val="none"/>
        </w:rPr>
        <w:t>清</w:t>
      </w:r>
      <w:r>
        <w:rPr>
          <w:rFonts w:hint="eastAsia" w:ascii="宋体" w:hAnsi="宋体" w:eastAsia="宋体" w:cs="宋体"/>
          <w:color w:val="auto"/>
          <w:kern w:val="0"/>
          <w:position w:val="-4"/>
          <w:szCs w:val="21"/>
          <w:highlight w:val="none"/>
        </w:rPr>
        <w:t>、</w:t>
      </w:r>
      <w:r>
        <w:rPr>
          <w:rFonts w:hint="eastAsia" w:ascii="宋体" w:hAnsi="宋体" w:eastAsia="宋体" w:cs="宋体"/>
          <w:color w:val="auto"/>
          <w:spacing w:val="-2"/>
          <w:kern w:val="0"/>
          <w:position w:val="-4"/>
          <w:szCs w:val="21"/>
          <w:highlight w:val="none"/>
        </w:rPr>
        <w:t>说</w:t>
      </w:r>
      <w:r>
        <w:rPr>
          <w:rFonts w:hint="eastAsia" w:ascii="宋体" w:hAnsi="宋体" w:eastAsia="宋体" w:cs="宋体"/>
          <w:color w:val="auto"/>
          <w:kern w:val="0"/>
          <w:position w:val="-4"/>
          <w:szCs w:val="21"/>
          <w:highlight w:val="none"/>
        </w:rPr>
        <w:t>明或</w:t>
      </w:r>
      <w:r>
        <w:rPr>
          <w:rFonts w:hint="eastAsia" w:ascii="宋体" w:hAnsi="宋体" w:eastAsia="宋体" w:cs="宋体"/>
          <w:color w:val="auto"/>
          <w:spacing w:val="-2"/>
          <w:kern w:val="0"/>
          <w:position w:val="-4"/>
          <w:szCs w:val="21"/>
          <w:highlight w:val="none"/>
        </w:rPr>
        <w:t>补</w:t>
      </w:r>
      <w:r>
        <w:rPr>
          <w:rFonts w:hint="eastAsia" w:ascii="宋体" w:hAnsi="宋体" w:eastAsia="宋体" w:cs="宋体"/>
          <w:color w:val="auto"/>
          <w:kern w:val="0"/>
          <w:position w:val="-4"/>
          <w:szCs w:val="21"/>
          <w:highlight w:val="none"/>
        </w:rPr>
        <w:t>正</w:t>
      </w:r>
      <w:r>
        <w:rPr>
          <w:rFonts w:hint="eastAsia" w:ascii="宋体" w:hAnsi="宋体" w:eastAsia="宋体" w:cs="宋体"/>
          <w:color w:val="auto"/>
          <w:spacing w:val="-2"/>
          <w:kern w:val="0"/>
          <w:position w:val="-4"/>
          <w:szCs w:val="21"/>
          <w:highlight w:val="none"/>
        </w:rPr>
        <w:t>于</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年</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spacing w:val="-2"/>
          <w:kern w:val="0"/>
          <w:szCs w:val="21"/>
          <w:highlight w:val="none"/>
        </w:rPr>
        <w:t>月</w:t>
      </w:r>
      <w:r>
        <w:rPr>
          <w:rFonts w:hint="eastAsia" w:ascii="宋体" w:hAnsi="宋体" w:eastAsia="宋体" w:cs="宋体"/>
          <w:color w:val="auto"/>
          <w:spacing w:val="43"/>
          <w:kern w:val="0"/>
          <w:szCs w:val="21"/>
          <w:highlight w:val="none"/>
          <w:u w:val="single"/>
        </w:rPr>
        <w:t xml:space="preserve">    </w:t>
      </w:r>
      <w:r>
        <w:rPr>
          <w:rFonts w:hint="eastAsia" w:ascii="宋体" w:hAnsi="宋体" w:eastAsia="宋体" w:cs="宋体"/>
          <w:color w:val="auto"/>
          <w:spacing w:val="-2"/>
          <w:kern w:val="0"/>
          <w:szCs w:val="21"/>
          <w:highlight w:val="none"/>
        </w:rPr>
        <w:t>日</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时</w:t>
      </w:r>
      <w:r>
        <w:rPr>
          <w:rFonts w:hint="eastAsia" w:ascii="宋体" w:hAnsi="宋体" w:eastAsia="宋体" w:cs="宋体"/>
          <w:color w:val="auto"/>
          <w:spacing w:val="-2"/>
          <w:kern w:val="0"/>
          <w:position w:val="-2"/>
          <w:szCs w:val="21"/>
          <w:highlight w:val="none"/>
        </w:rPr>
        <w:t>前递交至</w:t>
      </w:r>
      <w:r>
        <w:rPr>
          <w:rFonts w:hint="eastAsia" w:ascii="宋体" w:hAnsi="宋体" w:eastAsia="宋体" w:cs="宋体"/>
          <w:color w:val="auto"/>
          <w:kern w:val="0"/>
          <w:position w:val="-4"/>
          <w:szCs w:val="21"/>
          <w:highlight w:val="none"/>
          <w:u w:val="single"/>
        </w:rPr>
        <w:t xml:space="preserve">       </w:t>
      </w:r>
      <w:r>
        <w:rPr>
          <w:rFonts w:hint="eastAsia" w:ascii="宋体" w:hAnsi="宋体" w:eastAsia="宋体" w:cs="宋体"/>
          <w:color w:val="auto"/>
          <w:kern w:val="0"/>
          <w:position w:val="-2"/>
          <w:szCs w:val="21"/>
          <w:highlight w:val="none"/>
        </w:rPr>
        <w:t>（</w:t>
      </w:r>
      <w:r>
        <w:rPr>
          <w:rFonts w:hint="eastAsia" w:ascii="宋体" w:hAnsi="宋体" w:eastAsia="宋体" w:cs="宋体"/>
          <w:color w:val="auto"/>
          <w:spacing w:val="-2"/>
          <w:kern w:val="0"/>
          <w:position w:val="-2"/>
          <w:szCs w:val="21"/>
          <w:highlight w:val="none"/>
        </w:rPr>
        <w:t>详</w:t>
      </w:r>
      <w:r>
        <w:rPr>
          <w:rFonts w:hint="eastAsia" w:ascii="宋体" w:hAnsi="宋体" w:eastAsia="宋体" w:cs="宋体"/>
          <w:color w:val="auto"/>
          <w:kern w:val="0"/>
          <w:position w:val="-2"/>
          <w:szCs w:val="21"/>
          <w:highlight w:val="none"/>
        </w:rPr>
        <w:t>细</w:t>
      </w:r>
      <w:r>
        <w:rPr>
          <w:rFonts w:hint="eastAsia" w:ascii="宋体" w:hAnsi="宋体" w:eastAsia="宋体" w:cs="宋体"/>
          <w:color w:val="auto"/>
          <w:spacing w:val="-2"/>
          <w:kern w:val="0"/>
          <w:position w:val="-2"/>
          <w:szCs w:val="21"/>
          <w:highlight w:val="none"/>
        </w:rPr>
        <w:t>地址</w:t>
      </w:r>
      <w:r>
        <w:rPr>
          <w:rFonts w:hint="eastAsia" w:ascii="宋体" w:hAnsi="宋体" w:eastAsia="宋体" w:cs="宋体"/>
          <w:color w:val="auto"/>
          <w:spacing w:val="-24"/>
          <w:kern w:val="0"/>
          <w:position w:val="-2"/>
          <w:szCs w:val="21"/>
          <w:highlight w:val="none"/>
        </w:rPr>
        <w:t>）</w:t>
      </w:r>
      <w:r>
        <w:rPr>
          <w:rFonts w:hint="eastAsia" w:ascii="宋体" w:hAnsi="宋体" w:eastAsia="宋体" w:cs="宋体"/>
          <w:color w:val="auto"/>
          <w:spacing w:val="-2"/>
          <w:kern w:val="0"/>
          <w:position w:val="-2"/>
          <w:szCs w:val="21"/>
          <w:highlight w:val="none"/>
        </w:rPr>
        <w:t>或</w:t>
      </w:r>
      <w:r>
        <w:rPr>
          <w:rFonts w:hint="eastAsia" w:ascii="宋体" w:hAnsi="宋体" w:eastAsia="宋体" w:cs="宋体"/>
          <w:color w:val="auto"/>
          <w:kern w:val="0"/>
          <w:position w:val="-2"/>
          <w:szCs w:val="21"/>
          <w:highlight w:val="none"/>
        </w:rPr>
        <w:t>传</w:t>
      </w:r>
      <w:r>
        <w:rPr>
          <w:rFonts w:hint="eastAsia" w:ascii="宋体" w:hAnsi="宋体" w:eastAsia="宋体" w:cs="宋体"/>
          <w:color w:val="auto"/>
          <w:spacing w:val="-2"/>
          <w:kern w:val="0"/>
          <w:position w:val="-2"/>
          <w:szCs w:val="21"/>
          <w:highlight w:val="none"/>
        </w:rPr>
        <w:t>真</w:t>
      </w:r>
      <w:r>
        <w:rPr>
          <w:rFonts w:hint="eastAsia" w:ascii="宋体" w:hAnsi="宋体" w:eastAsia="宋体" w:cs="宋体"/>
          <w:color w:val="auto"/>
          <w:kern w:val="0"/>
          <w:position w:val="-2"/>
          <w:szCs w:val="21"/>
          <w:highlight w:val="none"/>
        </w:rPr>
        <w:t>至</w:t>
      </w:r>
      <w:r>
        <w:rPr>
          <w:rFonts w:hint="eastAsia" w:ascii="宋体" w:hAnsi="宋体" w:eastAsia="宋体" w:cs="宋体"/>
          <w:color w:val="auto"/>
          <w:spacing w:val="43"/>
          <w:kern w:val="0"/>
          <w:position w:val="-2"/>
          <w:szCs w:val="21"/>
          <w:highlight w:val="none"/>
          <w:u w:val="single"/>
        </w:rPr>
        <w:t xml:space="preserve"> </w:t>
      </w:r>
      <w:r>
        <w:rPr>
          <w:rFonts w:hint="eastAsia" w:ascii="宋体" w:hAnsi="宋体" w:eastAsia="宋体" w:cs="宋体"/>
          <w:color w:val="auto"/>
          <w:kern w:val="0"/>
          <w:position w:val="-2"/>
          <w:szCs w:val="21"/>
          <w:highlight w:val="none"/>
          <w:u w:val="single"/>
        </w:rPr>
        <w:t xml:space="preserve">               </w:t>
      </w:r>
      <w:r>
        <w:rPr>
          <w:rFonts w:hint="eastAsia" w:ascii="宋体" w:hAnsi="宋体" w:eastAsia="宋体" w:cs="宋体"/>
          <w:color w:val="auto"/>
          <w:kern w:val="0"/>
          <w:position w:val="-2"/>
          <w:szCs w:val="21"/>
          <w:highlight w:val="none"/>
        </w:rPr>
        <w:t>（</w:t>
      </w:r>
      <w:r>
        <w:rPr>
          <w:rFonts w:hint="eastAsia" w:ascii="宋体" w:hAnsi="宋体" w:eastAsia="宋体" w:cs="宋体"/>
          <w:color w:val="auto"/>
          <w:spacing w:val="-2"/>
          <w:kern w:val="0"/>
          <w:position w:val="-2"/>
          <w:szCs w:val="21"/>
          <w:highlight w:val="none"/>
        </w:rPr>
        <w:t>传</w:t>
      </w:r>
      <w:r>
        <w:rPr>
          <w:rFonts w:hint="eastAsia" w:ascii="宋体" w:hAnsi="宋体" w:eastAsia="宋体" w:cs="宋体"/>
          <w:color w:val="auto"/>
          <w:kern w:val="0"/>
          <w:position w:val="-2"/>
          <w:szCs w:val="21"/>
          <w:highlight w:val="none"/>
        </w:rPr>
        <w:t>真</w:t>
      </w:r>
      <w:r>
        <w:rPr>
          <w:rFonts w:hint="eastAsia" w:ascii="宋体" w:hAnsi="宋体" w:eastAsia="宋体" w:cs="宋体"/>
          <w:color w:val="auto"/>
          <w:spacing w:val="-2"/>
          <w:kern w:val="0"/>
          <w:position w:val="-2"/>
          <w:szCs w:val="21"/>
          <w:highlight w:val="none"/>
        </w:rPr>
        <w:t>号码</w:t>
      </w:r>
      <w:r>
        <w:rPr>
          <w:rFonts w:hint="eastAsia" w:ascii="宋体" w:hAnsi="宋体" w:eastAsia="宋体" w:cs="宋体"/>
          <w:color w:val="auto"/>
          <w:spacing w:val="-24"/>
          <w:kern w:val="0"/>
          <w:position w:val="-2"/>
          <w:szCs w:val="21"/>
          <w:highlight w:val="none"/>
        </w:rPr>
        <w:t>）</w:t>
      </w:r>
      <w:r>
        <w:rPr>
          <w:rFonts w:hint="eastAsia" w:ascii="宋体" w:hAnsi="宋体" w:eastAsia="宋体" w:cs="宋体"/>
          <w:color w:val="auto"/>
          <w:kern w:val="0"/>
          <w:position w:val="-2"/>
          <w:szCs w:val="21"/>
          <w:highlight w:val="none"/>
        </w:rPr>
        <w:t>或通过</w:t>
      </w:r>
      <w:r>
        <w:rPr>
          <w:rFonts w:hint="eastAsia" w:ascii="宋体" w:hAnsi="宋体" w:eastAsia="宋体" w:cs="宋体"/>
          <w:color w:val="auto"/>
          <w:spacing w:val="-2"/>
          <w:kern w:val="0"/>
          <w:position w:val="-2"/>
          <w:szCs w:val="21"/>
          <w:highlight w:val="none"/>
        </w:rPr>
        <w:t>下</w:t>
      </w:r>
      <w:r>
        <w:rPr>
          <w:rFonts w:hint="eastAsia" w:ascii="宋体" w:hAnsi="宋体" w:eastAsia="宋体" w:cs="宋体"/>
          <w:color w:val="auto"/>
          <w:kern w:val="0"/>
          <w:position w:val="-2"/>
          <w:szCs w:val="21"/>
          <w:highlight w:val="none"/>
        </w:rPr>
        <w:t>载</w:t>
      </w:r>
      <w:r>
        <w:rPr>
          <w:rFonts w:hint="eastAsia" w:ascii="宋体" w:hAnsi="宋体" w:eastAsia="宋体" w:cs="宋体"/>
          <w:color w:val="auto"/>
          <w:spacing w:val="-2"/>
          <w:kern w:val="0"/>
          <w:position w:val="-2"/>
          <w:szCs w:val="21"/>
          <w:highlight w:val="none"/>
        </w:rPr>
        <w:t>招</w:t>
      </w:r>
      <w:r>
        <w:rPr>
          <w:rFonts w:hint="eastAsia" w:ascii="宋体" w:hAnsi="宋体" w:eastAsia="宋体" w:cs="宋体"/>
          <w:color w:val="auto"/>
          <w:kern w:val="0"/>
          <w:position w:val="-2"/>
          <w:szCs w:val="21"/>
          <w:highlight w:val="none"/>
        </w:rPr>
        <w:t>标</w:t>
      </w:r>
      <w:r>
        <w:rPr>
          <w:rFonts w:hint="eastAsia" w:ascii="宋体" w:hAnsi="宋体" w:eastAsia="宋体" w:cs="宋体"/>
          <w:color w:val="auto"/>
          <w:spacing w:val="-2"/>
          <w:kern w:val="0"/>
          <w:position w:val="-2"/>
          <w:szCs w:val="21"/>
          <w:highlight w:val="none"/>
        </w:rPr>
        <w:t>文</w:t>
      </w:r>
      <w:r>
        <w:rPr>
          <w:rFonts w:hint="eastAsia" w:ascii="宋体" w:hAnsi="宋体" w:eastAsia="宋体" w:cs="宋体"/>
          <w:color w:val="auto"/>
          <w:kern w:val="0"/>
          <w:position w:val="-2"/>
          <w:szCs w:val="21"/>
          <w:highlight w:val="none"/>
        </w:rPr>
        <w:t>件</w:t>
      </w:r>
      <w:r>
        <w:rPr>
          <w:rFonts w:hint="eastAsia" w:ascii="宋体" w:hAnsi="宋体" w:eastAsia="宋体" w:cs="宋体"/>
          <w:color w:val="auto"/>
          <w:spacing w:val="-2"/>
          <w:kern w:val="0"/>
          <w:position w:val="-2"/>
          <w:szCs w:val="21"/>
          <w:highlight w:val="none"/>
        </w:rPr>
        <w:t>的</w:t>
      </w:r>
      <w:r>
        <w:rPr>
          <w:rFonts w:hint="eastAsia" w:ascii="宋体" w:hAnsi="宋体" w:eastAsia="宋体" w:cs="宋体"/>
          <w:color w:val="auto"/>
          <w:kern w:val="0"/>
          <w:position w:val="-2"/>
          <w:szCs w:val="21"/>
          <w:highlight w:val="none"/>
        </w:rPr>
        <w:t>电</w:t>
      </w:r>
      <w:r>
        <w:rPr>
          <w:rFonts w:hint="eastAsia" w:ascii="宋体" w:hAnsi="宋体" w:eastAsia="宋体" w:cs="宋体"/>
          <w:color w:val="auto"/>
          <w:spacing w:val="-2"/>
          <w:kern w:val="0"/>
          <w:position w:val="-2"/>
          <w:szCs w:val="21"/>
          <w:highlight w:val="none"/>
        </w:rPr>
        <w:t>子</w:t>
      </w:r>
      <w:r>
        <w:rPr>
          <w:rFonts w:hint="eastAsia" w:ascii="宋体" w:hAnsi="宋体" w:eastAsia="宋体" w:cs="宋体"/>
          <w:color w:val="auto"/>
          <w:kern w:val="0"/>
          <w:position w:val="-2"/>
          <w:szCs w:val="21"/>
          <w:highlight w:val="none"/>
        </w:rPr>
        <w:t>招标</w:t>
      </w:r>
      <w:r>
        <w:rPr>
          <w:rFonts w:hint="eastAsia" w:ascii="宋体" w:hAnsi="宋体" w:eastAsia="宋体" w:cs="宋体"/>
          <w:color w:val="auto"/>
          <w:spacing w:val="-2"/>
          <w:kern w:val="0"/>
          <w:position w:val="-2"/>
          <w:szCs w:val="21"/>
          <w:highlight w:val="none"/>
        </w:rPr>
        <w:t>交</w:t>
      </w:r>
      <w:r>
        <w:rPr>
          <w:rFonts w:hint="eastAsia" w:ascii="宋体" w:hAnsi="宋体" w:eastAsia="宋体" w:cs="宋体"/>
          <w:color w:val="auto"/>
          <w:kern w:val="0"/>
          <w:position w:val="-2"/>
          <w:szCs w:val="21"/>
          <w:highlight w:val="none"/>
        </w:rPr>
        <w:t>易</w:t>
      </w:r>
      <w:r>
        <w:rPr>
          <w:rFonts w:hint="eastAsia" w:ascii="宋体" w:hAnsi="宋体" w:eastAsia="宋体" w:cs="宋体"/>
          <w:color w:val="auto"/>
          <w:spacing w:val="-2"/>
          <w:kern w:val="0"/>
          <w:position w:val="-2"/>
          <w:szCs w:val="21"/>
          <w:highlight w:val="none"/>
        </w:rPr>
        <w:t>平</w:t>
      </w:r>
      <w:r>
        <w:rPr>
          <w:rFonts w:hint="eastAsia" w:ascii="宋体" w:hAnsi="宋体" w:eastAsia="宋体" w:cs="宋体"/>
          <w:color w:val="auto"/>
          <w:kern w:val="0"/>
          <w:position w:val="-2"/>
          <w:szCs w:val="21"/>
          <w:highlight w:val="none"/>
        </w:rPr>
        <w:t>台</w:t>
      </w:r>
      <w:r>
        <w:rPr>
          <w:rFonts w:hint="eastAsia" w:ascii="宋体" w:hAnsi="宋体" w:eastAsia="宋体" w:cs="宋体"/>
          <w:color w:val="auto"/>
          <w:spacing w:val="-2"/>
          <w:kern w:val="0"/>
          <w:position w:val="-2"/>
          <w:szCs w:val="21"/>
          <w:highlight w:val="none"/>
        </w:rPr>
        <w:t>上</w:t>
      </w:r>
      <w:r>
        <w:rPr>
          <w:rFonts w:hint="eastAsia" w:ascii="宋体" w:hAnsi="宋体" w:eastAsia="宋体" w:cs="宋体"/>
          <w:color w:val="auto"/>
          <w:kern w:val="0"/>
          <w:position w:val="-2"/>
          <w:szCs w:val="21"/>
          <w:highlight w:val="none"/>
        </w:rPr>
        <w:t>传</w:t>
      </w:r>
      <w:r>
        <w:rPr>
          <w:rFonts w:hint="eastAsia" w:ascii="宋体" w:hAnsi="宋体" w:eastAsia="宋体" w:cs="宋体"/>
          <w:color w:val="auto"/>
          <w:spacing w:val="-2"/>
          <w:kern w:val="0"/>
          <w:position w:val="-2"/>
          <w:szCs w:val="21"/>
          <w:highlight w:val="none"/>
        </w:rPr>
        <w:t>。</w:t>
      </w:r>
      <w:r>
        <w:rPr>
          <w:rFonts w:hint="eastAsia" w:ascii="宋体" w:hAnsi="宋体" w:eastAsia="宋体" w:cs="宋体"/>
          <w:color w:val="auto"/>
          <w:kern w:val="0"/>
          <w:position w:val="-2"/>
          <w:szCs w:val="21"/>
          <w:highlight w:val="none"/>
        </w:rPr>
        <w:t>采</w:t>
      </w:r>
      <w:r>
        <w:rPr>
          <w:rFonts w:hint="eastAsia" w:ascii="宋体" w:hAnsi="宋体" w:eastAsia="宋体" w:cs="宋体"/>
          <w:color w:val="auto"/>
          <w:spacing w:val="-2"/>
          <w:kern w:val="0"/>
          <w:position w:val="-2"/>
          <w:szCs w:val="21"/>
          <w:highlight w:val="none"/>
        </w:rPr>
        <w:t>用</w:t>
      </w:r>
      <w:r>
        <w:rPr>
          <w:rFonts w:hint="eastAsia" w:ascii="宋体" w:hAnsi="宋体" w:eastAsia="宋体" w:cs="宋体"/>
          <w:color w:val="auto"/>
          <w:kern w:val="0"/>
          <w:position w:val="-2"/>
          <w:szCs w:val="21"/>
          <w:highlight w:val="none"/>
        </w:rPr>
        <w:t>传真</w:t>
      </w:r>
      <w:r>
        <w:rPr>
          <w:rFonts w:hint="eastAsia" w:ascii="宋体" w:hAnsi="宋体" w:eastAsia="宋体" w:cs="宋体"/>
          <w:color w:val="auto"/>
          <w:spacing w:val="-2"/>
          <w:kern w:val="0"/>
          <w:position w:val="-2"/>
          <w:szCs w:val="21"/>
          <w:highlight w:val="none"/>
        </w:rPr>
        <w:t>方</w:t>
      </w:r>
      <w:r>
        <w:rPr>
          <w:rFonts w:hint="eastAsia" w:ascii="宋体" w:hAnsi="宋体" w:eastAsia="宋体" w:cs="宋体"/>
          <w:color w:val="auto"/>
          <w:kern w:val="0"/>
          <w:position w:val="-2"/>
          <w:szCs w:val="21"/>
          <w:highlight w:val="none"/>
        </w:rPr>
        <w:t>式</w:t>
      </w:r>
      <w:r>
        <w:rPr>
          <w:rFonts w:hint="eastAsia" w:ascii="宋体" w:hAnsi="宋体" w:eastAsia="宋体" w:cs="宋体"/>
          <w:color w:val="auto"/>
          <w:spacing w:val="-2"/>
          <w:kern w:val="0"/>
          <w:position w:val="-2"/>
          <w:szCs w:val="21"/>
          <w:highlight w:val="none"/>
        </w:rPr>
        <w:t>的</w:t>
      </w:r>
      <w:r>
        <w:rPr>
          <w:rFonts w:hint="eastAsia" w:ascii="宋体" w:hAnsi="宋体" w:eastAsia="宋体" w:cs="宋体"/>
          <w:color w:val="auto"/>
          <w:kern w:val="0"/>
          <w:position w:val="-2"/>
          <w:szCs w:val="21"/>
          <w:highlight w:val="none"/>
        </w:rPr>
        <w:t>，</w:t>
      </w:r>
      <w:r>
        <w:rPr>
          <w:rFonts w:hint="eastAsia" w:ascii="宋体" w:hAnsi="宋体" w:eastAsia="宋体" w:cs="宋体"/>
          <w:color w:val="auto"/>
          <w:spacing w:val="-2"/>
          <w:kern w:val="0"/>
          <w:position w:val="-2"/>
          <w:szCs w:val="21"/>
          <w:highlight w:val="none"/>
        </w:rPr>
        <w:t>应</w:t>
      </w:r>
      <w:r>
        <w:rPr>
          <w:rFonts w:hint="eastAsia" w:ascii="宋体" w:hAnsi="宋体" w:eastAsia="宋体" w:cs="宋体"/>
          <w:color w:val="auto"/>
          <w:kern w:val="0"/>
          <w:position w:val="-2"/>
          <w:szCs w:val="21"/>
          <w:highlight w:val="none"/>
        </w:rPr>
        <w:t>在</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年</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spacing w:val="-2"/>
          <w:kern w:val="0"/>
          <w:szCs w:val="21"/>
          <w:highlight w:val="none"/>
        </w:rPr>
        <w:t>月</w:t>
      </w:r>
      <w:r>
        <w:rPr>
          <w:rFonts w:hint="eastAsia" w:ascii="宋体" w:hAnsi="宋体" w:eastAsia="宋体" w:cs="宋体"/>
          <w:color w:val="auto"/>
          <w:spacing w:val="43"/>
          <w:kern w:val="0"/>
          <w:szCs w:val="21"/>
          <w:highlight w:val="none"/>
          <w:u w:val="single"/>
        </w:rPr>
        <w:t xml:space="preserve">    </w:t>
      </w:r>
      <w:r>
        <w:rPr>
          <w:rFonts w:hint="eastAsia" w:ascii="宋体" w:hAnsi="宋体" w:eastAsia="宋体" w:cs="宋体"/>
          <w:color w:val="auto"/>
          <w:spacing w:val="-2"/>
          <w:kern w:val="0"/>
          <w:szCs w:val="21"/>
          <w:highlight w:val="none"/>
        </w:rPr>
        <w:t>日</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时前将原件递交至</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（详细地址）。</w:t>
      </w:r>
    </w:p>
    <w:p w14:paraId="3DB59DD7">
      <w:pPr>
        <w:tabs>
          <w:tab w:val="left" w:pos="0"/>
          <w:tab w:val="left" w:pos="4600"/>
          <w:tab w:val="left" w:pos="5540"/>
          <w:tab w:val="left" w:pos="6480"/>
          <w:tab w:val="left" w:pos="7420"/>
        </w:tabs>
        <w:autoSpaceDE w:val="0"/>
        <w:autoSpaceDN w:val="0"/>
        <w:adjustRightInd w:val="0"/>
        <w:spacing w:line="360" w:lineRule="auto"/>
        <w:ind w:left="221" w:right="-23" w:firstLine="420" w:firstLineChars="200"/>
        <w:rPr>
          <w:rFonts w:hint="eastAsia" w:ascii="宋体" w:hAnsi="宋体" w:eastAsia="宋体" w:cs="宋体"/>
          <w:color w:val="auto"/>
          <w:kern w:val="0"/>
          <w:szCs w:val="21"/>
          <w:highlight w:val="none"/>
        </w:rPr>
      </w:pPr>
    </w:p>
    <w:p w14:paraId="732214E1">
      <w:pPr>
        <w:autoSpaceDE w:val="0"/>
        <w:autoSpaceDN w:val="0"/>
        <w:adjustRightInd w:val="0"/>
        <w:spacing w:line="360" w:lineRule="auto"/>
        <w:rPr>
          <w:rFonts w:hint="eastAsia" w:ascii="宋体" w:hAnsi="宋体" w:eastAsia="宋体" w:cs="宋体"/>
          <w:color w:val="auto"/>
          <w:kern w:val="0"/>
          <w:szCs w:val="21"/>
          <w:highlight w:val="none"/>
        </w:rPr>
      </w:pPr>
    </w:p>
    <w:p w14:paraId="0338C89A">
      <w:pPr>
        <w:autoSpaceDE w:val="0"/>
        <w:autoSpaceDN w:val="0"/>
        <w:adjustRightInd w:val="0"/>
        <w:spacing w:line="360" w:lineRule="auto"/>
        <w:rPr>
          <w:rFonts w:hint="eastAsia" w:ascii="宋体" w:hAnsi="宋体" w:eastAsia="宋体" w:cs="宋体"/>
          <w:color w:val="auto"/>
          <w:kern w:val="0"/>
          <w:szCs w:val="21"/>
          <w:highlight w:val="none"/>
        </w:rPr>
      </w:pPr>
    </w:p>
    <w:p w14:paraId="3B0A39E4">
      <w:pPr>
        <w:tabs>
          <w:tab w:val="left" w:pos="7020"/>
        </w:tabs>
        <w:autoSpaceDE w:val="0"/>
        <w:autoSpaceDN w:val="0"/>
        <w:adjustRightInd w:val="0"/>
        <w:spacing w:line="360" w:lineRule="auto"/>
        <w:ind w:left="2200" w:right="-20"/>
        <w:rPr>
          <w:rFonts w:hint="eastAsia" w:ascii="宋体" w:hAnsi="宋体" w:eastAsia="宋体" w:cs="宋体"/>
          <w:color w:val="auto"/>
          <w:kern w:val="0"/>
          <w:position w:val="-2"/>
          <w:szCs w:val="21"/>
          <w:highlight w:val="none"/>
        </w:rPr>
      </w:pPr>
      <w:r>
        <w:rPr>
          <w:rFonts w:hint="eastAsia" w:ascii="宋体" w:hAnsi="宋体" w:eastAsia="宋体" w:cs="宋体"/>
          <w:color w:val="auto"/>
          <w:kern w:val="0"/>
          <w:position w:val="-2"/>
          <w:szCs w:val="21"/>
          <w:highlight w:val="none"/>
        </w:rPr>
        <w:t>评标</w:t>
      </w:r>
      <w:r>
        <w:rPr>
          <w:rFonts w:hint="eastAsia" w:ascii="宋体" w:hAnsi="宋体" w:eastAsia="宋体" w:cs="宋体"/>
          <w:color w:val="auto"/>
          <w:spacing w:val="-2"/>
          <w:kern w:val="0"/>
          <w:position w:val="-2"/>
          <w:szCs w:val="21"/>
          <w:highlight w:val="none"/>
        </w:rPr>
        <w:t>委</w:t>
      </w:r>
      <w:r>
        <w:rPr>
          <w:rFonts w:hint="eastAsia" w:ascii="宋体" w:hAnsi="宋体" w:eastAsia="宋体" w:cs="宋体"/>
          <w:color w:val="auto"/>
          <w:kern w:val="0"/>
          <w:position w:val="-2"/>
          <w:szCs w:val="21"/>
          <w:highlight w:val="none"/>
        </w:rPr>
        <w:t>员</w:t>
      </w:r>
      <w:r>
        <w:rPr>
          <w:rFonts w:hint="eastAsia" w:ascii="宋体" w:hAnsi="宋体" w:eastAsia="宋体" w:cs="宋体"/>
          <w:color w:val="auto"/>
          <w:spacing w:val="-2"/>
          <w:kern w:val="0"/>
          <w:position w:val="-2"/>
          <w:szCs w:val="21"/>
          <w:highlight w:val="none"/>
        </w:rPr>
        <w:t>会</w:t>
      </w:r>
      <w:r>
        <w:rPr>
          <w:rFonts w:hint="eastAsia" w:ascii="宋体" w:hAnsi="宋体" w:eastAsia="宋体" w:cs="宋体"/>
          <w:color w:val="auto"/>
          <w:kern w:val="0"/>
          <w:position w:val="-2"/>
          <w:szCs w:val="21"/>
          <w:highlight w:val="none"/>
        </w:rPr>
        <w:t>授</w:t>
      </w:r>
      <w:r>
        <w:rPr>
          <w:rFonts w:hint="eastAsia" w:ascii="宋体" w:hAnsi="宋体" w:eastAsia="宋体" w:cs="宋体"/>
          <w:color w:val="auto"/>
          <w:spacing w:val="-2"/>
          <w:kern w:val="0"/>
          <w:position w:val="-2"/>
          <w:szCs w:val="21"/>
          <w:highlight w:val="none"/>
        </w:rPr>
        <w:t>权</w:t>
      </w:r>
      <w:r>
        <w:rPr>
          <w:rFonts w:hint="eastAsia" w:ascii="宋体" w:hAnsi="宋体" w:eastAsia="宋体" w:cs="宋体"/>
          <w:color w:val="auto"/>
          <w:kern w:val="0"/>
          <w:position w:val="-2"/>
          <w:szCs w:val="21"/>
          <w:highlight w:val="none"/>
        </w:rPr>
        <w:t>的</w:t>
      </w:r>
      <w:r>
        <w:rPr>
          <w:rFonts w:hint="eastAsia" w:ascii="宋体" w:hAnsi="宋体" w:eastAsia="宋体" w:cs="宋体"/>
          <w:color w:val="auto"/>
          <w:spacing w:val="-2"/>
          <w:kern w:val="0"/>
          <w:position w:val="-2"/>
          <w:szCs w:val="21"/>
          <w:highlight w:val="none"/>
        </w:rPr>
        <w:t>招</w:t>
      </w:r>
      <w:r>
        <w:rPr>
          <w:rFonts w:hint="eastAsia" w:ascii="宋体" w:hAnsi="宋体" w:eastAsia="宋体" w:cs="宋体"/>
          <w:color w:val="auto"/>
          <w:kern w:val="0"/>
          <w:position w:val="-2"/>
          <w:szCs w:val="21"/>
          <w:highlight w:val="none"/>
        </w:rPr>
        <w:t>标</w:t>
      </w:r>
      <w:r>
        <w:rPr>
          <w:rFonts w:hint="eastAsia" w:ascii="宋体" w:hAnsi="宋体" w:eastAsia="宋体" w:cs="宋体"/>
          <w:color w:val="auto"/>
          <w:spacing w:val="-2"/>
          <w:kern w:val="0"/>
          <w:position w:val="-2"/>
          <w:szCs w:val="21"/>
          <w:highlight w:val="none"/>
        </w:rPr>
        <w:t>人</w:t>
      </w:r>
      <w:r>
        <w:rPr>
          <w:rFonts w:hint="eastAsia" w:ascii="宋体" w:hAnsi="宋体" w:eastAsia="宋体" w:cs="宋体"/>
          <w:color w:val="auto"/>
          <w:kern w:val="0"/>
          <w:position w:val="-2"/>
          <w:szCs w:val="21"/>
          <w:highlight w:val="none"/>
        </w:rPr>
        <w:t>或招</w:t>
      </w:r>
      <w:r>
        <w:rPr>
          <w:rFonts w:hint="eastAsia" w:ascii="宋体" w:hAnsi="宋体" w:eastAsia="宋体" w:cs="宋体"/>
          <w:color w:val="auto"/>
          <w:spacing w:val="-2"/>
          <w:kern w:val="0"/>
          <w:position w:val="-2"/>
          <w:szCs w:val="21"/>
          <w:highlight w:val="none"/>
        </w:rPr>
        <w:t>标</w:t>
      </w:r>
      <w:r>
        <w:rPr>
          <w:rFonts w:hint="eastAsia" w:ascii="宋体" w:hAnsi="宋体" w:eastAsia="宋体" w:cs="宋体"/>
          <w:color w:val="auto"/>
          <w:kern w:val="0"/>
          <w:position w:val="-2"/>
          <w:szCs w:val="21"/>
          <w:highlight w:val="none"/>
        </w:rPr>
        <w:t>代</w:t>
      </w:r>
      <w:r>
        <w:rPr>
          <w:rFonts w:hint="eastAsia" w:ascii="宋体" w:hAnsi="宋体" w:eastAsia="宋体" w:cs="宋体"/>
          <w:color w:val="auto"/>
          <w:spacing w:val="-2"/>
          <w:kern w:val="0"/>
          <w:position w:val="-2"/>
          <w:szCs w:val="21"/>
          <w:highlight w:val="none"/>
        </w:rPr>
        <w:t>理</w:t>
      </w:r>
      <w:r>
        <w:rPr>
          <w:rFonts w:hint="eastAsia" w:ascii="宋体" w:hAnsi="宋体" w:eastAsia="宋体" w:cs="宋体"/>
          <w:color w:val="auto"/>
          <w:kern w:val="0"/>
          <w:position w:val="-2"/>
          <w:szCs w:val="21"/>
          <w:highlight w:val="none"/>
        </w:rPr>
        <w:t>机</w:t>
      </w:r>
      <w:r>
        <w:rPr>
          <w:rFonts w:hint="eastAsia" w:ascii="宋体" w:hAnsi="宋体" w:eastAsia="宋体" w:cs="宋体"/>
          <w:color w:val="auto"/>
          <w:spacing w:val="-2"/>
          <w:kern w:val="0"/>
          <w:position w:val="-2"/>
          <w:szCs w:val="21"/>
          <w:highlight w:val="none"/>
        </w:rPr>
        <w:t>构</w:t>
      </w:r>
      <w:r>
        <w:rPr>
          <w:rFonts w:hint="eastAsia" w:ascii="宋体" w:hAnsi="宋体" w:eastAsia="宋体" w:cs="宋体"/>
          <w:color w:val="auto"/>
          <w:kern w:val="0"/>
          <w:position w:val="-2"/>
          <w:szCs w:val="21"/>
          <w:highlight w:val="none"/>
        </w:rPr>
        <w:t>：</w:t>
      </w:r>
      <w:r>
        <w:rPr>
          <w:rFonts w:hint="eastAsia" w:ascii="宋体" w:hAnsi="宋体" w:eastAsia="宋体" w:cs="宋体"/>
          <w:color w:val="auto"/>
          <w:spacing w:val="43"/>
          <w:kern w:val="0"/>
          <w:position w:val="-2"/>
          <w:szCs w:val="21"/>
          <w:highlight w:val="none"/>
          <w:u w:val="single"/>
        </w:rPr>
        <w:t xml:space="preserve">   </w:t>
      </w:r>
      <w:r>
        <w:rPr>
          <w:rFonts w:hint="eastAsia" w:ascii="宋体" w:hAnsi="宋体" w:eastAsia="宋体" w:cs="宋体"/>
          <w:color w:val="auto"/>
          <w:kern w:val="0"/>
          <w:position w:val="-2"/>
          <w:szCs w:val="21"/>
          <w:highlight w:val="none"/>
          <w:u w:val="single"/>
        </w:rPr>
        <w:t xml:space="preserve"> </w:t>
      </w:r>
      <w:r>
        <w:rPr>
          <w:rFonts w:hint="eastAsia" w:ascii="宋体" w:hAnsi="宋体" w:eastAsia="宋体" w:cs="宋体"/>
          <w:color w:val="auto"/>
          <w:kern w:val="0"/>
          <w:position w:val="-2"/>
          <w:szCs w:val="21"/>
          <w:highlight w:val="none"/>
        </w:rPr>
        <w:t>（签</w:t>
      </w:r>
      <w:r>
        <w:rPr>
          <w:rFonts w:hint="eastAsia" w:ascii="宋体" w:hAnsi="宋体" w:eastAsia="宋体" w:cs="宋体"/>
          <w:color w:val="auto"/>
          <w:spacing w:val="-2"/>
          <w:kern w:val="0"/>
          <w:position w:val="-2"/>
          <w:szCs w:val="21"/>
          <w:highlight w:val="none"/>
        </w:rPr>
        <w:t>字</w:t>
      </w:r>
      <w:r>
        <w:rPr>
          <w:rFonts w:hint="eastAsia" w:ascii="宋体" w:hAnsi="宋体" w:eastAsia="宋体" w:cs="宋体"/>
          <w:color w:val="auto"/>
          <w:kern w:val="0"/>
          <w:position w:val="-2"/>
          <w:szCs w:val="21"/>
          <w:highlight w:val="none"/>
        </w:rPr>
        <w:t>或</w:t>
      </w:r>
      <w:r>
        <w:rPr>
          <w:rFonts w:hint="eastAsia" w:ascii="宋体" w:hAnsi="宋体" w:eastAsia="宋体" w:cs="宋体"/>
          <w:color w:val="auto"/>
          <w:spacing w:val="-2"/>
          <w:kern w:val="0"/>
          <w:position w:val="-2"/>
          <w:szCs w:val="21"/>
          <w:highlight w:val="none"/>
        </w:rPr>
        <w:t>盖</w:t>
      </w:r>
      <w:r>
        <w:rPr>
          <w:rFonts w:hint="eastAsia" w:ascii="宋体" w:hAnsi="宋体" w:eastAsia="宋体" w:cs="宋体"/>
          <w:color w:val="auto"/>
          <w:kern w:val="0"/>
          <w:position w:val="-2"/>
          <w:szCs w:val="21"/>
          <w:highlight w:val="none"/>
        </w:rPr>
        <w:t>章）</w:t>
      </w:r>
    </w:p>
    <w:p w14:paraId="4EE94D72">
      <w:pPr>
        <w:tabs>
          <w:tab w:val="left" w:pos="7020"/>
        </w:tabs>
        <w:autoSpaceDE w:val="0"/>
        <w:autoSpaceDN w:val="0"/>
        <w:adjustRightInd w:val="0"/>
        <w:spacing w:line="360" w:lineRule="auto"/>
        <w:ind w:left="2200" w:right="-20"/>
        <w:rPr>
          <w:rFonts w:hint="eastAsia" w:ascii="宋体" w:hAnsi="宋体" w:eastAsia="宋体" w:cs="宋体"/>
          <w:color w:val="auto"/>
          <w:kern w:val="0"/>
          <w:position w:val="-2"/>
          <w:szCs w:val="21"/>
          <w:highlight w:val="none"/>
        </w:rPr>
      </w:pPr>
    </w:p>
    <w:p w14:paraId="4C82C737">
      <w:pPr>
        <w:tabs>
          <w:tab w:val="left" w:pos="5800"/>
          <w:tab w:val="left" w:pos="6740"/>
          <w:tab w:val="left" w:pos="7680"/>
        </w:tabs>
        <w:autoSpaceDE w:val="0"/>
        <w:autoSpaceDN w:val="0"/>
        <w:adjustRightInd w:val="0"/>
        <w:spacing w:line="360" w:lineRule="auto"/>
        <w:ind w:left="4961" w:right="-20"/>
        <w:rPr>
          <w:rFonts w:hint="eastAsia" w:ascii="宋体" w:hAnsi="宋体" w:eastAsia="宋体" w:cs="宋体"/>
          <w:color w:val="auto"/>
          <w:kern w:val="0"/>
          <w:sz w:val="24"/>
          <w:highlight w:val="none"/>
        </w:rPr>
        <w:sectPr>
          <w:pgSz w:w="11906" w:h="16838"/>
          <w:pgMar w:top="1417" w:right="1417" w:bottom="1417" w:left="1417" w:header="777" w:footer="641" w:gutter="0"/>
          <w:pgNumType w:fmt="decimal"/>
          <w:cols w:space="720" w:num="1"/>
        </w:sectPr>
      </w:pP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年</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spacing w:val="-2"/>
          <w:kern w:val="0"/>
          <w:szCs w:val="21"/>
          <w:highlight w:val="none"/>
        </w:rPr>
        <w:t>月</w:t>
      </w:r>
      <w:r>
        <w:rPr>
          <w:rFonts w:hint="eastAsia" w:ascii="宋体" w:hAnsi="宋体" w:eastAsia="宋体" w:cs="宋体"/>
          <w:color w:val="auto"/>
          <w:spacing w:val="43"/>
          <w:kern w:val="0"/>
          <w:szCs w:val="21"/>
          <w:highlight w:val="none"/>
          <w:u w:val="single"/>
        </w:rPr>
        <w:t xml:space="preserve">    </w:t>
      </w:r>
      <w:r>
        <w:rPr>
          <w:rFonts w:hint="eastAsia" w:ascii="宋体" w:hAnsi="宋体" w:eastAsia="宋体" w:cs="宋体"/>
          <w:color w:val="auto"/>
          <w:spacing w:val="-2"/>
          <w:kern w:val="0"/>
          <w:szCs w:val="21"/>
          <w:highlight w:val="none"/>
        </w:rPr>
        <w:t>日</w:t>
      </w:r>
    </w:p>
    <w:p w14:paraId="22EA4727">
      <w:pPr>
        <w:pStyle w:val="5"/>
        <w:jc w:val="both"/>
        <w:rPr>
          <w:rFonts w:hint="eastAsia" w:ascii="宋体" w:hAnsi="宋体" w:eastAsia="宋体" w:cs="宋体"/>
          <w:color w:val="auto"/>
          <w:highlight w:val="none"/>
        </w:rPr>
      </w:pPr>
      <w:bookmarkStart w:id="113" w:name="_Toc25225"/>
      <w:bookmarkStart w:id="114" w:name="_Toc19495"/>
      <w:r>
        <w:rPr>
          <w:rFonts w:hint="eastAsia" w:ascii="宋体" w:hAnsi="宋体" w:eastAsia="宋体" w:cs="宋体"/>
          <w:color w:val="auto"/>
          <w:highlight w:val="none"/>
        </w:rPr>
        <w:t>附件二：问题的澄清</w:t>
      </w:r>
      <w:bookmarkEnd w:id="113"/>
      <w:bookmarkEnd w:id="114"/>
    </w:p>
    <w:p w14:paraId="77D4E02C">
      <w:pPr>
        <w:autoSpaceDE w:val="0"/>
        <w:autoSpaceDN w:val="0"/>
        <w:adjustRightInd w:val="0"/>
        <w:spacing w:line="200" w:lineRule="exact"/>
        <w:rPr>
          <w:rFonts w:hint="eastAsia" w:ascii="宋体" w:hAnsi="宋体" w:eastAsia="宋体" w:cs="宋体"/>
          <w:color w:val="auto"/>
          <w:kern w:val="0"/>
          <w:sz w:val="24"/>
          <w:highlight w:val="none"/>
        </w:rPr>
      </w:pPr>
    </w:p>
    <w:p w14:paraId="1D28F1AD">
      <w:pPr>
        <w:autoSpaceDE w:val="0"/>
        <w:autoSpaceDN w:val="0"/>
        <w:adjustRightInd w:val="0"/>
        <w:spacing w:line="360" w:lineRule="auto"/>
        <w:ind w:left="3679" w:right="3677"/>
        <w:jc w:val="center"/>
        <w:rPr>
          <w:rFonts w:hint="eastAsia" w:ascii="宋体" w:hAnsi="宋体" w:eastAsia="宋体" w:cs="宋体"/>
          <w:b/>
          <w:bCs/>
          <w:color w:val="auto"/>
          <w:kern w:val="0"/>
          <w:sz w:val="24"/>
          <w:highlight w:val="none"/>
        </w:rPr>
      </w:pPr>
      <w:bookmarkStart w:id="115" w:name="_Toc2556"/>
      <w:r>
        <w:rPr>
          <w:rFonts w:hint="eastAsia" w:ascii="宋体" w:hAnsi="宋体" w:eastAsia="宋体" w:cs="宋体"/>
          <w:b/>
          <w:bCs/>
          <w:color w:val="auto"/>
          <w:kern w:val="0"/>
          <w:sz w:val="24"/>
          <w:highlight w:val="none"/>
        </w:rPr>
        <w:t>问题的</w:t>
      </w:r>
      <w:r>
        <w:rPr>
          <w:rFonts w:hint="eastAsia" w:ascii="宋体" w:hAnsi="宋体" w:eastAsia="宋体" w:cs="宋体"/>
          <w:b/>
          <w:bCs/>
          <w:color w:val="auto"/>
          <w:spacing w:val="-3"/>
          <w:kern w:val="0"/>
          <w:sz w:val="24"/>
          <w:highlight w:val="none"/>
        </w:rPr>
        <w:t>澄</w:t>
      </w:r>
      <w:r>
        <w:rPr>
          <w:rFonts w:hint="eastAsia" w:ascii="宋体" w:hAnsi="宋体" w:eastAsia="宋体" w:cs="宋体"/>
          <w:b/>
          <w:bCs/>
          <w:color w:val="auto"/>
          <w:kern w:val="0"/>
          <w:sz w:val="24"/>
          <w:highlight w:val="none"/>
        </w:rPr>
        <w:t>清</w:t>
      </w:r>
      <w:bookmarkEnd w:id="115"/>
    </w:p>
    <w:p w14:paraId="4CBFDF1E">
      <w:pPr>
        <w:tabs>
          <w:tab w:val="left" w:pos="5940"/>
        </w:tabs>
        <w:autoSpaceDE w:val="0"/>
        <w:autoSpaceDN w:val="0"/>
        <w:adjustRightInd w:val="0"/>
        <w:spacing w:line="360" w:lineRule="auto"/>
        <w:ind w:left="3567" w:right="-20"/>
        <w:rPr>
          <w:rFonts w:hint="eastAsia" w:ascii="宋体" w:hAnsi="宋体" w:eastAsia="宋体" w:cs="宋体"/>
          <w:color w:val="auto"/>
          <w:kern w:val="0"/>
          <w:szCs w:val="21"/>
          <w:highlight w:val="none"/>
        </w:rPr>
      </w:pPr>
      <w:r>
        <w:rPr>
          <w:rFonts w:hint="eastAsia" w:ascii="宋体" w:hAnsi="宋体" w:eastAsia="宋体" w:cs="宋体"/>
          <w:color w:val="auto"/>
          <w:kern w:val="0"/>
          <w:position w:val="-4"/>
          <w:szCs w:val="21"/>
          <w:highlight w:val="none"/>
        </w:rPr>
        <w:t>（编</w:t>
      </w:r>
      <w:r>
        <w:rPr>
          <w:rFonts w:hint="eastAsia" w:ascii="宋体" w:hAnsi="宋体" w:eastAsia="宋体" w:cs="宋体"/>
          <w:color w:val="auto"/>
          <w:spacing w:val="-2"/>
          <w:kern w:val="0"/>
          <w:position w:val="-4"/>
          <w:szCs w:val="21"/>
          <w:highlight w:val="none"/>
        </w:rPr>
        <w:t>号</w:t>
      </w:r>
      <w:r>
        <w:rPr>
          <w:rFonts w:hint="eastAsia" w:ascii="宋体" w:hAnsi="宋体" w:eastAsia="宋体" w:cs="宋体"/>
          <w:color w:val="auto"/>
          <w:kern w:val="0"/>
          <w:position w:val="-4"/>
          <w:szCs w:val="21"/>
          <w:highlight w:val="none"/>
        </w:rPr>
        <w:t>：</w:t>
      </w:r>
      <w:r>
        <w:rPr>
          <w:rFonts w:hint="eastAsia" w:ascii="宋体" w:hAnsi="宋体" w:eastAsia="宋体" w:cs="宋体"/>
          <w:color w:val="auto"/>
          <w:spacing w:val="43"/>
          <w:kern w:val="0"/>
          <w:position w:val="-4"/>
          <w:szCs w:val="21"/>
          <w:highlight w:val="none"/>
          <w:u w:val="single"/>
        </w:rPr>
        <w:t xml:space="preserve">       </w:t>
      </w:r>
      <w:r>
        <w:rPr>
          <w:rFonts w:hint="eastAsia" w:ascii="宋体" w:hAnsi="宋体" w:eastAsia="宋体" w:cs="宋体"/>
          <w:color w:val="auto"/>
          <w:kern w:val="0"/>
          <w:position w:val="-4"/>
          <w:szCs w:val="21"/>
          <w:highlight w:val="none"/>
        </w:rPr>
        <w:t>）</w:t>
      </w:r>
    </w:p>
    <w:p w14:paraId="3A668A73">
      <w:pPr>
        <w:autoSpaceDE w:val="0"/>
        <w:autoSpaceDN w:val="0"/>
        <w:adjustRightInd w:val="0"/>
        <w:spacing w:line="360" w:lineRule="auto"/>
        <w:rPr>
          <w:rFonts w:hint="eastAsia" w:ascii="宋体" w:hAnsi="宋体" w:eastAsia="宋体" w:cs="宋体"/>
          <w:color w:val="auto"/>
          <w:kern w:val="0"/>
          <w:szCs w:val="21"/>
          <w:highlight w:val="none"/>
        </w:rPr>
      </w:pPr>
    </w:p>
    <w:p w14:paraId="67283B65">
      <w:pPr>
        <w:autoSpaceDE w:val="0"/>
        <w:autoSpaceDN w:val="0"/>
        <w:adjustRightInd w:val="0"/>
        <w:spacing w:line="360" w:lineRule="auto"/>
        <w:ind w:left="100" w:right="-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评标</w:t>
      </w:r>
      <w:r>
        <w:rPr>
          <w:rFonts w:hint="eastAsia" w:ascii="宋体" w:hAnsi="宋体" w:eastAsia="宋体" w:cs="宋体"/>
          <w:color w:val="auto"/>
          <w:spacing w:val="-2"/>
          <w:kern w:val="0"/>
          <w:szCs w:val="21"/>
          <w:highlight w:val="none"/>
        </w:rPr>
        <w:t>委</w:t>
      </w:r>
      <w:r>
        <w:rPr>
          <w:rFonts w:hint="eastAsia" w:ascii="宋体" w:hAnsi="宋体" w:eastAsia="宋体" w:cs="宋体"/>
          <w:color w:val="auto"/>
          <w:kern w:val="0"/>
          <w:szCs w:val="21"/>
          <w:highlight w:val="none"/>
        </w:rPr>
        <w:t>员</w:t>
      </w:r>
      <w:r>
        <w:rPr>
          <w:rFonts w:hint="eastAsia" w:ascii="宋体" w:hAnsi="宋体" w:eastAsia="宋体" w:cs="宋体"/>
          <w:color w:val="auto"/>
          <w:spacing w:val="-3"/>
          <w:kern w:val="0"/>
          <w:szCs w:val="21"/>
          <w:highlight w:val="none"/>
        </w:rPr>
        <w:t>会</w:t>
      </w:r>
      <w:r>
        <w:rPr>
          <w:rFonts w:hint="eastAsia" w:ascii="宋体" w:hAnsi="宋体" w:eastAsia="宋体" w:cs="宋体"/>
          <w:color w:val="auto"/>
          <w:kern w:val="0"/>
          <w:szCs w:val="21"/>
          <w:highlight w:val="none"/>
        </w:rPr>
        <w:t>：</w:t>
      </w:r>
    </w:p>
    <w:p w14:paraId="4F700136">
      <w:pPr>
        <w:autoSpaceDE w:val="0"/>
        <w:autoSpaceDN w:val="0"/>
        <w:adjustRightInd w:val="0"/>
        <w:spacing w:line="360" w:lineRule="auto"/>
        <w:rPr>
          <w:rFonts w:hint="eastAsia" w:ascii="宋体" w:hAnsi="宋体" w:eastAsia="宋体" w:cs="宋体"/>
          <w:color w:val="auto"/>
          <w:kern w:val="0"/>
          <w:szCs w:val="21"/>
          <w:highlight w:val="none"/>
        </w:rPr>
      </w:pPr>
    </w:p>
    <w:p w14:paraId="5EC186E0">
      <w:pPr>
        <w:tabs>
          <w:tab w:val="left" w:pos="3460"/>
        </w:tabs>
        <w:autoSpaceDE w:val="0"/>
        <w:autoSpaceDN w:val="0"/>
        <w:adjustRightInd w:val="0"/>
        <w:spacing w:line="360" w:lineRule="auto"/>
        <w:ind w:left="523" w:right="-20"/>
        <w:rPr>
          <w:rFonts w:hint="eastAsia" w:ascii="宋体" w:hAnsi="宋体" w:eastAsia="宋体" w:cs="宋体"/>
          <w:color w:val="auto"/>
          <w:kern w:val="0"/>
          <w:szCs w:val="21"/>
          <w:highlight w:val="none"/>
        </w:rPr>
      </w:pPr>
      <w:r>
        <w:rPr>
          <w:rFonts w:hint="eastAsia" w:ascii="宋体" w:hAnsi="宋体" w:eastAsia="宋体" w:cs="宋体"/>
          <w:color w:val="auto"/>
          <w:spacing w:val="-2"/>
          <w:kern w:val="0"/>
          <w:position w:val="-4"/>
          <w:szCs w:val="21"/>
          <w:highlight w:val="none"/>
        </w:rPr>
        <w:t>问</w:t>
      </w:r>
      <w:r>
        <w:rPr>
          <w:rFonts w:hint="eastAsia" w:ascii="宋体" w:hAnsi="宋体" w:eastAsia="宋体" w:cs="宋体"/>
          <w:color w:val="auto"/>
          <w:kern w:val="0"/>
          <w:position w:val="-4"/>
          <w:szCs w:val="21"/>
          <w:highlight w:val="none"/>
        </w:rPr>
        <w:t>题</w:t>
      </w:r>
      <w:r>
        <w:rPr>
          <w:rFonts w:hint="eastAsia" w:ascii="宋体" w:hAnsi="宋体" w:eastAsia="宋体" w:cs="宋体"/>
          <w:color w:val="auto"/>
          <w:spacing w:val="-2"/>
          <w:kern w:val="0"/>
          <w:position w:val="-4"/>
          <w:szCs w:val="21"/>
          <w:highlight w:val="none"/>
        </w:rPr>
        <w:t>澄</w:t>
      </w:r>
      <w:r>
        <w:rPr>
          <w:rFonts w:hint="eastAsia" w:ascii="宋体" w:hAnsi="宋体" w:eastAsia="宋体" w:cs="宋体"/>
          <w:color w:val="auto"/>
          <w:kern w:val="0"/>
          <w:position w:val="-4"/>
          <w:szCs w:val="21"/>
          <w:highlight w:val="none"/>
        </w:rPr>
        <w:t>清</w:t>
      </w:r>
      <w:r>
        <w:rPr>
          <w:rFonts w:hint="eastAsia" w:ascii="宋体" w:hAnsi="宋体" w:eastAsia="宋体" w:cs="宋体"/>
          <w:color w:val="auto"/>
          <w:spacing w:val="-2"/>
          <w:kern w:val="0"/>
          <w:position w:val="-4"/>
          <w:szCs w:val="21"/>
          <w:highlight w:val="none"/>
        </w:rPr>
        <w:t>通</w:t>
      </w:r>
      <w:r>
        <w:rPr>
          <w:rFonts w:hint="eastAsia" w:ascii="宋体" w:hAnsi="宋体" w:eastAsia="宋体" w:cs="宋体"/>
          <w:color w:val="auto"/>
          <w:kern w:val="0"/>
          <w:position w:val="-4"/>
          <w:szCs w:val="21"/>
          <w:highlight w:val="none"/>
        </w:rPr>
        <w:t>知</w:t>
      </w:r>
      <w:r>
        <w:rPr>
          <w:rFonts w:hint="eastAsia" w:ascii="宋体" w:hAnsi="宋体" w:eastAsia="宋体" w:cs="宋体"/>
          <w:color w:val="auto"/>
          <w:spacing w:val="-2"/>
          <w:kern w:val="0"/>
          <w:position w:val="-4"/>
          <w:szCs w:val="21"/>
          <w:highlight w:val="none"/>
        </w:rPr>
        <w:t>（</w:t>
      </w:r>
      <w:r>
        <w:rPr>
          <w:rFonts w:hint="eastAsia" w:ascii="宋体" w:hAnsi="宋体" w:eastAsia="宋体" w:cs="宋体"/>
          <w:color w:val="auto"/>
          <w:kern w:val="0"/>
          <w:position w:val="-4"/>
          <w:szCs w:val="21"/>
          <w:highlight w:val="none"/>
        </w:rPr>
        <w:t>编</w:t>
      </w:r>
      <w:r>
        <w:rPr>
          <w:rFonts w:hint="eastAsia" w:ascii="宋体" w:hAnsi="宋体" w:eastAsia="宋体" w:cs="宋体"/>
          <w:color w:val="auto"/>
          <w:spacing w:val="-2"/>
          <w:kern w:val="0"/>
          <w:position w:val="-4"/>
          <w:szCs w:val="21"/>
          <w:highlight w:val="none"/>
        </w:rPr>
        <w:t>号</w:t>
      </w:r>
      <w:r>
        <w:rPr>
          <w:rFonts w:hint="eastAsia" w:ascii="宋体" w:hAnsi="宋体" w:eastAsia="宋体" w:cs="宋体"/>
          <w:color w:val="auto"/>
          <w:kern w:val="0"/>
          <w:position w:val="-4"/>
          <w:szCs w:val="21"/>
          <w:highlight w:val="none"/>
        </w:rPr>
        <w:t>：</w:t>
      </w:r>
      <w:r>
        <w:rPr>
          <w:rFonts w:hint="eastAsia" w:ascii="宋体" w:hAnsi="宋体" w:eastAsia="宋体" w:cs="宋体"/>
          <w:color w:val="auto"/>
          <w:spacing w:val="43"/>
          <w:kern w:val="0"/>
          <w:position w:val="-4"/>
          <w:szCs w:val="21"/>
          <w:highlight w:val="none"/>
          <w:u w:val="single"/>
        </w:rPr>
        <w:t xml:space="preserve">       </w:t>
      </w:r>
      <w:r>
        <w:rPr>
          <w:rFonts w:hint="eastAsia" w:ascii="宋体" w:hAnsi="宋体" w:eastAsia="宋体" w:cs="宋体"/>
          <w:color w:val="auto"/>
          <w:kern w:val="0"/>
          <w:position w:val="-4"/>
          <w:szCs w:val="21"/>
          <w:highlight w:val="none"/>
        </w:rPr>
        <w:t>）已收</w:t>
      </w:r>
      <w:r>
        <w:rPr>
          <w:rFonts w:hint="eastAsia" w:ascii="宋体" w:hAnsi="宋体" w:eastAsia="宋体" w:cs="宋体"/>
          <w:color w:val="auto"/>
          <w:spacing w:val="-2"/>
          <w:kern w:val="0"/>
          <w:position w:val="-4"/>
          <w:szCs w:val="21"/>
          <w:highlight w:val="none"/>
        </w:rPr>
        <w:t>悉</w:t>
      </w:r>
      <w:r>
        <w:rPr>
          <w:rFonts w:hint="eastAsia" w:ascii="宋体" w:hAnsi="宋体" w:eastAsia="宋体" w:cs="宋体"/>
          <w:color w:val="auto"/>
          <w:kern w:val="0"/>
          <w:position w:val="-4"/>
          <w:szCs w:val="21"/>
          <w:highlight w:val="none"/>
        </w:rPr>
        <w:t>，</w:t>
      </w:r>
      <w:r>
        <w:rPr>
          <w:rFonts w:hint="eastAsia" w:ascii="宋体" w:hAnsi="宋体" w:eastAsia="宋体" w:cs="宋体"/>
          <w:color w:val="auto"/>
          <w:spacing w:val="-2"/>
          <w:kern w:val="0"/>
          <w:position w:val="-4"/>
          <w:szCs w:val="21"/>
          <w:highlight w:val="none"/>
        </w:rPr>
        <w:t>现</w:t>
      </w:r>
      <w:r>
        <w:rPr>
          <w:rFonts w:hint="eastAsia" w:ascii="宋体" w:hAnsi="宋体" w:eastAsia="宋体" w:cs="宋体"/>
          <w:color w:val="auto"/>
          <w:kern w:val="0"/>
          <w:position w:val="-4"/>
          <w:szCs w:val="21"/>
          <w:highlight w:val="none"/>
        </w:rPr>
        <w:t>澄清</w:t>
      </w:r>
      <w:r>
        <w:rPr>
          <w:rFonts w:hint="eastAsia" w:ascii="宋体" w:hAnsi="宋体" w:eastAsia="宋体" w:cs="宋体"/>
          <w:color w:val="auto"/>
          <w:spacing w:val="-2"/>
          <w:kern w:val="0"/>
          <w:position w:val="-4"/>
          <w:szCs w:val="21"/>
          <w:highlight w:val="none"/>
        </w:rPr>
        <w:t>、</w:t>
      </w:r>
      <w:r>
        <w:rPr>
          <w:rFonts w:hint="eastAsia" w:ascii="宋体" w:hAnsi="宋体" w:eastAsia="宋体" w:cs="宋体"/>
          <w:color w:val="auto"/>
          <w:kern w:val="0"/>
          <w:position w:val="-4"/>
          <w:szCs w:val="21"/>
          <w:highlight w:val="none"/>
        </w:rPr>
        <w:t>说</w:t>
      </w:r>
      <w:r>
        <w:rPr>
          <w:rFonts w:hint="eastAsia" w:ascii="宋体" w:hAnsi="宋体" w:eastAsia="宋体" w:cs="宋体"/>
          <w:color w:val="auto"/>
          <w:spacing w:val="-2"/>
          <w:kern w:val="0"/>
          <w:position w:val="-4"/>
          <w:szCs w:val="21"/>
          <w:highlight w:val="none"/>
        </w:rPr>
        <w:t>明</w:t>
      </w:r>
      <w:r>
        <w:rPr>
          <w:rFonts w:hint="eastAsia" w:ascii="宋体" w:hAnsi="宋体" w:eastAsia="宋体" w:cs="宋体"/>
          <w:color w:val="auto"/>
          <w:kern w:val="0"/>
          <w:position w:val="-4"/>
          <w:szCs w:val="21"/>
          <w:highlight w:val="none"/>
        </w:rPr>
        <w:t>或</w:t>
      </w:r>
      <w:r>
        <w:rPr>
          <w:rFonts w:hint="eastAsia" w:ascii="宋体" w:hAnsi="宋体" w:eastAsia="宋体" w:cs="宋体"/>
          <w:color w:val="auto"/>
          <w:spacing w:val="-2"/>
          <w:kern w:val="0"/>
          <w:position w:val="-4"/>
          <w:szCs w:val="21"/>
          <w:highlight w:val="none"/>
        </w:rPr>
        <w:t>补</w:t>
      </w:r>
      <w:r>
        <w:rPr>
          <w:rFonts w:hint="eastAsia" w:ascii="宋体" w:hAnsi="宋体" w:eastAsia="宋体" w:cs="宋体"/>
          <w:color w:val="auto"/>
          <w:kern w:val="0"/>
          <w:position w:val="-4"/>
          <w:szCs w:val="21"/>
          <w:highlight w:val="none"/>
        </w:rPr>
        <w:t>正</w:t>
      </w:r>
      <w:r>
        <w:rPr>
          <w:rFonts w:hint="eastAsia" w:ascii="宋体" w:hAnsi="宋体" w:eastAsia="宋体" w:cs="宋体"/>
          <w:color w:val="auto"/>
          <w:spacing w:val="-2"/>
          <w:kern w:val="0"/>
          <w:position w:val="-4"/>
          <w:szCs w:val="21"/>
          <w:highlight w:val="none"/>
        </w:rPr>
        <w:t>如</w:t>
      </w:r>
      <w:r>
        <w:rPr>
          <w:rFonts w:hint="eastAsia" w:ascii="宋体" w:hAnsi="宋体" w:eastAsia="宋体" w:cs="宋体"/>
          <w:color w:val="auto"/>
          <w:kern w:val="0"/>
          <w:position w:val="-4"/>
          <w:szCs w:val="21"/>
          <w:highlight w:val="none"/>
        </w:rPr>
        <w:t>下：</w:t>
      </w:r>
    </w:p>
    <w:p w14:paraId="4B53D38B">
      <w:pPr>
        <w:autoSpaceDE w:val="0"/>
        <w:autoSpaceDN w:val="0"/>
        <w:adjustRightInd w:val="0"/>
        <w:spacing w:line="360" w:lineRule="auto"/>
        <w:ind w:left="801" w:right="7809"/>
        <w:jc w:val="center"/>
        <w:rPr>
          <w:rFonts w:hint="eastAsia" w:ascii="宋体" w:hAnsi="宋体" w:eastAsia="宋体" w:cs="宋体"/>
          <w:color w:val="auto"/>
          <w:kern w:val="0"/>
          <w:szCs w:val="21"/>
          <w:highlight w:val="none"/>
        </w:rPr>
      </w:pPr>
      <w:bookmarkStart w:id="116" w:name="_Toc21349"/>
      <w:r>
        <w:rPr>
          <w:rFonts w:hint="eastAsia" w:ascii="宋体" w:hAnsi="宋体" w:eastAsia="宋体" w:cs="宋体"/>
          <w:color w:val="auto"/>
          <w:kern w:val="0"/>
          <w:szCs w:val="21"/>
          <w:highlight w:val="none"/>
        </w:rPr>
        <w:t>1.</w:t>
      </w:r>
      <w:bookmarkEnd w:id="116"/>
    </w:p>
    <w:p w14:paraId="7F2C6749">
      <w:pPr>
        <w:autoSpaceDE w:val="0"/>
        <w:autoSpaceDN w:val="0"/>
        <w:adjustRightInd w:val="0"/>
        <w:spacing w:line="360" w:lineRule="auto"/>
        <w:ind w:left="801" w:right="7809"/>
        <w:jc w:val="center"/>
        <w:rPr>
          <w:rFonts w:hint="eastAsia" w:ascii="宋体" w:hAnsi="宋体" w:eastAsia="宋体" w:cs="宋体"/>
          <w:color w:val="auto"/>
          <w:kern w:val="0"/>
          <w:szCs w:val="21"/>
          <w:highlight w:val="none"/>
        </w:rPr>
      </w:pPr>
      <w:bookmarkStart w:id="117" w:name="_Toc25119"/>
      <w:r>
        <w:rPr>
          <w:rFonts w:hint="eastAsia" w:ascii="宋体" w:hAnsi="宋体" w:eastAsia="宋体" w:cs="宋体"/>
          <w:color w:val="auto"/>
          <w:kern w:val="0"/>
          <w:szCs w:val="21"/>
          <w:highlight w:val="none"/>
        </w:rPr>
        <w:t>2.</w:t>
      </w:r>
      <w:bookmarkEnd w:id="117"/>
    </w:p>
    <w:p w14:paraId="6E2218F4">
      <w:pPr>
        <w:autoSpaceDE w:val="0"/>
        <w:autoSpaceDN w:val="0"/>
        <w:adjustRightInd w:val="0"/>
        <w:spacing w:line="360" w:lineRule="auto"/>
        <w:ind w:left="696" w:right="7809"/>
        <w:jc w:val="center"/>
        <w:rPr>
          <w:rFonts w:hint="eastAsia" w:ascii="宋体" w:hAnsi="宋体" w:eastAsia="宋体" w:cs="宋体"/>
          <w:color w:val="auto"/>
          <w:kern w:val="0"/>
          <w:szCs w:val="21"/>
          <w:highlight w:val="none"/>
        </w:rPr>
      </w:pPr>
      <w:bookmarkStart w:id="118" w:name="_Toc23044"/>
      <w:r>
        <w:rPr>
          <w:rFonts w:hint="eastAsia" w:ascii="宋体" w:hAnsi="宋体" w:eastAsia="宋体" w:cs="宋体"/>
          <w:color w:val="auto"/>
          <w:kern w:val="0"/>
          <w:szCs w:val="21"/>
          <w:highlight w:val="none"/>
        </w:rPr>
        <w:t>.....</w:t>
      </w:r>
      <w:bookmarkEnd w:id="118"/>
    </w:p>
    <w:p w14:paraId="17482BA4">
      <w:pPr>
        <w:autoSpaceDE w:val="0"/>
        <w:autoSpaceDN w:val="0"/>
        <w:adjustRightInd w:val="0"/>
        <w:spacing w:line="360" w:lineRule="auto"/>
        <w:ind w:right="45"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上述问题澄清、说</w:t>
      </w:r>
      <w:r>
        <w:rPr>
          <w:rFonts w:hint="eastAsia" w:ascii="宋体" w:hAnsi="宋体" w:eastAsia="宋体" w:cs="宋体"/>
          <w:color w:val="auto"/>
          <w:spacing w:val="-2"/>
          <w:kern w:val="0"/>
          <w:szCs w:val="21"/>
          <w:highlight w:val="none"/>
        </w:rPr>
        <w:t>明</w:t>
      </w:r>
      <w:r>
        <w:rPr>
          <w:rFonts w:hint="eastAsia" w:ascii="宋体" w:hAnsi="宋体" w:eastAsia="宋体" w:cs="宋体"/>
          <w:color w:val="auto"/>
          <w:kern w:val="0"/>
          <w:szCs w:val="21"/>
          <w:highlight w:val="none"/>
        </w:rPr>
        <w:t>或</w:t>
      </w:r>
      <w:r>
        <w:rPr>
          <w:rFonts w:hint="eastAsia" w:ascii="宋体" w:hAnsi="宋体" w:eastAsia="宋体" w:cs="宋体"/>
          <w:color w:val="auto"/>
          <w:spacing w:val="-2"/>
          <w:kern w:val="0"/>
          <w:szCs w:val="21"/>
          <w:highlight w:val="none"/>
        </w:rPr>
        <w:t>补</w:t>
      </w:r>
      <w:r>
        <w:rPr>
          <w:rFonts w:hint="eastAsia" w:ascii="宋体" w:hAnsi="宋体" w:eastAsia="宋体" w:cs="宋体"/>
          <w:color w:val="auto"/>
          <w:kern w:val="0"/>
          <w:szCs w:val="21"/>
          <w:highlight w:val="none"/>
        </w:rPr>
        <w:t>正，不改变我方投</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文</w:t>
      </w:r>
      <w:r>
        <w:rPr>
          <w:rFonts w:hint="eastAsia" w:ascii="宋体" w:hAnsi="宋体" w:eastAsia="宋体" w:cs="宋体"/>
          <w:color w:val="auto"/>
          <w:spacing w:val="-2"/>
          <w:kern w:val="0"/>
          <w:szCs w:val="21"/>
          <w:highlight w:val="none"/>
        </w:rPr>
        <w:t>件</w:t>
      </w:r>
      <w:r>
        <w:rPr>
          <w:rFonts w:hint="eastAsia" w:ascii="宋体" w:hAnsi="宋体" w:eastAsia="宋体" w:cs="宋体"/>
          <w:color w:val="auto"/>
          <w:kern w:val="0"/>
          <w:szCs w:val="21"/>
          <w:highlight w:val="none"/>
        </w:rPr>
        <w:t>的实质性内容，构</w:t>
      </w:r>
      <w:r>
        <w:rPr>
          <w:rFonts w:hint="eastAsia" w:ascii="宋体" w:hAnsi="宋体" w:eastAsia="宋体" w:cs="宋体"/>
          <w:color w:val="auto"/>
          <w:spacing w:val="-2"/>
          <w:kern w:val="0"/>
          <w:szCs w:val="21"/>
          <w:highlight w:val="none"/>
        </w:rPr>
        <w:t>成</w:t>
      </w:r>
      <w:r>
        <w:rPr>
          <w:rFonts w:hint="eastAsia" w:ascii="宋体" w:hAnsi="宋体" w:eastAsia="宋体" w:cs="宋体"/>
          <w:color w:val="auto"/>
          <w:kern w:val="0"/>
          <w:szCs w:val="21"/>
          <w:highlight w:val="none"/>
        </w:rPr>
        <w:t>我</w:t>
      </w:r>
      <w:r>
        <w:rPr>
          <w:rFonts w:hint="eastAsia" w:ascii="宋体" w:hAnsi="宋体" w:eastAsia="宋体" w:cs="宋体"/>
          <w:color w:val="auto"/>
          <w:spacing w:val="-2"/>
          <w:kern w:val="0"/>
          <w:szCs w:val="21"/>
          <w:highlight w:val="none"/>
        </w:rPr>
        <w:t>方</w:t>
      </w:r>
      <w:r>
        <w:rPr>
          <w:rFonts w:hint="eastAsia" w:ascii="宋体" w:hAnsi="宋体" w:eastAsia="宋体" w:cs="宋体"/>
          <w:color w:val="auto"/>
          <w:kern w:val="0"/>
          <w:szCs w:val="21"/>
          <w:highlight w:val="none"/>
        </w:rPr>
        <w:t>投标文件的组成部</w:t>
      </w:r>
      <w:r>
        <w:rPr>
          <w:rFonts w:hint="eastAsia" w:ascii="宋体" w:hAnsi="宋体" w:eastAsia="宋体" w:cs="宋体"/>
          <w:color w:val="auto"/>
          <w:spacing w:val="-2"/>
          <w:kern w:val="0"/>
          <w:szCs w:val="21"/>
          <w:highlight w:val="none"/>
        </w:rPr>
        <w:t>分</w:t>
      </w:r>
      <w:r>
        <w:rPr>
          <w:rFonts w:hint="eastAsia" w:ascii="宋体" w:hAnsi="宋体" w:eastAsia="宋体" w:cs="宋体"/>
          <w:color w:val="auto"/>
          <w:kern w:val="0"/>
          <w:szCs w:val="21"/>
          <w:highlight w:val="none"/>
        </w:rPr>
        <w:t>。</w:t>
      </w:r>
    </w:p>
    <w:p w14:paraId="59FCD51C">
      <w:pPr>
        <w:autoSpaceDE w:val="0"/>
        <w:autoSpaceDN w:val="0"/>
        <w:adjustRightInd w:val="0"/>
        <w:spacing w:line="360" w:lineRule="auto"/>
        <w:rPr>
          <w:rFonts w:hint="eastAsia" w:ascii="宋体" w:hAnsi="宋体" w:eastAsia="宋体" w:cs="宋体"/>
          <w:color w:val="auto"/>
          <w:kern w:val="0"/>
          <w:szCs w:val="21"/>
          <w:highlight w:val="none"/>
        </w:rPr>
      </w:pPr>
    </w:p>
    <w:p w14:paraId="58C56C13">
      <w:pPr>
        <w:autoSpaceDE w:val="0"/>
        <w:autoSpaceDN w:val="0"/>
        <w:adjustRightInd w:val="0"/>
        <w:spacing w:line="360" w:lineRule="auto"/>
        <w:rPr>
          <w:rFonts w:hint="eastAsia" w:ascii="宋体" w:hAnsi="宋体" w:eastAsia="宋体" w:cs="宋体"/>
          <w:color w:val="auto"/>
          <w:kern w:val="0"/>
          <w:szCs w:val="21"/>
          <w:highlight w:val="none"/>
        </w:rPr>
      </w:pPr>
    </w:p>
    <w:p w14:paraId="2DB1CDEA">
      <w:pPr>
        <w:autoSpaceDE w:val="0"/>
        <w:autoSpaceDN w:val="0"/>
        <w:adjustRightInd w:val="0"/>
        <w:spacing w:line="360" w:lineRule="auto"/>
        <w:rPr>
          <w:rFonts w:hint="eastAsia" w:ascii="宋体" w:hAnsi="宋体" w:eastAsia="宋体" w:cs="宋体"/>
          <w:color w:val="auto"/>
          <w:kern w:val="0"/>
          <w:szCs w:val="21"/>
          <w:highlight w:val="none"/>
        </w:rPr>
      </w:pPr>
    </w:p>
    <w:p w14:paraId="39D628B3">
      <w:pPr>
        <w:autoSpaceDE w:val="0"/>
        <w:autoSpaceDN w:val="0"/>
        <w:adjustRightInd w:val="0"/>
        <w:spacing w:line="360" w:lineRule="auto"/>
        <w:rPr>
          <w:rFonts w:hint="eastAsia" w:ascii="宋体" w:hAnsi="宋体" w:eastAsia="宋体" w:cs="宋体"/>
          <w:color w:val="auto"/>
          <w:kern w:val="0"/>
          <w:szCs w:val="21"/>
          <w:highlight w:val="none"/>
        </w:rPr>
      </w:pPr>
    </w:p>
    <w:p w14:paraId="0B246D41">
      <w:pPr>
        <w:tabs>
          <w:tab w:val="left" w:pos="7380"/>
        </w:tabs>
        <w:autoSpaceDE w:val="0"/>
        <w:autoSpaceDN w:val="0"/>
        <w:adjustRightInd w:val="0"/>
        <w:spacing w:line="360" w:lineRule="auto"/>
        <w:ind w:left="3043" w:right="-20"/>
        <w:rPr>
          <w:rFonts w:hint="eastAsia" w:ascii="宋体" w:hAnsi="宋体" w:eastAsia="宋体" w:cs="宋体"/>
          <w:color w:val="auto"/>
          <w:kern w:val="0"/>
          <w:szCs w:val="21"/>
          <w:highlight w:val="none"/>
        </w:rPr>
      </w:pPr>
      <w:r>
        <w:rPr>
          <w:rFonts w:hint="eastAsia" w:ascii="宋体" w:hAnsi="宋体" w:eastAsia="宋体" w:cs="宋体"/>
          <w:color w:val="auto"/>
          <w:kern w:val="0"/>
          <w:position w:val="-4"/>
          <w:szCs w:val="21"/>
          <w:highlight w:val="none"/>
        </w:rPr>
        <w:t>投</w:t>
      </w:r>
      <w:r>
        <w:rPr>
          <w:rFonts w:hint="eastAsia" w:ascii="宋体" w:hAnsi="宋体" w:eastAsia="宋体" w:cs="宋体"/>
          <w:color w:val="auto"/>
          <w:spacing w:val="-2"/>
          <w:kern w:val="0"/>
          <w:position w:val="-4"/>
          <w:szCs w:val="21"/>
          <w:highlight w:val="none"/>
        </w:rPr>
        <w:t>标</w:t>
      </w:r>
      <w:r>
        <w:rPr>
          <w:rFonts w:hint="eastAsia" w:ascii="宋体" w:hAnsi="宋体" w:eastAsia="宋体" w:cs="宋体"/>
          <w:color w:val="auto"/>
          <w:kern w:val="0"/>
          <w:position w:val="-4"/>
          <w:szCs w:val="21"/>
          <w:highlight w:val="none"/>
        </w:rPr>
        <w:t>人：</w:t>
      </w:r>
      <w:r>
        <w:rPr>
          <w:rFonts w:hint="eastAsia" w:ascii="宋体" w:hAnsi="宋体" w:eastAsia="宋体" w:cs="宋体"/>
          <w:color w:val="auto"/>
          <w:spacing w:val="43"/>
          <w:kern w:val="0"/>
          <w:position w:val="-4"/>
          <w:szCs w:val="21"/>
          <w:highlight w:val="none"/>
          <w:u w:val="single"/>
        </w:rPr>
        <w:t xml:space="preserve">        </w:t>
      </w:r>
      <w:r>
        <w:rPr>
          <w:rFonts w:hint="eastAsia" w:ascii="宋体" w:hAnsi="宋体" w:eastAsia="宋体" w:cs="宋体"/>
          <w:color w:val="auto"/>
          <w:kern w:val="0"/>
          <w:position w:val="-4"/>
          <w:szCs w:val="21"/>
          <w:highlight w:val="none"/>
        </w:rPr>
        <w:t>（盖</w:t>
      </w:r>
      <w:r>
        <w:rPr>
          <w:rFonts w:hint="eastAsia" w:ascii="宋体" w:hAnsi="宋体" w:eastAsia="宋体" w:cs="宋体"/>
          <w:color w:val="auto"/>
          <w:spacing w:val="-2"/>
          <w:kern w:val="0"/>
          <w:position w:val="-4"/>
          <w:szCs w:val="21"/>
          <w:highlight w:val="none"/>
        </w:rPr>
        <w:t>单</w:t>
      </w:r>
      <w:r>
        <w:rPr>
          <w:rFonts w:hint="eastAsia" w:ascii="宋体" w:hAnsi="宋体" w:eastAsia="宋体" w:cs="宋体"/>
          <w:color w:val="auto"/>
          <w:kern w:val="0"/>
          <w:position w:val="-4"/>
          <w:szCs w:val="21"/>
          <w:highlight w:val="none"/>
        </w:rPr>
        <w:t>位</w:t>
      </w:r>
      <w:r>
        <w:rPr>
          <w:rFonts w:hint="eastAsia" w:ascii="宋体" w:hAnsi="宋体" w:eastAsia="宋体" w:cs="宋体"/>
          <w:color w:val="auto"/>
          <w:spacing w:val="-2"/>
          <w:kern w:val="0"/>
          <w:position w:val="-4"/>
          <w:szCs w:val="21"/>
          <w:highlight w:val="none"/>
        </w:rPr>
        <w:t>章</w:t>
      </w:r>
      <w:r>
        <w:rPr>
          <w:rFonts w:hint="eastAsia" w:ascii="宋体" w:hAnsi="宋体" w:eastAsia="宋体" w:cs="宋体"/>
          <w:color w:val="auto"/>
          <w:kern w:val="0"/>
          <w:position w:val="-4"/>
          <w:szCs w:val="21"/>
          <w:highlight w:val="none"/>
        </w:rPr>
        <w:t>）</w:t>
      </w:r>
    </w:p>
    <w:p w14:paraId="6023FF8B">
      <w:pPr>
        <w:autoSpaceDE w:val="0"/>
        <w:autoSpaceDN w:val="0"/>
        <w:adjustRightInd w:val="0"/>
        <w:spacing w:line="360" w:lineRule="auto"/>
        <w:rPr>
          <w:rFonts w:hint="eastAsia" w:ascii="宋体" w:hAnsi="宋体" w:eastAsia="宋体" w:cs="宋体"/>
          <w:color w:val="auto"/>
          <w:kern w:val="0"/>
          <w:szCs w:val="21"/>
          <w:highlight w:val="none"/>
        </w:rPr>
      </w:pPr>
    </w:p>
    <w:p w14:paraId="24FF9763">
      <w:pPr>
        <w:tabs>
          <w:tab w:val="left" w:pos="6600"/>
        </w:tabs>
        <w:autoSpaceDE w:val="0"/>
        <w:autoSpaceDN w:val="0"/>
        <w:adjustRightInd w:val="0"/>
        <w:spacing w:line="360" w:lineRule="auto"/>
        <w:ind w:left="3041" w:right="-20"/>
        <w:rPr>
          <w:rFonts w:hint="eastAsia" w:ascii="宋体" w:hAnsi="宋体" w:eastAsia="宋体" w:cs="宋体"/>
          <w:color w:val="auto"/>
          <w:kern w:val="0"/>
          <w:position w:val="-2"/>
          <w:szCs w:val="21"/>
          <w:highlight w:val="none"/>
        </w:rPr>
      </w:pPr>
      <w:r>
        <w:rPr>
          <w:rFonts w:hint="eastAsia" w:ascii="宋体" w:hAnsi="宋体" w:eastAsia="宋体" w:cs="宋体"/>
          <w:color w:val="auto"/>
          <w:kern w:val="0"/>
          <w:position w:val="-2"/>
          <w:szCs w:val="21"/>
          <w:highlight w:val="none"/>
        </w:rPr>
        <w:t>法</w:t>
      </w:r>
      <w:r>
        <w:rPr>
          <w:rFonts w:hint="eastAsia" w:ascii="宋体" w:hAnsi="宋体" w:eastAsia="宋体" w:cs="宋体"/>
          <w:color w:val="auto"/>
          <w:spacing w:val="-2"/>
          <w:kern w:val="0"/>
          <w:position w:val="-2"/>
          <w:szCs w:val="21"/>
          <w:highlight w:val="none"/>
        </w:rPr>
        <w:t>定</w:t>
      </w:r>
      <w:r>
        <w:rPr>
          <w:rFonts w:hint="eastAsia" w:ascii="宋体" w:hAnsi="宋体" w:eastAsia="宋体" w:cs="宋体"/>
          <w:color w:val="auto"/>
          <w:kern w:val="0"/>
          <w:position w:val="-2"/>
          <w:szCs w:val="21"/>
          <w:highlight w:val="none"/>
        </w:rPr>
        <w:t>代</w:t>
      </w:r>
      <w:r>
        <w:rPr>
          <w:rFonts w:hint="eastAsia" w:ascii="宋体" w:hAnsi="宋体" w:eastAsia="宋体" w:cs="宋体"/>
          <w:color w:val="auto"/>
          <w:spacing w:val="-2"/>
          <w:kern w:val="0"/>
          <w:position w:val="-2"/>
          <w:szCs w:val="21"/>
          <w:highlight w:val="none"/>
        </w:rPr>
        <w:t>表</w:t>
      </w:r>
      <w:r>
        <w:rPr>
          <w:rFonts w:hint="eastAsia" w:ascii="宋体" w:hAnsi="宋体" w:eastAsia="宋体" w:cs="宋体"/>
          <w:color w:val="auto"/>
          <w:kern w:val="0"/>
          <w:position w:val="-2"/>
          <w:szCs w:val="21"/>
          <w:highlight w:val="none"/>
        </w:rPr>
        <w:t>人</w:t>
      </w:r>
      <w:r>
        <w:rPr>
          <w:rFonts w:hint="eastAsia" w:ascii="宋体" w:hAnsi="宋体" w:eastAsia="宋体" w:cs="宋体"/>
          <w:color w:val="auto"/>
          <w:spacing w:val="-2"/>
          <w:kern w:val="0"/>
          <w:position w:val="-2"/>
          <w:szCs w:val="21"/>
          <w:highlight w:val="none"/>
        </w:rPr>
        <w:t>或</w:t>
      </w:r>
      <w:r>
        <w:rPr>
          <w:rFonts w:hint="eastAsia" w:ascii="宋体" w:hAnsi="宋体" w:eastAsia="宋体" w:cs="宋体"/>
          <w:color w:val="auto"/>
          <w:kern w:val="0"/>
          <w:position w:val="-2"/>
          <w:szCs w:val="21"/>
          <w:highlight w:val="none"/>
        </w:rPr>
        <w:t>其</w:t>
      </w:r>
      <w:r>
        <w:rPr>
          <w:rFonts w:hint="eastAsia" w:ascii="宋体" w:hAnsi="宋体" w:eastAsia="宋体" w:cs="宋体"/>
          <w:color w:val="auto"/>
          <w:spacing w:val="-2"/>
          <w:kern w:val="0"/>
          <w:position w:val="-2"/>
          <w:szCs w:val="21"/>
          <w:highlight w:val="none"/>
        </w:rPr>
        <w:t>委</w:t>
      </w:r>
      <w:r>
        <w:rPr>
          <w:rFonts w:hint="eastAsia" w:ascii="宋体" w:hAnsi="宋体" w:eastAsia="宋体" w:cs="宋体"/>
          <w:color w:val="auto"/>
          <w:kern w:val="0"/>
          <w:position w:val="-2"/>
          <w:szCs w:val="21"/>
          <w:highlight w:val="none"/>
        </w:rPr>
        <w:t>托</w:t>
      </w:r>
      <w:r>
        <w:rPr>
          <w:rFonts w:hint="eastAsia" w:ascii="宋体" w:hAnsi="宋体" w:eastAsia="宋体" w:cs="宋体"/>
          <w:color w:val="auto"/>
          <w:spacing w:val="-2"/>
          <w:kern w:val="0"/>
          <w:position w:val="-2"/>
          <w:szCs w:val="21"/>
          <w:highlight w:val="none"/>
        </w:rPr>
        <w:t>代理</w:t>
      </w:r>
      <w:r>
        <w:rPr>
          <w:rFonts w:hint="eastAsia" w:ascii="宋体" w:hAnsi="宋体" w:eastAsia="宋体" w:cs="宋体"/>
          <w:color w:val="auto"/>
          <w:kern w:val="0"/>
          <w:position w:val="-2"/>
          <w:szCs w:val="21"/>
          <w:highlight w:val="none"/>
        </w:rPr>
        <w:t>人：</w:t>
      </w:r>
      <w:r>
        <w:rPr>
          <w:rFonts w:hint="eastAsia" w:ascii="宋体" w:hAnsi="宋体" w:eastAsia="宋体" w:cs="宋体"/>
          <w:color w:val="auto"/>
          <w:spacing w:val="43"/>
          <w:kern w:val="0"/>
          <w:position w:val="-2"/>
          <w:szCs w:val="21"/>
          <w:highlight w:val="none"/>
          <w:u w:val="single"/>
        </w:rPr>
        <w:t xml:space="preserve">          </w:t>
      </w:r>
      <w:r>
        <w:rPr>
          <w:rFonts w:hint="eastAsia" w:ascii="宋体" w:hAnsi="宋体" w:eastAsia="宋体" w:cs="宋体"/>
          <w:color w:val="auto"/>
          <w:spacing w:val="-2"/>
          <w:kern w:val="0"/>
          <w:position w:val="-2"/>
          <w:szCs w:val="21"/>
          <w:highlight w:val="none"/>
        </w:rPr>
        <w:t>（</w:t>
      </w:r>
      <w:r>
        <w:rPr>
          <w:rFonts w:hint="eastAsia" w:ascii="宋体" w:hAnsi="宋体" w:eastAsia="宋体" w:cs="宋体"/>
          <w:color w:val="auto"/>
          <w:kern w:val="0"/>
          <w:position w:val="-2"/>
          <w:szCs w:val="21"/>
          <w:highlight w:val="none"/>
        </w:rPr>
        <w:t>签</w:t>
      </w:r>
      <w:r>
        <w:rPr>
          <w:rFonts w:hint="eastAsia" w:ascii="宋体" w:hAnsi="宋体" w:eastAsia="宋体" w:cs="宋体"/>
          <w:color w:val="auto"/>
          <w:spacing w:val="-2"/>
          <w:kern w:val="0"/>
          <w:position w:val="-2"/>
          <w:szCs w:val="21"/>
          <w:highlight w:val="none"/>
        </w:rPr>
        <w:t>字</w:t>
      </w:r>
      <w:r>
        <w:rPr>
          <w:rFonts w:hint="eastAsia" w:ascii="宋体" w:hAnsi="宋体" w:eastAsia="宋体" w:cs="宋体"/>
          <w:color w:val="auto"/>
          <w:kern w:val="0"/>
          <w:position w:val="-2"/>
          <w:szCs w:val="21"/>
          <w:highlight w:val="none"/>
        </w:rPr>
        <w:t>）</w:t>
      </w:r>
    </w:p>
    <w:p w14:paraId="7D7DBDFE">
      <w:pPr>
        <w:tabs>
          <w:tab w:val="left" w:pos="6600"/>
        </w:tabs>
        <w:autoSpaceDE w:val="0"/>
        <w:autoSpaceDN w:val="0"/>
        <w:adjustRightInd w:val="0"/>
        <w:spacing w:line="360" w:lineRule="auto"/>
        <w:ind w:left="3041" w:right="-20"/>
        <w:rPr>
          <w:rFonts w:hint="eastAsia" w:ascii="宋体" w:hAnsi="宋体" w:eastAsia="宋体" w:cs="宋体"/>
          <w:color w:val="auto"/>
          <w:kern w:val="0"/>
          <w:position w:val="-2"/>
          <w:szCs w:val="21"/>
          <w:highlight w:val="none"/>
        </w:rPr>
      </w:pPr>
    </w:p>
    <w:p w14:paraId="576693F0">
      <w:pPr>
        <w:tabs>
          <w:tab w:val="left" w:pos="6420"/>
          <w:tab w:val="left" w:pos="7480"/>
          <w:tab w:val="left" w:pos="8520"/>
        </w:tabs>
        <w:autoSpaceDE w:val="0"/>
        <w:autoSpaceDN w:val="0"/>
        <w:adjustRightInd w:val="0"/>
        <w:spacing w:line="360" w:lineRule="auto"/>
        <w:ind w:left="5595" w:right="-20"/>
        <w:rPr>
          <w:rFonts w:hint="eastAsia" w:ascii="宋体" w:hAnsi="宋体" w:eastAsia="宋体" w:cs="宋体"/>
          <w:color w:val="auto"/>
          <w:kern w:val="0"/>
          <w:sz w:val="24"/>
          <w:highlight w:val="none"/>
        </w:rPr>
        <w:sectPr>
          <w:pgSz w:w="11911" w:h="16838"/>
          <w:pgMar w:top="1417" w:right="1417" w:bottom="1417" w:left="1417" w:header="777" w:footer="641" w:gutter="0"/>
          <w:pgNumType w:fmt="decimal"/>
          <w:cols w:space="720" w:num="1"/>
          <w:docGrid w:linePitch="1" w:charSpace="0"/>
        </w:sectPr>
      </w:pP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年</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spacing w:val="-2"/>
          <w:kern w:val="0"/>
          <w:szCs w:val="21"/>
          <w:highlight w:val="none"/>
        </w:rPr>
        <w:t>月</w:t>
      </w:r>
      <w:r>
        <w:rPr>
          <w:rFonts w:hint="eastAsia" w:ascii="宋体" w:hAnsi="宋体" w:eastAsia="宋体" w:cs="宋体"/>
          <w:color w:val="auto"/>
          <w:spacing w:val="43"/>
          <w:kern w:val="0"/>
          <w:szCs w:val="21"/>
          <w:highlight w:val="none"/>
          <w:u w:val="single"/>
        </w:rPr>
        <w:t xml:space="preserve">    </w:t>
      </w:r>
      <w:r>
        <w:rPr>
          <w:rFonts w:hint="eastAsia" w:ascii="宋体" w:hAnsi="宋体" w:eastAsia="宋体" w:cs="宋体"/>
          <w:color w:val="auto"/>
          <w:spacing w:val="-2"/>
          <w:kern w:val="0"/>
          <w:szCs w:val="21"/>
          <w:highlight w:val="none"/>
        </w:rPr>
        <w:t>日</w:t>
      </w:r>
    </w:p>
    <w:p w14:paraId="282EE6CA">
      <w:pPr>
        <w:pStyle w:val="2"/>
        <w:jc w:val="center"/>
        <w:rPr>
          <w:rFonts w:hint="eastAsia" w:ascii="宋体" w:hAnsi="宋体" w:eastAsia="宋体" w:cs="宋体"/>
          <w:color w:val="auto"/>
          <w:kern w:val="2"/>
          <w:sz w:val="30"/>
          <w:szCs w:val="30"/>
          <w:highlight w:val="none"/>
        </w:rPr>
      </w:pPr>
      <w:bookmarkStart w:id="119" w:name="_Toc26393"/>
      <w:bookmarkStart w:id="120" w:name="_Toc31190"/>
      <w:r>
        <w:rPr>
          <w:rFonts w:hint="eastAsia" w:ascii="宋体" w:hAnsi="宋体" w:eastAsia="宋体" w:cs="宋体"/>
          <w:color w:val="auto"/>
          <w:kern w:val="2"/>
          <w:sz w:val="30"/>
          <w:szCs w:val="30"/>
          <w:highlight w:val="none"/>
        </w:rPr>
        <w:t>第三章 评标办法</w:t>
      </w:r>
      <w:bookmarkEnd w:id="119"/>
      <w:bookmarkEnd w:id="120"/>
      <w:r>
        <w:rPr>
          <w:rFonts w:hint="eastAsia" w:ascii="宋体" w:hAnsi="宋体" w:eastAsia="宋体" w:cs="宋体"/>
          <w:color w:val="auto"/>
          <w:kern w:val="2"/>
          <w:sz w:val="30"/>
          <w:szCs w:val="30"/>
          <w:highlight w:val="none"/>
        </w:rPr>
        <w:t xml:space="preserve"> </w:t>
      </w:r>
    </w:p>
    <w:p w14:paraId="76C67080">
      <w:pPr>
        <w:spacing w:line="500" w:lineRule="exact"/>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评标办法前附表</w:t>
      </w:r>
    </w:p>
    <w:p w14:paraId="52C228ED">
      <w:pPr>
        <w:spacing w:line="500" w:lineRule="exact"/>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初步评审</w:t>
      </w:r>
    </w:p>
    <w:tbl>
      <w:tblPr>
        <w:tblStyle w:val="19"/>
        <w:tblW w:w="9361"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58"/>
        <w:gridCol w:w="813"/>
        <w:gridCol w:w="2209"/>
        <w:gridCol w:w="5581"/>
      </w:tblGrid>
      <w:tr w14:paraId="1CF5ABF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tblHeader/>
          <w:jc w:val="center"/>
        </w:trPr>
        <w:tc>
          <w:tcPr>
            <w:tcW w:w="1571" w:type="dxa"/>
            <w:gridSpan w:val="2"/>
            <w:tcBorders>
              <w:bottom w:val="single" w:color="auto" w:sz="6" w:space="0"/>
              <w:right w:val="single" w:color="auto" w:sz="4" w:space="0"/>
            </w:tcBorders>
            <w:noWrap w:val="0"/>
            <w:vAlign w:val="center"/>
          </w:tcPr>
          <w:p w14:paraId="78F1903A">
            <w:pPr>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条款号</w:t>
            </w:r>
          </w:p>
        </w:tc>
        <w:tc>
          <w:tcPr>
            <w:tcW w:w="2209" w:type="dxa"/>
            <w:tcBorders>
              <w:left w:val="single" w:color="auto" w:sz="4" w:space="0"/>
              <w:bottom w:val="single" w:color="auto" w:sz="6" w:space="0"/>
              <w:right w:val="single" w:color="auto" w:sz="6" w:space="0"/>
            </w:tcBorders>
            <w:noWrap w:val="0"/>
            <w:vAlign w:val="center"/>
          </w:tcPr>
          <w:p w14:paraId="6FA32A58">
            <w:pPr>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评审内容</w:t>
            </w:r>
          </w:p>
        </w:tc>
        <w:tc>
          <w:tcPr>
            <w:tcW w:w="5581" w:type="dxa"/>
            <w:tcBorders>
              <w:left w:val="single" w:color="auto" w:sz="6" w:space="0"/>
              <w:bottom w:val="single" w:color="auto" w:sz="6" w:space="0"/>
            </w:tcBorders>
            <w:noWrap w:val="0"/>
            <w:vAlign w:val="center"/>
          </w:tcPr>
          <w:p w14:paraId="2739FFCC">
            <w:pPr>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评审标准</w:t>
            </w:r>
          </w:p>
        </w:tc>
      </w:tr>
      <w:tr w14:paraId="598061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91" w:hRule="atLeast"/>
          <w:tblHeader/>
          <w:jc w:val="center"/>
        </w:trPr>
        <w:tc>
          <w:tcPr>
            <w:tcW w:w="758" w:type="dxa"/>
            <w:vMerge w:val="restart"/>
            <w:tcBorders>
              <w:right w:val="single" w:color="auto" w:sz="6" w:space="0"/>
            </w:tcBorders>
            <w:noWrap w:val="0"/>
            <w:vAlign w:val="center"/>
          </w:tcPr>
          <w:p w14:paraId="724B6158">
            <w:pPr>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w:t>
            </w:r>
          </w:p>
        </w:tc>
        <w:tc>
          <w:tcPr>
            <w:tcW w:w="813" w:type="dxa"/>
            <w:vMerge w:val="restart"/>
            <w:tcBorders>
              <w:left w:val="single" w:color="auto" w:sz="6" w:space="0"/>
              <w:right w:val="single" w:color="auto" w:sz="4" w:space="0"/>
            </w:tcBorders>
            <w:noWrap w:val="0"/>
            <w:vAlign w:val="center"/>
          </w:tcPr>
          <w:p w14:paraId="3E61C25F">
            <w:pPr>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形式评审标准</w:t>
            </w:r>
          </w:p>
        </w:tc>
        <w:tc>
          <w:tcPr>
            <w:tcW w:w="2209" w:type="dxa"/>
            <w:tcBorders>
              <w:top w:val="single" w:color="auto" w:sz="4" w:space="0"/>
              <w:left w:val="single" w:color="auto" w:sz="4" w:space="0"/>
              <w:bottom w:val="single" w:color="auto" w:sz="6" w:space="0"/>
              <w:right w:val="single" w:color="auto" w:sz="6" w:space="0"/>
            </w:tcBorders>
            <w:noWrap w:val="0"/>
            <w:vAlign w:val="center"/>
          </w:tcPr>
          <w:p w14:paraId="72CB0F7D">
            <w:pPr>
              <w:autoSpaceDE w:val="0"/>
              <w:autoSpaceDN w:val="0"/>
              <w:adjustRightInd w:val="0"/>
              <w:snapToGrid w:val="0"/>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投标人名称</w:t>
            </w:r>
          </w:p>
        </w:tc>
        <w:tc>
          <w:tcPr>
            <w:tcW w:w="5581" w:type="dxa"/>
            <w:tcBorders>
              <w:top w:val="single" w:color="auto" w:sz="6" w:space="0"/>
              <w:left w:val="single" w:color="auto" w:sz="6" w:space="0"/>
              <w:bottom w:val="single" w:color="auto" w:sz="6" w:space="0"/>
            </w:tcBorders>
            <w:noWrap w:val="0"/>
            <w:vAlign w:val="center"/>
          </w:tcPr>
          <w:p w14:paraId="5A01E635">
            <w:pPr>
              <w:tabs>
                <w:tab w:val="center" w:pos="2682"/>
              </w:tabs>
              <w:autoSpaceDE w:val="0"/>
              <w:autoSpaceDN w:val="0"/>
              <w:adjustRightInd w:val="0"/>
              <w:snapToGrid w:val="0"/>
              <w:spacing w:line="5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与营业执照、资质证书一致</w:t>
            </w:r>
          </w:p>
        </w:tc>
      </w:tr>
      <w:tr w14:paraId="45CBDB5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9" w:hRule="atLeast"/>
          <w:tblHeader/>
          <w:jc w:val="center"/>
        </w:trPr>
        <w:tc>
          <w:tcPr>
            <w:tcW w:w="758" w:type="dxa"/>
            <w:vMerge w:val="continue"/>
            <w:tcBorders>
              <w:right w:val="single" w:color="auto" w:sz="6" w:space="0"/>
            </w:tcBorders>
            <w:noWrap w:val="0"/>
            <w:vAlign w:val="center"/>
          </w:tcPr>
          <w:p w14:paraId="602BFAC8">
            <w:pPr>
              <w:widowControl/>
              <w:spacing w:line="500" w:lineRule="exact"/>
              <w:jc w:val="center"/>
              <w:rPr>
                <w:rFonts w:hint="eastAsia" w:ascii="宋体" w:hAnsi="宋体" w:eastAsia="宋体" w:cs="宋体"/>
                <w:color w:val="auto"/>
                <w:szCs w:val="21"/>
                <w:highlight w:val="none"/>
              </w:rPr>
            </w:pPr>
          </w:p>
        </w:tc>
        <w:tc>
          <w:tcPr>
            <w:tcW w:w="813" w:type="dxa"/>
            <w:vMerge w:val="continue"/>
            <w:tcBorders>
              <w:left w:val="single" w:color="auto" w:sz="6" w:space="0"/>
              <w:right w:val="single" w:color="auto" w:sz="4" w:space="0"/>
            </w:tcBorders>
            <w:noWrap w:val="0"/>
            <w:vAlign w:val="center"/>
          </w:tcPr>
          <w:p w14:paraId="6943A7C6">
            <w:pPr>
              <w:widowControl/>
              <w:spacing w:line="500" w:lineRule="exact"/>
              <w:jc w:val="center"/>
              <w:rPr>
                <w:rFonts w:hint="eastAsia" w:ascii="宋体" w:hAnsi="宋体" w:eastAsia="宋体" w:cs="宋体"/>
                <w:color w:val="auto"/>
                <w:szCs w:val="21"/>
                <w:highlight w:val="none"/>
              </w:rPr>
            </w:pPr>
          </w:p>
        </w:tc>
        <w:tc>
          <w:tcPr>
            <w:tcW w:w="2209" w:type="dxa"/>
            <w:tcBorders>
              <w:top w:val="single" w:color="auto" w:sz="6" w:space="0"/>
              <w:left w:val="single" w:color="auto" w:sz="4" w:space="0"/>
              <w:bottom w:val="single" w:color="auto" w:sz="6" w:space="0"/>
              <w:right w:val="single" w:color="auto" w:sz="6" w:space="0"/>
            </w:tcBorders>
            <w:noWrap w:val="0"/>
            <w:vAlign w:val="center"/>
          </w:tcPr>
          <w:p w14:paraId="6BD7E4F7">
            <w:pPr>
              <w:autoSpaceDE w:val="0"/>
              <w:autoSpaceDN w:val="0"/>
              <w:adjustRightInd w:val="0"/>
              <w:snapToGrid w:val="0"/>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投标函签字盖章</w:t>
            </w:r>
          </w:p>
        </w:tc>
        <w:tc>
          <w:tcPr>
            <w:tcW w:w="5581" w:type="dxa"/>
            <w:tcBorders>
              <w:top w:val="single" w:color="auto" w:sz="6" w:space="0"/>
              <w:left w:val="single" w:color="auto" w:sz="6" w:space="0"/>
              <w:bottom w:val="single" w:color="auto" w:sz="6" w:space="0"/>
            </w:tcBorders>
            <w:noWrap w:val="0"/>
            <w:vAlign w:val="center"/>
          </w:tcPr>
          <w:p w14:paraId="5929ABE6">
            <w:pPr>
              <w:autoSpaceDE w:val="0"/>
              <w:autoSpaceDN w:val="0"/>
              <w:adjustRightInd w:val="0"/>
              <w:snapToGrid w:val="0"/>
              <w:spacing w:line="5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符合第二章“投标人须知”第3.7.3项规定</w:t>
            </w:r>
          </w:p>
        </w:tc>
      </w:tr>
      <w:tr w14:paraId="666B20F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76" w:hRule="atLeast"/>
          <w:tblHeader/>
          <w:jc w:val="center"/>
        </w:trPr>
        <w:tc>
          <w:tcPr>
            <w:tcW w:w="758" w:type="dxa"/>
            <w:vMerge w:val="continue"/>
            <w:tcBorders>
              <w:right w:val="single" w:color="auto" w:sz="6" w:space="0"/>
            </w:tcBorders>
            <w:noWrap w:val="0"/>
            <w:vAlign w:val="center"/>
          </w:tcPr>
          <w:p w14:paraId="4E3537A9">
            <w:pPr>
              <w:widowControl/>
              <w:spacing w:line="500" w:lineRule="exact"/>
              <w:jc w:val="center"/>
              <w:rPr>
                <w:rFonts w:hint="eastAsia" w:ascii="宋体" w:hAnsi="宋体" w:eastAsia="宋体" w:cs="宋体"/>
                <w:color w:val="auto"/>
                <w:szCs w:val="21"/>
                <w:highlight w:val="none"/>
              </w:rPr>
            </w:pPr>
          </w:p>
        </w:tc>
        <w:tc>
          <w:tcPr>
            <w:tcW w:w="813" w:type="dxa"/>
            <w:vMerge w:val="continue"/>
            <w:tcBorders>
              <w:left w:val="single" w:color="auto" w:sz="6" w:space="0"/>
              <w:right w:val="single" w:color="auto" w:sz="4" w:space="0"/>
            </w:tcBorders>
            <w:noWrap w:val="0"/>
            <w:vAlign w:val="center"/>
          </w:tcPr>
          <w:p w14:paraId="3065E7D9">
            <w:pPr>
              <w:widowControl/>
              <w:spacing w:line="500" w:lineRule="exact"/>
              <w:jc w:val="center"/>
              <w:rPr>
                <w:rFonts w:hint="eastAsia" w:ascii="宋体" w:hAnsi="宋体" w:eastAsia="宋体" w:cs="宋体"/>
                <w:color w:val="auto"/>
                <w:szCs w:val="21"/>
                <w:highlight w:val="none"/>
              </w:rPr>
            </w:pPr>
          </w:p>
        </w:tc>
        <w:tc>
          <w:tcPr>
            <w:tcW w:w="2209" w:type="dxa"/>
            <w:tcBorders>
              <w:top w:val="single" w:color="auto" w:sz="6" w:space="0"/>
              <w:left w:val="single" w:color="auto" w:sz="4" w:space="0"/>
              <w:bottom w:val="single" w:color="auto" w:sz="6" w:space="0"/>
              <w:right w:val="single" w:color="auto" w:sz="6" w:space="0"/>
            </w:tcBorders>
            <w:noWrap w:val="0"/>
            <w:vAlign w:val="center"/>
          </w:tcPr>
          <w:p w14:paraId="5F7F5C86">
            <w:pPr>
              <w:autoSpaceDE w:val="0"/>
              <w:autoSpaceDN w:val="0"/>
              <w:adjustRightInd w:val="0"/>
              <w:snapToGrid w:val="0"/>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投标文件格式</w:t>
            </w:r>
          </w:p>
        </w:tc>
        <w:tc>
          <w:tcPr>
            <w:tcW w:w="5581" w:type="dxa"/>
            <w:tcBorders>
              <w:top w:val="single" w:color="auto" w:sz="6" w:space="0"/>
              <w:left w:val="single" w:color="auto" w:sz="6" w:space="0"/>
              <w:bottom w:val="single" w:color="auto" w:sz="6" w:space="0"/>
            </w:tcBorders>
            <w:noWrap w:val="0"/>
            <w:vAlign w:val="center"/>
          </w:tcPr>
          <w:p w14:paraId="5561E99D">
            <w:pPr>
              <w:autoSpaceDE w:val="0"/>
              <w:autoSpaceDN w:val="0"/>
              <w:adjustRightInd w:val="0"/>
              <w:snapToGrid w:val="0"/>
              <w:spacing w:line="5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符合第七章“投标文件格式”及</w:t>
            </w:r>
            <w:r>
              <w:rPr>
                <w:rFonts w:hint="eastAsia" w:ascii="宋体" w:hAnsi="宋体" w:eastAsia="宋体" w:cs="宋体"/>
                <w:color w:val="auto"/>
                <w:kern w:val="0"/>
                <w:szCs w:val="21"/>
                <w:highlight w:val="none"/>
              </w:rPr>
              <w:t>招标文件的要求</w:t>
            </w:r>
          </w:p>
        </w:tc>
      </w:tr>
      <w:tr w14:paraId="29546A2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1" w:hRule="atLeast"/>
          <w:tblHeader/>
          <w:jc w:val="center"/>
        </w:trPr>
        <w:tc>
          <w:tcPr>
            <w:tcW w:w="758" w:type="dxa"/>
            <w:vMerge w:val="continue"/>
            <w:tcBorders>
              <w:right w:val="single" w:color="auto" w:sz="6" w:space="0"/>
            </w:tcBorders>
            <w:noWrap w:val="0"/>
            <w:vAlign w:val="center"/>
          </w:tcPr>
          <w:p w14:paraId="10A05256">
            <w:pPr>
              <w:widowControl/>
              <w:spacing w:line="500" w:lineRule="exact"/>
              <w:jc w:val="center"/>
              <w:rPr>
                <w:rFonts w:hint="eastAsia" w:ascii="宋体" w:hAnsi="宋体" w:eastAsia="宋体" w:cs="宋体"/>
                <w:color w:val="auto"/>
                <w:szCs w:val="21"/>
                <w:highlight w:val="none"/>
              </w:rPr>
            </w:pPr>
          </w:p>
        </w:tc>
        <w:tc>
          <w:tcPr>
            <w:tcW w:w="813" w:type="dxa"/>
            <w:vMerge w:val="continue"/>
            <w:tcBorders>
              <w:left w:val="single" w:color="auto" w:sz="6" w:space="0"/>
              <w:bottom w:val="single" w:color="auto" w:sz="6" w:space="0"/>
              <w:right w:val="single" w:color="auto" w:sz="4" w:space="0"/>
            </w:tcBorders>
            <w:noWrap w:val="0"/>
            <w:vAlign w:val="center"/>
          </w:tcPr>
          <w:p w14:paraId="0CFF7937">
            <w:pPr>
              <w:widowControl/>
              <w:spacing w:line="500" w:lineRule="exact"/>
              <w:jc w:val="center"/>
              <w:rPr>
                <w:rFonts w:hint="eastAsia" w:ascii="宋体" w:hAnsi="宋体" w:eastAsia="宋体" w:cs="宋体"/>
                <w:color w:val="auto"/>
                <w:szCs w:val="21"/>
                <w:highlight w:val="none"/>
              </w:rPr>
            </w:pPr>
          </w:p>
        </w:tc>
        <w:tc>
          <w:tcPr>
            <w:tcW w:w="2209" w:type="dxa"/>
            <w:tcBorders>
              <w:top w:val="single" w:color="auto" w:sz="6" w:space="0"/>
              <w:left w:val="single" w:color="auto" w:sz="4" w:space="0"/>
              <w:bottom w:val="single" w:color="auto" w:sz="6" w:space="0"/>
              <w:right w:val="single" w:color="auto" w:sz="6" w:space="0"/>
            </w:tcBorders>
            <w:noWrap w:val="0"/>
            <w:vAlign w:val="center"/>
          </w:tcPr>
          <w:p w14:paraId="2AA98263">
            <w:pPr>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报价唯一</w:t>
            </w:r>
          </w:p>
        </w:tc>
        <w:tc>
          <w:tcPr>
            <w:tcW w:w="5581" w:type="dxa"/>
            <w:tcBorders>
              <w:top w:val="single" w:color="auto" w:sz="6" w:space="0"/>
              <w:left w:val="single" w:color="auto" w:sz="6" w:space="0"/>
              <w:bottom w:val="single" w:color="auto" w:sz="6" w:space="0"/>
            </w:tcBorders>
            <w:noWrap w:val="0"/>
            <w:vAlign w:val="center"/>
          </w:tcPr>
          <w:p w14:paraId="0FD47F85">
            <w:pPr>
              <w:spacing w:line="5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只能有一个有效报价</w:t>
            </w:r>
          </w:p>
        </w:tc>
      </w:tr>
      <w:tr w14:paraId="236AC0B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6" w:hRule="atLeast"/>
          <w:tblHeader/>
          <w:jc w:val="center"/>
        </w:trPr>
        <w:tc>
          <w:tcPr>
            <w:tcW w:w="758" w:type="dxa"/>
            <w:vMerge w:val="restart"/>
            <w:tcBorders>
              <w:right w:val="single" w:color="auto" w:sz="6" w:space="0"/>
            </w:tcBorders>
            <w:noWrap w:val="0"/>
            <w:vAlign w:val="center"/>
          </w:tcPr>
          <w:p w14:paraId="15303163">
            <w:pPr>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2.1.2</w:t>
            </w:r>
          </w:p>
        </w:tc>
        <w:tc>
          <w:tcPr>
            <w:tcW w:w="813" w:type="dxa"/>
            <w:vMerge w:val="restart"/>
            <w:tcBorders>
              <w:top w:val="single" w:color="auto" w:sz="6" w:space="0"/>
              <w:left w:val="single" w:color="auto" w:sz="6" w:space="0"/>
              <w:right w:val="single" w:color="auto" w:sz="4" w:space="0"/>
            </w:tcBorders>
            <w:noWrap w:val="0"/>
            <w:vAlign w:val="center"/>
          </w:tcPr>
          <w:p w14:paraId="75BDEAE3">
            <w:pPr>
              <w:widowControl/>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资格评审标准</w:t>
            </w:r>
          </w:p>
        </w:tc>
        <w:tc>
          <w:tcPr>
            <w:tcW w:w="2209" w:type="dxa"/>
            <w:tcBorders>
              <w:top w:val="single" w:color="auto" w:sz="6" w:space="0"/>
              <w:left w:val="single" w:color="auto" w:sz="4" w:space="0"/>
              <w:bottom w:val="single" w:color="auto" w:sz="6" w:space="0"/>
              <w:right w:val="single" w:color="auto" w:sz="6" w:space="0"/>
            </w:tcBorders>
            <w:noWrap w:val="0"/>
            <w:vAlign w:val="center"/>
          </w:tcPr>
          <w:p w14:paraId="53604CD1">
            <w:pPr>
              <w:autoSpaceDE w:val="0"/>
              <w:autoSpaceDN w:val="0"/>
              <w:adjustRightInd w:val="0"/>
              <w:snapToGrid w:val="0"/>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营业执照</w:t>
            </w:r>
          </w:p>
        </w:tc>
        <w:tc>
          <w:tcPr>
            <w:tcW w:w="5581" w:type="dxa"/>
            <w:tcBorders>
              <w:top w:val="single" w:color="auto" w:sz="6" w:space="0"/>
              <w:left w:val="single" w:color="auto" w:sz="6" w:space="0"/>
              <w:bottom w:val="single" w:color="auto" w:sz="6" w:space="0"/>
            </w:tcBorders>
            <w:noWrap w:val="0"/>
            <w:vAlign w:val="center"/>
          </w:tcPr>
          <w:p w14:paraId="6961DD12">
            <w:pPr>
              <w:autoSpaceDE w:val="0"/>
              <w:autoSpaceDN w:val="0"/>
              <w:adjustRightInd w:val="0"/>
              <w:snapToGrid w:val="0"/>
              <w:spacing w:line="500" w:lineRule="exact"/>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具备有效的营业执照</w:t>
            </w:r>
          </w:p>
        </w:tc>
      </w:tr>
      <w:tr w14:paraId="077210D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6" w:hRule="atLeast"/>
          <w:tblHeader/>
          <w:jc w:val="center"/>
        </w:trPr>
        <w:tc>
          <w:tcPr>
            <w:tcW w:w="758" w:type="dxa"/>
            <w:vMerge w:val="continue"/>
            <w:tcBorders>
              <w:right w:val="single" w:color="auto" w:sz="6" w:space="0"/>
            </w:tcBorders>
            <w:noWrap w:val="0"/>
            <w:vAlign w:val="center"/>
          </w:tcPr>
          <w:p w14:paraId="33645E29">
            <w:pPr>
              <w:spacing w:line="500" w:lineRule="exact"/>
              <w:jc w:val="center"/>
              <w:rPr>
                <w:rFonts w:hint="eastAsia" w:ascii="宋体" w:hAnsi="宋体" w:eastAsia="宋体" w:cs="宋体"/>
                <w:color w:val="auto"/>
                <w:szCs w:val="21"/>
                <w:highlight w:val="none"/>
              </w:rPr>
            </w:pPr>
          </w:p>
        </w:tc>
        <w:tc>
          <w:tcPr>
            <w:tcW w:w="813" w:type="dxa"/>
            <w:vMerge w:val="continue"/>
            <w:tcBorders>
              <w:left w:val="single" w:color="auto" w:sz="6" w:space="0"/>
              <w:right w:val="single" w:color="auto" w:sz="4" w:space="0"/>
            </w:tcBorders>
            <w:noWrap w:val="0"/>
            <w:vAlign w:val="center"/>
          </w:tcPr>
          <w:p w14:paraId="023210C4">
            <w:pPr>
              <w:widowControl/>
              <w:spacing w:line="500" w:lineRule="exact"/>
              <w:jc w:val="center"/>
              <w:rPr>
                <w:rFonts w:hint="eastAsia" w:ascii="宋体" w:hAnsi="宋体" w:eastAsia="宋体" w:cs="宋体"/>
                <w:color w:val="auto"/>
                <w:szCs w:val="21"/>
                <w:highlight w:val="none"/>
              </w:rPr>
            </w:pPr>
          </w:p>
        </w:tc>
        <w:tc>
          <w:tcPr>
            <w:tcW w:w="2209" w:type="dxa"/>
            <w:tcBorders>
              <w:top w:val="single" w:color="auto" w:sz="6" w:space="0"/>
              <w:left w:val="single" w:color="auto" w:sz="4" w:space="0"/>
              <w:bottom w:val="single" w:color="auto" w:sz="6" w:space="0"/>
              <w:right w:val="single" w:color="auto" w:sz="6" w:space="0"/>
            </w:tcBorders>
            <w:noWrap w:val="0"/>
            <w:vAlign w:val="center"/>
          </w:tcPr>
          <w:p w14:paraId="0BF50F5E">
            <w:pPr>
              <w:autoSpaceDE w:val="0"/>
              <w:autoSpaceDN w:val="0"/>
              <w:adjustRightInd w:val="0"/>
              <w:snapToGrid w:val="0"/>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安全生产许可证</w:t>
            </w:r>
          </w:p>
        </w:tc>
        <w:tc>
          <w:tcPr>
            <w:tcW w:w="5581" w:type="dxa"/>
            <w:tcBorders>
              <w:top w:val="single" w:color="auto" w:sz="6" w:space="0"/>
              <w:left w:val="single" w:color="auto" w:sz="6" w:space="0"/>
              <w:bottom w:val="single" w:color="auto" w:sz="6" w:space="0"/>
            </w:tcBorders>
            <w:noWrap w:val="0"/>
            <w:vAlign w:val="center"/>
          </w:tcPr>
          <w:p w14:paraId="215986FF">
            <w:pPr>
              <w:autoSpaceDE w:val="0"/>
              <w:autoSpaceDN w:val="0"/>
              <w:adjustRightInd w:val="0"/>
              <w:snapToGrid w:val="0"/>
              <w:spacing w:line="5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具备有效的安全生产许可证</w:t>
            </w:r>
          </w:p>
        </w:tc>
      </w:tr>
      <w:tr w14:paraId="6786A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6" w:hRule="atLeast"/>
          <w:tblHeader/>
          <w:jc w:val="center"/>
        </w:trPr>
        <w:tc>
          <w:tcPr>
            <w:tcW w:w="758" w:type="dxa"/>
            <w:vMerge w:val="continue"/>
            <w:tcBorders>
              <w:right w:val="single" w:color="auto" w:sz="6" w:space="0"/>
            </w:tcBorders>
            <w:noWrap w:val="0"/>
            <w:vAlign w:val="center"/>
          </w:tcPr>
          <w:p w14:paraId="7A235E07">
            <w:pPr>
              <w:spacing w:line="500" w:lineRule="exact"/>
              <w:jc w:val="center"/>
              <w:rPr>
                <w:rFonts w:hint="eastAsia" w:ascii="宋体" w:hAnsi="宋体" w:eastAsia="宋体" w:cs="宋体"/>
                <w:color w:val="auto"/>
                <w:szCs w:val="21"/>
                <w:highlight w:val="none"/>
              </w:rPr>
            </w:pPr>
          </w:p>
        </w:tc>
        <w:tc>
          <w:tcPr>
            <w:tcW w:w="813" w:type="dxa"/>
            <w:vMerge w:val="continue"/>
            <w:tcBorders>
              <w:left w:val="single" w:color="auto" w:sz="6" w:space="0"/>
              <w:right w:val="single" w:color="auto" w:sz="4" w:space="0"/>
            </w:tcBorders>
            <w:noWrap w:val="0"/>
            <w:vAlign w:val="center"/>
          </w:tcPr>
          <w:p w14:paraId="4BE18383">
            <w:pPr>
              <w:widowControl/>
              <w:spacing w:line="500" w:lineRule="exact"/>
              <w:jc w:val="center"/>
              <w:rPr>
                <w:rFonts w:hint="eastAsia" w:ascii="宋体" w:hAnsi="宋体" w:eastAsia="宋体" w:cs="宋体"/>
                <w:color w:val="auto"/>
                <w:szCs w:val="21"/>
                <w:highlight w:val="none"/>
              </w:rPr>
            </w:pPr>
          </w:p>
        </w:tc>
        <w:tc>
          <w:tcPr>
            <w:tcW w:w="2209" w:type="dxa"/>
            <w:tcBorders>
              <w:top w:val="single" w:color="auto" w:sz="6" w:space="0"/>
              <w:left w:val="single" w:color="auto" w:sz="4" w:space="0"/>
              <w:bottom w:val="single" w:color="auto" w:sz="6" w:space="0"/>
              <w:right w:val="single" w:color="auto" w:sz="6" w:space="0"/>
            </w:tcBorders>
            <w:noWrap w:val="0"/>
            <w:vAlign w:val="center"/>
          </w:tcPr>
          <w:p w14:paraId="422AE33D">
            <w:pPr>
              <w:autoSpaceDE w:val="0"/>
              <w:autoSpaceDN w:val="0"/>
              <w:adjustRightInd w:val="0"/>
              <w:snapToGrid w:val="0"/>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资质等级</w:t>
            </w:r>
          </w:p>
        </w:tc>
        <w:tc>
          <w:tcPr>
            <w:tcW w:w="5581" w:type="dxa"/>
            <w:tcBorders>
              <w:top w:val="single" w:color="auto" w:sz="6" w:space="0"/>
              <w:left w:val="single" w:color="auto" w:sz="6" w:space="0"/>
              <w:bottom w:val="single" w:color="auto" w:sz="6" w:space="0"/>
            </w:tcBorders>
            <w:noWrap w:val="0"/>
            <w:vAlign w:val="center"/>
          </w:tcPr>
          <w:p w14:paraId="0C8BF942">
            <w:pPr>
              <w:autoSpaceDE w:val="0"/>
              <w:autoSpaceDN w:val="0"/>
              <w:adjustRightInd w:val="0"/>
              <w:snapToGrid w:val="0"/>
              <w:spacing w:line="5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符合第二章“投标人须知”第 1.4.1 项规定</w:t>
            </w:r>
          </w:p>
        </w:tc>
      </w:tr>
      <w:tr w14:paraId="0364A33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78" w:hRule="atLeast"/>
          <w:tblHeader/>
          <w:jc w:val="center"/>
        </w:trPr>
        <w:tc>
          <w:tcPr>
            <w:tcW w:w="758" w:type="dxa"/>
            <w:vMerge w:val="continue"/>
            <w:tcBorders>
              <w:right w:val="single" w:color="auto" w:sz="6" w:space="0"/>
            </w:tcBorders>
            <w:noWrap w:val="0"/>
            <w:vAlign w:val="center"/>
          </w:tcPr>
          <w:p w14:paraId="677419AB">
            <w:pPr>
              <w:widowControl/>
              <w:spacing w:line="500" w:lineRule="exact"/>
              <w:jc w:val="center"/>
              <w:rPr>
                <w:rFonts w:hint="eastAsia" w:ascii="宋体" w:hAnsi="宋体" w:eastAsia="宋体" w:cs="宋体"/>
                <w:color w:val="auto"/>
                <w:szCs w:val="21"/>
                <w:highlight w:val="none"/>
              </w:rPr>
            </w:pPr>
          </w:p>
        </w:tc>
        <w:tc>
          <w:tcPr>
            <w:tcW w:w="813" w:type="dxa"/>
            <w:vMerge w:val="continue"/>
            <w:tcBorders>
              <w:left w:val="single" w:color="auto" w:sz="6" w:space="0"/>
              <w:right w:val="single" w:color="auto" w:sz="4" w:space="0"/>
            </w:tcBorders>
            <w:noWrap w:val="0"/>
            <w:vAlign w:val="center"/>
          </w:tcPr>
          <w:p w14:paraId="4A16F180">
            <w:pPr>
              <w:widowControl/>
              <w:spacing w:line="500" w:lineRule="exact"/>
              <w:jc w:val="center"/>
              <w:rPr>
                <w:rFonts w:hint="eastAsia" w:ascii="宋体" w:hAnsi="宋体" w:eastAsia="宋体" w:cs="宋体"/>
                <w:color w:val="auto"/>
                <w:szCs w:val="21"/>
                <w:highlight w:val="none"/>
              </w:rPr>
            </w:pPr>
          </w:p>
        </w:tc>
        <w:tc>
          <w:tcPr>
            <w:tcW w:w="2209" w:type="dxa"/>
            <w:tcBorders>
              <w:top w:val="single" w:color="auto" w:sz="6" w:space="0"/>
              <w:left w:val="single" w:color="auto" w:sz="4" w:space="0"/>
              <w:bottom w:val="single" w:color="auto" w:sz="6" w:space="0"/>
              <w:right w:val="single" w:color="auto" w:sz="6" w:space="0"/>
            </w:tcBorders>
            <w:noWrap w:val="0"/>
            <w:vAlign w:val="center"/>
          </w:tcPr>
          <w:p w14:paraId="3A35D757">
            <w:pPr>
              <w:autoSpaceDE w:val="0"/>
              <w:autoSpaceDN w:val="0"/>
              <w:adjustRightInd w:val="0"/>
              <w:snapToGrid w:val="0"/>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项目总负责人</w:t>
            </w:r>
          </w:p>
        </w:tc>
        <w:tc>
          <w:tcPr>
            <w:tcW w:w="5581" w:type="dxa"/>
            <w:tcBorders>
              <w:top w:val="single" w:color="auto" w:sz="6" w:space="0"/>
              <w:left w:val="single" w:color="auto" w:sz="6" w:space="0"/>
              <w:bottom w:val="single" w:color="auto" w:sz="6" w:space="0"/>
            </w:tcBorders>
            <w:noWrap w:val="0"/>
            <w:vAlign w:val="center"/>
          </w:tcPr>
          <w:p w14:paraId="53FE6F0A">
            <w:pPr>
              <w:autoSpaceDE w:val="0"/>
              <w:autoSpaceDN w:val="0"/>
              <w:adjustRightInd w:val="0"/>
              <w:snapToGrid w:val="0"/>
              <w:spacing w:line="5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符合第二章“投标人须知”第 1.4.1 项规定</w:t>
            </w:r>
          </w:p>
        </w:tc>
      </w:tr>
      <w:tr w14:paraId="2EE6E62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78" w:hRule="atLeast"/>
          <w:tblHeader/>
          <w:jc w:val="center"/>
        </w:trPr>
        <w:tc>
          <w:tcPr>
            <w:tcW w:w="758" w:type="dxa"/>
            <w:vMerge w:val="continue"/>
            <w:tcBorders>
              <w:right w:val="single" w:color="auto" w:sz="6" w:space="0"/>
            </w:tcBorders>
            <w:noWrap w:val="0"/>
            <w:vAlign w:val="center"/>
          </w:tcPr>
          <w:p w14:paraId="3084E69B">
            <w:pPr>
              <w:widowControl/>
              <w:spacing w:line="500" w:lineRule="exact"/>
              <w:jc w:val="center"/>
              <w:rPr>
                <w:rFonts w:hint="eastAsia" w:ascii="宋体" w:hAnsi="宋体" w:eastAsia="宋体" w:cs="宋体"/>
                <w:color w:val="auto"/>
                <w:szCs w:val="21"/>
                <w:highlight w:val="none"/>
              </w:rPr>
            </w:pPr>
          </w:p>
        </w:tc>
        <w:tc>
          <w:tcPr>
            <w:tcW w:w="813" w:type="dxa"/>
            <w:vMerge w:val="continue"/>
            <w:tcBorders>
              <w:left w:val="single" w:color="auto" w:sz="6" w:space="0"/>
              <w:right w:val="single" w:color="auto" w:sz="4" w:space="0"/>
            </w:tcBorders>
            <w:noWrap w:val="0"/>
            <w:vAlign w:val="center"/>
          </w:tcPr>
          <w:p w14:paraId="145269C5">
            <w:pPr>
              <w:widowControl/>
              <w:spacing w:line="500" w:lineRule="exact"/>
              <w:jc w:val="center"/>
              <w:rPr>
                <w:rFonts w:hint="eastAsia" w:ascii="宋体" w:hAnsi="宋体" w:eastAsia="宋体" w:cs="宋体"/>
                <w:color w:val="auto"/>
                <w:szCs w:val="21"/>
                <w:highlight w:val="none"/>
              </w:rPr>
            </w:pPr>
          </w:p>
        </w:tc>
        <w:tc>
          <w:tcPr>
            <w:tcW w:w="2209" w:type="dxa"/>
            <w:tcBorders>
              <w:top w:val="single" w:color="auto" w:sz="6" w:space="0"/>
              <w:left w:val="single" w:color="auto" w:sz="4" w:space="0"/>
              <w:bottom w:val="single" w:color="auto" w:sz="6" w:space="0"/>
              <w:right w:val="single" w:color="auto" w:sz="6" w:space="0"/>
            </w:tcBorders>
            <w:noWrap w:val="0"/>
            <w:vAlign w:val="center"/>
          </w:tcPr>
          <w:p w14:paraId="35691FC8">
            <w:pPr>
              <w:autoSpaceDE w:val="0"/>
              <w:autoSpaceDN w:val="0"/>
              <w:adjustRightInd w:val="0"/>
              <w:snapToGrid w:val="0"/>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项目经理</w:t>
            </w:r>
          </w:p>
        </w:tc>
        <w:tc>
          <w:tcPr>
            <w:tcW w:w="5581" w:type="dxa"/>
            <w:tcBorders>
              <w:top w:val="single" w:color="auto" w:sz="6" w:space="0"/>
              <w:left w:val="single" w:color="auto" w:sz="6" w:space="0"/>
              <w:bottom w:val="single" w:color="auto" w:sz="6" w:space="0"/>
            </w:tcBorders>
            <w:noWrap w:val="0"/>
            <w:vAlign w:val="center"/>
          </w:tcPr>
          <w:p w14:paraId="28EEC735">
            <w:pPr>
              <w:autoSpaceDE w:val="0"/>
              <w:autoSpaceDN w:val="0"/>
              <w:adjustRightInd w:val="0"/>
              <w:snapToGrid w:val="0"/>
              <w:spacing w:line="5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符合第二章“投标人须知”第 1.4.1 项规定</w:t>
            </w:r>
          </w:p>
        </w:tc>
      </w:tr>
      <w:tr w14:paraId="52C7A08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78" w:hRule="atLeast"/>
          <w:tblHeader/>
          <w:jc w:val="center"/>
        </w:trPr>
        <w:tc>
          <w:tcPr>
            <w:tcW w:w="758" w:type="dxa"/>
            <w:vMerge w:val="continue"/>
            <w:tcBorders>
              <w:right w:val="single" w:color="auto" w:sz="6" w:space="0"/>
            </w:tcBorders>
            <w:noWrap w:val="0"/>
            <w:vAlign w:val="center"/>
          </w:tcPr>
          <w:p w14:paraId="55A88555">
            <w:pPr>
              <w:widowControl/>
              <w:spacing w:line="500" w:lineRule="exact"/>
              <w:jc w:val="center"/>
              <w:rPr>
                <w:rFonts w:hint="eastAsia" w:ascii="宋体" w:hAnsi="宋体" w:eastAsia="宋体" w:cs="宋体"/>
                <w:color w:val="auto"/>
                <w:szCs w:val="21"/>
                <w:highlight w:val="none"/>
              </w:rPr>
            </w:pPr>
          </w:p>
        </w:tc>
        <w:tc>
          <w:tcPr>
            <w:tcW w:w="813" w:type="dxa"/>
            <w:vMerge w:val="continue"/>
            <w:tcBorders>
              <w:left w:val="single" w:color="auto" w:sz="6" w:space="0"/>
              <w:right w:val="single" w:color="auto" w:sz="4" w:space="0"/>
            </w:tcBorders>
            <w:noWrap w:val="0"/>
            <w:vAlign w:val="center"/>
          </w:tcPr>
          <w:p w14:paraId="27055843">
            <w:pPr>
              <w:widowControl/>
              <w:spacing w:line="500" w:lineRule="exact"/>
              <w:jc w:val="center"/>
              <w:rPr>
                <w:rFonts w:hint="eastAsia" w:ascii="宋体" w:hAnsi="宋体" w:eastAsia="宋体" w:cs="宋体"/>
                <w:color w:val="auto"/>
                <w:szCs w:val="21"/>
                <w:highlight w:val="none"/>
              </w:rPr>
            </w:pPr>
          </w:p>
        </w:tc>
        <w:tc>
          <w:tcPr>
            <w:tcW w:w="2209" w:type="dxa"/>
            <w:tcBorders>
              <w:top w:val="single" w:color="auto" w:sz="6" w:space="0"/>
              <w:left w:val="single" w:color="auto" w:sz="4" w:space="0"/>
              <w:bottom w:val="single" w:color="auto" w:sz="6" w:space="0"/>
              <w:right w:val="single" w:color="auto" w:sz="6" w:space="0"/>
            </w:tcBorders>
            <w:noWrap w:val="0"/>
            <w:vAlign w:val="center"/>
          </w:tcPr>
          <w:p w14:paraId="7D3D2645">
            <w:pPr>
              <w:autoSpaceDE w:val="0"/>
              <w:autoSpaceDN w:val="0"/>
              <w:adjustRightInd w:val="0"/>
              <w:snapToGrid w:val="0"/>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设计负责人</w:t>
            </w:r>
          </w:p>
        </w:tc>
        <w:tc>
          <w:tcPr>
            <w:tcW w:w="5581" w:type="dxa"/>
            <w:tcBorders>
              <w:top w:val="single" w:color="auto" w:sz="6" w:space="0"/>
              <w:left w:val="single" w:color="auto" w:sz="6" w:space="0"/>
              <w:bottom w:val="single" w:color="auto" w:sz="6" w:space="0"/>
            </w:tcBorders>
            <w:noWrap w:val="0"/>
            <w:vAlign w:val="center"/>
          </w:tcPr>
          <w:p w14:paraId="59F70BEF">
            <w:pPr>
              <w:autoSpaceDE w:val="0"/>
              <w:autoSpaceDN w:val="0"/>
              <w:adjustRightInd w:val="0"/>
              <w:snapToGrid w:val="0"/>
              <w:spacing w:line="5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符合第二章“投标人须知”第 1.4.1 项规定</w:t>
            </w:r>
          </w:p>
        </w:tc>
      </w:tr>
      <w:tr w14:paraId="48A1119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78" w:hRule="atLeast"/>
          <w:tblHeader/>
          <w:jc w:val="center"/>
        </w:trPr>
        <w:tc>
          <w:tcPr>
            <w:tcW w:w="758" w:type="dxa"/>
            <w:vMerge w:val="continue"/>
            <w:tcBorders>
              <w:right w:val="single" w:color="auto" w:sz="6" w:space="0"/>
            </w:tcBorders>
            <w:noWrap w:val="0"/>
            <w:vAlign w:val="center"/>
          </w:tcPr>
          <w:p w14:paraId="51C22C5A">
            <w:pPr>
              <w:widowControl/>
              <w:spacing w:line="500" w:lineRule="exact"/>
              <w:jc w:val="center"/>
              <w:rPr>
                <w:rFonts w:hint="eastAsia" w:ascii="宋体" w:hAnsi="宋体" w:eastAsia="宋体" w:cs="宋体"/>
                <w:color w:val="auto"/>
                <w:szCs w:val="21"/>
                <w:highlight w:val="none"/>
              </w:rPr>
            </w:pPr>
          </w:p>
        </w:tc>
        <w:tc>
          <w:tcPr>
            <w:tcW w:w="813" w:type="dxa"/>
            <w:vMerge w:val="continue"/>
            <w:tcBorders>
              <w:left w:val="single" w:color="auto" w:sz="6" w:space="0"/>
              <w:right w:val="single" w:color="auto" w:sz="4" w:space="0"/>
            </w:tcBorders>
            <w:noWrap w:val="0"/>
            <w:vAlign w:val="center"/>
          </w:tcPr>
          <w:p w14:paraId="5A7FEEAF">
            <w:pPr>
              <w:widowControl/>
              <w:spacing w:line="500" w:lineRule="exact"/>
              <w:jc w:val="center"/>
              <w:rPr>
                <w:rFonts w:hint="eastAsia" w:ascii="宋体" w:hAnsi="宋体" w:eastAsia="宋体" w:cs="宋体"/>
                <w:color w:val="auto"/>
                <w:szCs w:val="21"/>
                <w:highlight w:val="none"/>
              </w:rPr>
            </w:pPr>
          </w:p>
        </w:tc>
        <w:tc>
          <w:tcPr>
            <w:tcW w:w="2209" w:type="dxa"/>
            <w:tcBorders>
              <w:top w:val="single" w:color="auto" w:sz="6" w:space="0"/>
              <w:left w:val="single" w:color="auto" w:sz="4" w:space="0"/>
              <w:bottom w:val="single" w:color="auto" w:sz="6" w:space="0"/>
              <w:right w:val="single" w:color="auto" w:sz="6" w:space="0"/>
            </w:tcBorders>
            <w:noWrap w:val="0"/>
            <w:vAlign w:val="center"/>
          </w:tcPr>
          <w:p w14:paraId="3A64CEFD">
            <w:pPr>
              <w:autoSpaceDE w:val="0"/>
              <w:autoSpaceDN w:val="0"/>
              <w:adjustRightInd w:val="0"/>
              <w:snapToGrid w:val="0"/>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社保要求</w:t>
            </w:r>
          </w:p>
        </w:tc>
        <w:tc>
          <w:tcPr>
            <w:tcW w:w="5581" w:type="dxa"/>
            <w:tcBorders>
              <w:top w:val="single" w:color="auto" w:sz="6" w:space="0"/>
              <w:left w:val="single" w:color="auto" w:sz="6" w:space="0"/>
              <w:bottom w:val="single" w:color="auto" w:sz="6" w:space="0"/>
            </w:tcBorders>
            <w:noWrap w:val="0"/>
            <w:vAlign w:val="center"/>
          </w:tcPr>
          <w:p w14:paraId="1142BD01">
            <w:pPr>
              <w:autoSpaceDE w:val="0"/>
              <w:autoSpaceDN w:val="0"/>
              <w:adjustRightInd w:val="0"/>
              <w:snapToGrid w:val="0"/>
              <w:spacing w:line="5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符合第二章“投标人须知”第 1.4.1 项规定</w:t>
            </w:r>
          </w:p>
        </w:tc>
      </w:tr>
      <w:tr w14:paraId="146696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78" w:hRule="atLeast"/>
          <w:tblHeader/>
          <w:jc w:val="center"/>
        </w:trPr>
        <w:tc>
          <w:tcPr>
            <w:tcW w:w="758" w:type="dxa"/>
            <w:vMerge w:val="continue"/>
            <w:tcBorders>
              <w:right w:val="single" w:color="auto" w:sz="6" w:space="0"/>
            </w:tcBorders>
            <w:noWrap w:val="0"/>
            <w:vAlign w:val="center"/>
          </w:tcPr>
          <w:p w14:paraId="33A7ADAA">
            <w:pPr>
              <w:widowControl/>
              <w:spacing w:line="500" w:lineRule="exact"/>
              <w:jc w:val="center"/>
              <w:rPr>
                <w:rFonts w:hint="eastAsia" w:ascii="宋体" w:hAnsi="宋体" w:eastAsia="宋体" w:cs="宋体"/>
                <w:color w:val="auto"/>
                <w:szCs w:val="21"/>
                <w:highlight w:val="none"/>
              </w:rPr>
            </w:pPr>
          </w:p>
        </w:tc>
        <w:tc>
          <w:tcPr>
            <w:tcW w:w="813" w:type="dxa"/>
            <w:vMerge w:val="continue"/>
            <w:tcBorders>
              <w:left w:val="single" w:color="auto" w:sz="6" w:space="0"/>
              <w:right w:val="single" w:color="auto" w:sz="4" w:space="0"/>
            </w:tcBorders>
            <w:noWrap w:val="0"/>
            <w:vAlign w:val="center"/>
          </w:tcPr>
          <w:p w14:paraId="40E5386C">
            <w:pPr>
              <w:widowControl/>
              <w:spacing w:line="500" w:lineRule="exact"/>
              <w:jc w:val="center"/>
              <w:rPr>
                <w:rFonts w:hint="eastAsia" w:ascii="宋体" w:hAnsi="宋体" w:eastAsia="宋体" w:cs="宋体"/>
                <w:color w:val="auto"/>
                <w:szCs w:val="21"/>
                <w:highlight w:val="none"/>
              </w:rPr>
            </w:pPr>
          </w:p>
        </w:tc>
        <w:tc>
          <w:tcPr>
            <w:tcW w:w="2209" w:type="dxa"/>
            <w:tcBorders>
              <w:top w:val="single" w:color="auto" w:sz="6" w:space="0"/>
              <w:left w:val="single" w:color="auto" w:sz="4" w:space="0"/>
              <w:bottom w:val="single" w:color="auto" w:sz="6" w:space="0"/>
              <w:right w:val="single" w:color="auto" w:sz="6" w:space="0"/>
            </w:tcBorders>
            <w:noWrap w:val="0"/>
            <w:vAlign w:val="center"/>
          </w:tcPr>
          <w:p w14:paraId="5CB7DCB4">
            <w:pPr>
              <w:autoSpaceDE w:val="0"/>
              <w:autoSpaceDN w:val="0"/>
              <w:adjustRightInd w:val="0"/>
              <w:snapToGrid w:val="0"/>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财务要求</w:t>
            </w:r>
          </w:p>
        </w:tc>
        <w:tc>
          <w:tcPr>
            <w:tcW w:w="5581" w:type="dxa"/>
            <w:tcBorders>
              <w:top w:val="single" w:color="auto" w:sz="6" w:space="0"/>
              <w:left w:val="single" w:color="auto" w:sz="6" w:space="0"/>
              <w:bottom w:val="single" w:color="auto" w:sz="6" w:space="0"/>
            </w:tcBorders>
            <w:noWrap w:val="0"/>
            <w:vAlign w:val="center"/>
          </w:tcPr>
          <w:p w14:paraId="6BB56C55">
            <w:pPr>
              <w:autoSpaceDE w:val="0"/>
              <w:autoSpaceDN w:val="0"/>
              <w:adjustRightInd w:val="0"/>
              <w:snapToGrid w:val="0"/>
              <w:spacing w:line="5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符合第二章“投标人须知”第 1.4.1 项规定</w:t>
            </w:r>
          </w:p>
        </w:tc>
      </w:tr>
      <w:tr w14:paraId="1F18E6D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78" w:hRule="atLeast"/>
          <w:tblHeader/>
          <w:jc w:val="center"/>
        </w:trPr>
        <w:tc>
          <w:tcPr>
            <w:tcW w:w="758" w:type="dxa"/>
            <w:vMerge w:val="continue"/>
            <w:tcBorders>
              <w:right w:val="single" w:color="auto" w:sz="6" w:space="0"/>
            </w:tcBorders>
            <w:noWrap w:val="0"/>
            <w:vAlign w:val="center"/>
          </w:tcPr>
          <w:p w14:paraId="7D7CF9AA">
            <w:pPr>
              <w:widowControl/>
              <w:spacing w:line="500" w:lineRule="exact"/>
              <w:jc w:val="center"/>
              <w:rPr>
                <w:rFonts w:hint="eastAsia" w:ascii="宋体" w:hAnsi="宋体" w:eastAsia="宋体" w:cs="宋体"/>
                <w:color w:val="auto"/>
                <w:szCs w:val="21"/>
                <w:highlight w:val="none"/>
              </w:rPr>
            </w:pPr>
          </w:p>
        </w:tc>
        <w:tc>
          <w:tcPr>
            <w:tcW w:w="813" w:type="dxa"/>
            <w:vMerge w:val="continue"/>
            <w:tcBorders>
              <w:left w:val="single" w:color="auto" w:sz="6" w:space="0"/>
              <w:right w:val="single" w:color="auto" w:sz="4" w:space="0"/>
            </w:tcBorders>
            <w:noWrap w:val="0"/>
            <w:vAlign w:val="center"/>
          </w:tcPr>
          <w:p w14:paraId="4618A18A">
            <w:pPr>
              <w:widowControl/>
              <w:spacing w:line="500" w:lineRule="exact"/>
              <w:jc w:val="center"/>
              <w:rPr>
                <w:rFonts w:hint="eastAsia" w:ascii="宋体" w:hAnsi="宋体" w:eastAsia="宋体" w:cs="宋体"/>
                <w:color w:val="auto"/>
                <w:szCs w:val="21"/>
                <w:highlight w:val="none"/>
              </w:rPr>
            </w:pPr>
          </w:p>
        </w:tc>
        <w:tc>
          <w:tcPr>
            <w:tcW w:w="2209" w:type="dxa"/>
            <w:tcBorders>
              <w:top w:val="single" w:color="auto" w:sz="6" w:space="0"/>
              <w:left w:val="single" w:color="auto" w:sz="4" w:space="0"/>
              <w:bottom w:val="single" w:color="auto" w:sz="6" w:space="0"/>
              <w:right w:val="single" w:color="auto" w:sz="6" w:space="0"/>
            </w:tcBorders>
            <w:noWrap w:val="0"/>
            <w:vAlign w:val="center"/>
          </w:tcPr>
          <w:p w14:paraId="36A63633">
            <w:pPr>
              <w:autoSpaceDE w:val="0"/>
              <w:autoSpaceDN w:val="0"/>
              <w:adjustRightInd w:val="0"/>
              <w:snapToGrid w:val="0"/>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业绩要求</w:t>
            </w:r>
          </w:p>
        </w:tc>
        <w:tc>
          <w:tcPr>
            <w:tcW w:w="5581" w:type="dxa"/>
            <w:tcBorders>
              <w:top w:val="single" w:color="auto" w:sz="6" w:space="0"/>
              <w:left w:val="single" w:color="auto" w:sz="6" w:space="0"/>
              <w:bottom w:val="single" w:color="auto" w:sz="6" w:space="0"/>
            </w:tcBorders>
            <w:noWrap w:val="0"/>
            <w:vAlign w:val="center"/>
          </w:tcPr>
          <w:p w14:paraId="687F55BF">
            <w:pPr>
              <w:autoSpaceDE w:val="0"/>
              <w:autoSpaceDN w:val="0"/>
              <w:adjustRightInd w:val="0"/>
              <w:snapToGrid w:val="0"/>
              <w:spacing w:line="5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符合第二章“投标人须知”第 1.4.1 项规定</w:t>
            </w:r>
          </w:p>
        </w:tc>
      </w:tr>
      <w:tr w14:paraId="5631EFE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78" w:hRule="atLeast"/>
          <w:tblHeader/>
          <w:jc w:val="center"/>
        </w:trPr>
        <w:tc>
          <w:tcPr>
            <w:tcW w:w="758" w:type="dxa"/>
            <w:vMerge w:val="continue"/>
            <w:tcBorders>
              <w:right w:val="single" w:color="auto" w:sz="6" w:space="0"/>
            </w:tcBorders>
            <w:noWrap w:val="0"/>
            <w:vAlign w:val="center"/>
          </w:tcPr>
          <w:p w14:paraId="124D7768">
            <w:pPr>
              <w:widowControl/>
              <w:spacing w:line="500" w:lineRule="exact"/>
              <w:jc w:val="center"/>
              <w:rPr>
                <w:rFonts w:hint="eastAsia" w:ascii="宋体" w:hAnsi="宋体" w:eastAsia="宋体" w:cs="宋体"/>
                <w:color w:val="auto"/>
                <w:szCs w:val="21"/>
                <w:highlight w:val="none"/>
              </w:rPr>
            </w:pPr>
          </w:p>
        </w:tc>
        <w:tc>
          <w:tcPr>
            <w:tcW w:w="813" w:type="dxa"/>
            <w:vMerge w:val="continue"/>
            <w:tcBorders>
              <w:left w:val="single" w:color="auto" w:sz="6" w:space="0"/>
              <w:right w:val="single" w:color="auto" w:sz="4" w:space="0"/>
            </w:tcBorders>
            <w:noWrap w:val="0"/>
            <w:vAlign w:val="center"/>
          </w:tcPr>
          <w:p w14:paraId="70A5C30F">
            <w:pPr>
              <w:widowControl/>
              <w:spacing w:line="500" w:lineRule="exact"/>
              <w:jc w:val="center"/>
              <w:rPr>
                <w:rFonts w:hint="eastAsia" w:ascii="宋体" w:hAnsi="宋体" w:eastAsia="宋体" w:cs="宋体"/>
                <w:color w:val="auto"/>
                <w:szCs w:val="21"/>
                <w:highlight w:val="none"/>
              </w:rPr>
            </w:pPr>
          </w:p>
        </w:tc>
        <w:tc>
          <w:tcPr>
            <w:tcW w:w="2209" w:type="dxa"/>
            <w:tcBorders>
              <w:top w:val="single" w:color="auto" w:sz="6" w:space="0"/>
              <w:left w:val="single" w:color="auto" w:sz="4" w:space="0"/>
              <w:bottom w:val="single" w:color="auto" w:sz="6" w:space="0"/>
              <w:right w:val="single" w:color="auto" w:sz="6" w:space="0"/>
            </w:tcBorders>
            <w:noWrap w:val="0"/>
            <w:vAlign w:val="center"/>
          </w:tcPr>
          <w:p w14:paraId="092415CF">
            <w:pPr>
              <w:autoSpaceDE w:val="0"/>
              <w:autoSpaceDN w:val="0"/>
              <w:adjustRightInd w:val="0"/>
              <w:snapToGrid w:val="0"/>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信誉要求</w:t>
            </w:r>
          </w:p>
        </w:tc>
        <w:tc>
          <w:tcPr>
            <w:tcW w:w="5581" w:type="dxa"/>
            <w:tcBorders>
              <w:top w:val="single" w:color="auto" w:sz="6" w:space="0"/>
              <w:left w:val="single" w:color="auto" w:sz="6" w:space="0"/>
              <w:bottom w:val="single" w:color="auto" w:sz="6" w:space="0"/>
            </w:tcBorders>
            <w:noWrap w:val="0"/>
            <w:vAlign w:val="center"/>
          </w:tcPr>
          <w:p w14:paraId="5C53FF1C">
            <w:pPr>
              <w:autoSpaceDE w:val="0"/>
              <w:autoSpaceDN w:val="0"/>
              <w:adjustRightInd w:val="0"/>
              <w:snapToGrid w:val="0"/>
              <w:spacing w:line="5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符合第二章“投标人须知”第 1.4.1 项规定</w:t>
            </w:r>
          </w:p>
        </w:tc>
      </w:tr>
      <w:tr w14:paraId="0683BDC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35" w:hRule="atLeast"/>
          <w:tblHeader/>
          <w:jc w:val="center"/>
        </w:trPr>
        <w:tc>
          <w:tcPr>
            <w:tcW w:w="758" w:type="dxa"/>
            <w:vMerge w:val="continue"/>
            <w:tcBorders>
              <w:right w:val="single" w:color="auto" w:sz="6" w:space="0"/>
            </w:tcBorders>
            <w:noWrap w:val="0"/>
            <w:vAlign w:val="center"/>
          </w:tcPr>
          <w:p w14:paraId="3E2E6F9A">
            <w:pPr>
              <w:widowControl/>
              <w:spacing w:line="500" w:lineRule="exact"/>
              <w:jc w:val="center"/>
              <w:rPr>
                <w:rFonts w:hint="eastAsia" w:ascii="宋体" w:hAnsi="宋体" w:eastAsia="宋体" w:cs="宋体"/>
                <w:color w:val="auto"/>
                <w:szCs w:val="21"/>
                <w:highlight w:val="none"/>
              </w:rPr>
            </w:pPr>
          </w:p>
        </w:tc>
        <w:tc>
          <w:tcPr>
            <w:tcW w:w="813" w:type="dxa"/>
            <w:vMerge w:val="continue"/>
            <w:tcBorders>
              <w:left w:val="single" w:color="auto" w:sz="6" w:space="0"/>
              <w:bottom w:val="single" w:color="auto" w:sz="6" w:space="0"/>
              <w:right w:val="single" w:color="auto" w:sz="4" w:space="0"/>
            </w:tcBorders>
            <w:noWrap w:val="0"/>
            <w:vAlign w:val="center"/>
          </w:tcPr>
          <w:p w14:paraId="2690CFCE">
            <w:pPr>
              <w:widowControl/>
              <w:spacing w:line="500" w:lineRule="exact"/>
              <w:jc w:val="center"/>
              <w:rPr>
                <w:rFonts w:hint="eastAsia" w:ascii="宋体" w:hAnsi="宋体" w:eastAsia="宋体" w:cs="宋体"/>
                <w:color w:val="auto"/>
                <w:szCs w:val="21"/>
                <w:highlight w:val="none"/>
              </w:rPr>
            </w:pPr>
          </w:p>
        </w:tc>
        <w:tc>
          <w:tcPr>
            <w:tcW w:w="2209" w:type="dxa"/>
            <w:tcBorders>
              <w:top w:val="single" w:color="auto" w:sz="6" w:space="0"/>
              <w:left w:val="single" w:color="auto" w:sz="4" w:space="0"/>
              <w:bottom w:val="single" w:color="auto" w:sz="6" w:space="0"/>
              <w:right w:val="single" w:color="auto" w:sz="6" w:space="0"/>
            </w:tcBorders>
            <w:noWrap w:val="0"/>
            <w:vAlign w:val="center"/>
          </w:tcPr>
          <w:p w14:paraId="1E57A9C1">
            <w:pPr>
              <w:autoSpaceDE w:val="0"/>
              <w:autoSpaceDN w:val="0"/>
              <w:adjustRightInd w:val="0"/>
              <w:snapToGrid w:val="0"/>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其他要求</w:t>
            </w:r>
          </w:p>
        </w:tc>
        <w:tc>
          <w:tcPr>
            <w:tcW w:w="5581" w:type="dxa"/>
            <w:tcBorders>
              <w:top w:val="single" w:color="auto" w:sz="6" w:space="0"/>
              <w:left w:val="single" w:color="auto" w:sz="6" w:space="0"/>
              <w:bottom w:val="single" w:color="auto" w:sz="6" w:space="0"/>
            </w:tcBorders>
            <w:noWrap w:val="0"/>
            <w:vAlign w:val="center"/>
          </w:tcPr>
          <w:p w14:paraId="52C17B6F">
            <w:pPr>
              <w:autoSpaceDE w:val="0"/>
              <w:autoSpaceDN w:val="0"/>
              <w:adjustRightInd w:val="0"/>
              <w:snapToGrid w:val="0"/>
              <w:spacing w:line="5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符合第二章“投标人须知”第 1.4.1 项规定</w:t>
            </w:r>
          </w:p>
        </w:tc>
      </w:tr>
      <w:tr w14:paraId="413DE52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99" w:hRule="atLeast"/>
          <w:tblHeader/>
          <w:jc w:val="center"/>
        </w:trPr>
        <w:tc>
          <w:tcPr>
            <w:tcW w:w="758" w:type="dxa"/>
            <w:vMerge w:val="restart"/>
            <w:tcBorders>
              <w:top w:val="single" w:color="auto" w:sz="6" w:space="0"/>
              <w:right w:val="single" w:color="auto" w:sz="6" w:space="0"/>
            </w:tcBorders>
            <w:noWrap w:val="0"/>
            <w:vAlign w:val="center"/>
          </w:tcPr>
          <w:p w14:paraId="19CB14D6">
            <w:pPr>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2.1.3</w:t>
            </w:r>
          </w:p>
        </w:tc>
        <w:tc>
          <w:tcPr>
            <w:tcW w:w="813" w:type="dxa"/>
            <w:vMerge w:val="restart"/>
            <w:tcBorders>
              <w:top w:val="single" w:color="auto" w:sz="6" w:space="0"/>
              <w:left w:val="single" w:color="auto" w:sz="6" w:space="0"/>
              <w:right w:val="single" w:color="auto" w:sz="4" w:space="0"/>
            </w:tcBorders>
            <w:noWrap w:val="0"/>
            <w:vAlign w:val="center"/>
          </w:tcPr>
          <w:p w14:paraId="56DD7208">
            <w:pPr>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响应性评审标准</w:t>
            </w:r>
          </w:p>
        </w:tc>
        <w:tc>
          <w:tcPr>
            <w:tcW w:w="2209" w:type="dxa"/>
            <w:tcBorders>
              <w:top w:val="single" w:color="auto" w:sz="6" w:space="0"/>
              <w:left w:val="single" w:color="auto" w:sz="4" w:space="0"/>
              <w:bottom w:val="single" w:color="auto" w:sz="6" w:space="0"/>
              <w:right w:val="single" w:color="auto" w:sz="6" w:space="0"/>
            </w:tcBorders>
            <w:noWrap w:val="0"/>
            <w:vAlign w:val="center"/>
          </w:tcPr>
          <w:p w14:paraId="6E168C3C">
            <w:pPr>
              <w:autoSpaceDE w:val="0"/>
              <w:autoSpaceDN w:val="0"/>
              <w:adjustRightInd w:val="0"/>
              <w:snapToGrid w:val="0"/>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投标范围</w:t>
            </w:r>
          </w:p>
        </w:tc>
        <w:tc>
          <w:tcPr>
            <w:tcW w:w="5581" w:type="dxa"/>
            <w:tcBorders>
              <w:top w:val="single" w:color="auto" w:sz="6" w:space="0"/>
              <w:left w:val="single" w:color="auto" w:sz="6" w:space="0"/>
              <w:bottom w:val="single" w:color="auto" w:sz="6" w:space="0"/>
            </w:tcBorders>
            <w:noWrap w:val="0"/>
            <w:vAlign w:val="center"/>
          </w:tcPr>
          <w:p w14:paraId="1FA23226">
            <w:pPr>
              <w:autoSpaceDE w:val="0"/>
              <w:autoSpaceDN w:val="0"/>
              <w:adjustRightInd w:val="0"/>
              <w:snapToGrid w:val="0"/>
              <w:spacing w:line="5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符合第二章“投标人须知”第 1.3.1 项规定</w:t>
            </w:r>
          </w:p>
        </w:tc>
      </w:tr>
      <w:tr w14:paraId="48EDA06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2" w:hRule="atLeast"/>
          <w:tblHeader/>
          <w:jc w:val="center"/>
        </w:trPr>
        <w:tc>
          <w:tcPr>
            <w:tcW w:w="758" w:type="dxa"/>
            <w:vMerge w:val="continue"/>
            <w:tcBorders>
              <w:right w:val="single" w:color="auto" w:sz="6" w:space="0"/>
            </w:tcBorders>
            <w:noWrap w:val="0"/>
            <w:vAlign w:val="center"/>
          </w:tcPr>
          <w:p w14:paraId="3BD58AC7">
            <w:pPr>
              <w:widowControl/>
              <w:spacing w:line="500" w:lineRule="exact"/>
              <w:jc w:val="center"/>
              <w:rPr>
                <w:rFonts w:hint="eastAsia" w:ascii="宋体" w:hAnsi="宋体" w:eastAsia="宋体" w:cs="宋体"/>
                <w:color w:val="auto"/>
                <w:szCs w:val="21"/>
                <w:highlight w:val="none"/>
              </w:rPr>
            </w:pPr>
          </w:p>
        </w:tc>
        <w:tc>
          <w:tcPr>
            <w:tcW w:w="813" w:type="dxa"/>
            <w:vMerge w:val="continue"/>
            <w:tcBorders>
              <w:left w:val="single" w:color="auto" w:sz="6" w:space="0"/>
              <w:right w:val="single" w:color="auto" w:sz="4" w:space="0"/>
            </w:tcBorders>
            <w:noWrap w:val="0"/>
            <w:vAlign w:val="center"/>
          </w:tcPr>
          <w:p w14:paraId="151BA8EB">
            <w:pPr>
              <w:spacing w:line="500" w:lineRule="exact"/>
              <w:jc w:val="center"/>
              <w:rPr>
                <w:rFonts w:hint="eastAsia" w:ascii="宋体" w:hAnsi="宋体" w:eastAsia="宋体" w:cs="宋体"/>
                <w:color w:val="auto"/>
                <w:szCs w:val="21"/>
                <w:highlight w:val="none"/>
              </w:rPr>
            </w:pPr>
          </w:p>
        </w:tc>
        <w:tc>
          <w:tcPr>
            <w:tcW w:w="2209" w:type="dxa"/>
            <w:tcBorders>
              <w:top w:val="single" w:color="auto" w:sz="6" w:space="0"/>
              <w:left w:val="single" w:color="auto" w:sz="4" w:space="0"/>
              <w:bottom w:val="single" w:color="auto" w:sz="6" w:space="0"/>
              <w:right w:val="single" w:color="auto" w:sz="6" w:space="0"/>
            </w:tcBorders>
            <w:noWrap w:val="0"/>
            <w:vAlign w:val="center"/>
          </w:tcPr>
          <w:p w14:paraId="05A9CD0D">
            <w:pPr>
              <w:autoSpaceDE w:val="0"/>
              <w:autoSpaceDN w:val="0"/>
              <w:adjustRightInd w:val="0"/>
              <w:snapToGrid w:val="0"/>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投标工期</w:t>
            </w:r>
          </w:p>
        </w:tc>
        <w:tc>
          <w:tcPr>
            <w:tcW w:w="5581" w:type="dxa"/>
            <w:tcBorders>
              <w:top w:val="single" w:color="auto" w:sz="6" w:space="0"/>
              <w:left w:val="single" w:color="auto" w:sz="6" w:space="0"/>
              <w:bottom w:val="single" w:color="auto" w:sz="6" w:space="0"/>
            </w:tcBorders>
            <w:noWrap w:val="0"/>
            <w:vAlign w:val="center"/>
          </w:tcPr>
          <w:p w14:paraId="65973595">
            <w:pPr>
              <w:autoSpaceDE w:val="0"/>
              <w:autoSpaceDN w:val="0"/>
              <w:adjustRightInd w:val="0"/>
              <w:snapToGrid w:val="0"/>
              <w:spacing w:line="5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符合第二章“投标人须知”第 1.3.2 项规定</w:t>
            </w:r>
          </w:p>
        </w:tc>
      </w:tr>
      <w:tr w14:paraId="26BE1FA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05" w:hRule="atLeast"/>
          <w:tblHeader/>
          <w:jc w:val="center"/>
        </w:trPr>
        <w:tc>
          <w:tcPr>
            <w:tcW w:w="758" w:type="dxa"/>
            <w:vMerge w:val="continue"/>
            <w:tcBorders>
              <w:right w:val="single" w:color="auto" w:sz="6" w:space="0"/>
            </w:tcBorders>
            <w:noWrap w:val="0"/>
            <w:vAlign w:val="center"/>
          </w:tcPr>
          <w:p w14:paraId="7BD5E106">
            <w:pPr>
              <w:widowControl/>
              <w:spacing w:line="500" w:lineRule="exact"/>
              <w:jc w:val="center"/>
              <w:rPr>
                <w:rFonts w:hint="eastAsia" w:ascii="宋体" w:hAnsi="宋体" w:eastAsia="宋体" w:cs="宋体"/>
                <w:color w:val="auto"/>
                <w:szCs w:val="21"/>
                <w:highlight w:val="none"/>
              </w:rPr>
            </w:pPr>
          </w:p>
        </w:tc>
        <w:tc>
          <w:tcPr>
            <w:tcW w:w="813" w:type="dxa"/>
            <w:vMerge w:val="continue"/>
            <w:tcBorders>
              <w:left w:val="single" w:color="auto" w:sz="6" w:space="0"/>
              <w:right w:val="single" w:color="auto" w:sz="4" w:space="0"/>
            </w:tcBorders>
            <w:noWrap w:val="0"/>
            <w:vAlign w:val="center"/>
          </w:tcPr>
          <w:p w14:paraId="430C4064">
            <w:pPr>
              <w:spacing w:line="500" w:lineRule="exact"/>
              <w:jc w:val="center"/>
              <w:rPr>
                <w:rFonts w:hint="eastAsia" w:ascii="宋体" w:hAnsi="宋体" w:eastAsia="宋体" w:cs="宋体"/>
                <w:color w:val="auto"/>
                <w:szCs w:val="21"/>
                <w:highlight w:val="none"/>
              </w:rPr>
            </w:pPr>
          </w:p>
        </w:tc>
        <w:tc>
          <w:tcPr>
            <w:tcW w:w="2209" w:type="dxa"/>
            <w:tcBorders>
              <w:top w:val="single" w:color="auto" w:sz="6" w:space="0"/>
              <w:left w:val="single" w:color="auto" w:sz="4" w:space="0"/>
              <w:bottom w:val="single" w:color="auto" w:sz="6" w:space="0"/>
              <w:right w:val="single" w:color="auto" w:sz="6" w:space="0"/>
            </w:tcBorders>
            <w:noWrap w:val="0"/>
            <w:vAlign w:val="center"/>
          </w:tcPr>
          <w:p w14:paraId="4008BE5D">
            <w:pPr>
              <w:autoSpaceDE w:val="0"/>
              <w:autoSpaceDN w:val="0"/>
              <w:adjustRightInd w:val="0"/>
              <w:snapToGrid w:val="0"/>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投标质量</w:t>
            </w:r>
          </w:p>
        </w:tc>
        <w:tc>
          <w:tcPr>
            <w:tcW w:w="5581" w:type="dxa"/>
            <w:tcBorders>
              <w:top w:val="single" w:color="auto" w:sz="6" w:space="0"/>
              <w:left w:val="single" w:color="auto" w:sz="6" w:space="0"/>
              <w:bottom w:val="single" w:color="auto" w:sz="6" w:space="0"/>
            </w:tcBorders>
            <w:noWrap w:val="0"/>
            <w:vAlign w:val="center"/>
          </w:tcPr>
          <w:p w14:paraId="043B0B2D">
            <w:pPr>
              <w:autoSpaceDE w:val="0"/>
              <w:autoSpaceDN w:val="0"/>
              <w:adjustRightInd w:val="0"/>
              <w:snapToGrid w:val="0"/>
              <w:spacing w:line="5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符合第二章“投标人须知”第 1.3.3 项规定</w:t>
            </w:r>
          </w:p>
        </w:tc>
      </w:tr>
      <w:tr w14:paraId="76FA0AC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31" w:hRule="atLeast"/>
          <w:tblHeader/>
          <w:jc w:val="center"/>
        </w:trPr>
        <w:tc>
          <w:tcPr>
            <w:tcW w:w="758" w:type="dxa"/>
            <w:vMerge w:val="continue"/>
            <w:tcBorders>
              <w:right w:val="single" w:color="auto" w:sz="6" w:space="0"/>
            </w:tcBorders>
            <w:noWrap w:val="0"/>
            <w:vAlign w:val="center"/>
          </w:tcPr>
          <w:p w14:paraId="169EEE71">
            <w:pPr>
              <w:widowControl/>
              <w:spacing w:line="500" w:lineRule="exact"/>
              <w:jc w:val="center"/>
              <w:rPr>
                <w:rFonts w:hint="eastAsia" w:ascii="宋体" w:hAnsi="宋体" w:eastAsia="宋体" w:cs="宋体"/>
                <w:color w:val="auto"/>
                <w:szCs w:val="21"/>
                <w:highlight w:val="none"/>
              </w:rPr>
            </w:pPr>
          </w:p>
        </w:tc>
        <w:tc>
          <w:tcPr>
            <w:tcW w:w="813" w:type="dxa"/>
            <w:vMerge w:val="continue"/>
            <w:tcBorders>
              <w:left w:val="single" w:color="auto" w:sz="6" w:space="0"/>
              <w:right w:val="single" w:color="auto" w:sz="4" w:space="0"/>
            </w:tcBorders>
            <w:noWrap w:val="0"/>
            <w:vAlign w:val="center"/>
          </w:tcPr>
          <w:p w14:paraId="2A8F2716">
            <w:pPr>
              <w:spacing w:line="500" w:lineRule="exact"/>
              <w:jc w:val="center"/>
              <w:rPr>
                <w:rFonts w:hint="eastAsia" w:ascii="宋体" w:hAnsi="宋体" w:eastAsia="宋体" w:cs="宋体"/>
                <w:color w:val="auto"/>
                <w:szCs w:val="21"/>
                <w:highlight w:val="none"/>
              </w:rPr>
            </w:pPr>
          </w:p>
        </w:tc>
        <w:tc>
          <w:tcPr>
            <w:tcW w:w="2209" w:type="dxa"/>
            <w:tcBorders>
              <w:top w:val="single" w:color="auto" w:sz="6" w:space="0"/>
              <w:left w:val="single" w:color="auto" w:sz="4" w:space="0"/>
              <w:bottom w:val="single" w:color="auto" w:sz="6" w:space="0"/>
              <w:right w:val="single" w:color="auto" w:sz="6" w:space="0"/>
            </w:tcBorders>
            <w:noWrap w:val="0"/>
            <w:vAlign w:val="center"/>
          </w:tcPr>
          <w:p w14:paraId="290F935C">
            <w:pPr>
              <w:autoSpaceDE w:val="0"/>
              <w:autoSpaceDN w:val="0"/>
              <w:adjustRightInd w:val="0"/>
              <w:snapToGrid w:val="0"/>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投标有效期</w:t>
            </w:r>
          </w:p>
        </w:tc>
        <w:tc>
          <w:tcPr>
            <w:tcW w:w="5581" w:type="dxa"/>
            <w:tcBorders>
              <w:top w:val="single" w:color="auto" w:sz="6" w:space="0"/>
              <w:left w:val="single" w:color="auto" w:sz="6" w:space="0"/>
              <w:bottom w:val="single" w:color="auto" w:sz="6" w:space="0"/>
            </w:tcBorders>
            <w:noWrap w:val="0"/>
            <w:vAlign w:val="center"/>
          </w:tcPr>
          <w:p w14:paraId="30891B58">
            <w:pPr>
              <w:autoSpaceDE w:val="0"/>
              <w:autoSpaceDN w:val="0"/>
              <w:adjustRightInd w:val="0"/>
              <w:snapToGrid w:val="0"/>
              <w:spacing w:line="5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符合第二章“投标人须知”第 3.3.1 项规定</w:t>
            </w:r>
          </w:p>
        </w:tc>
      </w:tr>
      <w:tr w14:paraId="569D475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58" w:hRule="atLeast"/>
          <w:tblHeader/>
          <w:jc w:val="center"/>
        </w:trPr>
        <w:tc>
          <w:tcPr>
            <w:tcW w:w="758" w:type="dxa"/>
            <w:vMerge w:val="continue"/>
            <w:tcBorders>
              <w:right w:val="single" w:color="auto" w:sz="6" w:space="0"/>
            </w:tcBorders>
            <w:noWrap w:val="0"/>
            <w:vAlign w:val="center"/>
          </w:tcPr>
          <w:p w14:paraId="661D118F">
            <w:pPr>
              <w:widowControl/>
              <w:spacing w:line="500" w:lineRule="exact"/>
              <w:jc w:val="center"/>
              <w:rPr>
                <w:rFonts w:hint="eastAsia" w:ascii="宋体" w:hAnsi="宋体" w:eastAsia="宋体" w:cs="宋体"/>
                <w:color w:val="auto"/>
                <w:szCs w:val="21"/>
                <w:highlight w:val="none"/>
              </w:rPr>
            </w:pPr>
          </w:p>
        </w:tc>
        <w:tc>
          <w:tcPr>
            <w:tcW w:w="813" w:type="dxa"/>
            <w:vMerge w:val="continue"/>
            <w:tcBorders>
              <w:left w:val="single" w:color="auto" w:sz="6" w:space="0"/>
              <w:right w:val="single" w:color="auto" w:sz="4" w:space="0"/>
            </w:tcBorders>
            <w:noWrap w:val="0"/>
            <w:vAlign w:val="center"/>
          </w:tcPr>
          <w:p w14:paraId="5A2640B2">
            <w:pPr>
              <w:spacing w:line="500" w:lineRule="exact"/>
              <w:jc w:val="center"/>
              <w:rPr>
                <w:rFonts w:hint="eastAsia" w:ascii="宋体" w:hAnsi="宋体" w:eastAsia="宋体" w:cs="宋体"/>
                <w:color w:val="auto"/>
                <w:szCs w:val="21"/>
                <w:highlight w:val="none"/>
              </w:rPr>
            </w:pPr>
          </w:p>
        </w:tc>
        <w:tc>
          <w:tcPr>
            <w:tcW w:w="2209" w:type="dxa"/>
            <w:tcBorders>
              <w:top w:val="single" w:color="auto" w:sz="6" w:space="0"/>
              <w:left w:val="single" w:color="auto" w:sz="4" w:space="0"/>
              <w:bottom w:val="single" w:color="auto" w:sz="6" w:space="0"/>
              <w:right w:val="single" w:color="auto" w:sz="6" w:space="0"/>
            </w:tcBorders>
            <w:noWrap w:val="0"/>
            <w:vAlign w:val="center"/>
          </w:tcPr>
          <w:p w14:paraId="2B391509">
            <w:pPr>
              <w:autoSpaceDE w:val="0"/>
              <w:autoSpaceDN w:val="0"/>
              <w:adjustRightInd w:val="0"/>
              <w:snapToGrid w:val="0"/>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投标保证金</w:t>
            </w:r>
          </w:p>
        </w:tc>
        <w:tc>
          <w:tcPr>
            <w:tcW w:w="5581" w:type="dxa"/>
            <w:tcBorders>
              <w:top w:val="single" w:color="auto" w:sz="6" w:space="0"/>
              <w:left w:val="single" w:color="auto" w:sz="6" w:space="0"/>
              <w:bottom w:val="single" w:color="auto" w:sz="6" w:space="0"/>
            </w:tcBorders>
            <w:noWrap w:val="0"/>
            <w:vAlign w:val="center"/>
          </w:tcPr>
          <w:p w14:paraId="0F13D6EB">
            <w:pPr>
              <w:autoSpaceDE w:val="0"/>
              <w:autoSpaceDN w:val="0"/>
              <w:adjustRightInd w:val="0"/>
              <w:snapToGrid w:val="0"/>
              <w:spacing w:line="5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符合第二章“投标人须知”及第七章“投标文件格式”要求</w:t>
            </w:r>
          </w:p>
        </w:tc>
      </w:tr>
      <w:tr w14:paraId="2407556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9" w:hRule="atLeast"/>
          <w:tblHeader/>
          <w:jc w:val="center"/>
        </w:trPr>
        <w:tc>
          <w:tcPr>
            <w:tcW w:w="758" w:type="dxa"/>
            <w:vMerge w:val="continue"/>
            <w:tcBorders>
              <w:right w:val="single" w:color="auto" w:sz="6" w:space="0"/>
            </w:tcBorders>
            <w:noWrap w:val="0"/>
            <w:vAlign w:val="center"/>
          </w:tcPr>
          <w:p w14:paraId="0E05FBCF">
            <w:pPr>
              <w:widowControl/>
              <w:spacing w:line="500" w:lineRule="exact"/>
              <w:jc w:val="center"/>
              <w:rPr>
                <w:rFonts w:hint="eastAsia" w:ascii="宋体" w:hAnsi="宋体" w:eastAsia="宋体" w:cs="宋体"/>
                <w:color w:val="auto"/>
                <w:szCs w:val="21"/>
                <w:highlight w:val="none"/>
              </w:rPr>
            </w:pPr>
          </w:p>
        </w:tc>
        <w:tc>
          <w:tcPr>
            <w:tcW w:w="813" w:type="dxa"/>
            <w:vMerge w:val="continue"/>
            <w:tcBorders>
              <w:left w:val="single" w:color="auto" w:sz="6" w:space="0"/>
              <w:right w:val="single" w:color="auto" w:sz="4" w:space="0"/>
            </w:tcBorders>
            <w:noWrap w:val="0"/>
            <w:vAlign w:val="center"/>
          </w:tcPr>
          <w:p w14:paraId="55AC3ADC">
            <w:pPr>
              <w:spacing w:line="500" w:lineRule="exact"/>
              <w:jc w:val="center"/>
              <w:rPr>
                <w:rFonts w:hint="eastAsia" w:ascii="宋体" w:hAnsi="宋体" w:eastAsia="宋体" w:cs="宋体"/>
                <w:color w:val="auto"/>
                <w:szCs w:val="21"/>
                <w:highlight w:val="none"/>
              </w:rPr>
            </w:pPr>
          </w:p>
        </w:tc>
        <w:tc>
          <w:tcPr>
            <w:tcW w:w="2209" w:type="dxa"/>
            <w:tcBorders>
              <w:top w:val="single" w:color="auto" w:sz="6" w:space="0"/>
              <w:left w:val="single" w:color="auto" w:sz="4" w:space="0"/>
              <w:bottom w:val="single" w:color="auto" w:sz="6" w:space="0"/>
              <w:right w:val="single" w:color="auto" w:sz="6" w:space="0"/>
            </w:tcBorders>
            <w:noWrap w:val="0"/>
            <w:vAlign w:val="center"/>
          </w:tcPr>
          <w:p w14:paraId="486AE535">
            <w:pPr>
              <w:autoSpaceDE w:val="0"/>
              <w:autoSpaceDN w:val="0"/>
              <w:adjustRightInd w:val="0"/>
              <w:snapToGrid w:val="0"/>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投标报价</w:t>
            </w:r>
          </w:p>
        </w:tc>
        <w:tc>
          <w:tcPr>
            <w:tcW w:w="5581" w:type="dxa"/>
            <w:tcBorders>
              <w:top w:val="single" w:color="auto" w:sz="6" w:space="0"/>
              <w:left w:val="single" w:color="auto" w:sz="6" w:space="0"/>
              <w:bottom w:val="single" w:color="auto" w:sz="6" w:space="0"/>
            </w:tcBorders>
            <w:noWrap w:val="0"/>
            <w:vAlign w:val="center"/>
          </w:tcPr>
          <w:p w14:paraId="023BF6C3">
            <w:pPr>
              <w:autoSpaceDE w:val="0"/>
              <w:autoSpaceDN w:val="0"/>
              <w:adjustRightInd w:val="0"/>
              <w:snapToGrid w:val="0"/>
              <w:spacing w:line="5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按第七章投标文件要求的格式填写</w:t>
            </w:r>
          </w:p>
        </w:tc>
      </w:tr>
      <w:tr w14:paraId="65492FA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111" w:hRule="atLeast"/>
          <w:tblHeader/>
          <w:jc w:val="center"/>
        </w:trPr>
        <w:tc>
          <w:tcPr>
            <w:tcW w:w="9361" w:type="dxa"/>
            <w:gridSpan w:val="4"/>
            <w:tcBorders>
              <w:top w:val="single" w:color="auto" w:sz="8" w:space="0"/>
            </w:tcBorders>
            <w:noWrap w:val="0"/>
            <w:vAlign w:val="center"/>
          </w:tcPr>
          <w:p w14:paraId="3E38F6A6">
            <w:pPr>
              <w:spacing w:line="500" w:lineRule="exact"/>
              <w:rPr>
                <w:rFonts w:hint="eastAsia" w:ascii="宋体" w:hAnsi="宋体" w:eastAsia="宋体" w:cs="宋体"/>
                <w:color w:val="auto"/>
                <w:spacing w:val="-4"/>
                <w:szCs w:val="21"/>
                <w:highlight w:val="none"/>
              </w:rPr>
            </w:pPr>
            <w:r>
              <w:rPr>
                <w:rFonts w:hint="eastAsia" w:ascii="宋体" w:hAnsi="宋体" w:eastAsia="宋体" w:cs="宋体"/>
                <w:color w:val="auto"/>
                <w:spacing w:val="-4"/>
                <w:szCs w:val="21"/>
                <w:highlight w:val="none"/>
              </w:rPr>
              <w:t>注：①初步评审：包括形式评审、资格评审、响应性评审及其他与初审有关的要求。</w:t>
            </w:r>
          </w:p>
          <w:p w14:paraId="6A887A51">
            <w:pPr>
              <w:spacing w:line="5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②资格评审标准中相应材料和证件不需提供原件，投标文件中附扫描件并加盖单位公章，联合体投标的，可由联合体牵头人盖章。</w:t>
            </w:r>
          </w:p>
          <w:p w14:paraId="3D982009">
            <w:pPr>
              <w:spacing w:line="5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③以上各项如有一项不合格按废标处理，不得进入下一评审阶段。</w:t>
            </w:r>
          </w:p>
        </w:tc>
      </w:tr>
    </w:tbl>
    <w:p w14:paraId="6478EBD4">
      <w:pPr>
        <w:spacing w:line="500" w:lineRule="exact"/>
        <w:jc w:val="center"/>
        <w:rPr>
          <w:rFonts w:hint="eastAsia" w:ascii="宋体" w:hAnsi="宋体" w:eastAsia="宋体" w:cs="宋体"/>
          <w:b/>
          <w:color w:val="auto"/>
          <w:sz w:val="24"/>
          <w:highlight w:val="none"/>
        </w:rPr>
      </w:pPr>
      <w:bookmarkStart w:id="121" w:name="_Toc30138"/>
    </w:p>
    <w:p w14:paraId="228DD083">
      <w:pPr>
        <w:spacing w:line="500" w:lineRule="exact"/>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技术标评审</w:t>
      </w:r>
      <w:bookmarkEnd w:id="121"/>
    </w:p>
    <w:tbl>
      <w:tblPr>
        <w:tblStyle w:val="19"/>
        <w:tblpPr w:leftFromText="180" w:rightFromText="180" w:vertAnchor="text" w:horzAnchor="page" w:tblpX="1393" w:tblpY="530"/>
        <w:tblOverlap w:val="never"/>
        <w:tblW w:w="93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793"/>
        <w:gridCol w:w="45"/>
        <w:gridCol w:w="2322"/>
        <w:gridCol w:w="5406"/>
      </w:tblGrid>
      <w:tr w14:paraId="7D5F2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4" w:type="dxa"/>
            <w:gridSpan w:val="3"/>
            <w:noWrap w:val="0"/>
            <w:vAlign w:val="center"/>
          </w:tcPr>
          <w:p w14:paraId="22FCCE92">
            <w:pPr>
              <w:spacing w:line="500" w:lineRule="exact"/>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szCs w:val="21"/>
                <w:highlight w:val="none"/>
              </w:rPr>
              <w:t>序号</w:t>
            </w:r>
          </w:p>
        </w:tc>
        <w:tc>
          <w:tcPr>
            <w:tcW w:w="2322" w:type="dxa"/>
            <w:noWrap w:val="0"/>
            <w:vAlign w:val="center"/>
          </w:tcPr>
          <w:p w14:paraId="41F9A2CA">
            <w:pPr>
              <w:spacing w:line="500" w:lineRule="exact"/>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szCs w:val="21"/>
                <w:highlight w:val="none"/>
              </w:rPr>
              <w:t>评审内容</w:t>
            </w:r>
          </w:p>
        </w:tc>
        <w:tc>
          <w:tcPr>
            <w:tcW w:w="5406" w:type="dxa"/>
            <w:noWrap w:val="0"/>
            <w:vAlign w:val="center"/>
          </w:tcPr>
          <w:p w14:paraId="06EAFDCB">
            <w:pPr>
              <w:spacing w:line="500" w:lineRule="exact"/>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szCs w:val="21"/>
                <w:highlight w:val="none"/>
              </w:rPr>
              <w:t>评审标准</w:t>
            </w:r>
          </w:p>
        </w:tc>
      </w:tr>
      <w:tr w14:paraId="17841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816" w:type="dxa"/>
            <w:vMerge w:val="restart"/>
            <w:noWrap w:val="0"/>
            <w:vAlign w:val="center"/>
          </w:tcPr>
          <w:p w14:paraId="3E4494E7">
            <w:pPr>
              <w:spacing w:line="500" w:lineRule="exact"/>
              <w:jc w:val="center"/>
              <w:rPr>
                <w:rFonts w:hint="eastAsia" w:ascii="宋体" w:hAnsi="宋体" w:eastAsia="宋体" w:cs="宋体"/>
                <w:color w:val="auto"/>
                <w:kern w:val="0"/>
                <w:szCs w:val="21"/>
                <w:highlight w:val="none"/>
              </w:rPr>
            </w:pPr>
            <w:bookmarkStart w:id="122" w:name="_Toc26575"/>
            <w:r>
              <w:rPr>
                <w:rFonts w:hint="eastAsia" w:ascii="宋体" w:hAnsi="宋体" w:eastAsia="宋体" w:cs="宋体"/>
                <w:color w:val="auto"/>
                <w:kern w:val="0"/>
                <w:szCs w:val="21"/>
                <w:highlight w:val="none"/>
              </w:rPr>
              <w:t>2.2.1（技术标）</w:t>
            </w:r>
          </w:p>
        </w:tc>
        <w:tc>
          <w:tcPr>
            <w:tcW w:w="838" w:type="dxa"/>
            <w:gridSpan w:val="2"/>
            <w:vMerge w:val="restart"/>
            <w:noWrap w:val="0"/>
            <w:vAlign w:val="center"/>
          </w:tcPr>
          <w:p w14:paraId="39374820">
            <w:pPr>
              <w:spacing w:line="50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设计方案评审</w:t>
            </w:r>
          </w:p>
        </w:tc>
        <w:tc>
          <w:tcPr>
            <w:tcW w:w="2322" w:type="dxa"/>
            <w:noWrap w:val="0"/>
            <w:vAlign w:val="center"/>
          </w:tcPr>
          <w:p w14:paraId="46EBD19E">
            <w:pPr>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设计理念、方案</w:t>
            </w:r>
          </w:p>
        </w:tc>
        <w:tc>
          <w:tcPr>
            <w:tcW w:w="5406" w:type="dxa"/>
            <w:noWrap w:val="0"/>
            <w:vAlign w:val="center"/>
          </w:tcPr>
          <w:p w14:paraId="40FBD64E">
            <w:pPr>
              <w:keepNext/>
              <w:keepLines/>
              <w:widowControl/>
              <w:spacing w:line="500" w:lineRule="exact"/>
              <w:jc w:val="left"/>
              <w:rPr>
                <w:rFonts w:hint="eastAsia" w:ascii="宋体" w:hAnsi="宋体" w:eastAsia="宋体" w:cs="宋体"/>
                <w:color w:val="auto"/>
                <w:szCs w:val="21"/>
                <w:highlight w:val="none"/>
                <w:lang w:bidi="zh-CN"/>
              </w:rPr>
            </w:pPr>
            <w:r>
              <w:rPr>
                <w:rFonts w:hint="eastAsia" w:ascii="宋体" w:hAnsi="宋体" w:eastAsia="宋体" w:cs="宋体"/>
                <w:color w:val="auto"/>
                <w:szCs w:val="21"/>
                <w:highlight w:val="none"/>
              </w:rPr>
              <w:t>有针对本项目的设计总体框架、设计理念、设计工作内容、方案</w:t>
            </w:r>
          </w:p>
        </w:tc>
      </w:tr>
      <w:tr w14:paraId="6DDCE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continue"/>
            <w:noWrap w:val="0"/>
            <w:vAlign w:val="center"/>
          </w:tcPr>
          <w:p w14:paraId="023F45F5">
            <w:pPr>
              <w:spacing w:line="500" w:lineRule="exact"/>
              <w:jc w:val="center"/>
              <w:rPr>
                <w:rFonts w:hint="eastAsia" w:ascii="宋体" w:hAnsi="宋体" w:eastAsia="宋体" w:cs="宋体"/>
                <w:b/>
                <w:bCs/>
                <w:color w:val="auto"/>
                <w:szCs w:val="21"/>
                <w:highlight w:val="none"/>
              </w:rPr>
            </w:pPr>
          </w:p>
        </w:tc>
        <w:tc>
          <w:tcPr>
            <w:tcW w:w="838" w:type="dxa"/>
            <w:gridSpan w:val="2"/>
            <w:vMerge w:val="continue"/>
            <w:noWrap w:val="0"/>
            <w:vAlign w:val="center"/>
          </w:tcPr>
          <w:p w14:paraId="400D8FCE">
            <w:pPr>
              <w:spacing w:line="500" w:lineRule="exact"/>
              <w:jc w:val="center"/>
              <w:rPr>
                <w:rFonts w:hint="eastAsia" w:ascii="宋体" w:hAnsi="宋体" w:eastAsia="宋体" w:cs="宋体"/>
                <w:b/>
                <w:bCs/>
                <w:color w:val="auto"/>
                <w:szCs w:val="21"/>
                <w:highlight w:val="none"/>
              </w:rPr>
            </w:pPr>
          </w:p>
        </w:tc>
        <w:tc>
          <w:tcPr>
            <w:tcW w:w="2322" w:type="dxa"/>
            <w:noWrap w:val="0"/>
            <w:vAlign w:val="center"/>
          </w:tcPr>
          <w:p w14:paraId="0097E1EA">
            <w:pPr>
              <w:spacing w:line="500" w:lineRule="exact"/>
              <w:jc w:val="center"/>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设计进度、设计质量的保证措施</w:t>
            </w:r>
          </w:p>
        </w:tc>
        <w:tc>
          <w:tcPr>
            <w:tcW w:w="5406" w:type="dxa"/>
            <w:noWrap w:val="0"/>
            <w:vAlign w:val="center"/>
          </w:tcPr>
          <w:p w14:paraId="3279FBF8">
            <w:pPr>
              <w:spacing w:line="500" w:lineRule="exact"/>
              <w:rPr>
                <w:rFonts w:hint="eastAsia" w:ascii="宋体" w:hAnsi="宋体" w:eastAsia="宋体" w:cs="宋体"/>
                <w:color w:val="auto"/>
                <w:szCs w:val="21"/>
                <w:highlight w:val="none"/>
                <w:lang w:bidi="zh-CN"/>
              </w:rPr>
            </w:pPr>
            <w:r>
              <w:rPr>
                <w:rFonts w:hint="eastAsia" w:ascii="宋体" w:hAnsi="宋体" w:eastAsia="宋体" w:cs="宋体"/>
                <w:color w:val="auto"/>
                <w:szCs w:val="21"/>
                <w:highlight w:val="none"/>
              </w:rPr>
              <w:t>有针对本项目的合理的设计周期、总体进度控制及进度保证方案和措施；有针对本项目的质量保证体系、总体质量控制及质量保证方案和措施</w:t>
            </w:r>
          </w:p>
        </w:tc>
      </w:tr>
      <w:tr w14:paraId="0B784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continue"/>
            <w:noWrap w:val="0"/>
            <w:vAlign w:val="center"/>
          </w:tcPr>
          <w:p w14:paraId="03FF4FC1">
            <w:pPr>
              <w:spacing w:line="500" w:lineRule="exact"/>
              <w:jc w:val="center"/>
              <w:rPr>
                <w:rFonts w:hint="eastAsia" w:ascii="宋体" w:hAnsi="宋体" w:eastAsia="宋体" w:cs="宋体"/>
                <w:b/>
                <w:bCs/>
                <w:color w:val="auto"/>
                <w:szCs w:val="21"/>
                <w:highlight w:val="none"/>
              </w:rPr>
            </w:pPr>
          </w:p>
        </w:tc>
        <w:tc>
          <w:tcPr>
            <w:tcW w:w="838" w:type="dxa"/>
            <w:gridSpan w:val="2"/>
            <w:vMerge w:val="continue"/>
            <w:noWrap w:val="0"/>
            <w:vAlign w:val="center"/>
          </w:tcPr>
          <w:p w14:paraId="6F2091E0">
            <w:pPr>
              <w:spacing w:line="500" w:lineRule="exact"/>
              <w:jc w:val="center"/>
              <w:rPr>
                <w:rFonts w:hint="eastAsia" w:ascii="宋体" w:hAnsi="宋体" w:eastAsia="宋体" w:cs="宋体"/>
                <w:b/>
                <w:bCs/>
                <w:color w:val="auto"/>
                <w:szCs w:val="21"/>
                <w:highlight w:val="none"/>
              </w:rPr>
            </w:pPr>
          </w:p>
        </w:tc>
        <w:tc>
          <w:tcPr>
            <w:tcW w:w="2322" w:type="dxa"/>
            <w:noWrap w:val="0"/>
            <w:vAlign w:val="center"/>
          </w:tcPr>
          <w:p w14:paraId="44F3B0F3">
            <w:pPr>
              <w:pStyle w:val="25"/>
              <w:adjustRightInd w:val="0"/>
              <w:snapToGrid w:val="0"/>
              <w:spacing w:line="50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2"/>
                <w:sz w:val="21"/>
                <w:szCs w:val="21"/>
                <w:highlight w:val="none"/>
                <w:lang w:eastAsia="zh-CN"/>
              </w:rPr>
              <w:t>对项目设计的特点及关键技术问题的对应措施</w:t>
            </w:r>
          </w:p>
        </w:tc>
        <w:tc>
          <w:tcPr>
            <w:tcW w:w="5406" w:type="dxa"/>
            <w:noWrap w:val="0"/>
            <w:vAlign w:val="center"/>
          </w:tcPr>
          <w:p w14:paraId="3B57E1BA">
            <w:pPr>
              <w:keepNext/>
              <w:keepLines/>
              <w:widowControl/>
              <w:spacing w:line="500" w:lineRule="exact"/>
              <w:jc w:val="left"/>
              <w:rPr>
                <w:rFonts w:hint="eastAsia" w:ascii="宋体" w:hAnsi="宋体" w:eastAsia="宋体" w:cs="宋体"/>
                <w:color w:val="auto"/>
                <w:szCs w:val="21"/>
                <w:highlight w:val="none"/>
                <w:lang w:bidi="zh-CN"/>
              </w:rPr>
            </w:pPr>
            <w:r>
              <w:rPr>
                <w:rFonts w:hint="eastAsia" w:ascii="宋体" w:hAnsi="宋体" w:eastAsia="宋体" w:cs="宋体"/>
                <w:color w:val="auto"/>
                <w:szCs w:val="21"/>
                <w:highlight w:val="none"/>
                <w:lang w:bidi="zh-CN"/>
              </w:rPr>
              <w:t>有针对本项目的设计特点、重点及关键技术问题的应对措施</w:t>
            </w:r>
          </w:p>
        </w:tc>
      </w:tr>
      <w:tr w14:paraId="3EBD2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continue"/>
            <w:noWrap w:val="0"/>
            <w:vAlign w:val="center"/>
          </w:tcPr>
          <w:p w14:paraId="4F7EE779">
            <w:pPr>
              <w:spacing w:line="500" w:lineRule="exact"/>
              <w:jc w:val="center"/>
              <w:rPr>
                <w:rFonts w:hint="eastAsia" w:ascii="宋体" w:hAnsi="宋体" w:eastAsia="宋体" w:cs="宋体"/>
                <w:b/>
                <w:bCs/>
                <w:color w:val="auto"/>
                <w:szCs w:val="21"/>
                <w:highlight w:val="none"/>
              </w:rPr>
            </w:pPr>
          </w:p>
        </w:tc>
        <w:tc>
          <w:tcPr>
            <w:tcW w:w="838" w:type="dxa"/>
            <w:gridSpan w:val="2"/>
            <w:vMerge w:val="continue"/>
            <w:noWrap w:val="0"/>
            <w:vAlign w:val="center"/>
          </w:tcPr>
          <w:p w14:paraId="3079F5DA">
            <w:pPr>
              <w:spacing w:line="500" w:lineRule="exact"/>
              <w:jc w:val="center"/>
              <w:rPr>
                <w:rFonts w:hint="eastAsia" w:ascii="宋体" w:hAnsi="宋体" w:eastAsia="宋体" w:cs="宋体"/>
                <w:b/>
                <w:bCs/>
                <w:color w:val="auto"/>
                <w:szCs w:val="21"/>
                <w:highlight w:val="none"/>
              </w:rPr>
            </w:pPr>
          </w:p>
        </w:tc>
        <w:tc>
          <w:tcPr>
            <w:tcW w:w="2322" w:type="dxa"/>
            <w:noWrap w:val="0"/>
            <w:vAlign w:val="center"/>
          </w:tcPr>
          <w:p w14:paraId="2366408F">
            <w:pPr>
              <w:pStyle w:val="25"/>
              <w:adjustRightInd w:val="0"/>
              <w:snapToGrid w:val="0"/>
              <w:spacing w:line="5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lang w:eastAsia="zh-CN"/>
              </w:rPr>
              <w:t>服务方案和措施</w:t>
            </w:r>
          </w:p>
        </w:tc>
        <w:tc>
          <w:tcPr>
            <w:tcW w:w="5406" w:type="dxa"/>
            <w:noWrap w:val="0"/>
            <w:vAlign w:val="center"/>
          </w:tcPr>
          <w:p w14:paraId="583E97E4">
            <w:pPr>
              <w:keepNext/>
              <w:keepLines/>
              <w:widowControl/>
              <w:spacing w:line="500" w:lineRule="exact"/>
              <w:jc w:val="left"/>
              <w:rPr>
                <w:rFonts w:hint="eastAsia" w:ascii="宋体" w:hAnsi="宋体" w:eastAsia="宋体" w:cs="宋体"/>
                <w:color w:val="auto"/>
                <w:szCs w:val="21"/>
                <w:highlight w:val="none"/>
                <w:lang w:bidi="zh-CN"/>
              </w:rPr>
            </w:pPr>
            <w:r>
              <w:rPr>
                <w:rFonts w:hint="eastAsia" w:ascii="宋体" w:hAnsi="宋体" w:eastAsia="宋体" w:cs="宋体"/>
                <w:color w:val="auto"/>
                <w:szCs w:val="21"/>
                <w:highlight w:val="none"/>
                <w:lang w:bidi="zh-CN"/>
              </w:rPr>
              <w:t>有针对本项目的合理完整的服务方案和措施</w:t>
            </w:r>
          </w:p>
        </w:tc>
      </w:tr>
      <w:tr w14:paraId="26C12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816" w:type="dxa"/>
            <w:vMerge w:val="continue"/>
            <w:noWrap w:val="0"/>
            <w:vAlign w:val="center"/>
          </w:tcPr>
          <w:p w14:paraId="6344700B">
            <w:pPr>
              <w:spacing w:line="500" w:lineRule="exact"/>
              <w:jc w:val="center"/>
              <w:rPr>
                <w:rFonts w:hint="eastAsia" w:ascii="宋体" w:hAnsi="宋体" w:eastAsia="宋体" w:cs="宋体"/>
                <w:color w:val="auto"/>
                <w:kern w:val="0"/>
                <w:szCs w:val="21"/>
                <w:highlight w:val="none"/>
              </w:rPr>
            </w:pPr>
          </w:p>
        </w:tc>
        <w:tc>
          <w:tcPr>
            <w:tcW w:w="838" w:type="dxa"/>
            <w:gridSpan w:val="2"/>
            <w:vMerge w:val="restart"/>
            <w:noWrap w:val="0"/>
            <w:vAlign w:val="center"/>
          </w:tcPr>
          <w:p w14:paraId="49D5FCAE">
            <w:pPr>
              <w:spacing w:line="50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施工方案</w:t>
            </w:r>
            <w:r>
              <w:rPr>
                <w:rFonts w:hint="eastAsia" w:ascii="宋体" w:hAnsi="宋体" w:eastAsia="宋体" w:cs="宋体"/>
                <w:color w:val="auto"/>
                <w:szCs w:val="21"/>
                <w:highlight w:val="none"/>
                <w:lang w:val="en-US" w:eastAsia="zh-CN"/>
              </w:rPr>
              <w:t>评审</w:t>
            </w:r>
          </w:p>
        </w:tc>
        <w:tc>
          <w:tcPr>
            <w:tcW w:w="2322" w:type="dxa"/>
            <w:noWrap w:val="0"/>
            <w:vAlign w:val="center"/>
          </w:tcPr>
          <w:p w14:paraId="3E80C3A2">
            <w:pPr>
              <w:keepNext/>
              <w:keepLines/>
              <w:widowControl/>
              <w:spacing w:line="50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lang w:bidi="zh-CN"/>
              </w:rPr>
              <w:t>施工方案与技术措施</w:t>
            </w:r>
          </w:p>
        </w:tc>
        <w:tc>
          <w:tcPr>
            <w:tcW w:w="5406" w:type="dxa"/>
            <w:noWrap w:val="0"/>
            <w:vAlign w:val="center"/>
          </w:tcPr>
          <w:p w14:paraId="1CE10F90">
            <w:pPr>
              <w:keepNext/>
              <w:keepLines/>
              <w:widowControl/>
              <w:spacing w:line="500" w:lineRule="exact"/>
              <w:jc w:val="left"/>
              <w:rPr>
                <w:rFonts w:hint="eastAsia" w:ascii="宋体" w:hAnsi="宋体" w:eastAsia="宋体" w:cs="宋体"/>
                <w:color w:val="auto"/>
                <w:szCs w:val="21"/>
                <w:highlight w:val="none"/>
                <w:lang w:bidi="zh-CN"/>
              </w:rPr>
            </w:pPr>
            <w:r>
              <w:rPr>
                <w:rFonts w:hint="eastAsia" w:ascii="宋体" w:hAnsi="宋体" w:eastAsia="宋体" w:cs="宋体"/>
                <w:color w:val="auto"/>
                <w:szCs w:val="21"/>
                <w:highlight w:val="none"/>
                <w:lang w:bidi="zh-CN"/>
              </w:rPr>
              <w:t>有针对本项目的施工方案（含工程特点、施工重点与难点及绿色施工和冬、雨季施工）总体安排合理，运用先进、合理的施工工艺、施工机械，施工重点与难点有先进和合理的建议及措施</w:t>
            </w:r>
          </w:p>
        </w:tc>
      </w:tr>
      <w:bookmarkEnd w:id="122"/>
      <w:tr w14:paraId="331DD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5" w:hRule="atLeast"/>
        </w:trPr>
        <w:tc>
          <w:tcPr>
            <w:tcW w:w="816" w:type="dxa"/>
            <w:vMerge w:val="continue"/>
            <w:noWrap w:val="0"/>
            <w:vAlign w:val="center"/>
          </w:tcPr>
          <w:p w14:paraId="46410DED">
            <w:pPr>
              <w:spacing w:line="500" w:lineRule="exact"/>
              <w:jc w:val="center"/>
              <w:rPr>
                <w:rFonts w:hint="eastAsia" w:ascii="宋体" w:hAnsi="宋体" w:eastAsia="宋体" w:cs="宋体"/>
                <w:color w:val="auto"/>
                <w:kern w:val="0"/>
                <w:szCs w:val="21"/>
                <w:highlight w:val="none"/>
              </w:rPr>
            </w:pPr>
          </w:p>
        </w:tc>
        <w:tc>
          <w:tcPr>
            <w:tcW w:w="838" w:type="dxa"/>
            <w:gridSpan w:val="2"/>
            <w:vMerge w:val="continue"/>
            <w:noWrap w:val="0"/>
            <w:vAlign w:val="center"/>
          </w:tcPr>
          <w:p w14:paraId="79967B15">
            <w:pPr>
              <w:spacing w:line="500" w:lineRule="exact"/>
              <w:jc w:val="center"/>
              <w:rPr>
                <w:rFonts w:hint="eastAsia" w:ascii="宋体" w:hAnsi="宋体" w:eastAsia="宋体" w:cs="宋体"/>
                <w:color w:val="auto"/>
                <w:kern w:val="0"/>
                <w:szCs w:val="21"/>
                <w:highlight w:val="none"/>
              </w:rPr>
            </w:pPr>
          </w:p>
        </w:tc>
        <w:tc>
          <w:tcPr>
            <w:tcW w:w="2322" w:type="dxa"/>
            <w:noWrap w:val="0"/>
            <w:vAlign w:val="center"/>
          </w:tcPr>
          <w:p w14:paraId="6F45C3D8">
            <w:pPr>
              <w:keepNext/>
              <w:keepLines/>
              <w:widowControl/>
              <w:spacing w:line="500" w:lineRule="exact"/>
              <w:jc w:val="center"/>
              <w:rPr>
                <w:rFonts w:hint="eastAsia" w:ascii="宋体" w:hAnsi="宋体" w:eastAsia="宋体" w:cs="宋体"/>
                <w:b/>
                <w:bCs/>
                <w:color w:val="auto"/>
                <w:kern w:val="0"/>
                <w:szCs w:val="21"/>
                <w:highlight w:val="none"/>
              </w:rPr>
            </w:pPr>
            <w:r>
              <w:rPr>
                <w:rFonts w:hint="eastAsia" w:ascii="宋体" w:hAnsi="宋体" w:eastAsia="宋体" w:cs="宋体"/>
                <w:color w:val="auto"/>
                <w:szCs w:val="21"/>
                <w:highlight w:val="none"/>
                <w:lang w:val="zh-CN" w:bidi="zh-CN"/>
              </w:rPr>
              <w:t>质量</w:t>
            </w:r>
            <w:r>
              <w:rPr>
                <w:rFonts w:hint="eastAsia" w:ascii="宋体" w:hAnsi="宋体" w:eastAsia="宋体" w:cs="宋体"/>
                <w:color w:val="auto"/>
                <w:szCs w:val="21"/>
                <w:highlight w:val="none"/>
                <w:lang w:bidi="zh-CN"/>
              </w:rPr>
              <w:t>控制方案</w:t>
            </w:r>
            <w:r>
              <w:rPr>
                <w:rFonts w:hint="eastAsia" w:ascii="宋体" w:hAnsi="宋体" w:eastAsia="宋体" w:cs="宋体"/>
                <w:color w:val="auto"/>
                <w:szCs w:val="21"/>
                <w:highlight w:val="none"/>
                <w:lang w:val="zh-CN" w:bidi="zh-CN"/>
              </w:rPr>
              <w:t>与措施</w:t>
            </w:r>
          </w:p>
        </w:tc>
        <w:tc>
          <w:tcPr>
            <w:tcW w:w="5406" w:type="dxa"/>
            <w:noWrap w:val="0"/>
            <w:vAlign w:val="center"/>
          </w:tcPr>
          <w:p w14:paraId="50C77225">
            <w:pPr>
              <w:keepNext/>
              <w:keepLines/>
              <w:widowControl/>
              <w:spacing w:line="500" w:lineRule="exact"/>
              <w:jc w:val="left"/>
              <w:rPr>
                <w:rFonts w:hint="eastAsia" w:ascii="宋体" w:hAnsi="宋体" w:eastAsia="宋体" w:cs="宋体"/>
                <w:color w:val="auto"/>
                <w:szCs w:val="21"/>
                <w:highlight w:val="none"/>
                <w:lang w:bidi="zh-CN"/>
              </w:rPr>
            </w:pPr>
            <w:r>
              <w:rPr>
                <w:rFonts w:hint="eastAsia" w:ascii="宋体" w:hAnsi="宋体" w:eastAsia="宋体" w:cs="宋体"/>
                <w:color w:val="auto"/>
                <w:szCs w:val="21"/>
                <w:highlight w:val="none"/>
                <w:lang w:bidi="zh-CN"/>
              </w:rPr>
              <w:t>计划全面且具有可操作性，质量管理职责明确、分工清晰，材料采购满足质量要求，质量过程控制健全，质量管理措施完善</w:t>
            </w:r>
          </w:p>
        </w:tc>
      </w:tr>
      <w:tr w14:paraId="2A8CD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continue"/>
            <w:noWrap w:val="0"/>
            <w:vAlign w:val="center"/>
          </w:tcPr>
          <w:p w14:paraId="266C4D53">
            <w:pPr>
              <w:spacing w:line="500" w:lineRule="exact"/>
              <w:jc w:val="center"/>
              <w:rPr>
                <w:rFonts w:hint="eastAsia" w:ascii="宋体" w:hAnsi="宋体" w:eastAsia="宋体" w:cs="宋体"/>
                <w:color w:val="auto"/>
                <w:kern w:val="0"/>
                <w:szCs w:val="21"/>
                <w:highlight w:val="none"/>
              </w:rPr>
            </w:pPr>
          </w:p>
        </w:tc>
        <w:tc>
          <w:tcPr>
            <w:tcW w:w="838" w:type="dxa"/>
            <w:gridSpan w:val="2"/>
            <w:vMerge w:val="continue"/>
            <w:noWrap w:val="0"/>
            <w:vAlign w:val="center"/>
          </w:tcPr>
          <w:p w14:paraId="2D1A3A72">
            <w:pPr>
              <w:spacing w:line="500" w:lineRule="exact"/>
              <w:jc w:val="center"/>
              <w:rPr>
                <w:rFonts w:hint="eastAsia" w:ascii="宋体" w:hAnsi="宋体" w:eastAsia="宋体" w:cs="宋体"/>
                <w:color w:val="auto"/>
                <w:kern w:val="0"/>
                <w:szCs w:val="21"/>
                <w:highlight w:val="none"/>
              </w:rPr>
            </w:pPr>
          </w:p>
        </w:tc>
        <w:tc>
          <w:tcPr>
            <w:tcW w:w="2322" w:type="dxa"/>
            <w:noWrap w:val="0"/>
            <w:vAlign w:val="center"/>
          </w:tcPr>
          <w:p w14:paraId="2C794148">
            <w:pPr>
              <w:keepNext/>
              <w:keepLines/>
              <w:widowControl/>
              <w:spacing w:line="500" w:lineRule="exact"/>
              <w:jc w:val="center"/>
              <w:rPr>
                <w:rFonts w:hint="eastAsia" w:ascii="宋体" w:hAnsi="宋体" w:eastAsia="宋体" w:cs="宋体"/>
                <w:b/>
                <w:bCs/>
                <w:color w:val="auto"/>
                <w:kern w:val="0"/>
                <w:szCs w:val="21"/>
                <w:highlight w:val="none"/>
              </w:rPr>
            </w:pPr>
            <w:r>
              <w:rPr>
                <w:rFonts w:hint="eastAsia" w:ascii="宋体" w:hAnsi="宋体" w:eastAsia="宋体" w:cs="宋体"/>
                <w:color w:val="auto"/>
                <w:szCs w:val="21"/>
                <w:highlight w:val="none"/>
                <w:lang w:bidi="zh-CN"/>
              </w:rPr>
              <w:t>安全管理方案与安全控制措施</w:t>
            </w:r>
          </w:p>
        </w:tc>
        <w:tc>
          <w:tcPr>
            <w:tcW w:w="5406" w:type="dxa"/>
            <w:noWrap w:val="0"/>
            <w:vAlign w:val="center"/>
          </w:tcPr>
          <w:p w14:paraId="42A814E0">
            <w:pPr>
              <w:keepNext/>
              <w:keepLines/>
              <w:widowControl/>
              <w:spacing w:line="500" w:lineRule="exact"/>
              <w:jc w:val="left"/>
              <w:rPr>
                <w:rFonts w:hint="eastAsia" w:ascii="宋体" w:hAnsi="宋体" w:eastAsia="宋体" w:cs="宋体"/>
                <w:color w:val="auto"/>
                <w:szCs w:val="21"/>
                <w:highlight w:val="none"/>
                <w:lang w:bidi="zh-CN"/>
              </w:rPr>
            </w:pPr>
            <w:r>
              <w:rPr>
                <w:rFonts w:hint="eastAsia" w:ascii="宋体" w:hAnsi="宋体" w:eastAsia="宋体" w:cs="宋体"/>
                <w:color w:val="auto"/>
                <w:szCs w:val="21"/>
                <w:highlight w:val="none"/>
                <w:lang w:bidi="zh-CN"/>
              </w:rPr>
              <w:t>安全管理体系健全，管理职责明确，安全管理措施可行，安全管理经费有保障；有针对本项目的重大危险源及危险性较大的分部分项工程的识别、安全控制措施和应急预案</w:t>
            </w:r>
          </w:p>
        </w:tc>
      </w:tr>
      <w:tr w14:paraId="3B05E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trPr>
        <w:tc>
          <w:tcPr>
            <w:tcW w:w="816" w:type="dxa"/>
            <w:vMerge w:val="continue"/>
            <w:noWrap w:val="0"/>
            <w:vAlign w:val="center"/>
          </w:tcPr>
          <w:p w14:paraId="1F48D3D6">
            <w:pPr>
              <w:spacing w:line="500" w:lineRule="exact"/>
              <w:jc w:val="center"/>
              <w:rPr>
                <w:rFonts w:hint="eastAsia" w:ascii="宋体" w:hAnsi="宋体" w:eastAsia="宋体" w:cs="宋体"/>
                <w:color w:val="auto"/>
                <w:kern w:val="0"/>
                <w:szCs w:val="21"/>
                <w:highlight w:val="none"/>
              </w:rPr>
            </w:pPr>
          </w:p>
        </w:tc>
        <w:tc>
          <w:tcPr>
            <w:tcW w:w="838" w:type="dxa"/>
            <w:gridSpan w:val="2"/>
            <w:vMerge w:val="continue"/>
            <w:noWrap w:val="0"/>
            <w:vAlign w:val="center"/>
          </w:tcPr>
          <w:p w14:paraId="78E1E9AA">
            <w:pPr>
              <w:spacing w:line="500" w:lineRule="exact"/>
              <w:jc w:val="center"/>
              <w:rPr>
                <w:rFonts w:hint="eastAsia" w:ascii="宋体" w:hAnsi="宋体" w:eastAsia="宋体" w:cs="宋体"/>
                <w:color w:val="auto"/>
                <w:kern w:val="0"/>
                <w:szCs w:val="21"/>
                <w:highlight w:val="none"/>
              </w:rPr>
            </w:pPr>
          </w:p>
        </w:tc>
        <w:tc>
          <w:tcPr>
            <w:tcW w:w="2322" w:type="dxa"/>
            <w:noWrap w:val="0"/>
            <w:vAlign w:val="center"/>
          </w:tcPr>
          <w:p w14:paraId="7628C3BB">
            <w:pPr>
              <w:keepNext/>
              <w:keepLines/>
              <w:widowControl/>
              <w:spacing w:line="500" w:lineRule="exact"/>
              <w:jc w:val="center"/>
              <w:rPr>
                <w:rFonts w:hint="eastAsia" w:ascii="宋体" w:hAnsi="宋体" w:eastAsia="宋体" w:cs="宋体"/>
                <w:b/>
                <w:bCs/>
                <w:color w:val="auto"/>
                <w:kern w:val="0"/>
                <w:szCs w:val="21"/>
                <w:highlight w:val="none"/>
              </w:rPr>
            </w:pPr>
            <w:r>
              <w:rPr>
                <w:rFonts w:hint="eastAsia" w:ascii="宋体" w:hAnsi="宋体" w:eastAsia="宋体" w:cs="宋体"/>
                <w:color w:val="auto"/>
                <w:szCs w:val="21"/>
                <w:highlight w:val="none"/>
                <w:lang w:val="zh-CN" w:bidi="zh-CN"/>
              </w:rPr>
              <w:t>工程进度计划方案与措施</w:t>
            </w:r>
          </w:p>
        </w:tc>
        <w:tc>
          <w:tcPr>
            <w:tcW w:w="5406" w:type="dxa"/>
            <w:noWrap w:val="0"/>
            <w:vAlign w:val="center"/>
          </w:tcPr>
          <w:p w14:paraId="7752B691">
            <w:pPr>
              <w:keepNext/>
              <w:keepLines/>
              <w:widowControl/>
              <w:spacing w:line="500" w:lineRule="exact"/>
              <w:jc w:val="left"/>
              <w:rPr>
                <w:rFonts w:hint="eastAsia" w:ascii="宋体" w:hAnsi="宋体" w:eastAsia="宋体" w:cs="宋体"/>
                <w:color w:val="auto"/>
                <w:szCs w:val="21"/>
                <w:highlight w:val="none"/>
                <w:lang w:bidi="zh-CN"/>
              </w:rPr>
            </w:pPr>
            <w:r>
              <w:rPr>
                <w:rFonts w:hint="eastAsia" w:ascii="宋体" w:hAnsi="宋体" w:eastAsia="宋体" w:cs="宋体"/>
                <w:color w:val="auto"/>
                <w:szCs w:val="21"/>
                <w:highlight w:val="none"/>
                <w:lang w:bidi="zh-CN"/>
              </w:rPr>
              <w:t>进度计划满足要求，工期安排合理，进度控制措施完善，进度计划保证措施可行，有进度网络计划图</w:t>
            </w:r>
          </w:p>
        </w:tc>
      </w:tr>
      <w:tr w14:paraId="69C27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8" w:hRule="atLeast"/>
        </w:trPr>
        <w:tc>
          <w:tcPr>
            <w:tcW w:w="816" w:type="dxa"/>
            <w:vMerge w:val="continue"/>
            <w:noWrap w:val="0"/>
            <w:vAlign w:val="center"/>
          </w:tcPr>
          <w:p w14:paraId="2F5DF186">
            <w:pPr>
              <w:spacing w:line="500" w:lineRule="exact"/>
              <w:jc w:val="center"/>
              <w:rPr>
                <w:rFonts w:hint="eastAsia" w:ascii="宋体" w:hAnsi="宋体" w:eastAsia="宋体" w:cs="宋体"/>
                <w:color w:val="auto"/>
                <w:kern w:val="0"/>
                <w:szCs w:val="21"/>
                <w:highlight w:val="none"/>
              </w:rPr>
            </w:pPr>
          </w:p>
        </w:tc>
        <w:tc>
          <w:tcPr>
            <w:tcW w:w="838" w:type="dxa"/>
            <w:gridSpan w:val="2"/>
            <w:vMerge w:val="continue"/>
            <w:noWrap w:val="0"/>
            <w:vAlign w:val="center"/>
          </w:tcPr>
          <w:p w14:paraId="15B4E96F">
            <w:pPr>
              <w:spacing w:line="500" w:lineRule="exact"/>
              <w:jc w:val="center"/>
              <w:rPr>
                <w:rFonts w:hint="eastAsia" w:ascii="宋体" w:hAnsi="宋体" w:eastAsia="宋体" w:cs="宋体"/>
                <w:color w:val="auto"/>
                <w:kern w:val="0"/>
                <w:szCs w:val="21"/>
                <w:highlight w:val="none"/>
              </w:rPr>
            </w:pPr>
          </w:p>
        </w:tc>
        <w:tc>
          <w:tcPr>
            <w:tcW w:w="2322" w:type="dxa"/>
            <w:noWrap w:val="0"/>
            <w:vAlign w:val="center"/>
          </w:tcPr>
          <w:p w14:paraId="679174AC">
            <w:pPr>
              <w:keepNext/>
              <w:keepLines/>
              <w:widowControl/>
              <w:spacing w:line="500" w:lineRule="exact"/>
              <w:jc w:val="center"/>
              <w:rPr>
                <w:rFonts w:hint="eastAsia" w:ascii="宋体" w:hAnsi="宋体" w:eastAsia="宋体" w:cs="宋体"/>
                <w:b/>
                <w:bCs/>
                <w:color w:val="auto"/>
                <w:kern w:val="0"/>
                <w:szCs w:val="21"/>
                <w:highlight w:val="none"/>
              </w:rPr>
            </w:pPr>
            <w:r>
              <w:rPr>
                <w:rFonts w:hint="eastAsia" w:ascii="宋体" w:hAnsi="宋体" w:eastAsia="宋体" w:cs="宋体"/>
                <w:color w:val="auto"/>
                <w:szCs w:val="21"/>
                <w:highlight w:val="none"/>
                <w:lang w:val="zh-CN" w:bidi="zh-CN"/>
              </w:rPr>
              <w:t>资源配备计划</w:t>
            </w:r>
          </w:p>
        </w:tc>
        <w:tc>
          <w:tcPr>
            <w:tcW w:w="5406" w:type="dxa"/>
            <w:noWrap w:val="0"/>
            <w:vAlign w:val="center"/>
          </w:tcPr>
          <w:p w14:paraId="469C0F36">
            <w:pPr>
              <w:keepNext/>
              <w:keepLines/>
              <w:widowControl/>
              <w:spacing w:line="500" w:lineRule="exact"/>
              <w:jc w:val="left"/>
              <w:rPr>
                <w:rFonts w:hint="eastAsia" w:ascii="宋体" w:hAnsi="宋体" w:eastAsia="宋体" w:cs="宋体"/>
                <w:color w:val="auto"/>
                <w:szCs w:val="21"/>
                <w:highlight w:val="none"/>
                <w:lang w:bidi="zh-CN"/>
              </w:rPr>
            </w:pPr>
            <w:r>
              <w:rPr>
                <w:rFonts w:hint="eastAsia" w:ascii="宋体" w:hAnsi="宋体" w:eastAsia="宋体" w:cs="宋体"/>
                <w:color w:val="auto"/>
                <w:szCs w:val="21"/>
                <w:highlight w:val="none"/>
                <w:lang w:bidi="zh-CN"/>
              </w:rPr>
              <w:t>投入的主要机械设备情况、劳动力安排计划及其它施工生产资源类的配备计划；各项投入设备、人员周全、有效，有具体实现的承诺</w:t>
            </w:r>
          </w:p>
        </w:tc>
      </w:tr>
      <w:tr w14:paraId="31F02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continue"/>
            <w:noWrap w:val="0"/>
            <w:vAlign w:val="center"/>
          </w:tcPr>
          <w:p w14:paraId="3D6FD336">
            <w:pPr>
              <w:spacing w:line="500" w:lineRule="exact"/>
              <w:jc w:val="center"/>
              <w:rPr>
                <w:rFonts w:hint="eastAsia" w:ascii="宋体" w:hAnsi="宋体" w:eastAsia="宋体" w:cs="宋体"/>
                <w:color w:val="auto"/>
                <w:kern w:val="0"/>
                <w:szCs w:val="21"/>
                <w:highlight w:val="none"/>
              </w:rPr>
            </w:pPr>
          </w:p>
        </w:tc>
        <w:tc>
          <w:tcPr>
            <w:tcW w:w="838" w:type="dxa"/>
            <w:gridSpan w:val="2"/>
            <w:vMerge w:val="continue"/>
            <w:noWrap w:val="0"/>
            <w:vAlign w:val="center"/>
          </w:tcPr>
          <w:p w14:paraId="1EC1C355">
            <w:pPr>
              <w:spacing w:line="500" w:lineRule="exact"/>
              <w:jc w:val="center"/>
              <w:rPr>
                <w:rFonts w:hint="eastAsia" w:ascii="宋体" w:hAnsi="宋体" w:eastAsia="宋体" w:cs="宋体"/>
                <w:color w:val="auto"/>
                <w:kern w:val="0"/>
                <w:szCs w:val="21"/>
                <w:highlight w:val="none"/>
              </w:rPr>
            </w:pPr>
          </w:p>
        </w:tc>
        <w:tc>
          <w:tcPr>
            <w:tcW w:w="2322" w:type="dxa"/>
            <w:noWrap w:val="0"/>
            <w:vAlign w:val="center"/>
          </w:tcPr>
          <w:p w14:paraId="0EFAEC54">
            <w:pPr>
              <w:spacing w:line="500" w:lineRule="exact"/>
              <w:jc w:val="center"/>
              <w:rPr>
                <w:rFonts w:hint="eastAsia" w:ascii="宋体" w:hAnsi="宋体" w:eastAsia="宋体" w:cs="宋体"/>
                <w:b/>
                <w:bCs/>
                <w:color w:val="auto"/>
                <w:kern w:val="0"/>
                <w:szCs w:val="21"/>
                <w:highlight w:val="none"/>
              </w:rPr>
            </w:pPr>
            <w:r>
              <w:rPr>
                <w:rFonts w:hint="eastAsia" w:ascii="宋体" w:hAnsi="宋体" w:eastAsia="宋体" w:cs="宋体"/>
                <w:color w:val="auto"/>
                <w:szCs w:val="21"/>
                <w:highlight w:val="none"/>
                <w:lang w:val="zh-CN" w:bidi="zh-CN"/>
              </w:rPr>
              <w:t>采用新工艺、新技术、新设备、新材料、BIM等</w:t>
            </w:r>
          </w:p>
        </w:tc>
        <w:tc>
          <w:tcPr>
            <w:tcW w:w="5406" w:type="dxa"/>
            <w:noWrap w:val="0"/>
            <w:vAlign w:val="center"/>
          </w:tcPr>
          <w:p w14:paraId="4E555473">
            <w:pPr>
              <w:keepNext/>
              <w:keepLines/>
              <w:widowControl/>
              <w:spacing w:line="500" w:lineRule="exact"/>
              <w:jc w:val="left"/>
              <w:rPr>
                <w:rFonts w:hint="eastAsia" w:ascii="宋体" w:hAnsi="宋体" w:eastAsia="宋体" w:cs="宋体"/>
                <w:color w:val="auto"/>
                <w:szCs w:val="21"/>
                <w:highlight w:val="none"/>
                <w:lang w:bidi="zh-CN"/>
              </w:rPr>
            </w:pPr>
            <w:r>
              <w:rPr>
                <w:rFonts w:hint="eastAsia" w:ascii="宋体" w:hAnsi="宋体" w:eastAsia="宋体" w:cs="宋体"/>
                <w:color w:val="auto"/>
                <w:szCs w:val="21"/>
                <w:highlight w:val="none"/>
                <w:lang w:bidi="zh-CN"/>
              </w:rPr>
              <w:t>针对本项目的采用新工艺、新技术、新设备、新材料、BIM等的程度满足设计要求，符合施工需要和相应技术标准等规定，经济适用</w:t>
            </w:r>
          </w:p>
        </w:tc>
      </w:tr>
      <w:tr w14:paraId="28750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continue"/>
            <w:noWrap w:val="0"/>
            <w:vAlign w:val="center"/>
          </w:tcPr>
          <w:p w14:paraId="082E79BB">
            <w:pPr>
              <w:spacing w:line="500" w:lineRule="exact"/>
              <w:jc w:val="center"/>
              <w:rPr>
                <w:rFonts w:hint="eastAsia" w:ascii="宋体" w:hAnsi="宋体" w:eastAsia="宋体" w:cs="宋体"/>
                <w:color w:val="auto"/>
                <w:kern w:val="0"/>
                <w:szCs w:val="21"/>
                <w:highlight w:val="none"/>
              </w:rPr>
            </w:pPr>
          </w:p>
        </w:tc>
        <w:tc>
          <w:tcPr>
            <w:tcW w:w="838" w:type="dxa"/>
            <w:gridSpan w:val="2"/>
            <w:vMerge w:val="continue"/>
            <w:noWrap w:val="0"/>
            <w:vAlign w:val="center"/>
          </w:tcPr>
          <w:p w14:paraId="02FA2423">
            <w:pPr>
              <w:spacing w:line="500" w:lineRule="exact"/>
              <w:jc w:val="center"/>
              <w:rPr>
                <w:rFonts w:hint="eastAsia" w:ascii="宋体" w:hAnsi="宋体" w:eastAsia="宋体" w:cs="宋体"/>
                <w:color w:val="auto"/>
                <w:kern w:val="0"/>
                <w:szCs w:val="21"/>
                <w:highlight w:val="none"/>
              </w:rPr>
            </w:pPr>
          </w:p>
        </w:tc>
        <w:tc>
          <w:tcPr>
            <w:tcW w:w="2322" w:type="dxa"/>
            <w:noWrap w:val="0"/>
            <w:vAlign w:val="center"/>
          </w:tcPr>
          <w:p w14:paraId="24A4B69D">
            <w:pPr>
              <w:keepNext/>
              <w:keepLines/>
              <w:widowControl/>
              <w:tabs>
                <w:tab w:val="center" w:pos="999"/>
                <w:tab w:val="right" w:pos="1878"/>
              </w:tabs>
              <w:spacing w:line="500" w:lineRule="exact"/>
              <w:jc w:val="center"/>
              <w:rPr>
                <w:rFonts w:hint="eastAsia" w:ascii="宋体" w:hAnsi="宋体" w:eastAsia="宋体" w:cs="宋体"/>
                <w:b/>
                <w:bCs/>
                <w:color w:val="auto"/>
                <w:kern w:val="0"/>
                <w:szCs w:val="21"/>
                <w:highlight w:val="none"/>
              </w:rPr>
            </w:pPr>
            <w:r>
              <w:rPr>
                <w:rFonts w:hint="eastAsia" w:ascii="宋体" w:hAnsi="宋体" w:eastAsia="宋体" w:cs="宋体"/>
                <w:color w:val="auto"/>
                <w:szCs w:val="21"/>
                <w:highlight w:val="none"/>
                <w:lang w:val="zh-CN"/>
              </w:rPr>
              <w:t>风险管</w:t>
            </w:r>
            <w:r>
              <w:rPr>
                <w:rFonts w:hint="eastAsia" w:ascii="宋体" w:hAnsi="宋体" w:eastAsia="宋体" w:cs="宋体"/>
                <w:color w:val="auto"/>
                <w:szCs w:val="21"/>
                <w:highlight w:val="none"/>
              </w:rPr>
              <w:t>控</w:t>
            </w:r>
            <w:r>
              <w:rPr>
                <w:rFonts w:hint="eastAsia" w:ascii="宋体" w:hAnsi="宋体" w:eastAsia="宋体" w:cs="宋体"/>
                <w:color w:val="auto"/>
                <w:szCs w:val="21"/>
                <w:highlight w:val="none"/>
                <w:lang w:val="zh-CN"/>
              </w:rPr>
              <w:t>措施</w:t>
            </w:r>
          </w:p>
        </w:tc>
        <w:tc>
          <w:tcPr>
            <w:tcW w:w="5406" w:type="dxa"/>
            <w:noWrap w:val="0"/>
            <w:vAlign w:val="center"/>
          </w:tcPr>
          <w:p w14:paraId="193E5889">
            <w:pPr>
              <w:keepNext/>
              <w:keepLines/>
              <w:widowControl/>
              <w:spacing w:line="500" w:lineRule="exact"/>
              <w:jc w:val="left"/>
              <w:rPr>
                <w:rFonts w:hint="eastAsia" w:ascii="宋体" w:hAnsi="宋体" w:eastAsia="宋体" w:cs="宋体"/>
                <w:color w:val="auto"/>
                <w:szCs w:val="21"/>
                <w:highlight w:val="none"/>
                <w:lang w:bidi="zh-CN"/>
              </w:rPr>
            </w:pPr>
            <w:r>
              <w:rPr>
                <w:rFonts w:hint="eastAsia" w:ascii="宋体" w:hAnsi="宋体" w:eastAsia="宋体" w:cs="宋体"/>
                <w:color w:val="auto"/>
                <w:szCs w:val="21"/>
                <w:highlight w:val="none"/>
                <w:lang w:bidi="zh-CN"/>
              </w:rPr>
              <w:t>针对本项目的有风险管理措施，风险防控管理措施齐全，风险预控符合规范要求，风险控制要点定位准确，各阶段风险控制及应急措施得力</w:t>
            </w:r>
          </w:p>
        </w:tc>
      </w:tr>
      <w:tr w14:paraId="7F8C6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continue"/>
            <w:noWrap w:val="0"/>
            <w:vAlign w:val="center"/>
          </w:tcPr>
          <w:p w14:paraId="3C2A12A8">
            <w:pPr>
              <w:spacing w:line="500" w:lineRule="exact"/>
              <w:jc w:val="center"/>
              <w:rPr>
                <w:rFonts w:hint="eastAsia" w:ascii="宋体" w:hAnsi="宋体" w:eastAsia="宋体" w:cs="宋体"/>
                <w:color w:val="auto"/>
                <w:kern w:val="0"/>
                <w:szCs w:val="21"/>
                <w:highlight w:val="none"/>
              </w:rPr>
            </w:pPr>
          </w:p>
        </w:tc>
        <w:tc>
          <w:tcPr>
            <w:tcW w:w="838" w:type="dxa"/>
            <w:gridSpan w:val="2"/>
            <w:vMerge w:val="continue"/>
            <w:noWrap w:val="0"/>
            <w:vAlign w:val="center"/>
          </w:tcPr>
          <w:p w14:paraId="4832D65F">
            <w:pPr>
              <w:spacing w:line="500" w:lineRule="exact"/>
              <w:jc w:val="center"/>
              <w:rPr>
                <w:rFonts w:hint="eastAsia" w:ascii="宋体" w:hAnsi="宋体" w:eastAsia="宋体" w:cs="宋体"/>
                <w:color w:val="auto"/>
                <w:kern w:val="0"/>
                <w:szCs w:val="21"/>
                <w:highlight w:val="none"/>
              </w:rPr>
            </w:pPr>
          </w:p>
        </w:tc>
        <w:tc>
          <w:tcPr>
            <w:tcW w:w="2322" w:type="dxa"/>
            <w:noWrap w:val="0"/>
            <w:vAlign w:val="center"/>
          </w:tcPr>
          <w:p w14:paraId="62B83E5A">
            <w:pPr>
              <w:keepNext/>
              <w:keepLines/>
              <w:widowControl/>
              <w:tabs>
                <w:tab w:val="center" w:pos="999"/>
                <w:tab w:val="right" w:pos="1878"/>
              </w:tabs>
              <w:spacing w:line="500" w:lineRule="exact"/>
              <w:jc w:val="center"/>
              <w:rPr>
                <w:rFonts w:hint="eastAsia" w:ascii="宋体" w:hAnsi="宋体" w:eastAsia="宋体" w:cs="宋体"/>
                <w:color w:val="auto"/>
                <w:szCs w:val="21"/>
                <w:highlight w:val="none"/>
                <w:lang w:val="zh-CN" w:bidi="zh-CN"/>
              </w:rPr>
            </w:pPr>
            <w:r>
              <w:rPr>
                <w:rFonts w:hint="eastAsia" w:ascii="宋体" w:hAnsi="宋体" w:eastAsia="宋体" w:cs="宋体"/>
                <w:color w:val="auto"/>
                <w:spacing w:val="4"/>
                <w:szCs w:val="21"/>
                <w:highlight w:val="none"/>
              </w:rPr>
              <w:t>设计、施工协调配合</w:t>
            </w:r>
          </w:p>
        </w:tc>
        <w:tc>
          <w:tcPr>
            <w:tcW w:w="5406" w:type="dxa"/>
            <w:noWrap w:val="0"/>
            <w:vAlign w:val="center"/>
          </w:tcPr>
          <w:p w14:paraId="4212E8DD">
            <w:pPr>
              <w:keepNext/>
              <w:keepLines/>
              <w:widowControl/>
              <w:spacing w:line="500" w:lineRule="exact"/>
              <w:jc w:val="left"/>
              <w:rPr>
                <w:rFonts w:hint="eastAsia" w:ascii="宋体" w:hAnsi="宋体" w:eastAsia="宋体" w:cs="宋体"/>
                <w:color w:val="auto"/>
                <w:szCs w:val="21"/>
                <w:highlight w:val="none"/>
                <w:lang w:bidi="zh-CN"/>
              </w:rPr>
            </w:pPr>
            <w:r>
              <w:rPr>
                <w:rFonts w:hint="eastAsia" w:ascii="宋体" w:hAnsi="宋体" w:eastAsia="宋体" w:cs="宋体"/>
                <w:color w:val="auto"/>
                <w:szCs w:val="21"/>
                <w:highlight w:val="none"/>
                <w:lang w:bidi="zh-CN"/>
              </w:rPr>
              <w:t>设计、施工的配合计划是否切合实际，满足项目实施需要，协调配合计划是否具有较强可操作性</w:t>
            </w:r>
          </w:p>
        </w:tc>
      </w:tr>
      <w:tr w14:paraId="66CB2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0" w:hRule="atLeast"/>
        </w:trPr>
        <w:tc>
          <w:tcPr>
            <w:tcW w:w="816" w:type="dxa"/>
            <w:vMerge w:val="continue"/>
            <w:noWrap w:val="0"/>
            <w:vAlign w:val="center"/>
          </w:tcPr>
          <w:p w14:paraId="5E4B5A0C">
            <w:pPr>
              <w:spacing w:line="500" w:lineRule="exact"/>
              <w:jc w:val="center"/>
              <w:outlineLvl w:val="1"/>
              <w:rPr>
                <w:rFonts w:hint="eastAsia" w:ascii="宋体" w:hAnsi="宋体" w:eastAsia="宋体" w:cs="宋体"/>
                <w:color w:val="auto"/>
                <w:kern w:val="0"/>
                <w:szCs w:val="21"/>
                <w:highlight w:val="none"/>
              </w:rPr>
            </w:pPr>
          </w:p>
        </w:tc>
        <w:tc>
          <w:tcPr>
            <w:tcW w:w="3160" w:type="dxa"/>
            <w:gridSpan w:val="3"/>
            <w:noWrap w:val="0"/>
            <w:vAlign w:val="center"/>
          </w:tcPr>
          <w:p w14:paraId="62AB7925">
            <w:pPr>
              <w:spacing w:line="500" w:lineRule="exact"/>
              <w:jc w:val="center"/>
              <w:rPr>
                <w:rFonts w:hint="eastAsia" w:ascii="宋体" w:hAnsi="宋体" w:eastAsia="宋体" w:cs="宋体"/>
                <w:color w:val="auto"/>
                <w:szCs w:val="21"/>
                <w:highlight w:val="none"/>
              </w:rPr>
            </w:pPr>
            <w:r>
              <w:rPr>
                <w:rFonts w:hint="eastAsia" w:ascii="宋体" w:hAnsi="宋体" w:eastAsia="宋体" w:cs="宋体"/>
                <w:bCs/>
                <w:color w:val="auto"/>
                <w:kern w:val="0"/>
                <w:szCs w:val="21"/>
                <w:highlight w:val="none"/>
              </w:rPr>
              <w:t>服务承诺</w:t>
            </w:r>
          </w:p>
        </w:tc>
        <w:tc>
          <w:tcPr>
            <w:tcW w:w="5406" w:type="dxa"/>
            <w:noWrap w:val="0"/>
            <w:vAlign w:val="center"/>
          </w:tcPr>
          <w:p w14:paraId="22D15124">
            <w:pPr>
              <w:adjustRightInd w:val="0"/>
              <w:snapToGrid w:val="0"/>
              <w:spacing w:line="500" w:lineRule="exact"/>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1.承诺中标后按投标人须知前附表要求缴纳履约保证金。未在规定时</w:t>
            </w:r>
            <w:r>
              <w:rPr>
                <w:rFonts w:hint="eastAsia" w:ascii="宋体" w:hAnsi="宋体" w:eastAsia="宋体" w:cs="宋体"/>
                <w:bCs/>
                <w:color w:val="auto"/>
                <w:kern w:val="0"/>
                <w:szCs w:val="21"/>
                <w:highlight w:val="none"/>
                <w:lang w:eastAsia="zh-CN"/>
              </w:rPr>
              <w:t>间内</w:t>
            </w:r>
            <w:r>
              <w:rPr>
                <w:rFonts w:hint="eastAsia" w:ascii="宋体" w:hAnsi="宋体" w:eastAsia="宋体" w:cs="宋体"/>
                <w:bCs/>
                <w:color w:val="auto"/>
                <w:kern w:val="0"/>
                <w:szCs w:val="21"/>
                <w:highlight w:val="none"/>
              </w:rPr>
              <w:t>缴纳履约保证金，取消中标资格，重新进入定标程序。</w:t>
            </w:r>
          </w:p>
          <w:p w14:paraId="381A3E9D">
            <w:pPr>
              <w:adjustRightInd w:val="0"/>
              <w:snapToGrid w:val="0"/>
              <w:spacing w:line="500" w:lineRule="exact"/>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2.承诺根据项目进度要求，及时调配和增加施工人员及设备的能力，提供及时质保服务的人员、设备和能力，具有对应的方案及措施，在任何情况下保质保量按合同工期完成。</w:t>
            </w:r>
          </w:p>
          <w:p w14:paraId="54FA4B6B">
            <w:pPr>
              <w:adjustRightInd w:val="0"/>
              <w:snapToGrid w:val="0"/>
              <w:spacing w:line="500" w:lineRule="exact"/>
              <w:jc w:val="left"/>
              <w:rPr>
                <w:rFonts w:hint="eastAsia" w:ascii="宋体" w:hAnsi="宋体" w:eastAsia="宋体" w:cs="宋体"/>
                <w:bCs/>
                <w:color w:val="auto"/>
                <w:kern w:val="0"/>
                <w:szCs w:val="21"/>
                <w:highlight w:val="none"/>
                <w:lang w:val="en-US" w:eastAsia="zh-CN"/>
              </w:rPr>
            </w:pPr>
            <w:r>
              <w:rPr>
                <w:rFonts w:hint="eastAsia" w:ascii="宋体" w:hAnsi="宋体" w:eastAsia="宋体" w:cs="宋体"/>
                <w:bCs/>
                <w:color w:val="auto"/>
                <w:kern w:val="0"/>
                <w:szCs w:val="21"/>
                <w:highlight w:val="none"/>
                <w:lang w:val="en-US" w:eastAsia="zh-CN"/>
              </w:rPr>
              <w:t>3.其他承诺（承包人不得因任何原因以拖欠农民工工资为由，唆使或促成农民工罢工、上访和恶意讨薪事件的发生。如有发生所产生的一切不良后果由承包人承担。承包人不得因工程款未及时到位而拖延工期 。）</w:t>
            </w:r>
          </w:p>
          <w:p w14:paraId="2CDB03F5">
            <w:pPr>
              <w:adjustRightInd w:val="0"/>
              <w:snapToGrid w:val="0"/>
              <w:spacing w:line="500" w:lineRule="exact"/>
              <w:jc w:val="left"/>
              <w:rPr>
                <w:rFonts w:hint="eastAsia" w:ascii="宋体" w:hAnsi="宋体" w:eastAsia="宋体" w:cs="宋体"/>
                <w:color w:val="auto"/>
                <w:szCs w:val="21"/>
                <w:highlight w:val="none"/>
              </w:rPr>
            </w:pPr>
            <w:r>
              <w:rPr>
                <w:rFonts w:hint="eastAsia" w:ascii="宋体" w:hAnsi="宋体" w:eastAsia="宋体" w:cs="宋体"/>
                <w:b/>
                <w:color w:val="auto"/>
                <w:kern w:val="0"/>
                <w:szCs w:val="21"/>
                <w:highlight w:val="none"/>
              </w:rPr>
              <w:t>以上承诺未做出响应的视为不合格。</w:t>
            </w:r>
          </w:p>
        </w:tc>
      </w:tr>
      <w:tr w14:paraId="4DF93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816" w:type="dxa"/>
            <w:vMerge w:val="continue"/>
            <w:noWrap w:val="0"/>
            <w:vAlign w:val="center"/>
          </w:tcPr>
          <w:p w14:paraId="1022B718">
            <w:pPr>
              <w:spacing w:line="500" w:lineRule="exact"/>
              <w:jc w:val="center"/>
              <w:outlineLvl w:val="1"/>
              <w:rPr>
                <w:rFonts w:hint="eastAsia" w:ascii="宋体" w:hAnsi="宋体" w:eastAsia="宋体" w:cs="宋体"/>
                <w:color w:val="auto"/>
                <w:kern w:val="0"/>
                <w:szCs w:val="21"/>
                <w:highlight w:val="none"/>
              </w:rPr>
            </w:pPr>
          </w:p>
        </w:tc>
        <w:tc>
          <w:tcPr>
            <w:tcW w:w="3160" w:type="dxa"/>
            <w:gridSpan w:val="3"/>
            <w:noWrap w:val="0"/>
            <w:vAlign w:val="center"/>
          </w:tcPr>
          <w:p w14:paraId="0C24AB3F">
            <w:pPr>
              <w:spacing w:line="500" w:lineRule="exac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施工保修期内和保修期外的承诺</w:t>
            </w:r>
          </w:p>
        </w:tc>
        <w:tc>
          <w:tcPr>
            <w:tcW w:w="5406" w:type="dxa"/>
            <w:noWrap w:val="0"/>
            <w:vAlign w:val="center"/>
          </w:tcPr>
          <w:p w14:paraId="36E49762">
            <w:pPr>
              <w:spacing w:line="500" w:lineRule="exac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具有的施工保修期内和保修期外承诺，否则不合格。</w:t>
            </w:r>
          </w:p>
        </w:tc>
      </w:tr>
      <w:tr w14:paraId="2E050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2" w:type="dxa"/>
            <w:gridSpan w:val="5"/>
            <w:noWrap w:val="0"/>
            <w:vAlign w:val="top"/>
          </w:tcPr>
          <w:p w14:paraId="0C1D2CDF">
            <w:pPr>
              <w:autoSpaceDE w:val="0"/>
              <w:autoSpaceDN w:val="0"/>
              <w:adjustRightInd w:val="0"/>
              <w:snapToGrid w:val="0"/>
              <w:spacing w:line="500" w:lineRule="exact"/>
              <w:rPr>
                <w:rFonts w:hint="eastAsia" w:ascii="宋体" w:hAnsi="宋体" w:eastAsia="宋体" w:cs="宋体"/>
                <w:color w:val="auto"/>
                <w:szCs w:val="21"/>
                <w:highlight w:val="none"/>
                <w:lang w:bidi="zh-CN"/>
              </w:rPr>
            </w:pPr>
            <w:r>
              <w:rPr>
                <w:rFonts w:hint="eastAsia" w:ascii="宋体" w:hAnsi="宋体" w:eastAsia="宋体" w:cs="宋体"/>
                <w:b/>
                <w:bCs/>
                <w:color w:val="auto"/>
                <w:szCs w:val="21"/>
                <w:highlight w:val="none"/>
              </w:rPr>
              <w:t>注：评标委员会成员独立对各投标文件的技术标及综合标进行评审，如有一项内容不合格或评审内容与本项目不相符按废标处理，不得进入下一评审阶段。</w:t>
            </w:r>
          </w:p>
        </w:tc>
      </w:tr>
      <w:tr w14:paraId="1B7BF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9" w:type="dxa"/>
            <w:gridSpan w:val="2"/>
            <w:noWrap w:val="0"/>
            <w:vAlign w:val="center"/>
          </w:tcPr>
          <w:p w14:paraId="300C8764">
            <w:pPr>
              <w:adjustRightInd w:val="0"/>
              <w:snapToGrid w:val="0"/>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2.3.1</w:t>
            </w:r>
          </w:p>
          <w:p w14:paraId="4C4C0A23">
            <w:pPr>
              <w:autoSpaceDE w:val="0"/>
              <w:autoSpaceDN w:val="0"/>
              <w:adjustRightInd w:val="0"/>
              <w:snapToGrid w:val="0"/>
              <w:spacing w:line="500" w:lineRule="exact"/>
              <w:jc w:val="center"/>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推荐中标候选人</w:t>
            </w:r>
          </w:p>
        </w:tc>
        <w:tc>
          <w:tcPr>
            <w:tcW w:w="7773" w:type="dxa"/>
            <w:gridSpan w:val="3"/>
            <w:noWrap w:val="0"/>
            <w:vAlign w:val="top"/>
          </w:tcPr>
          <w:p w14:paraId="2FB7A3B4">
            <w:pPr>
              <w:spacing w:line="500" w:lineRule="exact"/>
              <w:ind w:right="155" w:rightChars="74"/>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推荐中标候选人的方法（以</w:t>
            </w:r>
            <w:r>
              <w:rPr>
                <w:rFonts w:hint="eastAsia" w:ascii="宋体" w:hAnsi="宋体" w:eastAsia="宋体" w:cs="宋体"/>
                <w:color w:val="auto"/>
                <w:szCs w:val="21"/>
                <w:highlight w:val="none"/>
                <w:lang w:val="en-US" w:eastAsia="zh-CN"/>
              </w:rPr>
              <w:t>工程费用</w:t>
            </w:r>
            <w:r>
              <w:rPr>
                <w:rFonts w:hint="eastAsia" w:ascii="宋体" w:hAnsi="宋体" w:eastAsia="宋体" w:cs="宋体"/>
                <w:color w:val="auto"/>
                <w:szCs w:val="21"/>
                <w:highlight w:val="none"/>
              </w:rPr>
              <w:t>为基准</w:t>
            </w:r>
            <w:r>
              <w:rPr>
                <w:rFonts w:hint="eastAsia" w:ascii="宋体" w:hAnsi="宋体" w:eastAsia="宋体" w:cs="宋体"/>
                <w:color w:val="auto"/>
                <w:kern w:val="0"/>
                <w:szCs w:val="21"/>
                <w:highlight w:val="none"/>
              </w:rPr>
              <w:t>）：</w:t>
            </w:r>
          </w:p>
          <w:p w14:paraId="70378308">
            <w:pPr>
              <w:spacing w:line="500" w:lineRule="exact"/>
              <w:ind w:right="155" w:rightChars="74"/>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eastAsia="zh-CN"/>
              </w:rPr>
              <w:t>1.</w:t>
            </w:r>
            <w:r>
              <w:rPr>
                <w:rFonts w:hint="eastAsia" w:ascii="宋体" w:hAnsi="宋体" w:eastAsia="宋体" w:cs="宋体"/>
                <w:color w:val="auto"/>
                <w:kern w:val="0"/>
                <w:szCs w:val="21"/>
                <w:highlight w:val="none"/>
              </w:rPr>
              <w:t>计算评标基准价C：</w:t>
            </w:r>
          </w:p>
          <w:p w14:paraId="18EAEFAD">
            <w:pPr>
              <w:spacing w:line="500" w:lineRule="exact"/>
              <w:ind w:right="155" w:rightChars="74"/>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C=所有评审结论为合格的投标人的投标报价的平均值（计算结果保留2位小数）</w:t>
            </w:r>
          </w:p>
          <w:p w14:paraId="6E54C802">
            <w:pPr>
              <w:spacing w:line="500" w:lineRule="exact"/>
              <w:ind w:right="155" w:rightChars="74"/>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eastAsia="zh-CN"/>
              </w:rPr>
              <w:t>2.</w:t>
            </w:r>
            <w:r>
              <w:rPr>
                <w:rFonts w:hint="eastAsia" w:ascii="宋体" w:hAnsi="宋体" w:eastAsia="宋体" w:cs="宋体"/>
                <w:color w:val="auto"/>
                <w:kern w:val="0"/>
                <w:szCs w:val="21"/>
                <w:highlight w:val="none"/>
              </w:rPr>
              <w:t>确定中标候选人：</w:t>
            </w:r>
          </w:p>
          <w:p w14:paraId="2DD4C0A1">
            <w:pPr>
              <w:spacing w:line="500" w:lineRule="exact"/>
              <w:ind w:right="155" w:rightChars="74"/>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所有评审结论为合格的投标人的数量为F，评标委员会对合格的投标人报价按由低到高的顺序进行排序，若报价相等，按投标人在开标记录表上的序号由小到大的次序进行排序。</w:t>
            </w:r>
          </w:p>
          <w:p w14:paraId="5747186F">
            <w:pPr>
              <w:spacing w:line="500" w:lineRule="exact"/>
              <w:ind w:right="155" w:rightChars="74"/>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①当F＜3时，招标人应当重新招标。</w:t>
            </w:r>
          </w:p>
          <w:p w14:paraId="106CAC71">
            <w:pPr>
              <w:spacing w:line="500" w:lineRule="exact"/>
              <w:ind w:right="155" w:rightChars="74"/>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②当3≤F≤10时，所有评审结论为合格的投标人全部推荐为中标候选人。</w:t>
            </w:r>
          </w:p>
          <w:p w14:paraId="465C6219">
            <w:pPr>
              <w:spacing w:line="500" w:lineRule="exact"/>
              <w:ind w:right="155" w:rightChars="74"/>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③当10＜F时，按所有评审结论为合格的投标人的投标报价与评标基准价的差值进行计算，高于评标基准价差值的绝对值最小的4家投标人和低于（或等于）评标基准价差值的绝对值最小的7家投标人推荐为中标候选人。</w:t>
            </w:r>
          </w:p>
          <w:p w14:paraId="1026A6E6">
            <w:pPr>
              <w:spacing w:line="500" w:lineRule="exact"/>
              <w:ind w:right="155" w:rightChars="74"/>
              <w:jc w:val="left"/>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注：①高于或低于评标基准价的投标人家数少于应当确定中标候选人数量时，按实际数量推荐中标候选人。</w:t>
            </w:r>
          </w:p>
          <w:p w14:paraId="1DAEC369">
            <w:pPr>
              <w:autoSpaceDE/>
              <w:autoSpaceDN/>
              <w:adjustRightInd/>
              <w:snapToGrid/>
              <w:spacing w:line="500" w:lineRule="exact"/>
              <w:ind w:right="155" w:rightChars="74"/>
              <w:jc w:val="left"/>
              <w:rPr>
                <w:rFonts w:hint="eastAsia" w:ascii="宋体" w:hAnsi="宋体" w:eastAsia="宋体" w:cs="宋体"/>
                <w:b/>
                <w:bCs/>
                <w:color w:val="auto"/>
                <w:szCs w:val="21"/>
                <w:highlight w:val="none"/>
              </w:rPr>
            </w:pPr>
            <w:r>
              <w:rPr>
                <w:rFonts w:hint="eastAsia" w:ascii="宋体" w:hAnsi="宋体" w:eastAsia="宋体" w:cs="宋体"/>
                <w:b/>
                <w:bCs/>
                <w:color w:val="auto"/>
                <w:kern w:val="0"/>
                <w:szCs w:val="21"/>
                <w:highlight w:val="none"/>
              </w:rPr>
              <w:t>②按照上述原则推荐中标候选人，如若出现投标报价相同且有一名投标人在推荐范围内时，报价相同的投标人也应被推荐为中标候选人，中标候选人数量不限于上述原则规定家数。</w:t>
            </w:r>
          </w:p>
        </w:tc>
      </w:tr>
    </w:tbl>
    <w:p w14:paraId="09DDD2C2">
      <w:pPr>
        <w:keepNext/>
        <w:keepLines/>
        <w:spacing w:line="500" w:lineRule="exact"/>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本次评标采用“合格制”评标办法。评标委员会应当按照招标文件确定的评标标准和方法，客观、公正地对投标文件进行评审和比较。</w:t>
      </w:r>
    </w:p>
    <w:p w14:paraId="76B9604B">
      <w:pPr>
        <w:pStyle w:val="3"/>
        <w:spacing w:before="0" w:after="0" w:line="500" w:lineRule="exact"/>
        <w:rPr>
          <w:rFonts w:hint="eastAsia" w:ascii="宋体" w:hAnsi="宋体" w:eastAsia="宋体" w:cs="宋体"/>
          <w:bCs w:val="0"/>
          <w:color w:val="auto"/>
          <w:sz w:val="21"/>
          <w:szCs w:val="21"/>
          <w:highlight w:val="none"/>
        </w:rPr>
      </w:pPr>
      <w:bookmarkStart w:id="123" w:name="_Toc316"/>
      <w:bookmarkStart w:id="124" w:name="_Toc26027"/>
      <w:bookmarkStart w:id="125" w:name="_Toc25372"/>
      <w:bookmarkStart w:id="126" w:name="_Toc14756"/>
      <w:bookmarkStart w:id="127" w:name="_Toc7392"/>
      <w:bookmarkStart w:id="128" w:name="_Toc22445"/>
      <w:r>
        <w:rPr>
          <w:rFonts w:hint="eastAsia" w:ascii="宋体" w:hAnsi="宋体" w:eastAsia="宋体" w:cs="宋体"/>
          <w:bCs w:val="0"/>
          <w:color w:val="auto"/>
          <w:sz w:val="21"/>
          <w:szCs w:val="21"/>
          <w:highlight w:val="none"/>
          <w:lang w:eastAsia="zh-CN"/>
        </w:rPr>
        <w:t>1.</w:t>
      </w:r>
      <w:r>
        <w:rPr>
          <w:rFonts w:hint="eastAsia" w:ascii="宋体" w:hAnsi="宋体" w:eastAsia="宋体" w:cs="宋体"/>
          <w:bCs w:val="0"/>
          <w:color w:val="auto"/>
          <w:sz w:val="21"/>
          <w:szCs w:val="21"/>
          <w:highlight w:val="none"/>
        </w:rPr>
        <w:t>评标准备</w:t>
      </w:r>
      <w:bookmarkEnd w:id="123"/>
      <w:bookmarkEnd w:id="124"/>
      <w:bookmarkEnd w:id="125"/>
      <w:bookmarkEnd w:id="126"/>
      <w:bookmarkEnd w:id="127"/>
      <w:bookmarkEnd w:id="128"/>
    </w:p>
    <w:p w14:paraId="4E065914">
      <w:pPr>
        <w:spacing w:line="500" w:lineRule="exac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1.1确定评标委员会</w:t>
      </w:r>
    </w:p>
    <w:p w14:paraId="2890FE2D">
      <w:pPr>
        <w:keepNext/>
        <w:keepLines/>
        <w:spacing w:line="500" w:lineRule="exact"/>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1.1.1 由招标人根据招标投标法第三十七条的规定组建评标委员会。</w:t>
      </w:r>
    </w:p>
    <w:p w14:paraId="70E367EE">
      <w:pPr>
        <w:keepNext/>
        <w:keepLines/>
        <w:spacing w:line="500" w:lineRule="exact"/>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1.1.2 由评标委员会推荐一名评标委员会组长。</w:t>
      </w:r>
    </w:p>
    <w:p w14:paraId="3B6E8592">
      <w:pPr>
        <w:pStyle w:val="3"/>
        <w:spacing w:before="0" w:after="0" w:line="500" w:lineRule="exact"/>
        <w:rPr>
          <w:rFonts w:hint="eastAsia" w:ascii="宋体" w:hAnsi="宋体" w:eastAsia="宋体" w:cs="宋体"/>
          <w:bCs w:val="0"/>
          <w:color w:val="auto"/>
          <w:sz w:val="21"/>
          <w:szCs w:val="21"/>
          <w:highlight w:val="none"/>
        </w:rPr>
      </w:pPr>
      <w:bookmarkStart w:id="129" w:name="_Toc22699"/>
      <w:bookmarkStart w:id="130" w:name="_Toc11161"/>
      <w:bookmarkStart w:id="131" w:name="_Toc30320"/>
      <w:bookmarkStart w:id="132" w:name="_Toc13749"/>
      <w:bookmarkStart w:id="133" w:name="_Toc21203"/>
      <w:bookmarkStart w:id="134" w:name="_Toc26213"/>
      <w:r>
        <w:rPr>
          <w:rFonts w:hint="eastAsia" w:ascii="宋体" w:hAnsi="宋体" w:eastAsia="宋体" w:cs="宋体"/>
          <w:bCs w:val="0"/>
          <w:color w:val="auto"/>
          <w:sz w:val="21"/>
          <w:szCs w:val="21"/>
          <w:highlight w:val="none"/>
          <w:lang w:eastAsia="zh-CN"/>
        </w:rPr>
        <w:t>2.</w:t>
      </w:r>
      <w:r>
        <w:rPr>
          <w:rFonts w:hint="eastAsia" w:ascii="宋体" w:hAnsi="宋体" w:eastAsia="宋体" w:cs="宋体"/>
          <w:bCs w:val="0"/>
          <w:color w:val="auto"/>
          <w:sz w:val="21"/>
          <w:szCs w:val="21"/>
          <w:highlight w:val="none"/>
        </w:rPr>
        <w:t>评审标准</w:t>
      </w:r>
      <w:bookmarkEnd w:id="129"/>
      <w:bookmarkEnd w:id="130"/>
      <w:bookmarkEnd w:id="131"/>
      <w:bookmarkEnd w:id="132"/>
      <w:bookmarkEnd w:id="133"/>
      <w:bookmarkEnd w:id="134"/>
    </w:p>
    <w:p w14:paraId="60BED1A0">
      <w:pPr>
        <w:spacing w:line="500" w:lineRule="exac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2.1 初步评审</w:t>
      </w:r>
    </w:p>
    <w:p w14:paraId="4BE0CC44">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 形式评审标准：见评标办法前附表。</w:t>
      </w:r>
    </w:p>
    <w:p w14:paraId="2E2EF23E">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2.1.2 资格评审标准：见评标办法前附表。</w:t>
      </w:r>
    </w:p>
    <w:p w14:paraId="24B8CC7D">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2.1.3 响应性评审标准：见评标办法前附表。</w:t>
      </w:r>
    </w:p>
    <w:p w14:paraId="7A882F45">
      <w:pPr>
        <w:spacing w:line="500" w:lineRule="exac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2.2 技术标评审（合格制）</w:t>
      </w:r>
    </w:p>
    <w:p w14:paraId="73371304">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2.2.1 技术标评审：见评标办法前附表。</w:t>
      </w:r>
    </w:p>
    <w:p w14:paraId="7845CF28">
      <w:pPr>
        <w:spacing w:line="500" w:lineRule="exac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2.3 合理低价评审</w:t>
      </w:r>
    </w:p>
    <w:p w14:paraId="3A963694">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2.3.1 推荐中标候选人：见评标办法前附表。</w:t>
      </w:r>
    </w:p>
    <w:p w14:paraId="0589B724">
      <w:pPr>
        <w:pStyle w:val="3"/>
        <w:spacing w:before="0" w:after="0" w:line="500" w:lineRule="exact"/>
        <w:rPr>
          <w:rFonts w:hint="eastAsia" w:ascii="宋体" w:hAnsi="宋体" w:eastAsia="宋体" w:cs="宋体"/>
          <w:bCs w:val="0"/>
          <w:color w:val="auto"/>
          <w:sz w:val="21"/>
          <w:szCs w:val="21"/>
          <w:highlight w:val="none"/>
        </w:rPr>
      </w:pPr>
      <w:bookmarkStart w:id="135" w:name="_Toc18194"/>
      <w:bookmarkStart w:id="136" w:name="_Toc13454"/>
      <w:bookmarkStart w:id="137" w:name="_Toc1077"/>
      <w:bookmarkStart w:id="138" w:name="_Toc27064"/>
      <w:bookmarkStart w:id="139" w:name="_Toc27789"/>
      <w:bookmarkStart w:id="140" w:name="_Toc22457"/>
      <w:r>
        <w:rPr>
          <w:rFonts w:hint="eastAsia" w:ascii="宋体" w:hAnsi="宋体" w:eastAsia="宋体" w:cs="宋体"/>
          <w:bCs w:val="0"/>
          <w:color w:val="auto"/>
          <w:sz w:val="21"/>
          <w:szCs w:val="21"/>
          <w:highlight w:val="none"/>
          <w:lang w:eastAsia="zh-CN"/>
        </w:rPr>
        <w:t>3.</w:t>
      </w:r>
      <w:r>
        <w:rPr>
          <w:rFonts w:hint="eastAsia" w:ascii="宋体" w:hAnsi="宋体" w:eastAsia="宋体" w:cs="宋体"/>
          <w:bCs w:val="0"/>
          <w:color w:val="auto"/>
          <w:sz w:val="21"/>
          <w:szCs w:val="21"/>
          <w:highlight w:val="none"/>
        </w:rPr>
        <w:t>评标程序</w:t>
      </w:r>
      <w:bookmarkEnd w:id="135"/>
      <w:bookmarkEnd w:id="136"/>
      <w:bookmarkEnd w:id="137"/>
      <w:bookmarkEnd w:id="138"/>
      <w:bookmarkEnd w:id="139"/>
      <w:bookmarkEnd w:id="140"/>
    </w:p>
    <w:p w14:paraId="28A759DF">
      <w:pPr>
        <w:spacing w:line="500" w:lineRule="exac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3.1 初步评审</w:t>
      </w:r>
    </w:p>
    <w:p w14:paraId="0C1A43FE">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3.1.1 评标委员会依据本章第2.1.1 项、第2.1.2项、第2.1.3 项规定的评审标准对各投标人的投标文件进行初步评审，并对每一投标人提出明确的评审结论，有一项不符合评审标准的，作废标处理。</w:t>
      </w:r>
    </w:p>
    <w:p w14:paraId="7E850DFC">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3.1.2 投标文件有下列情形之一的，其投标作废标处理：</w:t>
      </w:r>
    </w:p>
    <w:p w14:paraId="16E201C3">
      <w:pPr>
        <w:autoSpaceDE w:val="0"/>
        <w:autoSpaceDN w:val="0"/>
        <w:adjustRightInd w:val="0"/>
        <w:snapToGrid w:val="0"/>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（1）无单位盖章、无法定代表人或法定代表人授权的代理人签字的；</w:t>
      </w:r>
    </w:p>
    <w:p w14:paraId="4D362AB4">
      <w:pPr>
        <w:autoSpaceDE w:val="0"/>
        <w:autoSpaceDN w:val="0"/>
        <w:adjustRightInd w:val="0"/>
        <w:snapToGrid w:val="0"/>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（2）未按规定的格式填写，内容不全或关键字迹模糊、无法辨认的；</w:t>
      </w:r>
    </w:p>
    <w:p w14:paraId="652A5D18">
      <w:pPr>
        <w:autoSpaceDE w:val="0"/>
        <w:autoSpaceDN w:val="0"/>
        <w:adjustRightInd w:val="0"/>
        <w:snapToGrid w:val="0"/>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（3）投标人在一份投标文件中对同一招标项目报有两个或多个报价，且未声明哪一个有效，按招标文件规定提交备选投标方案的除外；</w:t>
      </w:r>
    </w:p>
    <w:p w14:paraId="5151230C">
      <w:pPr>
        <w:autoSpaceDE w:val="0"/>
        <w:autoSpaceDN w:val="0"/>
        <w:adjustRightInd w:val="0"/>
        <w:snapToGrid w:val="0"/>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（4）不按评标委员会要求澄清、说明或补正的；</w:t>
      </w:r>
    </w:p>
    <w:p w14:paraId="328F02F4">
      <w:pPr>
        <w:autoSpaceDE w:val="0"/>
        <w:autoSpaceDN w:val="0"/>
        <w:adjustRightInd w:val="0"/>
        <w:snapToGrid w:val="0"/>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（5）投标文件附加有招标人不能接受的条件的；</w:t>
      </w:r>
    </w:p>
    <w:p w14:paraId="68768DBD">
      <w:pPr>
        <w:autoSpaceDE w:val="0"/>
        <w:autoSpaceDN w:val="0"/>
        <w:adjustRightInd w:val="0"/>
        <w:snapToGrid w:val="0"/>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（6）投标人以他人的名义投标、串通投标、欺诈、威胁、以行贿手段或其他弄虚作假方式谋取中标、采取可能影响评标公正性的不正当手段的；</w:t>
      </w:r>
    </w:p>
    <w:p w14:paraId="51169269">
      <w:pPr>
        <w:autoSpaceDE w:val="0"/>
        <w:autoSpaceDN w:val="0"/>
        <w:adjustRightInd w:val="0"/>
        <w:snapToGrid w:val="0"/>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（7）投标报价超出投资估算的；</w:t>
      </w:r>
    </w:p>
    <w:p w14:paraId="2894CFB3">
      <w:pPr>
        <w:autoSpaceDE w:val="0"/>
        <w:autoSpaceDN w:val="0"/>
        <w:adjustRightInd w:val="0"/>
        <w:snapToGrid w:val="0"/>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（8）投标文件无拖欠农民工工资声明，且没有按照要求签章的；</w:t>
      </w:r>
    </w:p>
    <w:p w14:paraId="559707E8">
      <w:pPr>
        <w:autoSpaceDE w:val="0"/>
        <w:autoSpaceDN w:val="0"/>
        <w:adjustRightInd w:val="0"/>
        <w:snapToGrid w:val="0"/>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（9）不符合招标文件中规定的其他实质性要求的；</w:t>
      </w:r>
    </w:p>
    <w:p w14:paraId="32E93075">
      <w:pPr>
        <w:autoSpaceDE w:val="0"/>
        <w:autoSpaceDN w:val="0"/>
        <w:adjustRightInd w:val="0"/>
        <w:snapToGrid w:val="0"/>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（10）投标行为违反招标投标法以及相关</w:t>
      </w:r>
      <w:r>
        <w:rPr>
          <w:rFonts w:hint="eastAsia" w:ascii="宋体" w:hAnsi="宋体" w:eastAsia="宋体" w:cs="宋体"/>
          <w:color w:val="auto"/>
          <w:szCs w:val="21"/>
          <w:highlight w:val="none"/>
          <w:lang w:eastAsia="zh-CN"/>
        </w:rPr>
        <w:t>法律法规</w:t>
      </w:r>
      <w:r>
        <w:rPr>
          <w:rFonts w:hint="eastAsia" w:ascii="宋体" w:hAnsi="宋体" w:eastAsia="宋体" w:cs="宋体"/>
          <w:color w:val="auto"/>
          <w:szCs w:val="21"/>
          <w:highlight w:val="none"/>
        </w:rPr>
        <w:t>和规定的。</w:t>
      </w:r>
    </w:p>
    <w:p w14:paraId="556882EB">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3.1.3 投标报价有算术错误的，评标委员会按以下原则对投标报价进行修正，修正的价格经投标人书面确认后具有约束力。投标人不接受修正价格的，其投标作废标处理。</w:t>
      </w:r>
    </w:p>
    <w:p w14:paraId="4440D2B5">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（1）投标文件中的大写金额与小写金额不一致的，以大写金额为准；</w:t>
      </w:r>
    </w:p>
    <w:p w14:paraId="0DED0DB4">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（2）总价金额与依据单价计算出的结果不一致的，以单价金额为准修正总价，但单价金额小数点有明显错误的除外。</w:t>
      </w:r>
    </w:p>
    <w:p w14:paraId="23BF4E3B">
      <w:pPr>
        <w:spacing w:line="500" w:lineRule="exac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3.2 技术标评审</w:t>
      </w:r>
    </w:p>
    <w:p w14:paraId="280AD5D1">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3.2.1 评标委员会依据本章第2.2.1项、第2.2.2项规定的评审标准对各投标人的投标文件进行技术标评审，并对每一投标人提出明确的评审结论，有一项不符合评审标准的，作废标处理。</w:t>
      </w:r>
    </w:p>
    <w:p w14:paraId="519DD1D6">
      <w:pPr>
        <w:spacing w:line="500" w:lineRule="exac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3.3 合理低价评审</w:t>
      </w:r>
    </w:p>
    <w:p w14:paraId="512FBC97">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3.3.1 评标委员会依据本章第2.3.1 款规定的评审标准对各投标人的投标文件进行合理低价评审，推荐中标候选人。</w:t>
      </w:r>
    </w:p>
    <w:p w14:paraId="1F156984">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3.3.2 评标委员会发现投标人的报价明显低于其他投标报价，应当要求该投标人作出书面说明并提供相应的证明材料。投标人不能合理说明或者不能提供相应证明材料的，由评标委员会认定该投标人以低于成本报价竞标，其投标作废标处理。</w:t>
      </w:r>
    </w:p>
    <w:p w14:paraId="692F706C">
      <w:pPr>
        <w:spacing w:line="500" w:lineRule="exac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3.4 投标文件的澄清和补正</w:t>
      </w:r>
    </w:p>
    <w:p w14:paraId="5601C5C4">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 在评标过程中，评标委员会可以书面形式要求投标人对所提交投标文件中不明确的内容进行书面澄清或说明，或者对细微偏差进行补正。评标委员会不接受投标人主动提出的澄清、说明或补正。</w:t>
      </w:r>
    </w:p>
    <w:p w14:paraId="2B0D0BEB">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3.4.2 澄清、说明和补正不得改变投标文件的实质性内容（算术性错误修正的除外）。投标人的书面澄清、说明和补正属于投标文件的组成部分。</w:t>
      </w:r>
    </w:p>
    <w:p w14:paraId="3FC315ED">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3.4.3 评标委员会对投标人提交的澄清、说明或补正有疑问的，可以要求投标人进一步澄清、说明或补正，直至满足评标委员会的要求。</w:t>
      </w:r>
    </w:p>
    <w:p w14:paraId="41356643">
      <w:pPr>
        <w:spacing w:line="500" w:lineRule="exac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3.5 书面决议</w:t>
      </w:r>
    </w:p>
    <w:p w14:paraId="640B91B4">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3.5.1 评标委员会评审时，出现下列情形之一的，应当由评标委员会全体成员表决，并形成书面决议：</w:t>
      </w:r>
    </w:p>
    <w:p w14:paraId="42B3213E">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①评标委员会否决投标人投标；</w:t>
      </w:r>
    </w:p>
    <w:p w14:paraId="5BE9570A">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②电子开评标系统对不同投标人的电子投标文件做出雷同性提示或预警。</w:t>
      </w:r>
    </w:p>
    <w:p w14:paraId="724C99E0">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评标委员会发现招标文件存在歧义导致评标工作无法进行的，应当举手表决，同时与招标人沟通并作书面记录。</w:t>
      </w:r>
    </w:p>
    <w:p w14:paraId="4957DDAA">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3.5.2 评标委员会进行表决的，应当按照下列程序进行：</w:t>
      </w:r>
    </w:p>
    <w:p w14:paraId="2FE19FED">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①评标委员会成员分别陈述意见；</w:t>
      </w:r>
    </w:p>
    <w:p w14:paraId="5D694BAC">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②集体讨论；</w:t>
      </w:r>
    </w:p>
    <w:p w14:paraId="35A95127">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③评标委员会成员按照记名投票的方式进行表决，不得弃权；</w:t>
      </w:r>
    </w:p>
    <w:p w14:paraId="2FD16632">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④按照少数服从多数原则形成最终决议。</w:t>
      </w:r>
    </w:p>
    <w:p w14:paraId="3F3BE657">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评标委员会成员的个人意见以及评标委员会最终决议，应当如实记入评标报告。决议不得违反</w:t>
      </w:r>
      <w:r>
        <w:rPr>
          <w:rFonts w:hint="eastAsia" w:ascii="宋体" w:hAnsi="宋体" w:eastAsia="宋体" w:cs="宋体"/>
          <w:color w:val="auto"/>
          <w:szCs w:val="21"/>
          <w:highlight w:val="none"/>
          <w:lang w:eastAsia="zh-CN"/>
        </w:rPr>
        <w:t>法律法规</w:t>
      </w:r>
      <w:r>
        <w:rPr>
          <w:rFonts w:hint="eastAsia" w:ascii="宋体" w:hAnsi="宋体" w:eastAsia="宋体" w:cs="宋体"/>
          <w:color w:val="auto"/>
          <w:szCs w:val="21"/>
          <w:highlight w:val="none"/>
        </w:rPr>
        <w:t>、规章以及招标文件的规定。</w:t>
      </w:r>
    </w:p>
    <w:p w14:paraId="4CC5F2E1">
      <w:pPr>
        <w:spacing w:line="500" w:lineRule="exac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3.6 评标结果</w:t>
      </w:r>
    </w:p>
    <w:p w14:paraId="065744FF">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3.6.1 评标完成后，评标委员会应当向招标人出具书面评标报告，推荐一定数量不标明排序的中标候选人。</w:t>
      </w:r>
    </w:p>
    <w:p w14:paraId="74DF98C6">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3.6.2 招标人应当自收到评标报告之日起3日内对评审结果（中标候选人）进行公示，公示期不少于3日。</w:t>
      </w:r>
    </w:p>
    <w:p w14:paraId="75F5B3F4">
      <w:pPr>
        <w:spacing w:line="5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3.6.3 投标人或者其他利害关系人对评审结果有异议的应当在中标候选人公示期内提出，招标人应当自收到异议之日起3日内作出答复，作出答复前，应当暂停招投标活动。</w:t>
      </w:r>
    </w:p>
    <w:p w14:paraId="7C21D627">
      <w:pPr>
        <w:spacing w:line="480" w:lineRule="exact"/>
        <w:jc w:val="left"/>
        <w:rPr>
          <w:rFonts w:hint="eastAsia" w:ascii="宋体" w:hAnsi="宋体" w:eastAsia="宋体" w:cs="宋体"/>
          <w:color w:val="auto"/>
          <w:szCs w:val="21"/>
          <w:highlight w:val="none"/>
        </w:rPr>
      </w:pPr>
    </w:p>
    <w:p w14:paraId="7E3BF37C">
      <w:pPr>
        <w:pStyle w:val="2"/>
        <w:jc w:val="center"/>
        <w:rPr>
          <w:rFonts w:hint="eastAsia" w:ascii="宋体" w:hAnsi="宋体" w:eastAsia="宋体" w:cs="宋体"/>
          <w:color w:val="auto"/>
          <w:kern w:val="2"/>
          <w:sz w:val="30"/>
          <w:szCs w:val="30"/>
          <w:highlight w:val="none"/>
        </w:rPr>
      </w:pPr>
      <w:r>
        <w:rPr>
          <w:rFonts w:hint="eastAsia" w:ascii="宋体" w:hAnsi="宋体" w:eastAsia="宋体" w:cs="宋体"/>
          <w:color w:val="auto"/>
          <w:sz w:val="30"/>
          <w:szCs w:val="30"/>
          <w:highlight w:val="none"/>
        </w:rPr>
        <w:br w:type="page"/>
      </w:r>
      <w:bookmarkStart w:id="141" w:name="_Toc2298"/>
      <w:r>
        <w:rPr>
          <w:rFonts w:hint="eastAsia" w:ascii="宋体" w:hAnsi="宋体" w:eastAsia="宋体" w:cs="宋体"/>
          <w:color w:val="auto"/>
          <w:kern w:val="2"/>
          <w:sz w:val="30"/>
          <w:szCs w:val="30"/>
          <w:highlight w:val="none"/>
        </w:rPr>
        <w:t>第四章 定标办法</w:t>
      </w:r>
      <w:bookmarkEnd w:id="141"/>
    </w:p>
    <w:p w14:paraId="09708A63">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根据《河南省政府投资工程建设项目招标投标“评定分离”管理办法（试行）》、《开封市国家投资工程建设项目招标投标“评定分离”规范指引》的通知制定本项目（</w:t>
      </w:r>
      <w:r>
        <w:rPr>
          <w:rFonts w:hint="eastAsia" w:ascii="宋体" w:hAnsi="宋体" w:eastAsia="宋体" w:cs="宋体"/>
          <w:color w:val="auto"/>
          <w:szCs w:val="21"/>
          <w:highlight w:val="none"/>
          <w:lang w:val="en-US" w:eastAsia="zh-CN"/>
        </w:rPr>
        <w:t>第</w:t>
      </w:r>
      <w:r>
        <w:rPr>
          <w:rFonts w:hint="eastAsia" w:ascii="宋体" w:hAnsi="宋体" w:eastAsia="宋体" w:cs="宋体"/>
          <w:color w:val="auto"/>
          <w:szCs w:val="21"/>
          <w:highlight w:val="none"/>
        </w:rPr>
        <w:t>一标段）的实施方案。</w:t>
      </w:r>
    </w:p>
    <w:p w14:paraId="259772C3">
      <w:pPr>
        <w:pStyle w:val="10"/>
        <w:snapToGrid/>
        <w:spacing w:before="0" w:after="0" w:line="500" w:lineRule="exact"/>
        <w:jc w:val="left"/>
        <w:outlineLvl w:val="1"/>
        <w:rPr>
          <w:rFonts w:hint="eastAsia" w:ascii="宋体" w:hAnsi="宋体" w:eastAsia="宋体" w:cs="宋体"/>
          <w:b/>
          <w:bCs/>
          <w:color w:val="auto"/>
          <w:kern w:val="2"/>
          <w:sz w:val="21"/>
          <w:szCs w:val="21"/>
          <w:highlight w:val="none"/>
        </w:rPr>
      </w:pPr>
      <w:bookmarkStart w:id="142" w:name="_Toc22737"/>
      <w:bookmarkStart w:id="143" w:name="_Toc28184"/>
      <w:bookmarkStart w:id="144" w:name="_Toc5506"/>
      <w:bookmarkStart w:id="145" w:name="_Toc21793"/>
      <w:r>
        <w:rPr>
          <w:rFonts w:hint="eastAsia" w:ascii="宋体" w:hAnsi="宋体" w:eastAsia="宋体" w:cs="宋体"/>
          <w:b/>
          <w:bCs/>
          <w:color w:val="auto"/>
          <w:kern w:val="2"/>
          <w:sz w:val="21"/>
          <w:szCs w:val="21"/>
          <w:highlight w:val="none"/>
        </w:rPr>
        <w:t>一、项目基本情况：</w:t>
      </w:r>
      <w:bookmarkEnd w:id="142"/>
      <w:bookmarkEnd w:id="143"/>
      <w:bookmarkEnd w:id="144"/>
      <w:bookmarkEnd w:id="145"/>
    </w:p>
    <w:p w14:paraId="5CAC0AF8">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1.</w:t>
      </w:r>
      <w:r>
        <w:rPr>
          <w:rFonts w:hint="eastAsia" w:ascii="宋体" w:hAnsi="宋体" w:eastAsia="宋体" w:cs="宋体"/>
          <w:color w:val="auto"/>
          <w:szCs w:val="21"/>
          <w:highlight w:val="none"/>
        </w:rPr>
        <w:t>项目名称：开封市科教人才小区项目</w:t>
      </w:r>
    </w:p>
    <w:p w14:paraId="1FDB9A4A">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2.</w:t>
      </w:r>
      <w:r>
        <w:rPr>
          <w:rFonts w:hint="eastAsia" w:ascii="宋体" w:hAnsi="宋体" w:eastAsia="宋体" w:cs="宋体"/>
          <w:color w:val="auto"/>
          <w:szCs w:val="21"/>
          <w:highlight w:val="none"/>
        </w:rPr>
        <w:t>建设地点：开封市城乡一体化示范区北外环路以南、十大街以西、复兴大道以北</w:t>
      </w:r>
    </w:p>
    <w:p w14:paraId="34560349">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3.</w:t>
      </w:r>
      <w:r>
        <w:rPr>
          <w:rFonts w:hint="eastAsia" w:ascii="宋体" w:hAnsi="宋体" w:eastAsia="宋体" w:cs="宋体"/>
          <w:color w:val="auto"/>
          <w:szCs w:val="21"/>
          <w:highlight w:val="none"/>
        </w:rPr>
        <w:t>总投资额</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总投资额221602.50万元，其中</w:t>
      </w:r>
      <w:r>
        <w:rPr>
          <w:rFonts w:hint="eastAsia" w:ascii="宋体" w:hAnsi="宋体" w:eastAsia="宋体" w:cs="宋体"/>
          <w:color w:val="auto"/>
          <w:szCs w:val="21"/>
          <w:highlight w:val="none"/>
          <w:lang w:val="en-US" w:eastAsia="zh-CN"/>
        </w:rPr>
        <w:t>工程费用约</w:t>
      </w:r>
      <w:r>
        <w:rPr>
          <w:rFonts w:hint="eastAsia" w:ascii="宋体" w:hAnsi="宋体" w:eastAsia="宋体" w:cs="宋体"/>
          <w:color w:val="auto"/>
          <w:szCs w:val="21"/>
          <w:highlight w:val="none"/>
        </w:rPr>
        <w:t>140001.06万元</w:t>
      </w:r>
    </w:p>
    <w:p w14:paraId="72152B19">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建设规模及内容：本项目总用地面积约94899.31m²（142.35亩）</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规划总建筑面积299916.00m²</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其中地上建筑面积239564.00m²</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地下建筑面积60352.00m²</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容积率2.5</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绿化率35%</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配套物业管理、道路广场、绿化、给排水、电力、消防、暖通、燃气、通讯等附属设施，年度综合能耗3620.64吨标准煤。</w:t>
      </w:r>
    </w:p>
    <w:p w14:paraId="206737AF">
      <w:pPr>
        <w:pStyle w:val="10"/>
        <w:snapToGrid/>
        <w:spacing w:before="0" w:after="0" w:line="500" w:lineRule="exact"/>
        <w:jc w:val="left"/>
        <w:outlineLvl w:val="1"/>
        <w:rPr>
          <w:rFonts w:hint="eastAsia" w:ascii="宋体" w:hAnsi="宋体" w:eastAsia="宋体" w:cs="宋体"/>
          <w:color w:val="auto"/>
          <w:highlight w:val="none"/>
        </w:rPr>
      </w:pPr>
      <w:bookmarkStart w:id="146" w:name="_Toc1403"/>
      <w:bookmarkStart w:id="147" w:name="_Toc18722"/>
      <w:bookmarkStart w:id="148" w:name="_Toc16486"/>
      <w:bookmarkStart w:id="149" w:name="_Toc5166"/>
      <w:r>
        <w:rPr>
          <w:rFonts w:hint="eastAsia" w:ascii="宋体" w:hAnsi="宋体" w:eastAsia="宋体" w:cs="宋体"/>
          <w:b/>
          <w:bCs/>
          <w:color w:val="auto"/>
          <w:kern w:val="2"/>
          <w:sz w:val="21"/>
          <w:szCs w:val="21"/>
          <w:highlight w:val="none"/>
        </w:rPr>
        <w:t>二、</w:t>
      </w:r>
      <w:bookmarkEnd w:id="146"/>
      <w:bookmarkEnd w:id="147"/>
      <w:bookmarkStart w:id="150" w:name="_Toc14668"/>
      <w:bookmarkStart w:id="151" w:name="_Toc27800"/>
      <w:bookmarkStart w:id="152" w:name="_Toc2391"/>
      <w:r>
        <w:rPr>
          <w:rFonts w:hint="eastAsia" w:ascii="宋体" w:hAnsi="宋体" w:eastAsia="宋体" w:cs="宋体"/>
          <w:b/>
          <w:bCs/>
          <w:color w:val="auto"/>
          <w:kern w:val="2"/>
          <w:sz w:val="21"/>
          <w:szCs w:val="21"/>
          <w:highlight w:val="none"/>
        </w:rPr>
        <w:t>定标方案</w:t>
      </w:r>
      <w:bookmarkEnd w:id="148"/>
      <w:bookmarkEnd w:id="149"/>
      <w:bookmarkEnd w:id="150"/>
      <w:bookmarkEnd w:id="151"/>
      <w:bookmarkEnd w:id="152"/>
    </w:p>
    <w:p w14:paraId="471F61FF">
      <w:pPr>
        <w:pStyle w:val="26"/>
        <w:spacing w:before="0" w:after="0" w:line="500" w:lineRule="exact"/>
        <w:rPr>
          <w:rFonts w:hint="eastAsia" w:ascii="宋体" w:hAnsi="宋体" w:eastAsia="宋体" w:cs="宋体"/>
          <w:bCs w:val="0"/>
          <w:color w:val="auto"/>
          <w:sz w:val="21"/>
          <w:szCs w:val="21"/>
          <w:highlight w:val="none"/>
        </w:rPr>
      </w:pPr>
      <w:bookmarkStart w:id="153" w:name="_Toc8284"/>
      <w:bookmarkStart w:id="154" w:name="_Toc2610"/>
      <w:bookmarkStart w:id="155" w:name="_Toc31621"/>
      <w:bookmarkStart w:id="156" w:name="_Toc3452"/>
      <w:bookmarkStart w:id="157" w:name="_Toc12396"/>
      <w:r>
        <w:rPr>
          <w:rFonts w:hint="eastAsia" w:ascii="宋体" w:hAnsi="宋体" w:eastAsia="宋体" w:cs="宋体"/>
          <w:bCs w:val="0"/>
          <w:color w:val="auto"/>
          <w:sz w:val="21"/>
          <w:szCs w:val="21"/>
          <w:highlight w:val="none"/>
          <w:lang w:eastAsia="zh-CN"/>
        </w:rPr>
        <w:t>1.</w:t>
      </w:r>
      <w:r>
        <w:rPr>
          <w:rFonts w:hint="eastAsia" w:ascii="宋体" w:hAnsi="宋体" w:eastAsia="宋体" w:cs="宋体"/>
          <w:bCs w:val="0"/>
          <w:color w:val="auto"/>
          <w:sz w:val="21"/>
          <w:szCs w:val="21"/>
          <w:highlight w:val="none"/>
        </w:rPr>
        <w:t>定标依据</w:t>
      </w:r>
      <w:bookmarkEnd w:id="153"/>
      <w:bookmarkEnd w:id="154"/>
      <w:bookmarkEnd w:id="155"/>
      <w:bookmarkEnd w:id="156"/>
    </w:p>
    <w:p w14:paraId="68493564">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本次定标方案的制定依据下列文件进行：</w:t>
      </w:r>
    </w:p>
    <w:p w14:paraId="5595B323">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（1）《中华人民共和国招标投标法》；</w:t>
      </w:r>
    </w:p>
    <w:p w14:paraId="08FFC013">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（2）《国务院办公厅转发住房和城乡建设部关于完善质量保障体系提升建筑工程品质指导意见的通知》</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国办函〔2019〕92号</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p>
    <w:p w14:paraId="0177D3EA">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（3）《关于进一步加强房屋建筑和市政基础设施工程招标投标监管的指导意见》</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建市规〔2019〕11号</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p>
    <w:p w14:paraId="0D33A180">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（4）《河南省政府投资工程建设项目招标投标“评定分离”管理办法（试行）》；</w:t>
      </w:r>
    </w:p>
    <w:p w14:paraId="55288B1A">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（5）《开封市国家投资工程建设项目招标投标“评定分离”规范指引》；</w:t>
      </w:r>
    </w:p>
    <w:p w14:paraId="6E52EE9F">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（6）本项目招标文件；</w:t>
      </w:r>
    </w:p>
    <w:p w14:paraId="2AED0FE2">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（7）评标委员会推荐的合格中标候选人名单；</w:t>
      </w:r>
    </w:p>
    <w:p w14:paraId="0545D0A1">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（8）招标投标全过程资料；</w:t>
      </w:r>
    </w:p>
    <w:p w14:paraId="783431AC">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（9）其他有关法律法规和相关制度。</w:t>
      </w:r>
    </w:p>
    <w:p w14:paraId="3063F4C6">
      <w:pPr>
        <w:pStyle w:val="26"/>
        <w:spacing w:before="0" w:after="0" w:line="500" w:lineRule="exact"/>
        <w:rPr>
          <w:rFonts w:hint="eastAsia" w:ascii="宋体" w:hAnsi="宋体" w:eastAsia="宋体" w:cs="宋体"/>
          <w:bCs w:val="0"/>
          <w:color w:val="auto"/>
          <w:sz w:val="21"/>
          <w:szCs w:val="21"/>
          <w:highlight w:val="none"/>
        </w:rPr>
      </w:pPr>
      <w:bookmarkStart w:id="158" w:name="_Toc25187"/>
      <w:bookmarkEnd w:id="158"/>
      <w:bookmarkStart w:id="159" w:name="_Toc22989"/>
      <w:bookmarkEnd w:id="159"/>
      <w:bookmarkStart w:id="160" w:name="_Toc32240"/>
      <w:bookmarkEnd w:id="160"/>
      <w:bookmarkStart w:id="161" w:name="_Toc245"/>
      <w:bookmarkEnd w:id="161"/>
      <w:bookmarkStart w:id="162" w:name="_Toc3573"/>
      <w:bookmarkStart w:id="163" w:name="_Toc17455"/>
      <w:bookmarkStart w:id="164" w:name="_Toc9050"/>
      <w:bookmarkStart w:id="165" w:name="_Toc25604"/>
      <w:r>
        <w:rPr>
          <w:rFonts w:hint="eastAsia" w:ascii="宋体" w:hAnsi="宋体" w:eastAsia="宋体" w:cs="宋体"/>
          <w:bCs w:val="0"/>
          <w:color w:val="auto"/>
          <w:sz w:val="21"/>
          <w:szCs w:val="21"/>
          <w:highlight w:val="none"/>
          <w:lang w:eastAsia="zh-CN"/>
        </w:rPr>
        <w:t>2.</w:t>
      </w:r>
      <w:r>
        <w:rPr>
          <w:rFonts w:hint="eastAsia" w:ascii="宋体" w:hAnsi="宋体" w:eastAsia="宋体" w:cs="宋体"/>
          <w:bCs w:val="0"/>
          <w:color w:val="auto"/>
          <w:sz w:val="21"/>
          <w:szCs w:val="21"/>
          <w:highlight w:val="none"/>
        </w:rPr>
        <w:t>定标原则</w:t>
      </w:r>
      <w:bookmarkEnd w:id="162"/>
      <w:bookmarkEnd w:id="163"/>
      <w:bookmarkEnd w:id="164"/>
      <w:bookmarkEnd w:id="165"/>
    </w:p>
    <w:p w14:paraId="02F04B2B">
      <w:pPr>
        <w:spacing w:line="500" w:lineRule="exact"/>
        <w:ind w:firstLine="420" w:firstLineChars="200"/>
        <w:rPr>
          <w:rFonts w:hint="eastAsia" w:ascii="宋体" w:hAnsi="宋体" w:eastAsia="宋体" w:cs="宋体"/>
          <w:color w:val="auto"/>
          <w:szCs w:val="21"/>
          <w:highlight w:val="none"/>
        </w:rPr>
      </w:pPr>
      <w:bookmarkStart w:id="166" w:name="_Toc18672"/>
      <w:r>
        <w:rPr>
          <w:rFonts w:hint="eastAsia" w:ascii="宋体" w:hAnsi="宋体" w:eastAsia="宋体" w:cs="宋体"/>
          <w:color w:val="auto"/>
          <w:szCs w:val="21"/>
          <w:highlight w:val="none"/>
        </w:rPr>
        <w:t>遵循公开透明、择优竞价、科学规范、廉洁高效的原则，综合考虑信用、履约等因素，通过</w:t>
      </w:r>
      <w:r>
        <w:rPr>
          <w:rFonts w:hint="eastAsia" w:ascii="宋体" w:hAnsi="宋体" w:eastAsia="宋体" w:cs="宋体"/>
          <w:color w:val="auto"/>
          <w:szCs w:val="21"/>
          <w:highlight w:val="none"/>
          <w:lang w:val="en-US" w:eastAsia="zh-CN"/>
        </w:rPr>
        <w:t>票决法</w:t>
      </w:r>
      <w:r>
        <w:rPr>
          <w:rFonts w:hint="eastAsia" w:ascii="宋体" w:hAnsi="宋体" w:eastAsia="宋体" w:cs="宋体"/>
          <w:color w:val="auto"/>
          <w:szCs w:val="21"/>
          <w:highlight w:val="none"/>
        </w:rPr>
        <w:t>确定中标候选人。</w:t>
      </w:r>
    </w:p>
    <w:p w14:paraId="6C9204CB">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招标人在收到评审报告后10日内完成定标工作，不能按时定标的，通过开封市公共资源交易平台发布延期原因和最终定标时间。</w:t>
      </w:r>
    </w:p>
    <w:p w14:paraId="2BCD8DC7">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招标人对评审结果有异议的，应当依照法定程序组织原评标委员会进行复审，并形成复审报告。招标人不得擅自改变评标委员会评审结果。</w:t>
      </w:r>
    </w:p>
    <w:bookmarkEnd w:id="166"/>
    <w:p w14:paraId="197EAA62">
      <w:pPr>
        <w:pStyle w:val="26"/>
        <w:spacing w:before="0" w:after="0" w:line="500" w:lineRule="exact"/>
        <w:rPr>
          <w:rFonts w:hint="eastAsia" w:ascii="宋体" w:hAnsi="宋体" w:eastAsia="宋体" w:cs="宋体"/>
          <w:bCs w:val="0"/>
          <w:color w:val="auto"/>
          <w:sz w:val="21"/>
          <w:szCs w:val="21"/>
          <w:highlight w:val="none"/>
        </w:rPr>
      </w:pPr>
      <w:bookmarkStart w:id="167" w:name="_Toc13916"/>
      <w:bookmarkEnd w:id="167"/>
      <w:bookmarkStart w:id="168" w:name="_Toc2116"/>
      <w:bookmarkEnd w:id="168"/>
      <w:bookmarkStart w:id="169" w:name="_Toc5183"/>
      <w:bookmarkEnd w:id="169"/>
      <w:bookmarkStart w:id="170" w:name="_Toc13845"/>
      <w:bookmarkStart w:id="171" w:name="_Toc2605"/>
      <w:bookmarkStart w:id="172" w:name="_Toc10025"/>
      <w:bookmarkStart w:id="173" w:name="_Toc29087"/>
      <w:r>
        <w:rPr>
          <w:rFonts w:hint="eastAsia" w:ascii="宋体" w:hAnsi="宋体" w:eastAsia="宋体" w:cs="宋体"/>
          <w:bCs w:val="0"/>
          <w:color w:val="auto"/>
          <w:sz w:val="21"/>
          <w:szCs w:val="21"/>
          <w:highlight w:val="none"/>
          <w:lang w:eastAsia="zh-CN"/>
        </w:rPr>
        <w:t>3.</w:t>
      </w:r>
      <w:r>
        <w:rPr>
          <w:rFonts w:hint="eastAsia" w:ascii="宋体" w:hAnsi="宋体" w:eastAsia="宋体" w:cs="宋体"/>
          <w:bCs w:val="0"/>
          <w:color w:val="auto"/>
          <w:sz w:val="21"/>
          <w:szCs w:val="21"/>
          <w:highlight w:val="none"/>
        </w:rPr>
        <w:t>定标方法</w:t>
      </w:r>
      <w:bookmarkEnd w:id="170"/>
      <w:bookmarkEnd w:id="171"/>
      <w:bookmarkEnd w:id="172"/>
      <w:bookmarkEnd w:id="173"/>
    </w:p>
    <w:p w14:paraId="29705555">
      <w:pPr>
        <w:spacing w:line="500" w:lineRule="exact"/>
        <w:ind w:firstLine="420" w:firstLineChars="200"/>
        <w:rPr>
          <w:rFonts w:hint="eastAsia" w:ascii="宋体" w:hAnsi="宋体" w:eastAsia="宋体" w:cs="宋体"/>
          <w:color w:val="auto"/>
          <w:szCs w:val="21"/>
          <w:highlight w:val="none"/>
        </w:rPr>
      </w:pPr>
      <w:bookmarkStart w:id="174" w:name="_Toc29685"/>
      <w:bookmarkEnd w:id="174"/>
      <w:bookmarkStart w:id="175" w:name="_Toc2804"/>
      <w:bookmarkEnd w:id="175"/>
      <w:bookmarkStart w:id="176" w:name="_Toc20773"/>
      <w:bookmarkEnd w:id="176"/>
      <w:r>
        <w:rPr>
          <w:rFonts w:hint="eastAsia" w:ascii="宋体" w:hAnsi="宋体" w:eastAsia="宋体" w:cs="宋体"/>
          <w:color w:val="auto"/>
          <w:szCs w:val="21"/>
          <w:highlight w:val="none"/>
        </w:rPr>
        <w:t>本项目定标委员会将通过票决法进行定标。</w:t>
      </w:r>
    </w:p>
    <w:p w14:paraId="37908F32">
      <w:pPr>
        <w:pStyle w:val="26"/>
        <w:spacing w:before="0" w:after="0" w:line="500" w:lineRule="exact"/>
        <w:rPr>
          <w:rFonts w:hint="eastAsia" w:ascii="宋体" w:hAnsi="宋体" w:eastAsia="宋体" w:cs="宋体"/>
          <w:bCs/>
          <w:color w:val="auto"/>
          <w:sz w:val="21"/>
          <w:szCs w:val="21"/>
          <w:highlight w:val="none"/>
        </w:rPr>
      </w:pPr>
      <w:bookmarkStart w:id="177" w:name="_Toc25844"/>
      <w:bookmarkStart w:id="178" w:name="_Toc29311"/>
      <w:bookmarkStart w:id="179" w:name="_Toc15622"/>
      <w:bookmarkStart w:id="180" w:name="_Toc17108"/>
      <w:r>
        <w:rPr>
          <w:rFonts w:hint="eastAsia" w:ascii="宋体" w:hAnsi="宋体" w:eastAsia="宋体" w:cs="宋体"/>
          <w:bCs/>
          <w:color w:val="auto"/>
          <w:sz w:val="21"/>
          <w:szCs w:val="21"/>
          <w:highlight w:val="none"/>
          <w:lang w:eastAsia="zh-CN"/>
        </w:rPr>
        <w:t>4.</w:t>
      </w:r>
      <w:r>
        <w:rPr>
          <w:rFonts w:hint="eastAsia" w:ascii="宋体" w:hAnsi="宋体" w:eastAsia="宋体" w:cs="宋体"/>
          <w:bCs/>
          <w:color w:val="auto"/>
          <w:sz w:val="21"/>
          <w:szCs w:val="21"/>
          <w:highlight w:val="none"/>
        </w:rPr>
        <w:t>定标委员会组建</w:t>
      </w:r>
      <w:bookmarkEnd w:id="177"/>
      <w:bookmarkEnd w:id="178"/>
      <w:bookmarkEnd w:id="179"/>
      <w:bookmarkEnd w:id="180"/>
    </w:p>
    <w:p w14:paraId="6D51FC5D">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定标委员会的组建纳入招标人“三重一大”决策程序</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由集体研究决策，本次会议确定了业主评委人选及定标委员会成员，定标委员会负责对中标候选人进行核查和组织召开定标会议。定标工作由定标委员会独立完成。</w:t>
      </w:r>
    </w:p>
    <w:p w14:paraId="7FDB64E5">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定标委员会成员数量为</w:t>
      </w: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人（组长1名，成员</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名），本单位成员不得低于成员总数的三分之二。定标委员会组长由招标人确定，原则上由招标人的法定代表人、主要负责人或分管负责人担任，其他成员可由招标人自行选定。</w:t>
      </w:r>
    </w:p>
    <w:p w14:paraId="4CE0B51B">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定标委员会成员与中标候选人有利害关系的应当主动申请回避。</w:t>
      </w:r>
    </w:p>
    <w:bookmarkEnd w:id="157"/>
    <w:p w14:paraId="25C1095D">
      <w:pPr>
        <w:pStyle w:val="3"/>
        <w:numPr>
          <w:ilvl w:val="0"/>
          <w:numId w:val="1"/>
        </w:numPr>
        <w:spacing w:before="0" w:after="0" w:line="500" w:lineRule="exact"/>
        <w:rPr>
          <w:rFonts w:hint="eastAsia" w:ascii="宋体" w:hAnsi="宋体" w:eastAsia="宋体" w:cs="宋体"/>
          <w:bCs w:val="0"/>
          <w:color w:val="auto"/>
          <w:sz w:val="21"/>
          <w:szCs w:val="21"/>
          <w:highlight w:val="none"/>
        </w:rPr>
      </w:pPr>
      <w:bookmarkStart w:id="181" w:name="_Toc13457"/>
      <w:bookmarkStart w:id="182" w:name="_Toc19999"/>
      <w:bookmarkStart w:id="183" w:name="_Toc6218"/>
      <w:bookmarkStart w:id="184" w:name="_Toc17437"/>
      <w:bookmarkStart w:id="185" w:name="_Toc15657"/>
      <w:bookmarkStart w:id="186" w:name="_Toc29207"/>
      <w:bookmarkStart w:id="187" w:name="_Toc12470"/>
      <w:bookmarkStart w:id="188" w:name="_Toc13298"/>
      <w:r>
        <w:rPr>
          <w:rFonts w:hint="eastAsia" w:ascii="宋体" w:hAnsi="宋体" w:eastAsia="宋体" w:cs="宋体"/>
          <w:bCs w:val="0"/>
          <w:color w:val="auto"/>
          <w:sz w:val="21"/>
          <w:szCs w:val="21"/>
          <w:highlight w:val="none"/>
        </w:rPr>
        <w:t>核查内容</w:t>
      </w:r>
      <w:bookmarkEnd w:id="181"/>
      <w:bookmarkEnd w:id="182"/>
      <w:bookmarkEnd w:id="183"/>
      <w:bookmarkEnd w:id="184"/>
      <w:bookmarkEnd w:id="185"/>
      <w:bookmarkEnd w:id="186"/>
      <w:bookmarkEnd w:id="187"/>
      <w:bookmarkEnd w:id="188"/>
    </w:p>
    <w:p w14:paraId="4967C084">
      <w:pPr>
        <w:spacing w:line="500" w:lineRule="exact"/>
        <w:ind w:firstLine="420" w:firstLineChars="200"/>
        <w:rPr>
          <w:rFonts w:hint="eastAsia" w:ascii="宋体" w:hAnsi="宋体" w:eastAsia="宋体" w:cs="宋体"/>
          <w:color w:val="auto"/>
          <w:highlight w:val="none"/>
        </w:rPr>
      </w:pPr>
      <w:bookmarkStart w:id="189" w:name="_Toc3203"/>
      <w:bookmarkStart w:id="190" w:name="_Toc18751"/>
      <w:bookmarkStart w:id="191" w:name="_Toc14946"/>
      <w:bookmarkStart w:id="192" w:name="_Toc634"/>
      <w:r>
        <w:rPr>
          <w:rFonts w:hint="eastAsia" w:ascii="宋体" w:hAnsi="宋体" w:eastAsia="宋体" w:cs="宋体"/>
          <w:color w:val="auto"/>
          <w:highlight w:val="none"/>
        </w:rPr>
        <w:t>定标委员会将对中标候选人进行定标核查</w:t>
      </w:r>
    </w:p>
    <w:p w14:paraId="1B490693">
      <w:pPr>
        <w:spacing w:line="5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szCs w:val="21"/>
          <w:highlight w:val="none"/>
        </w:rPr>
        <w:t>核查内容包括：</w:t>
      </w:r>
    </w:p>
    <w:p w14:paraId="126CB93A">
      <w:pPr>
        <w:pStyle w:val="11"/>
        <w:spacing w:after="0" w:line="500" w:lineRule="exact"/>
        <w:ind w:left="0" w:leftChars="0" w:firstLine="0" w:firstLineChars="0"/>
        <w:rPr>
          <w:rFonts w:hint="eastAsia" w:ascii="宋体" w:hAnsi="宋体" w:eastAsia="宋体" w:cs="宋体"/>
          <w:color w:val="auto"/>
          <w:highlight w:val="none"/>
        </w:rPr>
      </w:pPr>
      <w:r>
        <w:rPr>
          <w:rFonts w:hint="eastAsia" w:ascii="宋体" w:hAnsi="宋体" w:eastAsia="宋体" w:cs="宋体"/>
          <w:color w:val="auto"/>
          <w:highlight w:val="none"/>
        </w:rPr>
        <w:t>（1）中标候选人营业执照、资质证书、安全生产许可证、业绩。</w:t>
      </w:r>
    </w:p>
    <w:p w14:paraId="106210D3">
      <w:pPr>
        <w:pStyle w:val="11"/>
        <w:spacing w:after="0" w:line="500" w:lineRule="exact"/>
        <w:ind w:left="0" w:leftChars="0" w:firstLine="0" w:firstLineChars="0"/>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color w:val="auto"/>
          <w:highlight w:val="none"/>
          <w:lang w:val="en-US" w:eastAsia="zh-CN"/>
        </w:rPr>
        <w:t>项目总负责人、</w:t>
      </w:r>
      <w:r>
        <w:rPr>
          <w:rFonts w:hint="eastAsia" w:ascii="宋体" w:hAnsi="宋体" w:eastAsia="宋体" w:cs="宋体"/>
          <w:color w:val="auto"/>
          <w:highlight w:val="none"/>
        </w:rPr>
        <w:t>项目经理及设计负责人的证书。</w:t>
      </w:r>
    </w:p>
    <w:p w14:paraId="097030FC">
      <w:pPr>
        <w:pStyle w:val="11"/>
        <w:spacing w:after="0" w:line="500" w:lineRule="exact"/>
        <w:ind w:left="0" w:leftChars="0" w:firstLine="0" w:firstLineChars="0"/>
        <w:rPr>
          <w:rFonts w:hint="eastAsia" w:ascii="宋体" w:hAnsi="宋体" w:eastAsia="宋体" w:cs="宋体"/>
          <w:color w:val="auto"/>
          <w:highlight w:val="none"/>
        </w:rPr>
      </w:pPr>
      <w:r>
        <w:rPr>
          <w:rFonts w:hint="eastAsia" w:ascii="宋体" w:hAnsi="宋体" w:eastAsia="宋体" w:cs="宋体"/>
          <w:color w:val="auto"/>
          <w:highlight w:val="none"/>
        </w:rPr>
        <w:t>（3）投标人拟派项目总负责人、项目经理、设计负责人、授权委托人须是本单位正式员工</w:t>
      </w:r>
      <w:r>
        <w:rPr>
          <w:rFonts w:hint="eastAsia" w:ascii="宋体" w:hAnsi="宋体" w:eastAsia="宋体" w:cs="宋体"/>
          <w:color w:val="auto"/>
          <w:highlight w:val="none"/>
          <w:lang w:eastAsia="zh-CN"/>
        </w:rPr>
        <w:t>，并</w:t>
      </w:r>
      <w:r>
        <w:rPr>
          <w:rFonts w:hint="eastAsia" w:ascii="宋体" w:hAnsi="宋体" w:eastAsia="宋体" w:cs="宋体"/>
          <w:color w:val="auto"/>
          <w:highlight w:val="none"/>
        </w:rPr>
        <w:t>提供与本单位签订的劳动合同及在本单位近3个月（2026年7月-2026年9月）缴纳的社保证明（社保证明出具时间不得早于公告发布时间，新聘用人员从聘用之日起开始计算）如有不在本公司参加社会保险，一经查实取消其投标资格。</w:t>
      </w:r>
    </w:p>
    <w:p w14:paraId="04BB086F">
      <w:pPr>
        <w:pStyle w:val="11"/>
        <w:spacing w:after="0" w:line="500" w:lineRule="exact"/>
        <w:ind w:left="0" w:leftChars="0" w:firstLine="0" w:firstLineChars="0"/>
        <w:rPr>
          <w:rFonts w:hint="eastAsia" w:ascii="宋体" w:hAnsi="宋体" w:eastAsia="宋体" w:cs="宋体"/>
          <w:color w:val="auto"/>
          <w:highlight w:val="none"/>
        </w:rPr>
      </w:pPr>
      <w:r>
        <w:rPr>
          <w:rFonts w:hint="eastAsia" w:ascii="宋体" w:hAnsi="宋体" w:eastAsia="宋体" w:cs="宋体"/>
          <w:color w:val="auto"/>
          <w:highlight w:val="none"/>
        </w:rPr>
        <w:t>（4）投标人财务状况良好，没有财务被接管、破产状态。</w:t>
      </w:r>
    </w:p>
    <w:p w14:paraId="5D4EFEEA">
      <w:pPr>
        <w:spacing w:line="500" w:lineRule="exact"/>
        <w:rPr>
          <w:rFonts w:hint="eastAsia" w:ascii="宋体" w:hAnsi="宋体" w:eastAsia="宋体" w:cs="宋体"/>
          <w:color w:val="auto"/>
          <w:szCs w:val="21"/>
          <w:highlight w:val="none"/>
        </w:rPr>
      </w:pPr>
      <w:r>
        <w:rPr>
          <w:rFonts w:hint="eastAsia" w:ascii="宋体" w:hAnsi="宋体" w:eastAsia="宋体" w:cs="宋体"/>
          <w:color w:val="auto"/>
          <w:highlight w:val="none"/>
        </w:rPr>
        <w:t>（5）</w:t>
      </w:r>
      <w:r>
        <w:rPr>
          <w:rFonts w:hint="eastAsia" w:ascii="宋体" w:hAnsi="宋体" w:eastAsia="宋体" w:cs="宋体"/>
          <w:color w:val="auto"/>
          <w:szCs w:val="21"/>
          <w:highlight w:val="none"/>
        </w:rPr>
        <w:t>投标人、法定代表人、拟派项目总负责人、项目经理、设计负责人自2023年1月1日起均无受贿、行贿犯罪记录（核查网站：中国裁判文书网http://wenshu.court.gov.cn/），存在受贿、行贿犯罪记录的投标人拒绝其参与本项目投标，联合体投标的，联合体各方均需提供；</w:t>
      </w:r>
    </w:p>
    <w:p w14:paraId="66308891">
      <w:pPr>
        <w:spacing w:line="5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6）投标人、法定代表人、拟派项目总负责人、项目经理、设计负责人不得被列入失信被执行人名单（以“信用中国”网站或“中国执行信息公开网”网站查询为准）；投标人不得被列入重大税收违法失信主体名单（以“信用中国”网站查询为准）；投标人存在不良行为的投标人拒绝其参与本项目投标（以“全国建筑市场监管公共服务平台”网站查询为准）；查询时间：本招标公告发布之日起至投标文件递交截止之日止，提供网页查询截图，并附在投标文件中，联合体投标的，联合体各方均需提供。</w:t>
      </w:r>
    </w:p>
    <w:p w14:paraId="473458E0">
      <w:pPr>
        <w:spacing w:line="500" w:lineRule="exact"/>
        <w:rPr>
          <w:rFonts w:hint="eastAsia" w:ascii="宋体" w:hAnsi="宋体" w:eastAsia="宋体" w:cs="宋体"/>
          <w:color w:val="auto"/>
          <w:spacing w:val="-4"/>
          <w:szCs w:val="21"/>
          <w:highlight w:val="none"/>
        </w:rPr>
      </w:pPr>
      <w:r>
        <w:rPr>
          <w:rFonts w:hint="eastAsia" w:ascii="宋体" w:hAnsi="宋体" w:eastAsia="宋体" w:cs="宋体"/>
          <w:color w:val="auto"/>
          <w:szCs w:val="21"/>
          <w:highlight w:val="none"/>
        </w:rPr>
        <w:t>（7）</w:t>
      </w:r>
      <w:r>
        <w:rPr>
          <w:rFonts w:hint="eastAsia" w:ascii="宋体" w:hAnsi="宋体" w:eastAsia="宋体" w:cs="宋体"/>
          <w:color w:val="auto"/>
          <w:spacing w:val="-4"/>
          <w:szCs w:val="21"/>
          <w:highlight w:val="none"/>
        </w:rPr>
        <w:t>单位负责人为同一人或存在控股、管理关系的不同单位，不得参加同一项目投标（提供在“国家企业信用信息公示系统”中公示的公司信息、股东或投资人信息截图，</w:t>
      </w:r>
      <w:r>
        <w:rPr>
          <w:rFonts w:hint="eastAsia" w:ascii="宋体" w:hAnsi="宋体" w:eastAsia="宋体" w:cs="宋体"/>
          <w:color w:val="auto"/>
          <w:szCs w:val="21"/>
          <w:highlight w:val="none"/>
        </w:rPr>
        <w:t>联合体投标的，联合体各方均需提供</w:t>
      </w:r>
      <w:r>
        <w:rPr>
          <w:rFonts w:hint="eastAsia" w:ascii="宋体" w:hAnsi="宋体" w:eastAsia="宋体" w:cs="宋体"/>
          <w:color w:val="auto"/>
          <w:spacing w:val="-4"/>
          <w:szCs w:val="21"/>
          <w:highlight w:val="none"/>
        </w:rPr>
        <w:t>）；</w:t>
      </w:r>
    </w:p>
    <w:p w14:paraId="2EADEFE0">
      <w:pPr>
        <w:spacing w:line="500" w:lineRule="exact"/>
        <w:rPr>
          <w:rFonts w:hint="eastAsia" w:ascii="宋体" w:hAnsi="宋体" w:eastAsia="宋体" w:cs="宋体"/>
          <w:color w:val="auto"/>
          <w:spacing w:val="-4"/>
          <w:szCs w:val="21"/>
          <w:highlight w:val="none"/>
        </w:rPr>
      </w:pPr>
      <w:r>
        <w:rPr>
          <w:rFonts w:hint="eastAsia" w:ascii="宋体" w:hAnsi="宋体" w:eastAsia="宋体" w:cs="宋体"/>
          <w:color w:val="auto"/>
          <w:spacing w:val="-4"/>
          <w:szCs w:val="21"/>
          <w:highlight w:val="none"/>
        </w:rPr>
        <w:t>（8）本项目招标过程中拟派项目总负责人、项目经理、设计负责人不得以任何理由更换（提供承诺书，格式自拟）；</w:t>
      </w:r>
    </w:p>
    <w:p w14:paraId="4C51009E">
      <w:pPr>
        <w:pStyle w:val="11"/>
        <w:spacing w:after="0" w:line="500" w:lineRule="exact"/>
        <w:ind w:left="0" w:leftChars="0" w:firstLine="0" w:firstLineChars="0"/>
        <w:rPr>
          <w:rFonts w:hint="eastAsia" w:ascii="宋体" w:hAnsi="宋体" w:eastAsia="宋体" w:cs="宋体"/>
          <w:color w:val="auto"/>
          <w:highlight w:val="none"/>
        </w:rPr>
      </w:pPr>
      <w:r>
        <w:rPr>
          <w:rFonts w:hint="eastAsia" w:ascii="宋体" w:hAnsi="宋体" w:eastAsia="宋体" w:cs="宋体"/>
          <w:color w:val="auto"/>
          <w:spacing w:val="-4"/>
          <w:szCs w:val="21"/>
          <w:highlight w:val="none"/>
        </w:rPr>
        <w:t>（9）投标人近三年以来无重大质量问题、无重大安全事故，没有处于被责令停产、停业，或者投标资格被取消状态以及在参加本次投标活动前三年内，在经营活动中没有重大违法记录（提供承诺书，格式自拟）</w:t>
      </w:r>
    </w:p>
    <w:p w14:paraId="541C9C35">
      <w:pPr>
        <w:pStyle w:val="11"/>
        <w:spacing w:after="0" w:line="500" w:lineRule="exact"/>
        <w:ind w:left="0" w:leftChars="0" w:firstLine="0" w:firstLineChars="0"/>
        <w:rPr>
          <w:rFonts w:hint="eastAsia" w:ascii="宋体" w:hAnsi="宋体" w:eastAsia="宋体" w:cs="宋体"/>
          <w:color w:val="auto"/>
          <w:highlight w:val="none"/>
        </w:rPr>
      </w:pPr>
      <w:r>
        <w:rPr>
          <w:rFonts w:hint="eastAsia" w:ascii="宋体" w:hAnsi="宋体" w:eastAsia="宋体" w:cs="宋体"/>
          <w:color w:val="auto"/>
          <w:highlight w:val="none"/>
        </w:rPr>
        <w:t>（10）对投标人报价进行核查，主要包括商务报价高低、报价的合理性、不平衡报价情况。</w:t>
      </w:r>
    </w:p>
    <w:p w14:paraId="2030F3C0">
      <w:pPr>
        <w:pStyle w:val="11"/>
        <w:spacing w:after="0" w:line="500" w:lineRule="exact"/>
        <w:ind w:left="0" w:leftChars="0" w:firstLine="0" w:firstLineChars="0"/>
        <w:rPr>
          <w:rFonts w:hint="eastAsia" w:ascii="宋体" w:hAnsi="宋体" w:eastAsia="宋体" w:cs="宋体"/>
          <w:color w:val="auto"/>
          <w:highlight w:val="none"/>
        </w:rPr>
      </w:pPr>
      <w:r>
        <w:rPr>
          <w:rFonts w:hint="eastAsia" w:ascii="宋体" w:hAnsi="宋体" w:eastAsia="宋体" w:cs="宋体"/>
          <w:color w:val="auto"/>
          <w:highlight w:val="none"/>
        </w:rPr>
        <w:t>（11）</w:t>
      </w:r>
      <w:r>
        <w:rPr>
          <w:rFonts w:hint="eastAsia" w:ascii="宋体" w:hAnsi="宋体" w:eastAsia="宋体" w:cs="宋体"/>
          <w:color w:val="auto"/>
          <w:kern w:val="2"/>
          <w:sz w:val="21"/>
          <w:szCs w:val="21"/>
          <w:highlight w:val="none"/>
          <w:lang w:val="en-US" w:eastAsia="zh-CN" w:bidi="ar-SA"/>
        </w:rPr>
        <w:t>项目理解、实施方案、项目成果质量保障；</w:t>
      </w:r>
      <w:r>
        <w:rPr>
          <w:rFonts w:hint="eastAsia" w:ascii="宋体" w:hAnsi="宋体" w:eastAsia="宋体" w:cs="宋体"/>
          <w:color w:val="auto"/>
          <w:highlight w:val="none"/>
        </w:rPr>
        <w:t>设计理念及方案、设计进度及设计质量的保证措施、</w:t>
      </w:r>
      <w:r>
        <w:rPr>
          <w:rFonts w:hint="eastAsia" w:ascii="宋体" w:hAnsi="宋体" w:eastAsia="宋体" w:cs="宋体"/>
          <w:color w:val="auto"/>
          <w:spacing w:val="-2"/>
          <w:szCs w:val="21"/>
          <w:highlight w:val="none"/>
        </w:rPr>
        <w:t>对项目设计的特点及关键技术问题的对应措施、</w:t>
      </w:r>
      <w:r>
        <w:rPr>
          <w:rFonts w:hint="eastAsia" w:ascii="宋体" w:hAnsi="宋体" w:eastAsia="宋体" w:cs="宋体"/>
          <w:color w:val="auto"/>
          <w:spacing w:val="4"/>
          <w:szCs w:val="21"/>
          <w:highlight w:val="none"/>
        </w:rPr>
        <w:t>服务方案和措施</w:t>
      </w:r>
      <w:r>
        <w:rPr>
          <w:rFonts w:hint="eastAsia" w:ascii="宋体" w:hAnsi="宋体" w:eastAsia="宋体" w:cs="宋体"/>
          <w:color w:val="auto"/>
          <w:spacing w:val="4"/>
          <w:szCs w:val="21"/>
          <w:highlight w:val="none"/>
          <w:lang w:eastAsia="zh-CN"/>
        </w:rPr>
        <w:t>；</w:t>
      </w:r>
      <w:r>
        <w:rPr>
          <w:rFonts w:hint="eastAsia" w:ascii="宋体" w:hAnsi="宋体" w:eastAsia="宋体" w:cs="宋体"/>
          <w:color w:val="auto"/>
          <w:szCs w:val="21"/>
          <w:highlight w:val="none"/>
          <w:lang w:bidi="zh-CN"/>
        </w:rPr>
        <w:t>施工方案与技术措施、</w:t>
      </w:r>
      <w:r>
        <w:rPr>
          <w:rFonts w:hint="eastAsia" w:ascii="宋体" w:hAnsi="宋体" w:eastAsia="宋体" w:cs="宋体"/>
          <w:color w:val="auto"/>
          <w:szCs w:val="21"/>
          <w:highlight w:val="none"/>
          <w:lang w:val="zh-CN" w:bidi="zh-CN"/>
        </w:rPr>
        <w:t>质量</w:t>
      </w:r>
      <w:r>
        <w:rPr>
          <w:rFonts w:hint="eastAsia" w:ascii="宋体" w:hAnsi="宋体" w:eastAsia="宋体" w:cs="宋体"/>
          <w:color w:val="auto"/>
          <w:szCs w:val="21"/>
          <w:highlight w:val="none"/>
          <w:lang w:bidi="zh-CN"/>
        </w:rPr>
        <w:t>控制方案</w:t>
      </w:r>
      <w:r>
        <w:rPr>
          <w:rFonts w:hint="eastAsia" w:ascii="宋体" w:hAnsi="宋体" w:eastAsia="宋体" w:cs="宋体"/>
          <w:color w:val="auto"/>
          <w:szCs w:val="21"/>
          <w:highlight w:val="none"/>
          <w:lang w:val="zh-CN" w:bidi="zh-CN"/>
        </w:rPr>
        <w:t>与措施、</w:t>
      </w:r>
      <w:r>
        <w:rPr>
          <w:rFonts w:hint="eastAsia" w:ascii="宋体" w:hAnsi="宋体" w:eastAsia="宋体" w:cs="宋体"/>
          <w:color w:val="auto"/>
          <w:szCs w:val="21"/>
          <w:highlight w:val="none"/>
          <w:lang w:bidi="zh-CN"/>
        </w:rPr>
        <w:t>安全管理方案与安全控制措施、</w:t>
      </w:r>
      <w:r>
        <w:rPr>
          <w:rFonts w:hint="eastAsia" w:ascii="宋体" w:hAnsi="宋体" w:eastAsia="宋体" w:cs="宋体"/>
          <w:color w:val="auto"/>
          <w:szCs w:val="21"/>
          <w:highlight w:val="none"/>
          <w:lang w:val="zh-CN" w:bidi="zh-CN"/>
        </w:rPr>
        <w:t>工程进度计划方案与措施、资源配备计划、采用新工艺</w:t>
      </w:r>
      <w:r>
        <w:rPr>
          <w:rFonts w:hint="eastAsia" w:ascii="宋体" w:hAnsi="宋体" w:eastAsia="宋体" w:cs="宋体"/>
          <w:color w:val="auto"/>
          <w:szCs w:val="21"/>
          <w:highlight w:val="none"/>
          <w:lang w:bidi="zh-CN"/>
        </w:rPr>
        <w:t>及</w:t>
      </w:r>
      <w:r>
        <w:rPr>
          <w:rFonts w:hint="eastAsia" w:ascii="宋体" w:hAnsi="宋体" w:eastAsia="宋体" w:cs="宋体"/>
          <w:color w:val="auto"/>
          <w:szCs w:val="21"/>
          <w:highlight w:val="none"/>
          <w:lang w:val="zh-CN" w:bidi="zh-CN"/>
        </w:rPr>
        <w:t>新技术</w:t>
      </w:r>
      <w:r>
        <w:rPr>
          <w:rFonts w:hint="eastAsia" w:ascii="宋体" w:hAnsi="宋体" w:eastAsia="宋体" w:cs="宋体"/>
          <w:color w:val="auto"/>
          <w:szCs w:val="21"/>
          <w:highlight w:val="none"/>
          <w:lang w:bidi="zh-CN"/>
        </w:rPr>
        <w:t>及</w:t>
      </w:r>
      <w:r>
        <w:rPr>
          <w:rFonts w:hint="eastAsia" w:ascii="宋体" w:hAnsi="宋体" w:eastAsia="宋体" w:cs="宋体"/>
          <w:color w:val="auto"/>
          <w:szCs w:val="21"/>
          <w:highlight w:val="none"/>
          <w:lang w:val="zh-CN" w:bidi="zh-CN"/>
        </w:rPr>
        <w:t>新设备</w:t>
      </w:r>
      <w:r>
        <w:rPr>
          <w:rFonts w:hint="eastAsia" w:ascii="宋体" w:hAnsi="宋体" w:eastAsia="宋体" w:cs="宋体"/>
          <w:color w:val="auto"/>
          <w:szCs w:val="21"/>
          <w:highlight w:val="none"/>
          <w:lang w:bidi="zh-CN"/>
        </w:rPr>
        <w:t>及</w:t>
      </w:r>
      <w:r>
        <w:rPr>
          <w:rFonts w:hint="eastAsia" w:ascii="宋体" w:hAnsi="宋体" w:eastAsia="宋体" w:cs="宋体"/>
          <w:color w:val="auto"/>
          <w:szCs w:val="21"/>
          <w:highlight w:val="none"/>
          <w:lang w:val="zh-CN" w:bidi="zh-CN"/>
        </w:rPr>
        <w:t>新材料</w:t>
      </w:r>
      <w:r>
        <w:rPr>
          <w:rFonts w:hint="eastAsia" w:ascii="宋体" w:hAnsi="宋体" w:eastAsia="宋体" w:cs="宋体"/>
          <w:color w:val="auto"/>
          <w:szCs w:val="21"/>
          <w:highlight w:val="none"/>
          <w:lang w:bidi="zh-CN"/>
        </w:rPr>
        <w:t>及</w:t>
      </w:r>
      <w:r>
        <w:rPr>
          <w:rFonts w:hint="eastAsia" w:ascii="宋体" w:hAnsi="宋体" w:eastAsia="宋体" w:cs="宋体"/>
          <w:color w:val="auto"/>
          <w:szCs w:val="21"/>
          <w:highlight w:val="none"/>
          <w:lang w:val="zh-CN" w:bidi="zh-CN"/>
        </w:rPr>
        <w:t>BIM等、</w:t>
      </w:r>
      <w:r>
        <w:rPr>
          <w:rFonts w:hint="eastAsia" w:ascii="宋体" w:hAnsi="宋体" w:eastAsia="宋体" w:cs="宋体"/>
          <w:color w:val="auto"/>
          <w:szCs w:val="21"/>
          <w:highlight w:val="none"/>
          <w:lang w:val="zh-CN"/>
        </w:rPr>
        <w:t>风险管</w:t>
      </w:r>
      <w:r>
        <w:rPr>
          <w:rFonts w:hint="eastAsia" w:ascii="宋体" w:hAnsi="宋体" w:eastAsia="宋体" w:cs="宋体"/>
          <w:color w:val="auto"/>
          <w:szCs w:val="21"/>
          <w:highlight w:val="none"/>
        </w:rPr>
        <w:t>控</w:t>
      </w:r>
      <w:r>
        <w:rPr>
          <w:rFonts w:hint="eastAsia" w:ascii="宋体" w:hAnsi="宋体" w:eastAsia="宋体" w:cs="宋体"/>
          <w:color w:val="auto"/>
          <w:szCs w:val="21"/>
          <w:highlight w:val="none"/>
          <w:lang w:val="zh-CN"/>
        </w:rPr>
        <w:t>措施、</w:t>
      </w:r>
      <w:r>
        <w:rPr>
          <w:rFonts w:hint="eastAsia" w:ascii="宋体" w:hAnsi="宋体" w:eastAsia="宋体" w:cs="宋体"/>
          <w:color w:val="auto"/>
          <w:spacing w:val="4"/>
          <w:szCs w:val="21"/>
          <w:highlight w:val="none"/>
        </w:rPr>
        <w:t>设计及施工协调配合</w:t>
      </w:r>
      <w:r>
        <w:rPr>
          <w:rFonts w:hint="eastAsia" w:ascii="宋体" w:hAnsi="宋体" w:eastAsia="宋体" w:cs="宋体"/>
          <w:color w:val="auto"/>
          <w:highlight w:val="none"/>
        </w:rPr>
        <w:t>是否符合本项目实际情况，符合本项目要求的通过核查，否则核查不通过。</w:t>
      </w:r>
    </w:p>
    <w:p w14:paraId="0665AC63">
      <w:pPr>
        <w:pStyle w:val="11"/>
        <w:spacing w:after="0" w:line="500" w:lineRule="exact"/>
        <w:ind w:left="0" w:leftChars="0"/>
        <w:rPr>
          <w:rFonts w:hint="eastAsia" w:ascii="宋体" w:hAnsi="宋体" w:eastAsia="宋体" w:cs="宋体"/>
          <w:color w:val="auto"/>
          <w:highlight w:val="none"/>
        </w:rPr>
      </w:pPr>
      <w:r>
        <w:rPr>
          <w:rFonts w:hint="eastAsia" w:ascii="宋体" w:hAnsi="宋体" w:eastAsia="宋体" w:cs="宋体"/>
          <w:color w:val="auto"/>
          <w:highlight w:val="none"/>
        </w:rPr>
        <w:t>招标人查实有中标候选人存在影响中标结果的违反</w:t>
      </w:r>
      <w:r>
        <w:rPr>
          <w:rFonts w:hint="eastAsia" w:ascii="宋体" w:hAnsi="宋体" w:eastAsia="宋体" w:cs="宋体"/>
          <w:color w:val="auto"/>
          <w:highlight w:val="none"/>
          <w:lang w:eastAsia="zh-CN"/>
        </w:rPr>
        <w:t>法律法规</w:t>
      </w:r>
      <w:r>
        <w:rPr>
          <w:rFonts w:hint="eastAsia" w:ascii="宋体" w:hAnsi="宋体" w:eastAsia="宋体" w:cs="宋体"/>
          <w:color w:val="auto"/>
          <w:highlight w:val="none"/>
        </w:rPr>
        <w:t>及招标文件相关规定，不符合中标条件的，不得进入定标程序。</w:t>
      </w:r>
    </w:p>
    <w:p w14:paraId="5E34D60D">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经核查后合格的定标候选人即可进入定标程序，如经核查合格的定标候选人数量少于三家，招标人重新招标。</w:t>
      </w:r>
    </w:p>
    <w:p w14:paraId="34C2AB0E">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定标委员会应当严格履行定标环节核查责任，经核查发现定标候选人确有问题的，应当主动向行政监督部门报告，并依规否决相应定标候选人资格。</w:t>
      </w:r>
    </w:p>
    <w:p w14:paraId="6FC7C9BC">
      <w:pPr>
        <w:pStyle w:val="3"/>
        <w:spacing w:before="0" w:after="0" w:line="500" w:lineRule="exact"/>
        <w:rPr>
          <w:rFonts w:hint="eastAsia" w:ascii="宋体" w:hAnsi="宋体" w:eastAsia="宋体" w:cs="宋体"/>
          <w:bCs w:val="0"/>
          <w:color w:val="auto"/>
          <w:sz w:val="21"/>
          <w:szCs w:val="21"/>
          <w:highlight w:val="none"/>
        </w:rPr>
      </w:pPr>
      <w:bookmarkStart w:id="193" w:name="_Toc17304"/>
      <w:bookmarkStart w:id="194" w:name="_Toc11953"/>
      <w:bookmarkStart w:id="195" w:name="_Toc4213"/>
      <w:bookmarkStart w:id="196" w:name="_Toc13114"/>
      <w:r>
        <w:rPr>
          <w:rFonts w:hint="eastAsia" w:ascii="宋体" w:hAnsi="宋体" w:eastAsia="宋体" w:cs="宋体"/>
          <w:bCs w:val="0"/>
          <w:color w:val="auto"/>
          <w:sz w:val="21"/>
          <w:szCs w:val="21"/>
          <w:highlight w:val="none"/>
          <w:lang w:eastAsia="zh-CN"/>
        </w:rPr>
        <w:t>6.</w:t>
      </w:r>
      <w:r>
        <w:rPr>
          <w:rFonts w:hint="eastAsia" w:ascii="宋体" w:hAnsi="宋体" w:eastAsia="宋体" w:cs="宋体"/>
          <w:bCs w:val="0"/>
          <w:color w:val="auto"/>
          <w:sz w:val="21"/>
          <w:szCs w:val="21"/>
          <w:highlight w:val="none"/>
        </w:rPr>
        <w:t>定标程序</w:t>
      </w:r>
      <w:bookmarkEnd w:id="189"/>
      <w:bookmarkEnd w:id="190"/>
      <w:bookmarkEnd w:id="191"/>
      <w:bookmarkEnd w:id="192"/>
      <w:bookmarkEnd w:id="193"/>
      <w:bookmarkEnd w:id="194"/>
      <w:bookmarkEnd w:id="195"/>
      <w:bookmarkEnd w:id="196"/>
    </w:p>
    <w:p w14:paraId="2B53CE4E">
      <w:pPr>
        <w:spacing w:line="500" w:lineRule="exact"/>
        <w:ind w:firstLine="420" w:firstLineChars="200"/>
        <w:rPr>
          <w:rFonts w:hint="eastAsia" w:ascii="宋体" w:hAnsi="宋体" w:eastAsia="宋体" w:cs="宋体"/>
          <w:color w:val="auto"/>
          <w:highlight w:val="none"/>
        </w:rPr>
      </w:pPr>
      <w:bookmarkStart w:id="197" w:name="_Toc9623"/>
      <w:r>
        <w:rPr>
          <w:rFonts w:hint="eastAsia" w:ascii="宋体" w:hAnsi="宋体" w:eastAsia="宋体" w:cs="宋体"/>
          <w:color w:val="auto"/>
          <w:highlight w:val="none"/>
        </w:rPr>
        <w:t>本项目定标地点为开封市公共资源交易中心，</w:t>
      </w:r>
      <w:r>
        <w:rPr>
          <w:rFonts w:hint="eastAsia" w:ascii="宋体" w:hAnsi="宋体" w:eastAsia="宋体" w:cs="宋体"/>
          <w:color w:val="auto"/>
          <w:szCs w:val="21"/>
          <w:highlight w:val="none"/>
        </w:rPr>
        <w:t>定标环节“全程音视频记录、存档备查”</w:t>
      </w:r>
      <w:r>
        <w:rPr>
          <w:rFonts w:hint="eastAsia" w:ascii="宋体" w:hAnsi="宋体" w:eastAsia="宋体" w:cs="宋体"/>
          <w:color w:val="auto"/>
          <w:szCs w:val="21"/>
          <w:highlight w:val="none"/>
          <w:lang w:eastAsia="zh-CN"/>
        </w:rPr>
        <w:t>，</w:t>
      </w:r>
      <w:r>
        <w:rPr>
          <w:rFonts w:hint="eastAsia" w:ascii="宋体" w:hAnsi="宋体" w:eastAsia="宋体" w:cs="宋体"/>
          <w:color w:val="auto"/>
          <w:highlight w:val="none"/>
        </w:rPr>
        <w:t>定标委员会按照以下程序进行定标：</w:t>
      </w:r>
    </w:p>
    <w:p w14:paraId="1104F5B8">
      <w:pPr>
        <w:spacing w:line="5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定标委员会在通过核查的定标候选人中，以投票的方式确定中标候选人。定标委员会成员每人投票支持一个定标候选人，得票最多且过半数的确定为中标候选人；没有定标候选人得票过半数的，可以剔除得票数最少的定标候选人后再次投票，直至产生得票过半数的确定为中标候选人。</w:t>
      </w:r>
    </w:p>
    <w:p w14:paraId="473F63E4">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highlight w:val="none"/>
        </w:rPr>
        <w:t>定标地点为开封市公共资源交易中心，定标委员会依据招标文件公布的投票规则，由其成员独立行使投票权。票决采用记名方式，并注明投票理由。</w:t>
      </w:r>
    </w:p>
    <w:p w14:paraId="2D83E031">
      <w:pPr>
        <w:pStyle w:val="3"/>
        <w:spacing w:before="0" w:after="0" w:line="500" w:lineRule="exact"/>
        <w:rPr>
          <w:rFonts w:hint="eastAsia" w:ascii="宋体" w:hAnsi="宋体" w:eastAsia="宋体" w:cs="宋体"/>
          <w:bCs w:val="0"/>
          <w:color w:val="auto"/>
          <w:sz w:val="21"/>
          <w:szCs w:val="21"/>
          <w:highlight w:val="none"/>
        </w:rPr>
      </w:pPr>
      <w:bookmarkStart w:id="198" w:name="_Toc10288"/>
      <w:bookmarkStart w:id="199" w:name="_Toc10247"/>
      <w:bookmarkStart w:id="200" w:name="_Toc516"/>
      <w:bookmarkStart w:id="201" w:name="_Toc22378"/>
      <w:bookmarkStart w:id="202" w:name="_Toc26161"/>
      <w:bookmarkStart w:id="203" w:name="_Toc27082"/>
      <w:bookmarkStart w:id="204" w:name="_Toc25820"/>
      <w:r>
        <w:rPr>
          <w:rFonts w:hint="eastAsia" w:ascii="宋体" w:hAnsi="宋体" w:eastAsia="宋体" w:cs="宋体"/>
          <w:bCs w:val="0"/>
          <w:color w:val="auto"/>
          <w:sz w:val="21"/>
          <w:szCs w:val="21"/>
          <w:highlight w:val="none"/>
          <w:lang w:eastAsia="zh-CN"/>
        </w:rPr>
        <w:t>7.</w:t>
      </w:r>
      <w:r>
        <w:rPr>
          <w:rFonts w:hint="eastAsia" w:ascii="宋体" w:hAnsi="宋体" w:eastAsia="宋体" w:cs="宋体"/>
          <w:bCs w:val="0"/>
          <w:color w:val="auto"/>
          <w:sz w:val="21"/>
          <w:szCs w:val="21"/>
          <w:highlight w:val="none"/>
        </w:rPr>
        <w:t>定标因素</w:t>
      </w:r>
      <w:bookmarkEnd w:id="198"/>
      <w:bookmarkEnd w:id="199"/>
    </w:p>
    <w:tbl>
      <w:tblPr>
        <w:tblStyle w:val="19"/>
        <w:tblW w:w="9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7"/>
        <w:gridCol w:w="927"/>
        <w:gridCol w:w="2022"/>
        <w:gridCol w:w="5755"/>
      </w:tblGrid>
      <w:tr w14:paraId="12E12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057" w:type="dxa"/>
            <w:noWrap w:val="0"/>
            <w:vAlign w:val="center"/>
          </w:tcPr>
          <w:p w14:paraId="5B1D2CB3">
            <w:pPr>
              <w:adjustRightInd w:val="0"/>
              <w:snapToGrid w:val="0"/>
              <w:spacing w:line="500" w:lineRule="exact"/>
              <w:jc w:val="center"/>
              <w:rPr>
                <w:rFonts w:hint="eastAsia" w:ascii="宋体" w:hAnsi="宋体" w:eastAsia="宋体" w:cs="宋体"/>
                <w:color w:val="auto"/>
                <w:szCs w:val="21"/>
                <w:highlight w:val="none"/>
              </w:rPr>
            </w:pPr>
            <w:bookmarkStart w:id="205" w:name="_Toc18228"/>
            <w:r>
              <w:rPr>
                <w:rFonts w:hint="eastAsia" w:ascii="宋体" w:hAnsi="宋体" w:eastAsia="宋体" w:cs="宋体"/>
                <w:color w:val="auto"/>
                <w:szCs w:val="21"/>
                <w:highlight w:val="none"/>
              </w:rPr>
              <w:t>分值构成</w:t>
            </w:r>
          </w:p>
          <w:p w14:paraId="6C09B9D7">
            <w:pPr>
              <w:adjustRightInd w:val="0"/>
              <w:snapToGrid w:val="0"/>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(100分</w:t>
            </w:r>
            <w:r>
              <w:rPr>
                <w:rFonts w:hint="eastAsia" w:ascii="宋体" w:hAnsi="宋体" w:eastAsia="宋体" w:cs="宋体"/>
                <w:color w:val="auto"/>
                <w:szCs w:val="21"/>
                <w:highlight w:val="none"/>
                <w:lang w:eastAsia="zh-CN"/>
              </w:rPr>
              <w:t>）</w:t>
            </w:r>
          </w:p>
        </w:tc>
        <w:tc>
          <w:tcPr>
            <w:tcW w:w="8704" w:type="dxa"/>
            <w:gridSpan w:val="3"/>
            <w:noWrap w:val="0"/>
            <w:vAlign w:val="center"/>
          </w:tcPr>
          <w:p w14:paraId="1A3DBA16">
            <w:pPr>
              <w:adjustRightInd w:val="0"/>
              <w:snapToGrid w:val="0"/>
              <w:spacing w:line="5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（1）投标报价：30分；（2）综合标：</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0分；（3）技术方案：</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0分</w:t>
            </w:r>
          </w:p>
        </w:tc>
      </w:tr>
      <w:tr w14:paraId="58C86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57" w:type="dxa"/>
            <w:noWrap w:val="0"/>
            <w:vAlign w:val="top"/>
          </w:tcPr>
          <w:p w14:paraId="37C1A63B">
            <w:pPr>
              <w:spacing w:line="500" w:lineRule="exact"/>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序号</w:t>
            </w:r>
          </w:p>
        </w:tc>
        <w:tc>
          <w:tcPr>
            <w:tcW w:w="2949" w:type="dxa"/>
            <w:gridSpan w:val="2"/>
            <w:noWrap w:val="0"/>
            <w:vAlign w:val="top"/>
          </w:tcPr>
          <w:p w14:paraId="47E622C0">
            <w:pPr>
              <w:spacing w:line="500" w:lineRule="exact"/>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评分因素</w:t>
            </w:r>
          </w:p>
        </w:tc>
        <w:tc>
          <w:tcPr>
            <w:tcW w:w="5755" w:type="dxa"/>
            <w:noWrap w:val="0"/>
            <w:vAlign w:val="top"/>
          </w:tcPr>
          <w:p w14:paraId="0688F81D">
            <w:pPr>
              <w:spacing w:line="500" w:lineRule="exact"/>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评分标准</w:t>
            </w:r>
          </w:p>
        </w:tc>
      </w:tr>
      <w:tr w14:paraId="6D7B6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0" w:hRule="atLeast"/>
          <w:jc w:val="center"/>
        </w:trPr>
        <w:tc>
          <w:tcPr>
            <w:tcW w:w="1057" w:type="dxa"/>
            <w:vMerge w:val="restart"/>
            <w:noWrap w:val="0"/>
            <w:vAlign w:val="center"/>
          </w:tcPr>
          <w:p w14:paraId="68D8275C">
            <w:pPr>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1.</w:t>
            </w:r>
            <w:r>
              <w:rPr>
                <w:rFonts w:hint="eastAsia" w:ascii="宋体" w:hAnsi="宋体" w:eastAsia="宋体" w:cs="宋体"/>
                <w:color w:val="auto"/>
                <w:szCs w:val="21"/>
                <w:highlight w:val="none"/>
              </w:rPr>
              <w:t>投标报价</w:t>
            </w:r>
          </w:p>
          <w:p w14:paraId="22333C63">
            <w:pPr>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（30分）</w:t>
            </w:r>
          </w:p>
        </w:tc>
        <w:tc>
          <w:tcPr>
            <w:tcW w:w="2949" w:type="dxa"/>
            <w:gridSpan w:val="2"/>
            <w:noWrap w:val="0"/>
            <w:vAlign w:val="center"/>
          </w:tcPr>
          <w:p w14:paraId="693C76B2">
            <w:pPr>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设计费报价得分</w:t>
            </w:r>
          </w:p>
          <w:p w14:paraId="073C2CD3">
            <w:pPr>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（10分）</w:t>
            </w:r>
          </w:p>
        </w:tc>
        <w:tc>
          <w:tcPr>
            <w:tcW w:w="5755" w:type="dxa"/>
            <w:vMerge w:val="restart"/>
            <w:noWrap w:val="0"/>
            <w:vAlign w:val="center"/>
          </w:tcPr>
          <w:p w14:paraId="2964119A">
            <w:pPr>
              <w:spacing w:line="5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1.</w:t>
            </w:r>
            <w:r>
              <w:rPr>
                <w:rFonts w:hint="eastAsia" w:ascii="宋体" w:hAnsi="宋体" w:eastAsia="宋体" w:cs="宋体"/>
                <w:color w:val="auto"/>
                <w:szCs w:val="21"/>
                <w:highlight w:val="none"/>
              </w:rPr>
              <w:t>基准价计算方法</w:t>
            </w:r>
          </w:p>
          <w:p w14:paraId="77CBE133">
            <w:pPr>
              <w:spacing w:line="5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（1）评标价格为所有有效的定标候选人投标报价</w:t>
            </w:r>
          </w:p>
          <w:p w14:paraId="36A4F583">
            <w:pPr>
              <w:autoSpaceDE w:val="0"/>
              <w:autoSpaceDN w:val="0"/>
              <w:adjustRightInd w:val="0"/>
              <w:spacing w:before="50" w:line="500" w:lineRule="exact"/>
              <w:ind w:left="13" w:right="97" w:hanging="12" w:hangingChars="6"/>
              <w:rPr>
                <w:rFonts w:hint="eastAsia" w:ascii="宋体" w:hAnsi="宋体" w:eastAsia="宋体" w:cs="宋体"/>
                <w:color w:val="auto"/>
                <w:szCs w:val="21"/>
                <w:highlight w:val="none"/>
              </w:rPr>
            </w:pPr>
            <w:r>
              <w:rPr>
                <w:rFonts w:hint="eastAsia" w:ascii="宋体" w:hAnsi="宋体" w:eastAsia="宋体" w:cs="宋体"/>
                <w:color w:val="auto"/>
                <w:szCs w:val="21"/>
                <w:highlight w:val="none"/>
              </w:rPr>
              <w:t>（2）评标基准值=所有评审结论为合格的投标人的投标报价的平均值（计算结果保留2位小数）。</w:t>
            </w:r>
          </w:p>
          <w:p w14:paraId="074FC0B3">
            <w:pPr>
              <w:spacing w:line="5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2.</w:t>
            </w:r>
            <w:r>
              <w:rPr>
                <w:rFonts w:hint="eastAsia" w:ascii="宋体" w:hAnsi="宋体" w:eastAsia="宋体" w:cs="宋体"/>
                <w:color w:val="auto"/>
                <w:szCs w:val="21"/>
                <w:highlight w:val="none"/>
              </w:rPr>
              <w:t>偏差率</w:t>
            </w:r>
          </w:p>
          <w:p w14:paraId="60CE9A9E">
            <w:pPr>
              <w:spacing w:line="5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偏差率=（投标报价－评标基准价）/评标基准价×100%</w:t>
            </w:r>
          </w:p>
          <w:p w14:paraId="509497ED">
            <w:pPr>
              <w:spacing w:line="5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3.</w:t>
            </w:r>
            <w:r>
              <w:rPr>
                <w:rFonts w:hint="eastAsia" w:ascii="宋体" w:hAnsi="宋体" w:eastAsia="宋体" w:cs="宋体"/>
                <w:color w:val="auto"/>
                <w:szCs w:val="21"/>
                <w:highlight w:val="none"/>
              </w:rPr>
              <w:t>得分计算</w:t>
            </w:r>
          </w:p>
          <w:p w14:paraId="68BA9A55">
            <w:pPr>
              <w:spacing w:line="5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（1）投标人投标报价等于评标基准价得满分30分；</w:t>
            </w:r>
          </w:p>
          <w:p w14:paraId="297DC39F">
            <w:pPr>
              <w:spacing w:line="5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（2）投标人投标报价每低于评标基准价1%，在满分基础上扣1分，扣完为止；</w:t>
            </w:r>
          </w:p>
          <w:p w14:paraId="5B509F65">
            <w:pPr>
              <w:spacing w:line="5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（3）投标人投标报价每高于评标基准价1%，在满分基础上扣2分，扣完为止；</w:t>
            </w:r>
          </w:p>
          <w:p w14:paraId="1E1A9C7F">
            <w:pPr>
              <w:spacing w:line="500" w:lineRule="exact"/>
              <w:jc w:val="left"/>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按偏差率±1%的比例计算投标报价得分，评分计算最终保留两位小数（第三位四舍五入）。</w:t>
            </w:r>
          </w:p>
        </w:tc>
      </w:tr>
      <w:tr w14:paraId="11788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7" w:hRule="atLeast"/>
          <w:jc w:val="center"/>
        </w:trPr>
        <w:tc>
          <w:tcPr>
            <w:tcW w:w="1057" w:type="dxa"/>
            <w:vMerge w:val="continue"/>
            <w:noWrap w:val="0"/>
            <w:vAlign w:val="center"/>
          </w:tcPr>
          <w:p w14:paraId="3FAD8A0F">
            <w:pPr>
              <w:spacing w:line="500" w:lineRule="exact"/>
              <w:jc w:val="center"/>
              <w:rPr>
                <w:rFonts w:hint="eastAsia" w:ascii="宋体" w:hAnsi="宋体" w:eastAsia="宋体" w:cs="宋体"/>
                <w:color w:val="auto"/>
                <w:szCs w:val="21"/>
                <w:highlight w:val="none"/>
              </w:rPr>
            </w:pPr>
          </w:p>
        </w:tc>
        <w:tc>
          <w:tcPr>
            <w:tcW w:w="2949" w:type="dxa"/>
            <w:gridSpan w:val="2"/>
            <w:noWrap w:val="0"/>
            <w:vAlign w:val="center"/>
          </w:tcPr>
          <w:p w14:paraId="022BAB1B">
            <w:pPr>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建设工程费报价得分</w:t>
            </w:r>
          </w:p>
          <w:p w14:paraId="2967E442">
            <w:pPr>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（20分）</w:t>
            </w:r>
          </w:p>
        </w:tc>
        <w:tc>
          <w:tcPr>
            <w:tcW w:w="5755" w:type="dxa"/>
            <w:vMerge w:val="continue"/>
            <w:noWrap w:val="0"/>
            <w:vAlign w:val="center"/>
          </w:tcPr>
          <w:p w14:paraId="0272A7EE">
            <w:pPr>
              <w:spacing w:line="500" w:lineRule="exact"/>
              <w:jc w:val="center"/>
              <w:rPr>
                <w:rFonts w:hint="eastAsia" w:ascii="宋体" w:hAnsi="宋体" w:eastAsia="宋体" w:cs="宋体"/>
                <w:color w:val="auto"/>
                <w:szCs w:val="21"/>
                <w:highlight w:val="none"/>
              </w:rPr>
            </w:pPr>
          </w:p>
        </w:tc>
      </w:tr>
      <w:tr w14:paraId="58D26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57" w:type="dxa"/>
            <w:noWrap w:val="0"/>
            <w:vAlign w:val="center"/>
          </w:tcPr>
          <w:p w14:paraId="3A47EF64">
            <w:pPr>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2.</w:t>
            </w:r>
            <w:r>
              <w:rPr>
                <w:rFonts w:hint="eastAsia" w:ascii="宋体" w:hAnsi="宋体" w:eastAsia="宋体" w:cs="宋体"/>
                <w:color w:val="auto"/>
                <w:szCs w:val="21"/>
                <w:highlight w:val="none"/>
              </w:rPr>
              <w:t>综合标</w:t>
            </w:r>
          </w:p>
          <w:p w14:paraId="6FC63C28">
            <w:pPr>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分）</w:t>
            </w:r>
          </w:p>
        </w:tc>
        <w:tc>
          <w:tcPr>
            <w:tcW w:w="2949" w:type="dxa"/>
            <w:gridSpan w:val="2"/>
            <w:noWrap w:val="0"/>
            <w:vAlign w:val="center"/>
          </w:tcPr>
          <w:p w14:paraId="60ADA4D3">
            <w:pPr>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项目管理团队</w:t>
            </w:r>
          </w:p>
          <w:p w14:paraId="71211887">
            <w:pPr>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分）</w:t>
            </w:r>
          </w:p>
        </w:tc>
        <w:tc>
          <w:tcPr>
            <w:tcW w:w="5755" w:type="dxa"/>
            <w:noWrap w:val="0"/>
            <w:vAlign w:val="center"/>
          </w:tcPr>
          <w:p w14:paraId="2424E115">
            <w:pPr>
              <w:spacing w:line="5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1.</w:t>
            </w:r>
            <w:r>
              <w:rPr>
                <w:rFonts w:hint="eastAsia" w:ascii="宋体" w:hAnsi="宋体" w:eastAsia="宋体" w:cs="宋体"/>
                <w:color w:val="auto"/>
                <w:szCs w:val="21"/>
                <w:highlight w:val="none"/>
              </w:rPr>
              <w:t>设计部分人员配备：除</w:t>
            </w:r>
            <w:r>
              <w:rPr>
                <w:rFonts w:hint="eastAsia" w:ascii="宋体" w:hAnsi="宋体" w:eastAsia="宋体" w:cs="宋体"/>
                <w:color w:val="auto"/>
                <w:szCs w:val="21"/>
                <w:highlight w:val="none"/>
                <w:lang w:val="en-US" w:eastAsia="zh-CN"/>
              </w:rPr>
              <w:t>总负责人及</w:t>
            </w:r>
            <w:r>
              <w:rPr>
                <w:rFonts w:hint="eastAsia" w:ascii="宋体" w:hAnsi="宋体" w:eastAsia="宋体" w:cs="宋体"/>
                <w:color w:val="auto"/>
                <w:szCs w:val="21"/>
                <w:highlight w:val="none"/>
              </w:rPr>
              <w:t>设计负责人外，专业配备包括给水排水、暖通、建筑、结构、电气等专业，不少于5人，每人得1分，本项最多得5分；</w:t>
            </w:r>
          </w:p>
          <w:p w14:paraId="08B9926F">
            <w:pPr>
              <w:spacing w:line="5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2.</w:t>
            </w:r>
            <w:r>
              <w:rPr>
                <w:rFonts w:hint="eastAsia" w:ascii="宋体" w:hAnsi="宋体" w:eastAsia="宋体" w:cs="宋体"/>
                <w:color w:val="auto"/>
                <w:szCs w:val="21"/>
                <w:highlight w:val="none"/>
              </w:rPr>
              <w:t>施工部分人员配备：除</w:t>
            </w:r>
            <w:r>
              <w:rPr>
                <w:rFonts w:hint="eastAsia" w:ascii="宋体" w:hAnsi="宋体" w:eastAsia="宋体" w:cs="宋体"/>
                <w:color w:val="auto"/>
                <w:szCs w:val="21"/>
                <w:highlight w:val="none"/>
                <w:lang w:val="en-US" w:eastAsia="zh-CN"/>
              </w:rPr>
              <w:t>总负责人及</w:t>
            </w:r>
            <w:r>
              <w:rPr>
                <w:rFonts w:hint="eastAsia" w:ascii="宋体" w:hAnsi="宋体" w:eastAsia="宋体" w:cs="宋体"/>
                <w:color w:val="auto"/>
                <w:szCs w:val="21"/>
                <w:highlight w:val="none"/>
              </w:rPr>
              <w:t>项目经理外，</w:t>
            </w:r>
            <w:r>
              <w:rPr>
                <w:rFonts w:hint="eastAsia" w:ascii="宋体" w:hAnsi="宋体" w:eastAsia="宋体" w:cs="宋体"/>
                <w:color w:val="auto"/>
                <w:szCs w:val="21"/>
                <w:highlight w:val="none"/>
                <w:lang w:val="en-US" w:eastAsia="zh-CN"/>
              </w:rPr>
              <w:t>技术负责人、</w:t>
            </w:r>
            <w:r>
              <w:rPr>
                <w:rFonts w:hint="eastAsia" w:ascii="宋体" w:hAnsi="宋体" w:eastAsia="宋体" w:cs="宋体"/>
                <w:color w:val="auto"/>
                <w:szCs w:val="21"/>
                <w:highlight w:val="none"/>
              </w:rPr>
              <w:t>施工员、安全员、质量员、预算员、资料员</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材料员、标准员、劳务员、机械员、测量员和试验员等</w:t>
            </w:r>
            <w:r>
              <w:rPr>
                <w:rFonts w:hint="eastAsia" w:ascii="宋体" w:hAnsi="宋体" w:eastAsia="宋体" w:cs="宋体"/>
                <w:color w:val="auto"/>
                <w:szCs w:val="21"/>
                <w:highlight w:val="none"/>
              </w:rPr>
              <w:t>岗位齐全且附有岗位证书得5分，每少一个扣1分，扣完为止；</w:t>
            </w:r>
          </w:p>
          <w:p w14:paraId="2410376F">
            <w:pPr>
              <w:spacing w:line="500" w:lineRule="exact"/>
              <w:jc w:val="left"/>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以投标文件所附证书原件扫描件为准，未提供或者不符合要求的不加分。</w:t>
            </w:r>
          </w:p>
        </w:tc>
      </w:tr>
      <w:tr w14:paraId="6EC39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1057" w:type="dxa"/>
            <w:vMerge w:val="restart"/>
            <w:noWrap w:val="0"/>
            <w:vAlign w:val="center"/>
          </w:tcPr>
          <w:p w14:paraId="5758C317">
            <w:pPr>
              <w:adjustRightInd w:val="0"/>
              <w:snapToGrid w:val="0"/>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技术方案</w:t>
            </w:r>
          </w:p>
          <w:p w14:paraId="55CFDD9F">
            <w:pPr>
              <w:adjustRightInd w:val="0"/>
              <w:snapToGrid w:val="0"/>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60</w:t>
            </w:r>
            <w:r>
              <w:rPr>
                <w:rFonts w:hint="eastAsia" w:ascii="宋体" w:hAnsi="宋体" w:eastAsia="宋体" w:cs="宋体"/>
                <w:color w:val="auto"/>
                <w:szCs w:val="21"/>
                <w:highlight w:val="none"/>
              </w:rPr>
              <w:t>分）</w:t>
            </w:r>
          </w:p>
        </w:tc>
        <w:tc>
          <w:tcPr>
            <w:tcW w:w="927" w:type="dxa"/>
            <w:vMerge w:val="restart"/>
            <w:noWrap w:val="0"/>
            <w:vAlign w:val="center"/>
          </w:tcPr>
          <w:p w14:paraId="2E66892D">
            <w:pPr>
              <w:pStyle w:val="8"/>
              <w:spacing w:line="5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设计方案评审</w:t>
            </w:r>
          </w:p>
          <w:p w14:paraId="562341E3">
            <w:pPr>
              <w:pStyle w:val="10"/>
              <w:spacing w:line="5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26</w:t>
            </w:r>
            <w:r>
              <w:rPr>
                <w:rFonts w:hint="eastAsia" w:ascii="宋体" w:hAnsi="宋体" w:eastAsia="宋体" w:cs="宋体"/>
                <w:color w:val="auto"/>
                <w:sz w:val="21"/>
                <w:szCs w:val="21"/>
                <w:highlight w:val="none"/>
              </w:rPr>
              <w:t>分）</w:t>
            </w:r>
          </w:p>
          <w:p w14:paraId="06EB46F6">
            <w:pPr>
              <w:pStyle w:val="11"/>
              <w:rPr>
                <w:rFonts w:hint="eastAsia" w:ascii="宋体" w:hAnsi="宋体" w:eastAsia="宋体" w:cs="宋体"/>
                <w:color w:val="auto"/>
                <w:highlight w:val="none"/>
              </w:rPr>
            </w:pPr>
          </w:p>
        </w:tc>
        <w:tc>
          <w:tcPr>
            <w:tcW w:w="2022" w:type="dxa"/>
            <w:noWrap w:val="0"/>
            <w:vAlign w:val="center"/>
          </w:tcPr>
          <w:p w14:paraId="78DBAB62">
            <w:pPr>
              <w:pStyle w:val="8"/>
              <w:spacing w:line="5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设计理念、方案</w:t>
            </w:r>
          </w:p>
          <w:p w14:paraId="2534602D">
            <w:pPr>
              <w:pStyle w:val="8"/>
              <w:spacing w:line="5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分）</w:t>
            </w:r>
          </w:p>
        </w:tc>
        <w:tc>
          <w:tcPr>
            <w:tcW w:w="5755" w:type="dxa"/>
            <w:noWrap w:val="0"/>
            <w:vAlign w:val="center"/>
          </w:tcPr>
          <w:p w14:paraId="79997756">
            <w:pPr>
              <w:spacing w:line="5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有针对本项目的设计总体框架、设计理念、设计工作内容、方案（0-</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分）</w:t>
            </w:r>
          </w:p>
        </w:tc>
      </w:tr>
      <w:tr w14:paraId="649E2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057" w:type="dxa"/>
            <w:vMerge w:val="continue"/>
            <w:noWrap w:val="0"/>
            <w:vAlign w:val="top"/>
          </w:tcPr>
          <w:p w14:paraId="1C16EAEB">
            <w:pPr>
              <w:adjustRightInd w:val="0"/>
              <w:snapToGrid w:val="0"/>
              <w:spacing w:line="500" w:lineRule="exact"/>
              <w:jc w:val="center"/>
              <w:rPr>
                <w:rFonts w:hint="eastAsia" w:ascii="宋体" w:hAnsi="宋体" w:eastAsia="宋体" w:cs="宋体"/>
                <w:color w:val="auto"/>
                <w:szCs w:val="21"/>
                <w:highlight w:val="none"/>
              </w:rPr>
            </w:pPr>
          </w:p>
        </w:tc>
        <w:tc>
          <w:tcPr>
            <w:tcW w:w="927" w:type="dxa"/>
            <w:vMerge w:val="continue"/>
            <w:noWrap w:val="0"/>
            <w:vAlign w:val="center"/>
          </w:tcPr>
          <w:p w14:paraId="3A769323">
            <w:pPr>
              <w:spacing w:line="500" w:lineRule="exact"/>
              <w:jc w:val="center"/>
              <w:rPr>
                <w:rFonts w:hint="eastAsia" w:ascii="宋体" w:hAnsi="宋体" w:eastAsia="宋体" w:cs="宋体"/>
                <w:color w:val="auto"/>
                <w:szCs w:val="21"/>
                <w:highlight w:val="none"/>
              </w:rPr>
            </w:pPr>
          </w:p>
        </w:tc>
        <w:tc>
          <w:tcPr>
            <w:tcW w:w="2022" w:type="dxa"/>
            <w:noWrap w:val="0"/>
            <w:vAlign w:val="center"/>
          </w:tcPr>
          <w:p w14:paraId="142A6E3D">
            <w:pPr>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设计进度、设计质量的保证措施（</w:t>
            </w: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分）</w:t>
            </w:r>
          </w:p>
        </w:tc>
        <w:tc>
          <w:tcPr>
            <w:tcW w:w="5755" w:type="dxa"/>
            <w:noWrap w:val="0"/>
            <w:vAlign w:val="center"/>
          </w:tcPr>
          <w:p w14:paraId="4C6D93D2">
            <w:pPr>
              <w:spacing w:line="5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有针对本项目的合理的设计周期、总体进度控制及进度保证方案和措施（0-</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分）</w:t>
            </w:r>
          </w:p>
          <w:p w14:paraId="7E518F67">
            <w:pPr>
              <w:spacing w:line="5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有针对本项目的质量保证体系、总体质量控制及质量保证方案和措施（0-</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分）</w:t>
            </w:r>
          </w:p>
        </w:tc>
      </w:tr>
      <w:tr w14:paraId="02728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057" w:type="dxa"/>
            <w:vMerge w:val="continue"/>
            <w:noWrap w:val="0"/>
            <w:vAlign w:val="top"/>
          </w:tcPr>
          <w:p w14:paraId="7A5E4014">
            <w:pPr>
              <w:adjustRightInd w:val="0"/>
              <w:snapToGrid w:val="0"/>
              <w:spacing w:line="500" w:lineRule="exact"/>
              <w:jc w:val="center"/>
              <w:rPr>
                <w:rFonts w:hint="eastAsia" w:ascii="宋体" w:hAnsi="宋体" w:eastAsia="宋体" w:cs="宋体"/>
                <w:color w:val="auto"/>
                <w:szCs w:val="21"/>
                <w:highlight w:val="none"/>
              </w:rPr>
            </w:pPr>
          </w:p>
        </w:tc>
        <w:tc>
          <w:tcPr>
            <w:tcW w:w="927" w:type="dxa"/>
            <w:vMerge w:val="continue"/>
            <w:noWrap w:val="0"/>
            <w:vAlign w:val="center"/>
          </w:tcPr>
          <w:p w14:paraId="0DD0BFCD">
            <w:pPr>
              <w:pStyle w:val="25"/>
              <w:adjustRightInd w:val="0"/>
              <w:snapToGrid w:val="0"/>
              <w:spacing w:line="500" w:lineRule="exact"/>
              <w:jc w:val="center"/>
              <w:rPr>
                <w:rFonts w:hint="eastAsia" w:ascii="宋体" w:hAnsi="宋体" w:eastAsia="宋体" w:cs="宋体"/>
                <w:color w:val="auto"/>
                <w:sz w:val="21"/>
                <w:szCs w:val="21"/>
                <w:highlight w:val="none"/>
                <w:lang w:eastAsia="zh-CN"/>
              </w:rPr>
            </w:pPr>
          </w:p>
        </w:tc>
        <w:tc>
          <w:tcPr>
            <w:tcW w:w="2022" w:type="dxa"/>
            <w:noWrap w:val="0"/>
            <w:vAlign w:val="center"/>
          </w:tcPr>
          <w:p w14:paraId="1855E77D">
            <w:pPr>
              <w:pStyle w:val="25"/>
              <w:adjustRightInd w:val="0"/>
              <w:snapToGrid w:val="0"/>
              <w:spacing w:line="500" w:lineRule="exact"/>
              <w:jc w:val="center"/>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eastAsia="zh-CN"/>
              </w:rPr>
              <w:t>对项目设计的特点及关键技术问题的对应措施</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分）</w:t>
            </w:r>
          </w:p>
        </w:tc>
        <w:tc>
          <w:tcPr>
            <w:tcW w:w="5755" w:type="dxa"/>
            <w:noWrap w:val="0"/>
            <w:vAlign w:val="center"/>
          </w:tcPr>
          <w:p w14:paraId="21AC7D8E">
            <w:pPr>
              <w:keepNext/>
              <w:keepLines/>
              <w:widowControl/>
              <w:spacing w:line="5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zh-CN"/>
              </w:rPr>
              <w:t>有针对本项目的设计特点、重点及关键技术问题的应对措施</w:t>
            </w:r>
            <w:r>
              <w:rPr>
                <w:rFonts w:hint="eastAsia" w:ascii="宋体" w:hAnsi="宋体" w:eastAsia="宋体" w:cs="宋体"/>
                <w:color w:val="auto"/>
                <w:szCs w:val="21"/>
                <w:highlight w:val="none"/>
              </w:rPr>
              <w:t>（0-</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分）</w:t>
            </w:r>
          </w:p>
        </w:tc>
      </w:tr>
      <w:tr w14:paraId="69E35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1057" w:type="dxa"/>
            <w:vMerge w:val="continue"/>
            <w:noWrap w:val="0"/>
            <w:vAlign w:val="top"/>
          </w:tcPr>
          <w:p w14:paraId="1E10A7A6">
            <w:pPr>
              <w:adjustRightInd w:val="0"/>
              <w:snapToGrid w:val="0"/>
              <w:spacing w:line="500" w:lineRule="exact"/>
              <w:jc w:val="center"/>
              <w:rPr>
                <w:rFonts w:hint="eastAsia" w:ascii="宋体" w:hAnsi="宋体" w:eastAsia="宋体" w:cs="宋体"/>
                <w:color w:val="auto"/>
                <w:szCs w:val="21"/>
                <w:highlight w:val="none"/>
              </w:rPr>
            </w:pPr>
          </w:p>
        </w:tc>
        <w:tc>
          <w:tcPr>
            <w:tcW w:w="927" w:type="dxa"/>
            <w:vMerge w:val="continue"/>
            <w:noWrap w:val="0"/>
            <w:vAlign w:val="center"/>
          </w:tcPr>
          <w:p w14:paraId="69414DAA">
            <w:pPr>
              <w:pStyle w:val="25"/>
              <w:adjustRightInd w:val="0"/>
              <w:snapToGrid w:val="0"/>
              <w:spacing w:line="500" w:lineRule="exact"/>
              <w:jc w:val="center"/>
              <w:rPr>
                <w:rFonts w:hint="eastAsia" w:ascii="宋体" w:hAnsi="宋体" w:eastAsia="宋体" w:cs="宋体"/>
                <w:color w:val="auto"/>
                <w:sz w:val="21"/>
                <w:szCs w:val="21"/>
                <w:highlight w:val="none"/>
                <w:lang w:eastAsia="zh-CN"/>
              </w:rPr>
            </w:pPr>
          </w:p>
        </w:tc>
        <w:tc>
          <w:tcPr>
            <w:tcW w:w="2022" w:type="dxa"/>
            <w:noWrap w:val="0"/>
            <w:vAlign w:val="center"/>
          </w:tcPr>
          <w:p w14:paraId="2A42F90F">
            <w:pPr>
              <w:pStyle w:val="25"/>
              <w:adjustRightInd w:val="0"/>
              <w:snapToGrid w:val="0"/>
              <w:spacing w:line="500" w:lineRule="exact"/>
              <w:jc w:val="center"/>
              <w:rPr>
                <w:rFonts w:hint="eastAsia" w:ascii="宋体" w:hAnsi="宋体" w:eastAsia="宋体" w:cs="宋体"/>
                <w:color w:val="auto"/>
                <w:spacing w:val="4"/>
                <w:sz w:val="21"/>
                <w:szCs w:val="21"/>
                <w:highlight w:val="none"/>
                <w:lang w:eastAsia="zh-CN"/>
              </w:rPr>
            </w:pPr>
            <w:r>
              <w:rPr>
                <w:rFonts w:hint="eastAsia" w:ascii="宋体" w:hAnsi="宋体" w:eastAsia="宋体" w:cs="宋体"/>
                <w:color w:val="auto"/>
                <w:spacing w:val="4"/>
                <w:sz w:val="21"/>
                <w:szCs w:val="21"/>
                <w:highlight w:val="none"/>
                <w:lang w:eastAsia="zh-CN"/>
              </w:rPr>
              <w:t>服务方案和措施</w:t>
            </w:r>
          </w:p>
          <w:p w14:paraId="03B8FD9B">
            <w:pPr>
              <w:pStyle w:val="25"/>
              <w:adjustRightInd w:val="0"/>
              <w:snapToGrid w:val="0"/>
              <w:spacing w:line="500" w:lineRule="exact"/>
              <w:jc w:val="center"/>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分）</w:t>
            </w:r>
          </w:p>
        </w:tc>
        <w:tc>
          <w:tcPr>
            <w:tcW w:w="5755" w:type="dxa"/>
            <w:noWrap w:val="0"/>
            <w:vAlign w:val="center"/>
          </w:tcPr>
          <w:p w14:paraId="3FE68BD6">
            <w:pPr>
              <w:keepNext/>
              <w:keepLines/>
              <w:widowControl/>
              <w:spacing w:line="5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zh-CN"/>
              </w:rPr>
              <w:t>有针对本项目的合理完整的服务方案和措施</w:t>
            </w:r>
            <w:r>
              <w:rPr>
                <w:rFonts w:hint="eastAsia" w:ascii="宋体" w:hAnsi="宋体" w:eastAsia="宋体" w:cs="宋体"/>
                <w:color w:val="auto"/>
                <w:szCs w:val="21"/>
                <w:highlight w:val="none"/>
              </w:rPr>
              <w:t>（0-</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分）</w:t>
            </w:r>
          </w:p>
        </w:tc>
      </w:tr>
      <w:tr w14:paraId="54827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057" w:type="dxa"/>
            <w:vMerge w:val="continue"/>
            <w:noWrap w:val="0"/>
            <w:vAlign w:val="top"/>
          </w:tcPr>
          <w:p w14:paraId="59449972">
            <w:pPr>
              <w:adjustRightInd w:val="0"/>
              <w:snapToGrid w:val="0"/>
              <w:spacing w:line="500" w:lineRule="exact"/>
              <w:jc w:val="center"/>
              <w:rPr>
                <w:rFonts w:hint="eastAsia" w:ascii="宋体" w:hAnsi="宋体" w:eastAsia="宋体" w:cs="宋体"/>
                <w:color w:val="auto"/>
                <w:szCs w:val="21"/>
                <w:highlight w:val="none"/>
              </w:rPr>
            </w:pPr>
          </w:p>
        </w:tc>
        <w:tc>
          <w:tcPr>
            <w:tcW w:w="927" w:type="dxa"/>
            <w:vMerge w:val="restart"/>
            <w:noWrap w:val="0"/>
            <w:vAlign w:val="center"/>
          </w:tcPr>
          <w:p w14:paraId="62E0D44F">
            <w:pPr>
              <w:pStyle w:val="25"/>
              <w:adjustRightInd w:val="0"/>
              <w:snapToGrid w:val="0"/>
              <w:spacing w:line="50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施工方案评分标准</w:t>
            </w:r>
          </w:p>
          <w:p w14:paraId="24C21C75">
            <w:pPr>
              <w:pStyle w:val="25"/>
              <w:adjustRightInd w:val="0"/>
              <w:snapToGrid w:val="0"/>
              <w:spacing w:line="50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34</w:t>
            </w:r>
            <w:r>
              <w:rPr>
                <w:rFonts w:hint="eastAsia" w:ascii="宋体" w:hAnsi="宋体" w:eastAsia="宋体" w:cs="宋体"/>
                <w:color w:val="auto"/>
                <w:sz w:val="21"/>
                <w:szCs w:val="21"/>
                <w:highlight w:val="none"/>
                <w:lang w:eastAsia="zh-CN"/>
              </w:rPr>
              <w:t>分）</w:t>
            </w:r>
          </w:p>
        </w:tc>
        <w:tc>
          <w:tcPr>
            <w:tcW w:w="2022" w:type="dxa"/>
            <w:noWrap w:val="0"/>
            <w:vAlign w:val="center"/>
          </w:tcPr>
          <w:p w14:paraId="29225854">
            <w:pPr>
              <w:keepNext/>
              <w:keepLines/>
              <w:widowControl/>
              <w:spacing w:line="500" w:lineRule="exact"/>
              <w:jc w:val="center"/>
              <w:rPr>
                <w:rFonts w:hint="eastAsia" w:ascii="宋体" w:hAnsi="宋体" w:eastAsia="宋体" w:cs="宋体"/>
                <w:color w:val="auto"/>
                <w:spacing w:val="2"/>
                <w:szCs w:val="21"/>
                <w:highlight w:val="none"/>
              </w:rPr>
            </w:pPr>
            <w:r>
              <w:rPr>
                <w:rFonts w:hint="eastAsia" w:ascii="宋体" w:hAnsi="宋体" w:eastAsia="宋体" w:cs="宋体"/>
                <w:color w:val="auto"/>
                <w:szCs w:val="21"/>
                <w:highlight w:val="none"/>
                <w:lang w:bidi="zh-CN"/>
              </w:rPr>
              <w:t>施工方案与技术措施</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分）</w:t>
            </w:r>
          </w:p>
        </w:tc>
        <w:tc>
          <w:tcPr>
            <w:tcW w:w="5755" w:type="dxa"/>
            <w:noWrap w:val="0"/>
            <w:vAlign w:val="center"/>
          </w:tcPr>
          <w:p w14:paraId="1E01DA19">
            <w:pPr>
              <w:keepNext/>
              <w:keepLines/>
              <w:widowControl/>
              <w:spacing w:line="5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zh-CN"/>
              </w:rPr>
              <w:t>有针对本项目的施工方案（含工程特点、施工重点与难点及绿色施工和冬、雨季施工）总体安排合理，运用先进、合理的施工工艺、施工机械，施工重点与难点有先进和合理的建议及措施</w:t>
            </w:r>
            <w:r>
              <w:rPr>
                <w:rFonts w:hint="eastAsia" w:ascii="宋体" w:hAnsi="宋体" w:eastAsia="宋体" w:cs="宋体"/>
                <w:color w:val="auto"/>
                <w:szCs w:val="21"/>
                <w:highlight w:val="none"/>
              </w:rPr>
              <w:t>（0-</w:t>
            </w: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分）</w:t>
            </w:r>
          </w:p>
        </w:tc>
      </w:tr>
      <w:tr w14:paraId="6AFA0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7" w:hRule="atLeast"/>
          <w:jc w:val="center"/>
        </w:trPr>
        <w:tc>
          <w:tcPr>
            <w:tcW w:w="1057" w:type="dxa"/>
            <w:vMerge w:val="continue"/>
            <w:noWrap w:val="0"/>
            <w:vAlign w:val="top"/>
          </w:tcPr>
          <w:p w14:paraId="4F2309D5">
            <w:pPr>
              <w:adjustRightInd w:val="0"/>
              <w:snapToGrid w:val="0"/>
              <w:spacing w:line="500" w:lineRule="exact"/>
              <w:jc w:val="center"/>
              <w:rPr>
                <w:rFonts w:hint="eastAsia" w:ascii="宋体" w:hAnsi="宋体" w:eastAsia="宋体" w:cs="宋体"/>
                <w:color w:val="auto"/>
                <w:szCs w:val="21"/>
                <w:highlight w:val="none"/>
              </w:rPr>
            </w:pPr>
          </w:p>
        </w:tc>
        <w:tc>
          <w:tcPr>
            <w:tcW w:w="927" w:type="dxa"/>
            <w:vMerge w:val="continue"/>
            <w:noWrap w:val="0"/>
            <w:vAlign w:val="center"/>
          </w:tcPr>
          <w:p w14:paraId="7125FB3E">
            <w:pPr>
              <w:pStyle w:val="25"/>
              <w:adjustRightInd w:val="0"/>
              <w:snapToGrid w:val="0"/>
              <w:spacing w:line="500" w:lineRule="exact"/>
              <w:jc w:val="center"/>
              <w:rPr>
                <w:rFonts w:hint="eastAsia" w:ascii="宋体" w:hAnsi="宋体" w:eastAsia="宋体" w:cs="宋体"/>
                <w:color w:val="auto"/>
                <w:sz w:val="21"/>
                <w:szCs w:val="21"/>
                <w:highlight w:val="none"/>
                <w:lang w:eastAsia="zh-CN"/>
              </w:rPr>
            </w:pPr>
          </w:p>
        </w:tc>
        <w:tc>
          <w:tcPr>
            <w:tcW w:w="2022" w:type="dxa"/>
            <w:noWrap w:val="0"/>
            <w:vAlign w:val="center"/>
          </w:tcPr>
          <w:p w14:paraId="56A8C161">
            <w:pPr>
              <w:keepNext/>
              <w:keepLines/>
              <w:widowControl/>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zh-CN" w:bidi="zh-CN"/>
              </w:rPr>
              <w:t>质量</w:t>
            </w:r>
            <w:r>
              <w:rPr>
                <w:rFonts w:hint="eastAsia" w:ascii="宋体" w:hAnsi="宋体" w:eastAsia="宋体" w:cs="宋体"/>
                <w:color w:val="auto"/>
                <w:szCs w:val="21"/>
                <w:highlight w:val="none"/>
                <w:lang w:bidi="zh-CN"/>
              </w:rPr>
              <w:t>控制方案</w:t>
            </w:r>
            <w:r>
              <w:rPr>
                <w:rFonts w:hint="eastAsia" w:ascii="宋体" w:hAnsi="宋体" w:eastAsia="宋体" w:cs="宋体"/>
                <w:color w:val="auto"/>
                <w:szCs w:val="21"/>
                <w:highlight w:val="none"/>
                <w:lang w:val="zh-CN" w:bidi="zh-CN"/>
              </w:rPr>
              <w:t>与措施</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分）</w:t>
            </w:r>
          </w:p>
        </w:tc>
        <w:tc>
          <w:tcPr>
            <w:tcW w:w="5755" w:type="dxa"/>
            <w:noWrap w:val="0"/>
            <w:vAlign w:val="center"/>
          </w:tcPr>
          <w:p w14:paraId="373AE961">
            <w:pPr>
              <w:keepNext/>
              <w:keepLines/>
              <w:widowControl/>
              <w:spacing w:line="5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zh-CN"/>
              </w:rPr>
              <w:t>计划全面且具有可操作性，质量管理职责明确、分工清晰，材料采购满足质量要求，质量过程控制健全，质量管理措施完善</w:t>
            </w:r>
            <w:r>
              <w:rPr>
                <w:rFonts w:hint="eastAsia" w:ascii="宋体" w:hAnsi="宋体" w:eastAsia="宋体" w:cs="宋体"/>
                <w:color w:val="auto"/>
                <w:szCs w:val="21"/>
                <w:highlight w:val="none"/>
              </w:rPr>
              <w:t>（0-</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分）</w:t>
            </w:r>
          </w:p>
        </w:tc>
      </w:tr>
      <w:tr w14:paraId="2BB7A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1057" w:type="dxa"/>
            <w:vMerge w:val="continue"/>
            <w:noWrap w:val="0"/>
            <w:vAlign w:val="top"/>
          </w:tcPr>
          <w:p w14:paraId="07E830EA">
            <w:pPr>
              <w:adjustRightInd w:val="0"/>
              <w:snapToGrid w:val="0"/>
              <w:spacing w:line="500" w:lineRule="exact"/>
              <w:jc w:val="center"/>
              <w:rPr>
                <w:rFonts w:hint="eastAsia" w:ascii="宋体" w:hAnsi="宋体" w:eastAsia="宋体" w:cs="宋体"/>
                <w:color w:val="auto"/>
                <w:szCs w:val="21"/>
                <w:highlight w:val="none"/>
              </w:rPr>
            </w:pPr>
          </w:p>
        </w:tc>
        <w:tc>
          <w:tcPr>
            <w:tcW w:w="927" w:type="dxa"/>
            <w:vMerge w:val="continue"/>
            <w:noWrap w:val="0"/>
            <w:vAlign w:val="center"/>
          </w:tcPr>
          <w:p w14:paraId="1C0C1721">
            <w:pPr>
              <w:pStyle w:val="25"/>
              <w:adjustRightInd w:val="0"/>
              <w:snapToGrid w:val="0"/>
              <w:spacing w:line="500" w:lineRule="exact"/>
              <w:jc w:val="center"/>
              <w:rPr>
                <w:rFonts w:hint="eastAsia" w:ascii="宋体" w:hAnsi="宋体" w:eastAsia="宋体" w:cs="宋体"/>
                <w:color w:val="auto"/>
                <w:sz w:val="21"/>
                <w:szCs w:val="21"/>
                <w:highlight w:val="none"/>
                <w:lang w:eastAsia="zh-CN"/>
              </w:rPr>
            </w:pPr>
          </w:p>
        </w:tc>
        <w:tc>
          <w:tcPr>
            <w:tcW w:w="2022" w:type="dxa"/>
            <w:noWrap w:val="0"/>
            <w:vAlign w:val="center"/>
          </w:tcPr>
          <w:p w14:paraId="3C3CDE1E">
            <w:pPr>
              <w:keepNext/>
              <w:keepLines/>
              <w:widowControl/>
              <w:spacing w:line="500" w:lineRule="exact"/>
              <w:jc w:val="center"/>
              <w:rPr>
                <w:rFonts w:hint="eastAsia" w:ascii="宋体" w:hAnsi="宋体" w:eastAsia="宋体" w:cs="宋体"/>
                <w:color w:val="auto"/>
                <w:szCs w:val="21"/>
                <w:highlight w:val="none"/>
                <w:lang w:bidi="zh-CN"/>
              </w:rPr>
            </w:pPr>
            <w:r>
              <w:rPr>
                <w:rFonts w:hint="eastAsia" w:ascii="宋体" w:hAnsi="宋体" w:eastAsia="宋体" w:cs="宋体"/>
                <w:color w:val="auto"/>
                <w:szCs w:val="21"/>
                <w:highlight w:val="none"/>
                <w:lang w:bidi="zh-CN"/>
              </w:rPr>
              <w:t>安全管理方案与安全控制措施</w:t>
            </w:r>
          </w:p>
          <w:p w14:paraId="45B8E8CB">
            <w:pPr>
              <w:keepNext/>
              <w:keepLines/>
              <w:widowControl/>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分）</w:t>
            </w:r>
          </w:p>
        </w:tc>
        <w:tc>
          <w:tcPr>
            <w:tcW w:w="5755" w:type="dxa"/>
            <w:noWrap w:val="0"/>
            <w:vAlign w:val="center"/>
          </w:tcPr>
          <w:p w14:paraId="1D4F7FD9">
            <w:pPr>
              <w:keepNext/>
              <w:keepLines/>
              <w:widowControl/>
              <w:spacing w:line="5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zh-CN"/>
              </w:rPr>
              <w:t>安全管理体系健全，管理职责明确，安全管理措施可行，安全管理经费有保障；有针对本项目的重大危险源及危险性较大的分部分项工程的识别、安全控制措施和应急预案</w:t>
            </w:r>
            <w:r>
              <w:rPr>
                <w:rFonts w:hint="eastAsia" w:ascii="宋体" w:hAnsi="宋体" w:eastAsia="宋体" w:cs="宋体"/>
                <w:color w:val="auto"/>
                <w:szCs w:val="21"/>
                <w:highlight w:val="none"/>
              </w:rPr>
              <w:t>（0-</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分）</w:t>
            </w:r>
          </w:p>
        </w:tc>
      </w:tr>
      <w:tr w14:paraId="3DDA3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1057" w:type="dxa"/>
            <w:vMerge w:val="continue"/>
            <w:noWrap w:val="0"/>
            <w:vAlign w:val="top"/>
          </w:tcPr>
          <w:p w14:paraId="53331958">
            <w:pPr>
              <w:adjustRightInd w:val="0"/>
              <w:snapToGrid w:val="0"/>
              <w:spacing w:line="500" w:lineRule="exact"/>
              <w:jc w:val="center"/>
              <w:rPr>
                <w:rFonts w:hint="eastAsia" w:ascii="宋体" w:hAnsi="宋体" w:eastAsia="宋体" w:cs="宋体"/>
                <w:color w:val="auto"/>
                <w:szCs w:val="21"/>
                <w:highlight w:val="none"/>
              </w:rPr>
            </w:pPr>
          </w:p>
        </w:tc>
        <w:tc>
          <w:tcPr>
            <w:tcW w:w="927" w:type="dxa"/>
            <w:vMerge w:val="continue"/>
            <w:noWrap w:val="0"/>
            <w:vAlign w:val="center"/>
          </w:tcPr>
          <w:p w14:paraId="19595AFD">
            <w:pPr>
              <w:pStyle w:val="25"/>
              <w:adjustRightInd w:val="0"/>
              <w:snapToGrid w:val="0"/>
              <w:spacing w:line="500" w:lineRule="exact"/>
              <w:jc w:val="center"/>
              <w:rPr>
                <w:rFonts w:hint="eastAsia" w:ascii="宋体" w:hAnsi="宋体" w:eastAsia="宋体" w:cs="宋体"/>
                <w:color w:val="auto"/>
                <w:sz w:val="21"/>
                <w:szCs w:val="21"/>
                <w:highlight w:val="none"/>
                <w:lang w:eastAsia="zh-CN"/>
              </w:rPr>
            </w:pPr>
          </w:p>
        </w:tc>
        <w:tc>
          <w:tcPr>
            <w:tcW w:w="2022" w:type="dxa"/>
            <w:noWrap w:val="0"/>
            <w:vAlign w:val="center"/>
          </w:tcPr>
          <w:p w14:paraId="5E0257ED">
            <w:pPr>
              <w:keepNext/>
              <w:keepLines/>
              <w:widowControl/>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zh-CN" w:bidi="zh-CN"/>
              </w:rPr>
              <w:t>工程进度计划方案与措施</w:t>
            </w:r>
            <w:r>
              <w:rPr>
                <w:rFonts w:hint="eastAsia" w:ascii="宋体" w:hAnsi="宋体" w:eastAsia="宋体" w:cs="宋体"/>
                <w:color w:val="auto"/>
                <w:spacing w:val="-2"/>
                <w:szCs w:val="21"/>
                <w:highlight w:val="none"/>
              </w:rPr>
              <w:t>（</w:t>
            </w:r>
            <w:r>
              <w:rPr>
                <w:rFonts w:hint="eastAsia" w:ascii="宋体" w:hAnsi="宋体" w:eastAsia="宋体" w:cs="宋体"/>
                <w:color w:val="auto"/>
                <w:spacing w:val="-2"/>
                <w:szCs w:val="21"/>
                <w:highlight w:val="none"/>
                <w:lang w:val="en-US" w:eastAsia="zh-CN"/>
              </w:rPr>
              <w:t>4</w:t>
            </w:r>
            <w:r>
              <w:rPr>
                <w:rFonts w:hint="eastAsia" w:ascii="宋体" w:hAnsi="宋体" w:eastAsia="宋体" w:cs="宋体"/>
                <w:color w:val="auto"/>
                <w:spacing w:val="-2"/>
                <w:szCs w:val="21"/>
                <w:highlight w:val="none"/>
              </w:rPr>
              <w:t>分）</w:t>
            </w:r>
          </w:p>
        </w:tc>
        <w:tc>
          <w:tcPr>
            <w:tcW w:w="5755" w:type="dxa"/>
            <w:noWrap w:val="0"/>
            <w:vAlign w:val="center"/>
          </w:tcPr>
          <w:p w14:paraId="2C899038">
            <w:pPr>
              <w:keepNext/>
              <w:keepLines/>
              <w:widowControl/>
              <w:spacing w:line="5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zh-CN"/>
              </w:rPr>
              <w:t>进度计划满足要求，工期安排合理，进度控制措施完善，进度计划保证措施可行，有进度网络计划图</w:t>
            </w:r>
            <w:r>
              <w:rPr>
                <w:rFonts w:hint="eastAsia" w:ascii="宋体" w:hAnsi="宋体" w:eastAsia="宋体" w:cs="宋体"/>
                <w:color w:val="auto"/>
                <w:szCs w:val="21"/>
                <w:highlight w:val="none"/>
              </w:rPr>
              <w:t>（0-</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分）</w:t>
            </w:r>
          </w:p>
        </w:tc>
      </w:tr>
      <w:tr w14:paraId="31F60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6" w:hRule="atLeast"/>
          <w:jc w:val="center"/>
        </w:trPr>
        <w:tc>
          <w:tcPr>
            <w:tcW w:w="1057" w:type="dxa"/>
            <w:vMerge w:val="continue"/>
            <w:noWrap w:val="0"/>
            <w:vAlign w:val="top"/>
          </w:tcPr>
          <w:p w14:paraId="3D9BD75A">
            <w:pPr>
              <w:adjustRightInd w:val="0"/>
              <w:snapToGrid w:val="0"/>
              <w:spacing w:line="500" w:lineRule="exact"/>
              <w:jc w:val="center"/>
              <w:rPr>
                <w:rFonts w:hint="eastAsia" w:ascii="宋体" w:hAnsi="宋体" w:eastAsia="宋体" w:cs="宋体"/>
                <w:color w:val="auto"/>
                <w:szCs w:val="21"/>
                <w:highlight w:val="none"/>
              </w:rPr>
            </w:pPr>
          </w:p>
        </w:tc>
        <w:tc>
          <w:tcPr>
            <w:tcW w:w="927" w:type="dxa"/>
            <w:vMerge w:val="continue"/>
            <w:noWrap w:val="0"/>
            <w:vAlign w:val="center"/>
          </w:tcPr>
          <w:p w14:paraId="15795D4C">
            <w:pPr>
              <w:pStyle w:val="25"/>
              <w:adjustRightInd w:val="0"/>
              <w:snapToGrid w:val="0"/>
              <w:spacing w:line="500" w:lineRule="exact"/>
              <w:jc w:val="center"/>
              <w:rPr>
                <w:rFonts w:hint="eastAsia" w:ascii="宋体" w:hAnsi="宋体" w:eastAsia="宋体" w:cs="宋体"/>
                <w:color w:val="auto"/>
                <w:sz w:val="21"/>
                <w:szCs w:val="21"/>
                <w:highlight w:val="none"/>
                <w:lang w:eastAsia="zh-CN"/>
              </w:rPr>
            </w:pPr>
          </w:p>
        </w:tc>
        <w:tc>
          <w:tcPr>
            <w:tcW w:w="2022" w:type="dxa"/>
            <w:noWrap w:val="0"/>
            <w:vAlign w:val="center"/>
          </w:tcPr>
          <w:p w14:paraId="28EC3B63">
            <w:pPr>
              <w:keepNext/>
              <w:keepLines/>
              <w:widowControl/>
              <w:spacing w:line="500" w:lineRule="exact"/>
              <w:jc w:val="center"/>
              <w:rPr>
                <w:rFonts w:hint="eastAsia" w:ascii="宋体" w:hAnsi="宋体" w:eastAsia="宋体" w:cs="宋体"/>
                <w:color w:val="auto"/>
                <w:szCs w:val="21"/>
                <w:highlight w:val="none"/>
                <w:lang w:val="zh-CN" w:bidi="zh-CN"/>
              </w:rPr>
            </w:pPr>
            <w:r>
              <w:rPr>
                <w:rFonts w:hint="eastAsia" w:ascii="宋体" w:hAnsi="宋体" w:eastAsia="宋体" w:cs="宋体"/>
                <w:color w:val="auto"/>
                <w:szCs w:val="21"/>
                <w:highlight w:val="none"/>
                <w:lang w:val="zh-CN" w:bidi="zh-CN"/>
              </w:rPr>
              <w:t>资源配备计划</w:t>
            </w:r>
          </w:p>
          <w:p w14:paraId="1675B9E9">
            <w:pPr>
              <w:keepNext/>
              <w:keepLines/>
              <w:widowControl/>
              <w:spacing w:line="500" w:lineRule="exact"/>
              <w:jc w:val="center"/>
              <w:rPr>
                <w:rFonts w:hint="eastAsia" w:ascii="宋体" w:hAnsi="宋体" w:eastAsia="宋体" w:cs="宋体"/>
                <w:color w:val="auto"/>
                <w:szCs w:val="21"/>
                <w:highlight w:val="none"/>
              </w:rPr>
            </w:pPr>
            <w:r>
              <w:rPr>
                <w:rFonts w:hint="eastAsia" w:ascii="宋体" w:hAnsi="宋体" w:eastAsia="宋体" w:cs="宋体"/>
                <w:color w:val="auto"/>
                <w:spacing w:val="4"/>
                <w:szCs w:val="21"/>
                <w:highlight w:val="none"/>
              </w:rPr>
              <w:t>（</w:t>
            </w:r>
            <w:r>
              <w:rPr>
                <w:rFonts w:hint="eastAsia" w:ascii="宋体" w:hAnsi="宋体" w:eastAsia="宋体" w:cs="宋体"/>
                <w:color w:val="auto"/>
                <w:spacing w:val="4"/>
                <w:szCs w:val="21"/>
                <w:highlight w:val="none"/>
                <w:lang w:val="en-US" w:eastAsia="zh-CN"/>
              </w:rPr>
              <w:t>4</w:t>
            </w:r>
            <w:r>
              <w:rPr>
                <w:rFonts w:hint="eastAsia" w:ascii="宋体" w:hAnsi="宋体" w:eastAsia="宋体" w:cs="宋体"/>
                <w:color w:val="auto"/>
                <w:spacing w:val="4"/>
                <w:szCs w:val="21"/>
                <w:highlight w:val="none"/>
              </w:rPr>
              <w:t>分）</w:t>
            </w:r>
          </w:p>
        </w:tc>
        <w:tc>
          <w:tcPr>
            <w:tcW w:w="5755" w:type="dxa"/>
            <w:noWrap w:val="0"/>
            <w:vAlign w:val="center"/>
          </w:tcPr>
          <w:p w14:paraId="7F22BDE8">
            <w:pPr>
              <w:keepNext/>
              <w:keepLines/>
              <w:widowControl/>
              <w:spacing w:line="5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zh-CN"/>
              </w:rPr>
              <w:t>投入的主要机械设备情况、劳动力安排计划及其它施工生产资源类的配备计划；各项投入设备、人员周全、有效，有具体实现的承诺</w:t>
            </w:r>
            <w:r>
              <w:rPr>
                <w:rFonts w:hint="eastAsia" w:ascii="宋体" w:hAnsi="宋体" w:eastAsia="宋体" w:cs="宋体"/>
                <w:color w:val="auto"/>
                <w:szCs w:val="21"/>
                <w:highlight w:val="none"/>
              </w:rPr>
              <w:t>（0-</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分）</w:t>
            </w:r>
          </w:p>
        </w:tc>
      </w:tr>
      <w:tr w14:paraId="1257B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1057" w:type="dxa"/>
            <w:vMerge w:val="continue"/>
            <w:noWrap w:val="0"/>
            <w:vAlign w:val="top"/>
          </w:tcPr>
          <w:p w14:paraId="429C0EBF">
            <w:pPr>
              <w:adjustRightInd w:val="0"/>
              <w:snapToGrid w:val="0"/>
              <w:spacing w:line="500" w:lineRule="exact"/>
              <w:jc w:val="center"/>
              <w:rPr>
                <w:rFonts w:hint="eastAsia" w:ascii="宋体" w:hAnsi="宋体" w:eastAsia="宋体" w:cs="宋体"/>
                <w:color w:val="auto"/>
                <w:szCs w:val="21"/>
                <w:highlight w:val="none"/>
              </w:rPr>
            </w:pPr>
          </w:p>
        </w:tc>
        <w:tc>
          <w:tcPr>
            <w:tcW w:w="927" w:type="dxa"/>
            <w:vMerge w:val="continue"/>
            <w:noWrap w:val="0"/>
            <w:vAlign w:val="center"/>
          </w:tcPr>
          <w:p w14:paraId="73FB248A">
            <w:pPr>
              <w:pStyle w:val="25"/>
              <w:adjustRightInd w:val="0"/>
              <w:snapToGrid w:val="0"/>
              <w:spacing w:line="500" w:lineRule="exact"/>
              <w:jc w:val="center"/>
              <w:rPr>
                <w:rFonts w:hint="eastAsia" w:ascii="宋体" w:hAnsi="宋体" w:eastAsia="宋体" w:cs="宋体"/>
                <w:color w:val="auto"/>
                <w:sz w:val="21"/>
                <w:szCs w:val="21"/>
                <w:highlight w:val="none"/>
                <w:lang w:eastAsia="zh-CN"/>
              </w:rPr>
            </w:pPr>
          </w:p>
        </w:tc>
        <w:tc>
          <w:tcPr>
            <w:tcW w:w="2022" w:type="dxa"/>
            <w:noWrap w:val="0"/>
            <w:vAlign w:val="center"/>
          </w:tcPr>
          <w:p w14:paraId="3F724C60">
            <w:pPr>
              <w:spacing w:line="500" w:lineRule="exact"/>
              <w:jc w:val="center"/>
              <w:rPr>
                <w:rFonts w:hint="eastAsia" w:ascii="宋体" w:hAnsi="宋体" w:eastAsia="宋体" w:cs="宋体"/>
                <w:color w:val="auto"/>
                <w:spacing w:val="-2"/>
                <w:szCs w:val="21"/>
                <w:highlight w:val="none"/>
              </w:rPr>
            </w:pPr>
            <w:r>
              <w:rPr>
                <w:rFonts w:hint="eastAsia" w:ascii="宋体" w:hAnsi="宋体" w:eastAsia="宋体" w:cs="宋体"/>
                <w:color w:val="auto"/>
                <w:szCs w:val="21"/>
                <w:highlight w:val="none"/>
                <w:lang w:val="zh-CN" w:bidi="zh-CN"/>
              </w:rPr>
              <w:t>采用新工艺、新技术、新设备、新材料、BIM等</w:t>
            </w:r>
            <w:r>
              <w:rPr>
                <w:rFonts w:hint="eastAsia" w:ascii="宋体" w:hAnsi="宋体" w:eastAsia="宋体" w:cs="宋体"/>
                <w:color w:val="auto"/>
                <w:spacing w:val="-1"/>
                <w:szCs w:val="21"/>
                <w:highlight w:val="none"/>
              </w:rPr>
              <w:t>（</w:t>
            </w:r>
            <w:r>
              <w:rPr>
                <w:rFonts w:hint="eastAsia" w:ascii="宋体" w:hAnsi="宋体" w:eastAsia="宋体" w:cs="宋体"/>
                <w:color w:val="auto"/>
                <w:spacing w:val="-1"/>
                <w:szCs w:val="21"/>
                <w:highlight w:val="none"/>
                <w:lang w:val="en-US" w:eastAsia="zh-CN"/>
              </w:rPr>
              <w:t>4</w:t>
            </w:r>
            <w:r>
              <w:rPr>
                <w:rFonts w:hint="eastAsia" w:ascii="宋体" w:hAnsi="宋体" w:eastAsia="宋体" w:cs="宋体"/>
                <w:color w:val="auto"/>
                <w:spacing w:val="-1"/>
                <w:szCs w:val="21"/>
                <w:highlight w:val="none"/>
              </w:rPr>
              <w:t>分）</w:t>
            </w:r>
          </w:p>
        </w:tc>
        <w:tc>
          <w:tcPr>
            <w:tcW w:w="5755" w:type="dxa"/>
            <w:noWrap w:val="0"/>
            <w:vAlign w:val="center"/>
          </w:tcPr>
          <w:p w14:paraId="6D299426">
            <w:pPr>
              <w:keepNext/>
              <w:keepLines/>
              <w:widowControl/>
              <w:spacing w:line="5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zh-CN"/>
              </w:rPr>
              <w:t>针对本项目的采用新工艺、新技术、新设备、新材料、BIM等的程度满足设计要求，符合施工需要和相应技术标准等规定，经济适用</w:t>
            </w:r>
            <w:r>
              <w:rPr>
                <w:rFonts w:hint="eastAsia" w:ascii="宋体" w:hAnsi="宋体" w:eastAsia="宋体" w:cs="宋体"/>
                <w:color w:val="auto"/>
                <w:szCs w:val="21"/>
                <w:highlight w:val="none"/>
              </w:rPr>
              <w:t>（0-</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分）</w:t>
            </w:r>
          </w:p>
        </w:tc>
      </w:tr>
      <w:tr w14:paraId="2A730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1057" w:type="dxa"/>
            <w:vMerge w:val="continue"/>
            <w:noWrap w:val="0"/>
            <w:vAlign w:val="top"/>
          </w:tcPr>
          <w:p w14:paraId="68C4F184">
            <w:pPr>
              <w:adjustRightInd w:val="0"/>
              <w:snapToGrid w:val="0"/>
              <w:spacing w:line="500" w:lineRule="exact"/>
              <w:jc w:val="center"/>
              <w:rPr>
                <w:rFonts w:hint="eastAsia" w:ascii="宋体" w:hAnsi="宋体" w:eastAsia="宋体" w:cs="宋体"/>
                <w:color w:val="auto"/>
                <w:szCs w:val="21"/>
                <w:highlight w:val="none"/>
              </w:rPr>
            </w:pPr>
          </w:p>
        </w:tc>
        <w:tc>
          <w:tcPr>
            <w:tcW w:w="927" w:type="dxa"/>
            <w:vMerge w:val="continue"/>
            <w:noWrap w:val="0"/>
            <w:vAlign w:val="center"/>
          </w:tcPr>
          <w:p w14:paraId="597F0F74">
            <w:pPr>
              <w:pStyle w:val="25"/>
              <w:adjustRightInd w:val="0"/>
              <w:snapToGrid w:val="0"/>
              <w:spacing w:line="500" w:lineRule="exact"/>
              <w:jc w:val="center"/>
              <w:rPr>
                <w:rFonts w:hint="eastAsia" w:ascii="宋体" w:hAnsi="宋体" w:eastAsia="宋体" w:cs="宋体"/>
                <w:color w:val="auto"/>
                <w:sz w:val="21"/>
                <w:szCs w:val="21"/>
                <w:highlight w:val="none"/>
                <w:lang w:eastAsia="zh-CN"/>
              </w:rPr>
            </w:pPr>
          </w:p>
        </w:tc>
        <w:tc>
          <w:tcPr>
            <w:tcW w:w="2022" w:type="dxa"/>
            <w:noWrap w:val="0"/>
            <w:vAlign w:val="center"/>
          </w:tcPr>
          <w:p w14:paraId="1AB43B6B">
            <w:pPr>
              <w:keepNext/>
              <w:keepLines/>
              <w:widowControl/>
              <w:tabs>
                <w:tab w:val="center" w:pos="999"/>
                <w:tab w:val="right" w:pos="1878"/>
              </w:tabs>
              <w:spacing w:line="500" w:lineRule="exact"/>
              <w:jc w:val="center"/>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风险管</w:t>
            </w:r>
            <w:r>
              <w:rPr>
                <w:rFonts w:hint="eastAsia" w:ascii="宋体" w:hAnsi="宋体" w:eastAsia="宋体" w:cs="宋体"/>
                <w:color w:val="auto"/>
                <w:szCs w:val="21"/>
                <w:highlight w:val="none"/>
              </w:rPr>
              <w:t>控</w:t>
            </w:r>
            <w:r>
              <w:rPr>
                <w:rFonts w:hint="eastAsia" w:ascii="宋体" w:hAnsi="宋体" w:eastAsia="宋体" w:cs="宋体"/>
                <w:color w:val="auto"/>
                <w:szCs w:val="21"/>
                <w:highlight w:val="none"/>
                <w:lang w:val="zh-CN"/>
              </w:rPr>
              <w:t>措施</w:t>
            </w:r>
          </w:p>
          <w:p w14:paraId="490A2783">
            <w:pPr>
              <w:keepNext/>
              <w:keepLines/>
              <w:widowControl/>
              <w:tabs>
                <w:tab w:val="center" w:pos="999"/>
                <w:tab w:val="right" w:pos="1878"/>
              </w:tabs>
              <w:spacing w:line="500" w:lineRule="exact"/>
              <w:jc w:val="center"/>
              <w:rPr>
                <w:rFonts w:hint="eastAsia" w:ascii="宋体" w:hAnsi="宋体" w:eastAsia="宋体" w:cs="宋体"/>
                <w:color w:val="auto"/>
                <w:spacing w:val="-2"/>
                <w:szCs w:val="21"/>
                <w:highlight w:val="none"/>
                <w:lang w:val="zh-CN"/>
              </w:rPr>
            </w:pPr>
            <w:r>
              <w:rPr>
                <w:rFonts w:hint="eastAsia" w:ascii="宋体" w:hAnsi="宋体" w:eastAsia="宋体" w:cs="宋体"/>
                <w:color w:val="auto"/>
                <w:spacing w:val="4"/>
                <w:szCs w:val="21"/>
                <w:highlight w:val="none"/>
              </w:rPr>
              <w:t>（</w:t>
            </w:r>
            <w:r>
              <w:rPr>
                <w:rFonts w:hint="eastAsia" w:ascii="宋体" w:hAnsi="宋体" w:eastAsia="宋体" w:cs="宋体"/>
                <w:color w:val="auto"/>
                <w:spacing w:val="4"/>
                <w:szCs w:val="21"/>
                <w:highlight w:val="none"/>
                <w:lang w:val="en-US" w:eastAsia="zh-CN"/>
              </w:rPr>
              <w:t>2</w:t>
            </w:r>
            <w:r>
              <w:rPr>
                <w:rFonts w:hint="eastAsia" w:ascii="宋体" w:hAnsi="宋体" w:eastAsia="宋体" w:cs="宋体"/>
                <w:color w:val="auto"/>
                <w:spacing w:val="4"/>
                <w:szCs w:val="21"/>
                <w:highlight w:val="none"/>
              </w:rPr>
              <w:t>分）</w:t>
            </w:r>
          </w:p>
        </w:tc>
        <w:tc>
          <w:tcPr>
            <w:tcW w:w="5755" w:type="dxa"/>
            <w:noWrap w:val="0"/>
            <w:vAlign w:val="center"/>
          </w:tcPr>
          <w:p w14:paraId="63392297">
            <w:pPr>
              <w:keepNext/>
              <w:keepLines/>
              <w:widowControl/>
              <w:spacing w:line="5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zh-CN"/>
              </w:rPr>
              <w:t>针对本项目的有风险管理措施，风险防控管理措施齐全，风险预控符合规范要求，风险控制要点定位准确，各阶段风险控制及应急措施得力</w:t>
            </w:r>
            <w:r>
              <w:rPr>
                <w:rFonts w:hint="eastAsia" w:ascii="宋体" w:hAnsi="宋体" w:eastAsia="宋体" w:cs="宋体"/>
                <w:color w:val="auto"/>
                <w:szCs w:val="21"/>
                <w:highlight w:val="none"/>
              </w:rPr>
              <w:t>（0-</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分）</w:t>
            </w:r>
          </w:p>
        </w:tc>
      </w:tr>
      <w:tr w14:paraId="7CFC3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1057" w:type="dxa"/>
            <w:vMerge w:val="continue"/>
            <w:noWrap w:val="0"/>
            <w:vAlign w:val="top"/>
          </w:tcPr>
          <w:p w14:paraId="3CD04911">
            <w:pPr>
              <w:adjustRightInd w:val="0"/>
              <w:snapToGrid w:val="0"/>
              <w:spacing w:line="500" w:lineRule="exact"/>
              <w:jc w:val="center"/>
              <w:rPr>
                <w:rFonts w:hint="eastAsia" w:ascii="宋体" w:hAnsi="宋体" w:eastAsia="宋体" w:cs="宋体"/>
                <w:color w:val="auto"/>
                <w:szCs w:val="21"/>
                <w:highlight w:val="none"/>
              </w:rPr>
            </w:pPr>
          </w:p>
        </w:tc>
        <w:tc>
          <w:tcPr>
            <w:tcW w:w="927" w:type="dxa"/>
            <w:vMerge w:val="continue"/>
            <w:noWrap w:val="0"/>
            <w:vAlign w:val="center"/>
          </w:tcPr>
          <w:p w14:paraId="7ECFF351">
            <w:pPr>
              <w:pStyle w:val="25"/>
              <w:adjustRightInd w:val="0"/>
              <w:snapToGrid w:val="0"/>
              <w:spacing w:line="500" w:lineRule="exact"/>
              <w:jc w:val="center"/>
              <w:rPr>
                <w:rFonts w:hint="eastAsia" w:ascii="宋体" w:hAnsi="宋体" w:eastAsia="宋体" w:cs="宋体"/>
                <w:color w:val="auto"/>
                <w:sz w:val="21"/>
                <w:szCs w:val="21"/>
                <w:highlight w:val="none"/>
                <w:lang w:eastAsia="zh-CN"/>
              </w:rPr>
            </w:pPr>
          </w:p>
        </w:tc>
        <w:tc>
          <w:tcPr>
            <w:tcW w:w="2022" w:type="dxa"/>
            <w:noWrap w:val="0"/>
            <w:vAlign w:val="center"/>
          </w:tcPr>
          <w:p w14:paraId="0FF79FC8">
            <w:pPr>
              <w:keepNext/>
              <w:keepLines/>
              <w:widowControl/>
              <w:tabs>
                <w:tab w:val="center" w:pos="999"/>
                <w:tab w:val="right" w:pos="1878"/>
              </w:tabs>
              <w:spacing w:line="500" w:lineRule="exact"/>
              <w:jc w:val="center"/>
              <w:rPr>
                <w:rFonts w:hint="eastAsia" w:ascii="宋体" w:hAnsi="宋体" w:eastAsia="宋体" w:cs="宋体"/>
                <w:color w:val="auto"/>
                <w:spacing w:val="4"/>
                <w:szCs w:val="21"/>
                <w:highlight w:val="none"/>
              </w:rPr>
            </w:pPr>
            <w:r>
              <w:rPr>
                <w:rFonts w:hint="eastAsia" w:ascii="宋体" w:hAnsi="宋体" w:eastAsia="宋体" w:cs="宋体"/>
                <w:color w:val="auto"/>
                <w:spacing w:val="4"/>
                <w:szCs w:val="21"/>
                <w:highlight w:val="none"/>
              </w:rPr>
              <w:t>设计、施工协调配合（</w:t>
            </w:r>
            <w:r>
              <w:rPr>
                <w:rFonts w:hint="eastAsia" w:ascii="宋体" w:hAnsi="宋体" w:eastAsia="宋体" w:cs="宋体"/>
                <w:color w:val="auto"/>
                <w:spacing w:val="4"/>
                <w:szCs w:val="21"/>
                <w:highlight w:val="none"/>
                <w:lang w:val="en-US" w:eastAsia="zh-CN"/>
              </w:rPr>
              <w:t>3</w:t>
            </w:r>
            <w:r>
              <w:rPr>
                <w:rFonts w:hint="eastAsia" w:ascii="宋体" w:hAnsi="宋体" w:eastAsia="宋体" w:cs="宋体"/>
                <w:color w:val="auto"/>
                <w:spacing w:val="4"/>
                <w:szCs w:val="21"/>
                <w:highlight w:val="none"/>
              </w:rPr>
              <w:t>分）</w:t>
            </w:r>
          </w:p>
        </w:tc>
        <w:tc>
          <w:tcPr>
            <w:tcW w:w="5755" w:type="dxa"/>
            <w:noWrap w:val="0"/>
            <w:vAlign w:val="center"/>
          </w:tcPr>
          <w:p w14:paraId="419304D0">
            <w:pPr>
              <w:keepNext/>
              <w:keepLines/>
              <w:widowControl/>
              <w:spacing w:line="500" w:lineRule="exact"/>
              <w:jc w:val="left"/>
              <w:rPr>
                <w:rFonts w:hint="eastAsia" w:ascii="宋体" w:hAnsi="宋体" w:eastAsia="宋体" w:cs="宋体"/>
                <w:color w:val="auto"/>
                <w:szCs w:val="21"/>
                <w:highlight w:val="none"/>
                <w:lang w:bidi="zh-CN"/>
              </w:rPr>
            </w:pPr>
            <w:r>
              <w:rPr>
                <w:rFonts w:hint="eastAsia" w:ascii="宋体" w:hAnsi="宋体" w:eastAsia="宋体" w:cs="宋体"/>
                <w:color w:val="auto"/>
                <w:szCs w:val="21"/>
                <w:highlight w:val="none"/>
                <w:lang w:bidi="zh-CN"/>
              </w:rPr>
              <w:t>设计、施工的配合计划是否切合实际，满足项目实施需要，协调配合计划是否具有较强可操作性</w:t>
            </w:r>
            <w:r>
              <w:rPr>
                <w:rFonts w:hint="eastAsia" w:ascii="宋体" w:hAnsi="宋体" w:eastAsia="宋体" w:cs="宋体"/>
                <w:color w:val="auto"/>
                <w:spacing w:val="4"/>
                <w:szCs w:val="21"/>
                <w:highlight w:val="none"/>
              </w:rPr>
              <w:t>（0-</w:t>
            </w:r>
            <w:r>
              <w:rPr>
                <w:rFonts w:hint="eastAsia" w:ascii="宋体" w:hAnsi="宋体" w:eastAsia="宋体" w:cs="宋体"/>
                <w:color w:val="auto"/>
                <w:spacing w:val="4"/>
                <w:szCs w:val="21"/>
                <w:highlight w:val="none"/>
                <w:lang w:val="en-US" w:eastAsia="zh-CN"/>
              </w:rPr>
              <w:t>3</w:t>
            </w:r>
            <w:r>
              <w:rPr>
                <w:rFonts w:hint="eastAsia" w:ascii="宋体" w:hAnsi="宋体" w:eastAsia="宋体" w:cs="宋体"/>
                <w:color w:val="auto"/>
                <w:spacing w:val="4"/>
                <w:szCs w:val="21"/>
                <w:highlight w:val="none"/>
              </w:rPr>
              <w:t>分）</w:t>
            </w:r>
          </w:p>
        </w:tc>
      </w:tr>
    </w:tbl>
    <w:p w14:paraId="115FA7F0">
      <w:pPr>
        <w:pStyle w:val="3"/>
        <w:spacing w:before="0" w:after="0" w:line="500" w:lineRule="exact"/>
        <w:rPr>
          <w:rFonts w:hint="eastAsia" w:ascii="宋体" w:hAnsi="宋体" w:eastAsia="宋体" w:cs="宋体"/>
          <w:bCs w:val="0"/>
          <w:color w:val="auto"/>
          <w:sz w:val="21"/>
          <w:szCs w:val="21"/>
          <w:highlight w:val="none"/>
        </w:rPr>
      </w:pPr>
      <w:bookmarkStart w:id="206" w:name="_Toc2604"/>
      <w:r>
        <w:rPr>
          <w:rFonts w:hint="eastAsia" w:ascii="宋体" w:hAnsi="宋体" w:eastAsia="宋体" w:cs="宋体"/>
          <w:bCs w:val="0"/>
          <w:color w:val="auto"/>
          <w:sz w:val="21"/>
          <w:szCs w:val="21"/>
          <w:highlight w:val="none"/>
        </w:rPr>
        <w:t>8.定标报告</w:t>
      </w:r>
      <w:bookmarkEnd w:id="197"/>
      <w:bookmarkEnd w:id="200"/>
      <w:bookmarkEnd w:id="201"/>
      <w:bookmarkEnd w:id="202"/>
      <w:bookmarkEnd w:id="203"/>
      <w:bookmarkEnd w:id="204"/>
      <w:bookmarkEnd w:id="205"/>
      <w:bookmarkEnd w:id="206"/>
    </w:p>
    <w:p w14:paraId="37B03810">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定标委员会按照招标文件中明确的定标原则、方法和程序，在合格的中标候选人中确定中标人，并形成书面定标报告。</w:t>
      </w:r>
    </w:p>
    <w:p w14:paraId="3385B191">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定标报告包括定标时间、定标地点、定标委员会成员名单、定标原则、定标方法、择优因素、定标程序及中标人名称、中标价格、质量、工期、资格条件、项目经理、设计项目负责人信息等内容。</w:t>
      </w:r>
    </w:p>
    <w:p w14:paraId="28AC678B">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招标人应当在定标工作完成后3日内发布中标结果公示，公示期3日。中标结果公示应当载明定标时间、定标地点、定标方法、中标人名称、中标价格、质量、工期、资格条件、项目经理（设计项目负责人）信息、中标候选人的核查（考察）比较优势、核查未通过的中标候选人名单和原因、异议和投诉渠道等内容。对中标结果公示有异议的，应当在公示期内向招标人提出。</w:t>
      </w:r>
    </w:p>
    <w:p w14:paraId="7662F485">
      <w:pPr>
        <w:pStyle w:val="3"/>
        <w:spacing w:before="0" w:after="0" w:line="500" w:lineRule="exact"/>
        <w:rPr>
          <w:rFonts w:hint="eastAsia" w:ascii="宋体" w:hAnsi="宋体" w:eastAsia="宋体" w:cs="宋体"/>
          <w:bCs w:val="0"/>
          <w:color w:val="auto"/>
          <w:sz w:val="21"/>
          <w:szCs w:val="21"/>
          <w:highlight w:val="none"/>
        </w:rPr>
      </w:pPr>
      <w:bookmarkStart w:id="207" w:name="_Toc15694"/>
      <w:bookmarkStart w:id="208" w:name="_Toc9872"/>
      <w:bookmarkStart w:id="209" w:name="_Toc12402"/>
      <w:bookmarkStart w:id="210" w:name="_Toc22908"/>
      <w:r>
        <w:rPr>
          <w:rFonts w:hint="eastAsia" w:ascii="宋体" w:hAnsi="宋体" w:eastAsia="宋体" w:cs="宋体"/>
          <w:bCs w:val="0"/>
          <w:color w:val="auto"/>
          <w:sz w:val="21"/>
          <w:szCs w:val="21"/>
          <w:highlight w:val="none"/>
          <w:lang w:eastAsia="zh-CN"/>
        </w:rPr>
        <w:t>9.</w:t>
      </w:r>
      <w:r>
        <w:rPr>
          <w:rFonts w:hint="eastAsia" w:ascii="宋体" w:hAnsi="宋体" w:eastAsia="宋体" w:cs="宋体"/>
          <w:bCs w:val="0"/>
          <w:color w:val="auto"/>
          <w:sz w:val="21"/>
          <w:szCs w:val="21"/>
          <w:highlight w:val="none"/>
        </w:rPr>
        <w:t>定标后结果处置</w:t>
      </w:r>
      <w:bookmarkEnd w:id="207"/>
      <w:bookmarkEnd w:id="208"/>
      <w:bookmarkEnd w:id="209"/>
      <w:bookmarkEnd w:id="210"/>
    </w:p>
    <w:p w14:paraId="64403433">
      <w:pPr>
        <w:topLinePunct/>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（1）确定的中标人经公示后无其他问题后即确定为中标人，可以发放《中标通知书》。</w:t>
      </w:r>
    </w:p>
    <w:p w14:paraId="2028E4BB">
      <w:pPr>
        <w:topLinePunct/>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对中标人放弃中标、不可抗力不能履行合同、不按照招标文件要求缴纳履约保证金、不符合投标或中标条件或被查实存在影响中标结果的违法行为等情形，招标人可以在已入围的中标候选人中重新选取确定中标人，也可以重新组织招标。</w:t>
      </w:r>
    </w:p>
    <w:p w14:paraId="7FB34092">
      <w:pPr>
        <w:topLinePunct/>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（3）对中标人以资金、技术等非正当理由放弃中标或被依法依规取消中标的，招标人应当移交有关行政监督部门依法依规进行处理。</w:t>
      </w:r>
    </w:p>
    <w:p w14:paraId="18A6BF18">
      <w:pPr>
        <w:pStyle w:val="3"/>
        <w:spacing w:before="0" w:after="0" w:line="500" w:lineRule="exact"/>
        <w:rPr>
          <w:rFonts w:hint="eastAsia" w:ascii="宋体" w:hAnsi="宋体" w:eastAsia="宋体" w:cs="宋体"/>
          <w:color w:val="auto"/>
          <w:sz w:val="24"/>
          <w:szCs w:val="24"/>
          <w:highlight w:val="none"/>
        </w:rPr>
      </w:pPr>
      <w:bookmarkStart w:id="211" w:name="_Toc30486"/>
      <w:bookmarkStart w:id="212" w:name="_Toc15237"/>
      <w:r>
        <w:rPr>
          <w:rFonts w:hint="eastAsia" w:ascii="宋体" w:hAnsi="宋体" w:eastAsia="宋体" w:cs="宋体"/>
          <w:bCs w:val="0"/>
          <w:color w:val="auto"/>
          <w:sz w:val="21"/>
          <w:szCs w:val="21"/>
          <w:highlight w:val="none"/>
        </w:rPr>
        <w:t>10.公示媒介</w:t>
      </w:r>
      <w:bookmarkEnd w:id="211"/>
      <w:bookmarkEnd w:id="212"/>
    </w:p>
    <w:p w14:paraId="02BC50CD">
      <w:pPr>
        <w:spacing w:line="500" w:lineRule="exact"/>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在《中国招标投标公共服务平台》、《开封市公共资源交易信息网》同时发布。</w:t>
      </w:r>
    </w:p>
    <w:p w14:paraId="5151722F">
      <w:pPr>
        <w:pStyle w:val="2"/>
        <w:jc w:val="center"/>
        <w:rPr>
          <w:rFonts w:hint="eastAsia" w:ascii="宋体" w:hAnsi="宋体" w:eastAsia="宋体" w:cs="宋体"/>
          <w:color w:val="auto"/>
          <w:kern w:val="2"/>
          <w:sz w:val="30"/>
          <w:szCs w:val="30"/>
          <w:highlight w:val="none"/>
        </w:rPr>
      </w:pPr>
      <w:bookmarkStart w:id="213" w:name="_Toc319585330"/>
      <w:r>
        <w:rPr>
          <w:rFonts w:hint="eastAsia" w:ascii="宋体" w:hAnsi="宋体" w:eastAsia="宋体" w:cs="宋体"/>
          <w:color w:val="auto"/>
          <w:sz w:val="28"/>
          <w:szCs w:val="28"/>
          <w:highlight w:val="none"/>
        </w:rPr>
        <w:br w:type="page"/>
      </w:r>
      <w:bookmarkStart w:id="214" w:name="_Toc27318"/>
      <w:r>
        <w:rPr>
          <w:rFonts w:hint="eastAsia" w:ascii="宋体" w:hAnsi="宋体" w:eastAsia="宋体" w:cs="宋体"/>
          <w:color w:val="auto"/>
          <w:kern w:val="2"/>
          <w:sz w:val="30"/>
          <w:szCs w:val="30"/>
          <w:highlight w:val="none"/>
        </w:rPr>
        <w:t>第五章 发包人要求</w:t>
      </w:r>
      <w:bookmarkEnd w:id="214"/>
    </w:p>
    <w:p w14:paraId="3CB1AAA4">
      <w:pPr>
        <w:autoSpaceDE w:val="0"/>
        <w:autoSpaceDN w:val="0"/>
        <w:adjustRightInd w:val="0"/>
        <w:spacing w:line="500" w:lineRule="exact"/>
        <w:jc w:val="left"/>
        <w:rPr>
          <w:rFonts w:hint="eastAsia" w:ascii="宋体" w:hAnsi="宋体" w:eastAsia="宋体" w:cs="宋体"/>
          <w:b/>
          <w:color w:val="auto"/>
          <w:highlight w:val="none"/>
        </w:rPr>
      </w:pPr>
      <w:r>
        <w:rPr>
          <w:rFonts w:hint="eastAsia" w:ascii="宋体" w:hAnsi="宋体" w:eastAsia="宋体" w:cs="宋体"/>
          <w:b/>
          <w:color w:val="auto"/>
          <w:highlight w:val="none"/>
        </w:rPr>
        <w:t>一、项目建设目标</w:t>
      </w:r>
    </w:p>
    <w:p w14:paraId="1F73948C">
      <w:pPr>
        <w:autoSpaceDE w:val="0"/>
        <w:autoSpaceDN w:val="0"/>
        <w:adjustRightInd w:val="0"/>
        <w:spacing w:line="50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本项目建设是开封市深入实施人才强市战略、强化高质量发展人才支撑的关键举措。项目规划建设高标准人才安居社区，精准满足各层次人才的安居需求。项目实施后，将有效破解引进人才的住房瓶颈，构建“引得进、留得住、用得好”的人才发展生态，进而优化区域人才结构，激发创新活力，为当地经济社会持续健康发展注入强劲动力。</w:t>
      </w:r>
    </w:p>
    <w:p w14:paraId="1AB5D607">
      <w:pPr>
        <w:autoSpaceDE w:val="0"/>
        <w:autoSpaceDN w:val="0"/>
        <w:adjustRightInd w:val="0"/>
        <w:spacing w:line="500" w:lineRule="exact"/>
        <w:jc w:val="left"/>
        <w:rPr>
          <w:rFonts w:hint="eastAsia" w:ascii="宋体" w:hAnsi="宋体" w:eastAsia="宋体" w:cs="宋体"/>
          <w:b/>
          <w:color w:val="auto"/>
          <w:highlight w:val="none"/>
        </w:rPr>
      </w:pPr>
      <w:r>
        <w:rPr>
          <w:rFonts w:hint="eastAsia" w:ascii="宋体" w:hAnsi="宋体" w:eastAsia="宋体" w:cs="宋体"/>
          <w:b/>
          <w:color w:val="auto"/>
          <w:highlight w:val="none"/>
        </w:rPr>
        <w:t>二、项目建设内容与规模</w:t>
      </w:r>
    </w:p>
    <w:p w14:paraId="2DF1DA1E">
      <w:pPr>
        <w:autoSpaceDE w:val="0"/>
        <w:autoSpaceDN w:val="0"/>
        <w:adjustRightInd w:val="0"/>
        <w:spacing w:line="50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本项目位于开封市城乡一体化示范区北外环路以南、十大街以西、复兴大道以北，</w:t>
      </w:r>
      <w:r>
        <w:rPr>
          <w:rFonts w:hint="eastAsia" w:ascii="宋体" w:hAnsi="宋体" w:eastAsia="宋体" w:cs="宋体"/>
          <w:color w:val="auto"/>
          <w:szCs w:val="21"/>
          <w:highlight w:val="none"/>
        </w:rPr>
        <w:t>总用地面积约94899.31m²（142.35亩）</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规划总建筑面积299916.00m²</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其中地上建筑面积239564.00m²</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地下建筑面积60352.00m²</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容积率2.5</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绿化率35%</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配套物业管理、道路广场、绿化、给排水、电力、消防、暖通、燃气、通讯等附属设施，年度综合能耗3620.64吨标准煤</w:t>
      </w:r>
      <w:r>
        <w:rPr>
          <w:rFonts w:hint="eastAsia" w:ascii="宋体" w:hAnsi="宋体" w:eastAsia="宋体" w:cs="宋体"/>
          <w:color w:val="auto"/>
          <w:highlight w:val="none"/>
        </w:rPr>
        <w:t>。</w:t>
      </w:r>
    </w:p>
    <w:p w14:paraId="495AD2CE">
      <w:pPr>
        <w:autoSpaceDE w:val="0"/>
        <w:autoSpaceDN w:val="0"/>
        <w:adjustRightInd w:val="0"/>
        <w:spacing w:line="500" w:lineRule="exact"/>
        <w:jc w:val="left"/>
        <w:rPr>
          <w:rFonts w:hint="eastAsia" w:ascii="宋体" w:hAnsi="宋体" w:eastAsia="宋体" w:cs="宋体"/>
          <w:b/>
          <w:color w:val="auto"/>
          <w:highlight w:val="none"/>
        </w:rPr>
      </w:pPr>
      <w:r>
        <w:rPr>
          <w:rFonts w:hint="eastAsia" w:ascii="宋体" w:hAnsi="宋体" w:eastAsia="宋体" w:cs="宋体"/>
          <w:b/>
          <w:color w:val="auto"/>
          <w:highlight w:val="none"/>
        </w:rPr>
        <w:t>三、计划工期</w:t>
      </w:r>
    </w:p>
    <w:p w14:paraId="5326EE83">
      <w:pPr>
        <w:autoSpaceDE w:val="0"/>
        <w:autoSpaceDN w:val="0"/>
        <w:adjustRightInd w:val="0"/>
        <w:spacing w:line="50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建设工期36个月（含设计周期）</w:t>
      </w:r>
    </w:p>
    <w:p w14:paraId="7974F2BC">
      <w:pPr>
        <w:autoSpaceDE w:val="0"/>
        <w:autoSpaceDN w:val="0"/>
        <w:adjustRightInd w:val="0"/>
        <w:spacing w:line="500" w:lineRule="exact"/>
        <w:jc w:val="left"/>
        <w:rPr>
          <w:rFonts w:hint="eastAsia" w:ascii="宋体" w:hAnsi="宋体" w:eastAsia="宋体" w:cs="宋体"/>
          <w:b/>
          <w:color w:val="auto"/>
          <w:highlight w:val="none"/>
        </w:rPr>
      </w:pPr>
      <w:r>
        <w:rPr>
          <w:rFonts w:hint="eastAsia" w:ascii="宋体" w:hAnsi="宋体" w:eastAsia="宋体" w:cs="宋体"/>
          <w:b/>
          <w:color w:val="auto"/>
          <w:highlight w:val="none"/>
        </w:rPr>
        <w:t>四、工程范围</w:t>
      </w:r>
    </w:p>
    <w:p w14:paraId="5DE16BDD">
      <w:pPr>
        <w:autoSpaceDE w:val="0"/>
        <w:autoSpaceDN w:val="0"/>
        <w:adjustRightInd w:val="0"/>
        <w:spacing w:line="500" w:lineRule="exact"/>
        <w:jc w:val="left"/>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设计范围</w:t>
      </w:r>
    </w:p>
    <w:p w14:paraId="01A90AC8">
      <w:pPr>
        <w:autoSpaceDE w:val="0"/>
        <w:autoSpaceDN w:val="0"/>
        <w:adjustRightInd w:val="0"/>
        <w:spacing w:line="500" w:lineRule="exact"/>
        <w:ind w:firstLine="420" w:firstLineChars="200"/>
        <w:jc w:val="left"/>
        <w:rPr>
          <w:rFonts w:hint="eastAsia" w:ascii="宋体" w:hAnsi="宋体" w:eastAsia="宋体" w:cs="宋体"/>
          <w:color w:val="auto"/>
          <w:highlight w:val="none"/>
        </w:rPr>
      </w:pPr>
      <w:r>
        <w:rPr>
          <w:rFonts w:hint="eastAsia" w:ascii="宋体" w:hAnsi="宋体" w:eastAsia="宋体" w:cs="宋体"/>
          <w:bCs/>
          <w:color w:val="auto"/>
          <w:szCs w:val="21"/>
          <w:highlight w:val="none"/>
        </w:rPr>
        <w:t>包含但不限于该建设用地红线范围内的方案设计、初步设计及报批报建，日照分析、施工图设计及室外管网设计，景观施工图设计及夜景照明设计，市政管线综合规划、人防方案及施工图设计，绿建及海绵城市设计，智能化及泛光照明设计，景观示范区及样板间设计，设计概算编制，图纸审查，在施工期间提供相关技术服务等。</w:t>
      </w:r>
    </w:p>
    <w:p w14:paraId="1118524D">
      <w:pPr>
        <w:autoSpaceDE w:val="0"/>
        <w:autoSpaceDN w:val="0"/>
        <w:adjustRightInd w:val="0"/>
        <w:spacing w:line="500" w:lineRule="exac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.采购与施工</w:t>
      </w:r>
      <w:r>
        <w:rPr>
          <w:rFonts w:hint="eastAsia" w:ascii="宋体" w:hAnsi="宋体" w:eastAsia="宋体" w:cs="宋体"/>
          <w:color w:val="auto"/>
          <w:highlight w:val="none"/>
          <w:lang w:val="en-US" w:eastAsia="zh-CN"/>
        </w:rPr>
        <w:t>范围</w:t>
      </w:r>
    </w:p>
    <w:p w14:paraId="16F5AC77">
      <w:pPr>
        <w:autoSpaceDE w:val="0"/>
        <w:autoSpaceDN w:val="0"/>
        <w:adjustRightInd w:val="0"/>
        <w:spacing w:line="50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负责设备及相关材料采购、安装调试，承担施工总承包全部建设任务，确保施工合规有序推进；</w:t>
      </w:r>
    </w:p>
    <w:p w14:paraId="6A20FEFE">
      <w:pPr>
        <w:autoSpaceDE w:val="0"/>
        <w:autoSpaceDN w:val="0"/>
        <w:adjustRightInd w:val="0"/>
        <w:spacing w:line="500" w:lineRule="exact"/>
        <w:jc w:val="lef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.验收与保修</w:t>
      </w:r>
      <w:r>
        <w:rPr>
          <w:rFonts w:hint="eastAsia" w:ascii="宋体" w:hAnsi="宋体" w:eastAsia="宋体" w:cs="宋体"/>
          <w:color w:val="auto"/>
          <w:highlight w:val="none"/>
          <w:lang w:val="en-US" w:eastAsia="zh-CN"/>
        </w:rPr>
        <w:t>范围</w:t>
      </w:r>
    </w:p>
    <w:p w14:paraId="33A8832E">
      <w:pPr>
        <w:autoSpaceDE w:val="0"/>
        <w:autoSpaceDN w:val="0"/>
        <w:adjustRightInd w:val="0"/>
        <w:spacing w:line="500" w:lineRule="exact"/>
        <w:ind w:firstLine="420" w:firstLineChars="200"/>
        <w:jc w:val="lef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组织完成项目竣工验收，承担工程缺陷责任期内的缺陷修复、保修服务及日常维护工作</w:t>
      </w:r>
    </w:p>
    <w:p w14:paraId="1BA66A57">
      <w:pPr>
        <w:autoSpaceDE w:val="0"/>
        <w:autoSpaceDN w:val="0"/>
        <w:adjustRightInd w:val="0"/>
        <w:spacing w:line="500" w:lineRule="exact"/>
        <w:jc w:val="left"/>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.其他要求</w:t>
      </w:r>
    </w:p>
    <w:p w14:paraId="3FC357B0">
      <w:pPr>
        <w:autoSpaceDE w:val="0"/>
        <w:autoSpaceDN w:val="0"/>
        <w:adjustRightInd w:val="0"/>
        <w:spacing w:line="50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承包人应对该项目的工程质量、安全、工期和造价全面负责（以实际施工量为准）。</w:t>
      </w:r>
    </w:p>
    <w:p w14:paraId="203D5F9E">
      <w:pPr>
        <w:autoSpaceDE w:val="0"/>
        <w:autoSpaceDN w:val="0"/>
        <w:adjustRightInd w:val="0"/>
        <w:spacing w:line="500" w:lineRule="exact"/>
        <w:jc w:val="left"/>
        <w:rPr>
          <w:rFonts w:hint="eastAsia" w:ascii="宋体" w:hAnsi="宋体" w:eastAsia="宋体" w:cs="宋体"/>
          <w:b/>
          <w:color w:val="auto"/>
          <w:highlight w:val="none"/>
        </w:rPr>
      </w:pPr>
      <w:r>
        <w:rPr>
          <w:rFonts w:hint="eastAsia" w:ascii="宋体" w:hAnsi="宋体" w:eastAsia="宋体" w:cs="宋体"/>
          <w:b/>
          <w:color w:val="auto"/>
          <w:highlight w:val="none"/>
        </w:rPr>
        <w:t>五、质量要求</w:t>
      </w:r>
    </w:p>
    <w:p w14:paraId="32675DB1">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设计要求：符合国家、省、市相关规范及招标人要求，设计图纸深度达标、贴合需求，配合完成设计交底、图纸会审及变更</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验收</w:t>
      </w:r>
      <w:r>
        <w:rPr>
          <w:rFonts w:hint="eastAsia" w:ascii="宋体" w:hAnsi="宋体" w:eastAsia="宋体" w:cs="宋体"/>
          <w:color w:val="auto"/>
          <w:szCs w:val="21"/>
          <w:highlight w:val="none"/>
        </w:rPr>
        <w:t>等工作</w:t>
      </w:r>
    </w:p>
    <w:p w14:paraId="254B95AD">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施工要求：符合国家施工规范、施工图纸及招标人要求，确保工程一次性验收合格，落实安全文明施工。</w:t>
      </w:r>
    </w:p>
    <w:p w14:paraId="7EF336C7">
      <w:pPr>
        <w:pStyle w:val="27"/>
        <w:spacing w:line="500" w:lineRule="exact"/>
        <w:jc w:val="both"/>
        <w:rPr>
          <w:rFonts w:hint="eastAsia" w:ascii="宋体" w:hAnsi="宋体" w:eastAsia="宋体" w:cs="宋体"/>
          <w:b/>
          <w:color w:val="auto"/>
          <w:highlight w:val="none"/>
          <w:lang w:eastAsia="zh-CN"/>
        </w:rPr>
      </w:pPr>
      <w:r>
        <w:rPr>
          <w:rFonts w:hint="eastAsia" w:ascii="宋体" w:hAnsi="宋体" w:eastAsia="宋体" w:cs="宋体"/>
          <w:b/>
          <w:color w:val="auto"/>
          <w:highlight w:val="none"/>
          <w:lang w:eastAsia="zh-CN"/>
        </w:rPr>
        <w:t>六、其他</w:t>
      </w:r>
    </w:p>
    <w:p w14:paraId="6A916F76">
      <w:pPr>
        <w:spacing w:line="5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（一）设计要求事项</w:t>
      </w:r>
    </w:p>
    <w:p w14:paraId="599A1E0B">
      <w:pPr>
        <w:spacing w:line="5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lang w:eastAsia="zh-CN"/>
        </w:rPr>
        <w:t>1.</w:t>
      </w:r>
      <w:r>
        <w:rPr>
          <w:rFonts w:hint="eastAsia" w:ascii="宋体" w:hAnsi="宋体" w:eastAsia="宋体" w:cs="宋体"/>
          <w:color w:val="auto"/>
          <w:highlight w:val="none"/>
        </w:rPr>
        <w:t>中标人应按国家技术规范、标准、规程、招标人提供的设计成果等相关文件、招标人提出的设计要求，按投标的设计期限完成设计工作，提交质量合格的设计资料，并对其负责。向招标人提供完整的施工图设计及纸质版施工图，满足招标人要求及工程管理需要。</w:t>
      </w:r>
    </w:p>
    <w:p w14:paraId="68586975">
      <w:pPr>
        <w:spacing w:line="5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lang w:eastAsia="zh-CN"/>
        </w:rPr>
        <w:t>2.</w:t>
      </w:r>
      <w:r>
        <w:rPr>
          <w:rFonts w:hint="eastAsia" w:ascii="宋体" w:hAnsi="宋体" w:eastAsia="宋体" w:cs="宋体"/>
          <w:color w:val="auto"/>
          <w:highlight w:val="none"/>
        </w:rPr>
        <w:t>中标人交付设计资料及文件后，按规定办理有关的设计审查，并根据审查结论负责对不超出原定范围的内容做必要调</w:t>
      </w:r>
      <w:r>
        <w:rPr>
          <w:rFonts w:hint="eastAsia" w:ascii="宋体" w:hAnsi="宋体" w:eastAsia="宋体" w:cs="宋体"/>
          <w:color w:val="auto"/>
          <w:highlight w:val="none"/>
          <w:lang w:eastAsia="zh-CN"/>
        </w:rPr>
        <w:t>整和</w:t>
      </w:r>
      <w:r>
        <w:rPr>
          <w:rFonts w:hint="eastAsia" w:ascii="宋体" w:hAnsi="宋体" w:eastAsia="宋体" w:cs="宋体"/>
          <w:color w:val="auto"/>
          <w:highlight w:val="none"/>
        </w:rPr>
        <w:t>补充。中标人按合同规定时限交付设计资料及文件，负责向招标人及施工单位进行设计交底、处理有关设计问题和参加验收。在此期间产生的相关费用（包含但不限于图纸审查费用等）由中标人承担。</w:t>
      </w:r>
    </w:p>
    <w:p w14:paraId="1ACE2517">
      <w:pPr>
        <w:spacing w:line="5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lang w:eastAsia="zh-CN"/>
        </w:rPr>
        <w:t>3.</w:t>
      </w:r>
      <w:r>
        <w:rPr>
          <w:rFonts w:hint="eastAsia" w:ascii="宋体" w:hAnsi="宋体" w:eastAsia="宋体" w:cs="宋体"/>
          <w:color w:val="auto"/>
          <w:highlight w:val="none"/>
        </w:rPr>
        <w:t>施工图必须经招标人确认，在满足招标人的要求后方可进行施工并最终满足项目审计相关要求。</w:t>
      </w:r>
    </w:p>
    <w:p w14:paraId="19E39E90">
      <w:pPr>
        <w:pStyle w:val="28"/>
        <w:spacing w:after="0" w:line="500" w:lineRule="exact"/>
        <w:ind w:firstLine="400" w:firstLineChars="200"/>
        <w:rPr>
          <w:rStyle w:val="29"/>
          <w:rFonts w:hint="eastAsia" w:ascii="宋体" w:hAnsi="宋体" w:eastAsia="宋体" w:cs="宋体"/>
          <w:color w:val="auto"/>
          <w:sz w:val="21"/>
          <w:szCs w:val="21"/>
          <w:highlight w:val="none"/>
        </w:rPr>
      </w:pPr>
      <w:r>
        <w:rPr>
          <w:rFonts w:hint="eastAsia" w:ascii="宋体" w:hAnsi="宋体" w:eastAsia="宋体" w:cs="宋体"/>
          <w:color w:val="auto"/>
          <w:highlight w:val="none"/>
        </w:rPr>
        <w:t>（二）</w:t>
      </w:r>
      <w:r>
        <w:rPr>
          <w:rStyle w:val="29"/>
          <w:rFonts w:hint="eastAsia" w:ascii="宋体" w:hAnsi="宋体" w:eastAsia="宋体" w:cs="宋体"/>
          <w:color w:val="auto"/>
          <w:sz w:val="21"/>
          <w:szCs w:val="21"/>
          <w:highlight w:val="none"/>
        </w:rPr>
        <w:t>设计成果知识产权问题</w:t>
      </w:r>
    </w:p>
    <w:p w14:paraId="61B508D4">
      <w:pPr>
        <w:pStyle w:val="28"/>
        <w:spacing w:after="0" w:line="500" w:lineRule="exact"/>
        <w:ind w:firstLine="420" w:firstLineChars="200"/>
        <w:rPr>
          <w:rStyle w:val="29"/>
          <w:rFonts w:hint="eastAsia" w:ascii="宋体" w:hAnsi="宋体" w:eastAsia="宋体" w:cs="宋体"/>
          <w:color w:val="auto"/>
          <w:sz w:val="21"/>
          <w:szCs w:val="21"/>
          <w:highlight w:val="none"/>
        </w:rPr>
      </w:pPr>
      <w:r>
        <w:rPr>
          <w:rStyle w:val="29"/>
          <w:rFonts w:hint="eastAsia" w:ascii="宋体" w:hAnsi="宋体" w:eastAsia="宋体" w:cs="宋体"/>
          <w:color w:val="auto"/>
          <w:sz w:val="21"/>
          <w:szCs w:val="21"/>
          <w:highlight w:val="none"/>
          <w:lang w:eastAsia="zh-CN"/>
        </w:rPr>
        <w:t>1.</w:t>
      </w:r>
      <w:r>
        <w:rPr>
          <w:rStyle w:val="29"/>
          <w:rFonts w:hint="eastAsia" w:ascii="宋体" w:hAnsi="宋体" w:eastAsia="宋体" w:cs="宋体"/>
          <w:color w:val="auto"/>
          <w:sz w:val="21"/>
          <w:szCs w:val="21"/>
          <w:highlight w:val="none"/>
        </w:rPr>
        <w:t>投标人对招标人提供的所有资料进行保密，如有泄漏，由投标人承担所有后果。</w:t>
      </w:r>
    </w:p>
    <w:p w14:paraId="42EEFA1F">
      <w:pPr>
        <w:pStyle w:val="28"/>
        <w:spacing w:after="0" w:line="500" w:lineRule="exact"/>
        <w:ind w:firstLine="420" w:firstLineChars="200"/>
        <w:rPr>
          <w:rStyle w:val="29"/>
          <w:rFonts w:hint="eastAsia" w:ascii="宋体" w:hAnsi="宋体" w:eastAsia="宋体" w:cs="宋体"/>
          <w:color w:val="auto"/>
          <w:sz w:val="21"/>
          <w:szCs w:val="21"/>
          <w:highlight w:val="none"/>
        </w:rPr>
      </w:pPr>
      <w:r>
        <w:rPr>
          <w:rStyle w:val="29"/>
          <w:rFonts w:hint="eastAsia" w:ascii="宋体" w:hAnsi="宋体" w:eastAsia="宋体" w:cs="宋体"/>
          <w:color w:val="auto"/>
          <w:sz w:val="21"/>
          <w:szCs w:val="21"/>
          <w:highlight w:val="none"/>
          <w:lang w:eastAsia="zh-CN"/>
        </w:rPr>
        <w:t>2.</w:t>
      </w:r>
      <w:r>
        <w:rPr>
          <w:rStyle w:val="29"/>
          <w:rFonts w:hint="eastAsia" w:ascii="宋体" w:hAnsi="宋体" w:eastAsia="宋体" w:cs="宋体"/>
          <w:color w:val="auto"/>
          <w:spacing w:val="-3"/>
          <w:sz w:val="21"/>
          <w:szCs w:val="21"/>
          <w:highlight w:val="none"/>
        </w:rPr>
        <w:t>中标候选人实施方案的著作权、版权、专利权和使用权归招标人所有</w:t>
      </w:r>
      <w:r>
        <w:rPr>
          <w:rStyle w:val="29"/>
          <w:rFonts w:hint="eastAsia" w:ascii="宋体" w:hAnsi="宋体" w:eastAsia="宋体" w:cs="宋体"/>
          <w:color w:val="auto"/>
          <w:sz w:val="21"/>
          <w:szCs w:val="21"/>
          <w:highlight w:val="none"/>
        </w:rPr>
        <w:t>（</w:t>
      </w:r>
      <w:r>
        <w:rPr>
          <w:rStyle w:val="29"/>
          <w:rFonts w:hint="eastAsia" w:ascii="宋体" w:hAnsi="宋体" w:eastAsia="宋体" w:cs="宋体"/>
          <w:color w:val="auto"/>
          <w:spacing w:val="-3"/>
          <w:sz w:val="21"/>
          <w:szCs w:val="21"/>
          <w:highlight w:val="none"/>
        </w:rPr>
        <w:t>署名权除外</w:t>
      </w:r>
      <w:r>
        <w:rPr>
          <w:rStyle w:val="29"/>
          <w:rFonts w:hint="eastAsia" w:ascii="宋体" w:hAnsi="宋体" w:eastAsia="宋体" w:cs="宋体"/>
          <w:color w:val="auto"/>
          <w:spacing w:val="-108"/>
          <w:sz w:val="21"/>
          <w:szCs w:val="21"/>
          <w:highlight w:val="none"/>
        </w:rPr>
        <w:t>）</w:t>
      </w:r>
      <w:r>
        <w:rPr>
          <w:rStyle w:val="29"/>
          <w:rFonts w:hint="eastAsia" w:ascii="宋体" w:hAnsi="宋体" w:eastAsia="宋体" w:cs="宋体"/>
          <w:color w:val="auto"/>
          <w:sz w:val="21"/>
          <w:szCs w:val="21"/>
          <w:highlight w:val="none"/>
        </w:rPr>
        <w:t>。</w:t>
      </w:r>
    </w:p>
    <w:p w14:paraId="0C194FC4">
      <w:pPr>
        <w:pStyle w:val="28"/>
        <w:spacing w:after="0" w:line="500" w:lineRule="exact"/>
        <w:ind w:firstLine="420" w:firstLineChars="200"/>
        <w:rPr>
          <w:rStyle w:val="29"/>
          <w:rFonts w:hint="eastAsia" w:ascii="宋体" w:hAnsi="宋体" w:eastAsia="宋体" w:cs="宋体"/>
          <w:color w:val="auto"/>
          <w:sz w:val="21"/>
          <w:szCs w:val="21"/>
          <w:highlight w:val="none"/>
        </w:rPr>
      </w:pPr>
      <w:r>
        <w:rPr>
          <w:rStyle w:val="29"/>
          <w:rFonts w:hint="eastAsia" w:ascii="宋体" w:hAnsi="宋体" w:eastAsia="宋体" w:cs="宋体"/>
          <w:color w:val="auto"/>
          <w:sz w:val="21"/>
          <w:szCs w:val="21"/>
          <w:highlight w:val="none"/>
          <w:lang w:eastAsia="zh-CN"/>
        </w:rPr>
        <w:t>3.</w:t>
      </w:r>
      <w:r>
        <w:rPr>
          <w:rStyle w:val="29"/>
          <w:rFonts w:hint="eastAsia" w:ascii="宋体" w:hAnsi="宋体" w:eastAsia="宋体" w:cs="宋体"/>
          <w:color w:val="auto"/>
          <w:sz w:val="21"/>
          <w:szCs w:val="21"/>
          <w:highlight w:val="none"/>
        </w:rPr>
        <w:t>招标人有权在实施方案中参考使用中标候选人的投标方案成果的部分内容。招标人有权在工程建设中根据需要对选定的实施方案进行合理的调整和修改。</w:t>
      </w:r>
    </w:p>
    <w:p w14:paraId="67D7AFB1">
      <w:pPr>
        <w:pStyle w:val="28"/>
        <w:spacing w:after="0" w:line="500" w:lineRule="exact"/>
        <w:ind w:firstLine="420" w:firstLineChars="200"/>
        <w:rPr>
          <w:rStyle w:val="29"/>
          <w:rFonts w:hint="eastAsia" w:ascii="宋体" w:hAnsi="宋体" w:eastAsia="宋体" w:cs="宋体"/>
          <w:color w:val="auto"/>
          <w:sz w:val="21"/>
          <w:szCs w:val="21"/>
          <w:highlight w:val="none"/>
        </w:rPr>
      </w:pPr>
      <w:r>
        <w:rPr>
          <w:rStyle w:val="29"/>
          <w:rFonts w:hint="eastAsia" w:ascii="宋体" w:hAnsi="宋体" w:eastAsia="宋体" w:cs="宋体"/>
          <w:color w:val="auto"/>
          <w:sz w:val="21"/>
          <w:szCs w:val="21"/>
          <w:highlight w:val="none"/>
          <w:lang w:eastAsia="zh-CN"/>
        </w:rPr>
        <w:t>4.</w:t>
      </w:r>
      <w:r>
        <w:rPr>
          <w:rStyle w:val="29"/>
          <w:rFonts w:hint="eastAsia" w:ascii="宋体" w:hAnsi="宋体" w:eastAsia="宋体" w:cs="宋体"/>
          <w:color w:val="auto"/>
          <w:spacing w:val="-3"/>
          <w:sz w:val="21"/>
          <w:szCs w:val="21"/>
          <w:highlight w:val="none"/>
        </w:rPr>
        <w:t>投标人保证投标文件及资料均未侵犯他人的知识产权，否则必须承担全部责任。</w:t>
      </w:r>
    </w:p>
    <w:p w14:paraId="6C490E33">
      <w:pPr>
        <w:pStyle w:val="28"/>
        <w:spacing w:after="0" w:line="500" w:lineRule="exact"/>
        <w:ind w:firstLine="416" w:firstLineChars="200"/>
        <w:rPr>
          <w:rStyle w:val="29"/>
          <w:rFonts w:hint="eastAsia" w:ascii="宋体" w:hAnsi="宋体" w:eastAsia="宋体" w:cs="宋体"/>
          <w:color w:val="auto"/>
          <w:sz w:val="21"/>
          <w:szCs w:val="21"/>
          <w:highlight w:val="none"/>
        </w:rPr>
      </w:pPr>
      <w:r>
        <w:rPr>
          <w:rStyle w:val="29"/>
          <w:rFonts w:hint="eastAsia" w:ascii="宋体" w:hAnsi="宋体" w:eastAsia="宋体" w:cs="宋体"/>
          <w:color w:val="auto"/>
          <w:spacing w:val="-1"/>
          <w:sz w:val="21"/>
          <w:szCs w:val="21"/>
          <w:highlight w:val="none"/>
          <w:lang w:eastAsia="zh-CN"/>
        </w:rPr>
        <w:t>5.</w:t>
      </w:r>
      <w:r>
        <w:rPr>
          <w:rStyle w:val="29"/>
          <w:rFonts w:hint="eastAsia" w:ascii="宋体" w:hAnsi="宋体" w:eastAsia="宋体" w:cs="宋体"/>
          <w:color w:val="auto"/>
          <w:spacing w:val="-3"/>
          <w:sz w:val="21"/>
          <w:szCs w:val="21"/>
          <w:highlight w:val="none"/>
        </w:rPr>
        <w:t>若投标人使用了他人的专利、专有技术，涉及的费用及法律责任由投标人负责。</w:t>
      </w:r>
    </w:p>
    <w:p w14:paraId="41FB3277">
      <w:pPr>
        <w:pStyle w:val="28"/>
        <w:spacing w:after="0" w:line="500" w:lineRule="exact"/>
        <w:ind w:firstLine="408" w:firstLineChars="200"/>
        <w:rPr>
          <w:rStyle w:val="29"/>
          <w:rFonts w:hint="eastAsia" w:ascii="宋体" w:hAnsi="宋体" w:eastAsia="宋体" w:cs="宋体"/>
          <w:color w:val="auto"/>
          <w:spacing w:val="-3"/>
          <w:sz w:val="21"/>
          <w:szCs w:val="21"/>
          <w:highlight w:val="none"/>
        </w:rPr>
      </w:pPr>
      <w:r>
        <w:rPr>
          <w:rStyle w:val="29"/>
          <w:rFonts w:hint="eastAsia" w:ascii="宋体" w:hAnsi="宋体" w:eastAsia="宋体" w:cs="宋体"/>
          <w:color w:val="auto"/>
          <w:spacing w:val="-3"/>
          <w:sz w:val="21"/>
          <w:szCs w:val="21"/>
          <w:highlight w:val="none"/>
          <w:lang w:eastAsia="zh-CN"/>
        </w:rPr>
        <w:t>6.</w:t>
      </w:r>
      <w:r>
        <w:rPr>
          <w:rStyle w:val="29"/>
          <w:rFonts w:hint="eastAsia" w:ascii="宋体" w:hAnsi="宋体" w:eastAsia="宋体" w:cs="宋体"/>
          <w:color w:val="auto"/>
          <w:spacing w:val="-3"/>
          <w:sz w:val="21"/>
          <w:szCs w:val="21"/>
          <w:highlight w:val="none"/>
        </w:rPr>
        <w:t>招标人有权无须事先征求中标人的同意而披露关于中标人的名称、合同条款。</w:t>
      </w:r>
    </w:p>
    <w:p w14:paraId="22F96A87">
      <w:pPr>
        <w:pStyle w:val="28"/>
        <w:spacing w:after="0" w:line="500" w:lineRule="exact"/>
        <w:ind w:firstLine="408" w:firstLineChars="200"/>
        <w:rPr>
          <w:rFonts w:hint="eastAsia" w:ascii="宋体" w:hAnsi="宋体" w:eastAsia="宋体" w:cs="宋体"/>
          <w:color w:val="auto"/>
          <w:highlight w:val="none"/>
        </w:rPr>
      </w:pPr>
      <w:r>
        <w:rPr>
          <w:rStyle w:val="29"/>
          <w:rFonts w:hint="eastAsia" w:ascii="宋体" w:hAnsi="宋体" w:eastAsia="宋体" w:cs="宋体"/>
          <w:color w:val="auto"/>
          <w:spacing w:val="-3"/>
          <w:sz w:val="21"/>
          <w:szCs w:val="21"/>
          <w:highlight w:val="none"/>
          <w:lang w:eastAsia="zh-CN"/>
        </w:rPr>
        <w:t>7.</w:t>
      </w:r>
      <w:r>
        <w:rPr>
          <w:rStyle w:val="29"/>
          <w:rFonts w:hint="eastAsia" w:ascii="宋体" w:hAnsi="宋体" w:eastAsia="宋体" w:cs="宋体"/>
          <w:color w:val="auto"/>
          <w:spacing w:val="-3"/>
          <w:sz w:val="21"/>
          <w:szCs w:val="21"/>
          <w:highlight w:val="none"/>
        </w:rPr>
        <w:t>中标的实施方案可根据招标人要求，结合其他未中标人的实施方案，对本方案优化设计。</w:t>
      </w:r>
    </w:p>
    <w:p w14:paraId="7ECEDB5E">
      <w:pPr>
        <w:spacing w:line="5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（三）施工要求事项</w:t>
      </w:r>
    </w:p>
    <w:p w14:paraId="645E195C">
      <w:pPr>
        <w:spacing w:line="5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lang w:eastAsia="zh-CN"/>
        </w:rPr>
        <w:t>1.</w:t>
      </w:r>
      <w:r>
        <w:rPr>
          <w:rFonts w:hint="eastAsia" w:ascii="宋体" w:hAnsi="宋体" w:eastAsia="宋体" w:cs="宋体"/>
          <w:color w:val="auto"/>
          <w:highlight w:val="none"/>
        </w:rPr>
        <w:t>工程质量应达到招标文件所要求的质量标准。若因中标人原因造成工程质量达不到投标时所报的质量等级，中标人应无条件返修并承担由此造成的一切损失及赔偿费用。</w:t>
      </w:r>
    </w:p>
    <w:p w14:paraId="7B1A9DA2">
      <w:pPr>
        <w:spacing w:line="500" w:lineRule="exact"/>
        <w:ind w:firstLine="420" w:firstLineChars="200"/>
        <w:rPr>
          <w:rFonts w:hint="eastAsia" w:ascii="宋体" w:hAnsi="宋体" w:eastAsia="宋体" w:cs="宋体"/>
          <w:color w:val="auto"/>
          <w:spacing w:val="-4"/>
          <w:highlight w:val="none"/>
        </w:rPr>
      </w:pPr>
      <w:r>
        <w:rPr>
          <w:rFonts w:hint="eastAsia" w:ascii="宋体" w:hAnsi="宋体" w:eastAsia="宋体" w:cs="宋体"/>
          <w:color w:val="auto"/>
          <w:highlight w:val="none"/>
          <w:lang w:eastAsia="zh-CN"/>
        </w:rPr>
        <w:t>2.</w:t>
      </w:r>
      <w:r>
        <w:rPr>
          <w:rFonts w:hint="eastAsia" w:ascii="宋体" w:hAnsi="宋体" w:eastAsia="宋体" w:cs="宋体"/>
          <w:color w:val="auto"/>
          <w:spacing w:val="-4"/>
          <w:highlight w:val="none"/>
        </w:rPr>
        <w:t>中标人必须承担承包责任，不得转包工程。</w:t>
      </w:r>
    </w:p>
    <w:p w14:paraId="01FD209B">
      <w:pPr>
        <w:spacing w:line="5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lang w:eastAsia="zh-CN"/>
        </w:rPr>
        <w:t>3.</w:t>
      </w:r>
      <w:r>
        <w:rPr>
          <w:rFonts w:hint="eastAsia" w:ascii="宋体" w:hAnsi="宋体" w:eastAsia="宋体" w:cs="宋体"/>
          <w:color w:val="auto"/>
          <w:highlight w:val="none"/>
        </w:rPr>
        <w:t>对中标人不称职的负责人和管理人员，招标人有权要求中标人更换。</w:t>
      </w:r>
    </w:p>
    <w:p w14:paraId="3C75A9FA">
      <w:pPr>
        <w:spacing w:line="5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lang w:eastAsia="zh-CN"/>
        </w:rPr>
        <w:t>4.</w:t>
      </w:r>
      <w:r>
        <w:rPr>
          <w:rFonts w:hint="eastAsia" w:ascii="宋体" w:hAnsi="宋体" w:eastAsia="宋体" w:cs="宋体"/>
          <w:color w:val="auto"/>
          <w:highlight w:val="none"/>
        </w:rPr>
        <w:t>中标人应保证服从招标人的统筹调度，配合各责任主体职责范围内的工作。</w:t>
      </w:r>
    </w:p>
    <w:p w14:paraId="1909AB8B">
      <w:pPr>
        <w:spacing w:line="500" w:lineRule="exact"/>
        <w:ind w:firstLine="422" w:firstLineChars="200"/>
        <w:rPr>
          <w:rFonts w:hint="eastAsia" w:ascii="宋体" w:hAnsi="宋体" w:eastAsia="宋体" w:cs="宋体"/>
          <w:b/>
          <w:bCs/>
          <w:color w:val="auto"/>
          <w:highlight w:val="none"/>
        </w:rPr>
      </w:pPr>
    </w:p>
    <w:p w14:paraId="57A51837">
      <w:pPr>
        <w:pStyle w:val="28"/>
        <w:spacing w:after="0" w:line="500" w:lineRule="exact"/>
        <w:ind w:firstLine="410" w:firstLineChars="200"/>
        <w:rPr>
          <w:rFonts w:hint="eastAsia" w:ascii="宋体" w:hAnsi="宋体" w:eastAsia="宋体" w:cs="宋体"/>
          <w:b/>
          <w:bCs/>
          <w:color w:val="auto"/>
          <w:highlight w:val="none"/>
        </w:rPr>
      </w:pPr>
      <w:r>
        <w:rPr>
          <w:rStyle w:val="29"/>
          <w:rFonts w:hint="eastAsia" w:ascii="宋体" w:hAnsi="宋体" w:eastAsia="宋体" w:cs="宋体"/>
          <w:b/>
          <w:bCs/>
          <w:color w:val="auto"/>
          <w:spacing w:val="-3"/>
          <w:sz w:val="21"/>
          <w:szCs w:val="21"/>
          <w:highlight w:val="none"/>
        </w:rPr>
        <w:t>注：上述资料内容仅供投标人参考，具体以项目实际发生为准，同时招标人不对投标人查阅后作出的决定承担任何法律或经济责任。</w:t>
      </w:r>
    </w:p>
    <w:p w14:paraId="524929D2">
      <w:pPr>
        <w:pStyle w:val="2"/>
        <w:jc w:val="center"/>
        <w:rPr>
          <w:rFonts w:hint="eastAsia" w:ascii="宋体" w:hAnsi="宋体" w:eastAsia="宋体" w:cs="宋体"/>
          <w:color w:val="auto"/>
          <w:sz w:val="30"/>
          <w:szCs w:val="30"/>
          <w:highlight w:val="none"/>
        </w:rPr>
      </w:pPr>
      <w:r>
        <w:rPr>
          <w:rFonts w:hint="eastAsia" w:ascii="宋体" w:hAnsi="宋体" w:eastAsia="宋体" w:cs="宋体"/>
          <w:color w:val="auto"/>
          <w:highlight w:val="none"/>
        </w:rPr>
        <w:br w:type="page"/>
      </w:r>
      <w:bookmarkStart w:id="215" w:name="_Toc19877"/>
      <w:r>
        <w:rPr>
          <w:rFonts w:hint="eastAsia" w:ascii="宋体" w:hAnsi="宋体" w:eastAsia="宋体" w:cs="宋体"/>
          <w:color w:val="auto"/>
          <w:kern w:val="2"/>
          <w:sz w:val="30"/>
          <w:szCs w:val="30"/>
          <w:highlight w:val="none"/>
        </w:rPr>
        <w:t>第六章 合同条款及格式</w:t>
      </w:r>
      <w:bookmarkEnd w:id="213"/>
      <w:bookmarkEnd w:id="215"/>
    </w:p>
    <w:p w14:paraId="5593D5FA">
      <w:pPr>
        <w:jc w:val="both"/>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合同编号：</w:t>
      </w:r>
    </w:p>
    <w:p w14:paraId="73F58BDD">
      <w:pPr>
        <w:pStyle w:val="6"/>
        <w:rPr>
          <w:rFonts w:hint="eastAsia" w:ascii="宋体" w:hAnsi="宋体" w:eastAsia="宋体" w:cs="宋体"/>
          <w:color w:val="auto"/>
          <w:highlight w:val="none"/>
          <w:lang w:val="en-US" w:eastAsia="zh-CN"/>
        </w:rPr>
      </w:pPr>
    </w:p>
    <w:p w14:paraId="3519F791">
      <w:pPr>
        <w:pStyle w:val="6"/>
        <w:ind w:firstLine="2570" w:firstLineChars="800"/>
        <w:rPr>
          <w:rFonts w:hint="eastAsia" w:ascii="宋体" w:hAnsi="宋体" w:eastAsia="宋体" w:cs="宋体"/>
          <w:color w:val="auto"/>
          <w:highlight w:val="none"/>
          <w:lang w:val="en-US" w:eastAsia="zh-CN"/>
        </w:rPr>
      </w:pPr>
      <w:r>
        <w:rPr>
          <w:rFonts w:hint="eastAsia" w:ascii="宋体" w:hAnsi="宋体" w:eastAsia="宋体" w:cs="宋体"/>
          <w:b/>
          <w:bCs/>
          <w:color w:val="auto"/>
          <w:sz w:val="32"/>
          <w:szCs w:val="32"/>
          <w:highlight w:val="none"/>
          <w:u w:val="single"/>
        </w:rPr>
        <w:t xml:space="preserve">    </w:t>
      </w:r>
      <w:r>
        <w:rPr>
          <w:rFonts w:hint="eastAsia" w:ascii="宋体" w:hAnsi="宋体" w:eastAsia="宋体" w:cs="宋体"/>
          <w:b/>
          <w:bCs/>
          <w:color w:val="auto"/>
          <w:sz w:val="32"/>
          <w:szCs w:val="32"/>
          <w:highlight w:val="none"/>
          <w:u w:val="single"/>
          <w:lang w:val="en-US" w:eastAsia="zh-CN"/>
        </w:rPr>
        <w:t xml:space="preserve">                </w:t>
      </w:r>
      <w:r>
        <w:rPr>
          <w:rFonts w:hint="eastAsia" w:ascii="宋体" w:hAnsi="宋体" w:eastAsia="宋体" w:cs="宋体"/>
          <w:b/>
          <w:bCs/>
          <w:color w:val="auto"/>
          <w:sz w:val="32"/>
          <w:szCs w:val="32"/>
          <w:highlight w:val="none"/>
          <w:u w:val="single"/>
        </w:rPr>
        <w:t xml:space="preserve">  </w:t>
      </w:r>
      <w:r>
        <w:rPr>
          <w:rFonts w:hint="eastAsia" w:ascii="宋体" w:hAnsi="宋体" w:eastAsia="宋体" w:cs="宋体"/>
          <w:b/>
          <w:bCs/>
          <w:color w:val="auto"/>
          <w:sz w:val="32"/>
          <w:szCs w:val="32"/>
          <w:highlight w:val="none"/>
        </w:rPr>
        <w:t>项目</w:t>
      </w:r>
    </w:p>
    <w:p w14:paraId="11D0945F">
      <w:pPr>
        <w:keepNext w:val="0"/>
        <w:keepLines w:val="0"/>
        <w:widowControl/>
        <w:suppressLineNumbers w:val="0"/>
        <w:jc w:val="center"/>
        <w:rPr>
          <w:rFonts w:hint="eastAsia" w:ascii="宋体" w:hAnsi="宋体" w:eastAsia="宋体" w:cs="宋体"/>
          <w:b/>
          <w:bCs/>
          <w:color w:val="auto"/>
          <w:kern w:val="0"/>
          <w:sz w:val="48"/>
          <w:szCs w:val="48"/>
          <w:highlight w:val="none"/>
          <w:lang w:val="en-US" w:eastAsia="zh-CN" w:bidi="ar"/>
        </w:rPr>
      </w:pPr>
    </w:p>
    <w:p w14:paraId="33E3D454">
      <w:pPr>
        <w:keepNext w:val="0"/>
        <w:keepLines w:val="0"/>
        <w:widowControl/>
        <w:suppressLineNumbers w:val="0"/>
        <w:jc w:val="center"/>
        <w:rPr>
          <w:rFonts w:hint="eastAsia" w:ascii="宋体" w:hAnsi="宋体" w:eastAsia="宋体" w:cs="宋体"/>
          <w:b/>
          <w:bCs/>
          <w:color w:val="auto"/>
          <w:kern w:val="0"/>
          <w:sz w:val="48"/>
          <w:szCs w:val="48"/>
          <w:highlight w:val="none"/>
          <w:lang w:val="en-US" w:eastAsia="zh-CN" w:bidi="ar"/>
        </w:rPr>
      </w:pPr>
    </w:p>
    <w:p w14:paraId="501568D5">
      <w:pPr>
        <w:keepNext w:val="0"/>
        <w:keepLines w:val="0"/>
        <w:widowControl/>
        <w:suppressLineNumbers w:val="0"/>
        <w:jc w:val="center"/>
        <w:rPr>
          <w:rFonts w:hint="eastAsia" w:ascii="宋体" w:hAnsi="宋体" w:eastAsia="宋体" w:cs="宋体"/>
          <w:b/>
          <w:bCs/>
          <w:color w:val="auto"/>
          <w:kern w:val="0"/>
          <w:sz w:val="48"/>
          <w:szCs w:val="48"/>
          <w:highlight w:val="none"/>
          <w:lang w:val="en-US" w:eastAsia="zh-CN" w:bidi="ar"/>
        </w:rPr>
      </w:pPr>
    </w:p>
    <w:p w14:paraId="2B98218C">
      <w:pPr>
        <w:keepNext w:val="0"/>
        <w:keepLines w:val="0"/>
        <w:widowControl/>
        <w:suppressLineNumbers w:val="0"/>
        <w:jc w:val="center"/>
        <w:rPr>
          <w:rFonts w:hint="eastAsia" w:ascii="宋体" w:hAnsi="宋体" w:eastAsia="宋体" w:cs="宋体"/>
          <w:b/>
          <w:bCs/>
          <w:color w:val="auto"/>
          <w:kern w:val="0"/>
          <w:sz w:val="48"/>
          <w:szCs w:val="48"/>
          <w:highlight w:val="none"/>
          <w:lang w:val="en-US" w:eastAsia="zh-CN" w:bidi="ar"/>
        </w:rPr>
      </w:pPr>
    </w:p>
    <w:p w14:paraId="5D301898">
      <w:pPr>
        <w:keepNext w:val="0"/>
        <w:keepLines w:val="0"/>
        <w:widowControl/>
        <w:suppressLineNumbers w:val="0"/>
        <w:jc w:val="center"/>
        <w:rPr>
          <w:rFonts w:hint="eastAsia" w:ascii="宋体" w:hAnsi="宋体" w:eastAsia="宋体" w:cs="宋体"/>
          <w:b/>
          <w:bCs/>
          <w:color w:val="auto"/>
          <w:kern w:val="0"/>
          <w:sz w:val="48"/>
          <w:szCs w:val="48"/>
          <w:highlight w:val="none"/>
          <w:lang w:val="en-US" w:eastAsia="zh-CN" w:bidi="ar"/>
        </w:rPr>
      </w:pPr>
    </w:p>
    <w:p w14:paraId="4446BC1B">
      <w:pPr>
        <w:keepNext w:val="0"/>
        <w:keepLines w:val="0"/>
        <w:widowControl/>
        <w:suppressLineNumbers w:val="0"/>
        <w:jc w:val="center"/>
        <w:rPr>
          <w:rFonts w:hint="eastAsia" w:ascii="宋体" w:hAnsi="宋体" w:eastAsia="宋体" w:cs="宋体"/>
          <w:color w:val="auto"/>
          <w:highlight w:val="none"/>
        </w:rPr>
      </w:pPr>
      <w:r>
        <w:rPr>
          <w:rFonts w:hint="eastAsia" w:ascii="宋体" w:hAnsi="宋体" w:eastAsia="宋体" w:cs="宋体"/>
          <w:b/>
          <w:bCs/>
          <w:color w:val="auto"/>
          <w:kern w:val="0"/>
          <w:sz w:val="48"/>
          <w:szCs w:val="48"/>
          <w:highlight w:val="none"/>
          <w:lang w:val="en-US" w:eastAsia="zh-CN" w:bidi="ar"/>
        </w:rPr>
        <w:t>工程建设（EPC）总承包</w:t>
      </w:r>
    </w:p>
    <w:p w14:paraId="2A8607D4">
      <w:pPr>
        <w:keepNext w:val="0"/>
        <w:keepLines w:val="0"/>
        <w:widowControl/>
        <w:suppressLineNumbers w:val="0"/>
        <w:jc w:val="left"/>
        <w:rPr>
          <w:rFonts w:hint="eastAsia" w:ascii="宋体" w:hAnsi="宋体" w:eastAsia="宋体" w:cs="宋体"/>
          <w:color w:val="auto"/>
          <w:highlight w:val="none"/>
        </w:rPr>
      </w:pPr>
      <w:r>
        <w:rPr>
          <w:rFonts w:hint="eastAsia" w:ascii="宋体" w:hAnsi="宋体" w:eastAsia="宋体" w:cs="宋体"/>
          <w:b/>
          <w:bCs/>
          <w:color w:val="auto"/>
          <w:kern w:val="0"/>
          <w:sz w:val="28"/>
          <w:szCs w:val="28"/>
          <w:highlight w:val="none"/>
          <w:lang w:val="en-US" w:eastAsia="zh-CN" w:bidi="ar"/>
        </w:rPr>
        <w:t xml:space="preserve"> </w:t>
      </w:r>
    </w:p>
    <w:p w14:paraId="547E439E">
      <w:pPr>
        <w:keepNext w:val="0"/>
        <w:keepLines w:val="0"/>
        <w:widowControl/>
        <w:suppressLineNumbers w:val="0"/>
        <w:jc w:val="left"/>
        <w:rPr>
          <w:rFonts w:hint="eastAsia" w:ascii="宋体" w:hAnsi="宋体" w:eastAsia="宋体" w:cs="宋体"/>
          <w:color w:val="auto"/>
          <w:highlight w:val="none"/>
        </w:rPr>
      </w:pPr>
      <w:r>
        <w:rPr>
          <w:rFonts w:hint="eastAsia" w:ascii="宋体" w:hAnsi="宋体" w:eastAsia="宋体" w:cs="宋体"/>
          <w:b/>
          <w:bCs/>
          <w:color w:val="auto"/>
          <w:kern w:val="0"/>
          <w:sz w:val="28"/>
          <w:szCs w:val="28"/>
          <w:highlight w:val="none"/>
          <w:lang w:val="en-US" w:eastAsia="zh-CN" w:bidi="ar"/>
        </w:rPr>
        <w:t xml:space="preserve"> </w:t>
      </w:r>
    </w:p>
    <w:p w14:paraId="203E3689">
      <w:pPr>
        <w:keepNext w:val="0"/>
        <w:keepLines w:val="0"/>
        <w:widowControl/>
        <w:suppressLineNumbers w:val="0"/>
        <w:jc w:val="left"/>
        <w:rPr>
          <w:rFonts w:hint="eastAsia" w:ascii="宋体" w:hAnsi="宋体" w:eastAsia="宋体" w:cs="宋体"/>
          <w:color w:val="auto"/>
          <w:highlight w:val="none"/>
        </w:rPr>
      </w:pPr>
    </w:p>
    <w:p w14:paraId="5A2383B5">
      <w:pPr>
        <w:keepNext w:val="0"/>
        <w:keepLines w:val="0"/>
        <w:widowControl/>
        <w:suppressLineNumbers w:val="0"/>
        <w:jc w:val="left"/>
        <w:rPr>
          <w:rFonts w:hint="eastAsia" w:ascii="宋体" w:hAnsi="宋体" w:eastAsia="宋体" w:cs="宋体"/>
          <w:color w:val="auto"/>
          <w:highlight w:val="none"/>
        </w:rPr>
      </w:pPr>
      <w:r>
        <w:rPr>
          <w:rFonts w:hint="eastAsia" w:ascii="宋体" w:hAnsi="宋体" w:eastAsia="宋体" w:cs="宋体"/>
          <w:b/>
          <w:bCs/>
          <w:color w:val="auto"/>
          <w:kern w:val="0"/>
          <w:sz w:val="28"/>
          <w:szCs w:val="28"/>
          <w:highlight w:val="none"/>
          <w:lang w:val="en-US" w:eastAsia="zh-CN" w:bidi="ar"/>
        </w:rPr>
        <w:t xml:space="preserve"> </w:t>
      </w:r>
    </w:p>
    <w:p w14:paraId="2A39CDF4">
      <w:pPr>
        <w:keepNext w:val="0"/>
        <w:keepLines w:val="0"/>
        <w:widowControl/>
        <w:suppressLineNumbers w:val="0"/>
        <w:jc w:val="left"/>
        <w:rPr>
          <w:rFonts w:hint="eastAsia" w:ascii="宋体" w:hAnsi="宋体" w:eastAsia="宋体" w:cs="宋体"/>
          <w:color w:val="auto"/>
          <w:highlight w:val="none"/>
        </w:rPr>
      </w:pPr>
    </w:p>
    <w:tbl>
      <w:tblPr>
        <w:tblStyle w:val="20"/>
        <w:tblpPr w:leftFromText="180" w:rightFromText="180" w:vertAnchor="text" w:horzAnchor="page" w:tblpX="1403" w:tblpY="2326"/>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005"/>
        <w:gridCol w:w="5314"/>
      </w:tblGrid>
      <w:tr w14:paraId="4F3EB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0" w:hRule="atLeast"/>
        </w:trPr>
        <w:tc>
          <w:tcPr>
            <w:tcW w:w="4005" w:type="dxa"/>
            <w:noWrap w:val="0"/>
            <w:vAlign w:val="center"/>
          </w:tcPr>
          <w:p w14:paraId="25556D74">
            <w:pPr>
              <w:pStyle w:val="6"/>
              <w:ind w:left="0" w:leftChars="0" w:firstLine="0" w:firstLineChars="0"/>
              <w:jc w:val="right"/>
              <w:rPr>
                <w:rFonts w:hint="eastAsia" w:ascii="宋体" w:hAnsi="宋体" w:eastAsia="宋体" w:cs="宋体"/>
                <w:color w:val="auto"/>
                <w:highlight w:val="none"/>
                <w:vertAlign w:val="baseline"/>
                <w:lang w:val="en-US" w:eastAsia="zh-CN"/>
              </w:rPr>
            </w:pPr>
            <w:r>
              <w:rPr>
                <w:rFonts w:hint="eastAsia" w:ascii="宋体" w:hAnsi="宋体" w:eastAsia="宋体" w:cs="宋体"/>
                <w:b/>
                <w:bCs/>
                <w:color w:val="auto"/>
                <w:kern w:val="0"/>
                <w:sz w:val="28"/>
                <w:szCs w:val="28"/>
                <w:highlight w:val="none"/>
                <w:lang w:val="en-US" w:eastAsia="zh-CN" w:bidi="ar"/>
              </w:rPr>
              <w:t>发        包        人：</w:t>
            </w:r>
          </w:p>
        </w:tc>
        <w:tc>
          <w:tcPr>
            <w:tcW w:w="5314" w:type="dxa"/>
            <w:noWrap w:val="0"/>
            <w:vAlign w:val="bottom"/>
          </w:tcPr>
          <w:p w14:paraId="3A21A840">
            <w:pPr>
              <w:pStyle w:val="6"/>
              <w:ind w:left="0" w:leftChars="0" w:firstLine="0" w:firstLineChars="0"/>
              <w:jc w:val="both"/>
              <w:rPr>
                <w:rFonts w:hint="eastAsia" w:ascii="宋体" w:hAnsi="宋体" w:eastAsia="宋体" w:cs="宋体"/>
                <w:color w:val="auto"/>
                <w:highlight w:val="none"/>
                <w:u w:val="single"/>
                <w:vertAlign w:val="baseline"/>
                <w:lang w:val="en-US" w:eastAsia="zh-CN"/>
              </w:rPr>
            </w:pPr>
            <w:r>
              <w:rPr>
                <w:rFonts w:hint="eastAsia" w:ascii="宋体" w:hAnsi="宋体" w:eastAsia="宋体" w:cs="宋体"/>
                <w:color w:val="auto"/>
                <w:highlight w:val="none"/>
                <w:u w:val="single"/>
                <w:vertAlign w:val="baseline"/>
                <w:lang w:val="en-US" w:eastAsia="zh-CN"/>
              </w:rPr>
              <w:t xml:space="preserve">                                            </w:t>
            </w:r>
          </w:p>
        </w:tc>
      </w:tr>
      <w:tr w14:paraId="76E76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0" w:hRule="atLeast"/>
        </w:trPr>
        <w:tc>
          <w:tcPr>
            <w:tcW w:w="4005" w:type="dxa"/>
            <w:noWrap w:val="0"/>
            <w:vAlign w:val="center"/>
          </w:tcPr>
          <w:p w14:paraId="048C4F1B">
            <w:pPr>
              <w:pStyle w:val="6"/>
              <w:ind w:left="0" w:leftChars="0" w:firstLine="0" w:firstLineChars="0"/>
              <w:jc w:val="right"/>
              <w:rPr>
                <w:rFonts w:hint="eastAsia" w:ascii="宋体" w:hAnsi="宋体" w:eastAsia="宋体" w:cs="宋体"/>
                <w:color w:val="auto"/>
                <w:highlight w:val="none"/>
                <w:vertAlign w:val="baseline"/>
                <w:lang w:val="en-US" w:eastAsia="zh-CN"/>
              </w:rPr>
            </w:pPr>
            <w:r>
              <w:rPr>
                <w:rFonts w:hint="eastAsia" w:ascii="宋体" w:hAnsi="宋体" w:eastAsia="宋体" w:cs="宋体"/>
                <w:b/>
                <w:bCs/>
                <w:color w:val="auto"/>
                <w:kern w:val="0"/>
                <w:sz w:val="28"/>
                <w:szCs w:val="28"/>
                <w:highlight w:val="none"/>
                <w:lang w:val="en-US" w:eastAsia="zh-CN" w:bidi="ar"/>
              </w:rPr>
              <w:t>承包人（联合体牵头人）：</w:t>
            </w:r>
          </w:p>
        </w:tc>
        <w:tc>
          <w:tcPr>
            <w:tcW w:w="5314" w:type="dxa"/>
            <w:noWrap w:val="0"/>
            <w:vAlign w:val="bottom"/>
          </w:tcPr>
          <w:p w14:paraId="6C3947A7">
            <w:pPr>
              <w:pStyle w:val="6"/>
              <w:ind w:left="0" w:leftChars="0" w:firstLine="0" w:firstLineChars="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u w:val="single"/>
                <w:vertAlign w:val="baseline"/>
                <w:lang w:val="en-US" w:eastAsia="zh-CN"/>
              </w:rPr>
              <w:t xml:space="preserve">                                            </w:t>
            </w:r>
          </w:p>
        </w:tc>
      </w:tr>
      <w:tr w14:paraId="0FD10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0" w:hRule="atLeast"/>
        </w:trPr>
        <w:tc>
          <w:tcPr>
            <w:tcW w:w="4005" w:type="dxa"/>
            <w:noWrap w:val="0"/>
            <w:vAlign w:val="center"/>
          </w:tcPr>
          <w:p w14:paraId="224A467A">
            <w:pPr>
              <w:pStyle w:val="6"/>
              <w:ind w:left="0" w:leftChars="0" w:firstLine="0" w:firstLineChars="0"/>
              <w:jc w:val="right"/>
              <w:rPr>
                <w:rFonts w:hint="eastAsia" w:ascii="宋体" w:hAnsi="宋体" w:eastAsia="宋体" w:cs="宋体"/>
                <w:color w:val="auto"/>
                <w:highlight w:val="none"/>
                <w:vertAlign w:val="baseline"/>
                <w:lang w:val="en-US" w:eastAsia="zh-CN"/>
              </w:rPr>
            </w:pPr>
            <w:r>
              <w:rPr>
                <w:rFonts w:hint="eastAsia" w:ascii="宋体" w:hAnsi="宋体" w:eastAsia="宋体" w:cs="宋体"/>
                <w:b/>
                <w:bCs/>
                <w:color w:val="auto"/>
                <w:kern w:val="0"/>
                <w:sz w:val="28"/>
                <w:szCs w:val="28"/>
                <w:highlight w:val="none"/>
                <w:lang w:val="en-US" w:eastAsia="zh-CN" w:bidi="ar"/>
              </w:rPr>
              <w:t>承 包 人（联合体成员）：</w:t>
            </w:r>
          </w:p>
        </w:tc>
        <w:tc>
          <w:tcPr>
            <w:tcW w:w="5314" w:type="dxa"/>
            <w:noWrap w:val="0"/>
            <w:vAlign w:val="bottom"/>
          </w:tcPr>
          <w:p w14:paraId="4063D2BD">
            <w:pPr>
              <w:pStyle w:val="6"/>
              <w:ind w:left="0" w:leftChars="0" w:firstLine="0" w:firstLineChars="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u w:val="single"/>
                <w:vertAlign w:val="baseline"/>
                <w:lang w:val="en-US" w:eastAsia="zh-CN"/>
              </w:rPr>
              <w:t xml:space="preserve">                                            </w:t>
            </w:r>
          </w:p>
        </w:tc>
      </w:tr>
      <w:tr w14:paraId="4CD19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0" w:hRule="atLeast"/>
        </w:trPr>
        <w:tc>
          <w:tcPr>
            <w:tcW w:w="4005" w:type="dxa"/>
            <w:noWrap w:val="0"/>
            <w:vAlign w:val="center"/>
          </w:tcPr>
          <w:p w14:paraId="161028E5">
            <w:pPr>
              <w:pStyle w:val="6"/>
              <w:ind w:left="0" w:leftChars="0" w:firstLine="0" w:firstLineChars="0"/>
              <w:jc w:val="right"/>
              <w:rPr>
                <w:rFonts w:hint="eastAsia" w:ascii="宋体" w:hAnsi="宋体" w:eastAsia="宋体" w:cs="宋体"/>
                <w:color w:val="auto"/>
                <w:highlight w:val="none"/>
                <w:vertAlign w:val="baseline"/>
                <w:lang w:val="en-US" w:eastAsia="zh-CN"/>
              </w:rPr>
            </w:pPr>
            <w:r>
              <w:rPr>
                <w:rFonts w:hint="eastAsia" w:ascii="宋体" w:hAnsi="宋体" w:eastAsia="宋体" w:cs="宋体"/>
                <w:b/>
                <w:bCs/>
                <w:color w:val="auto"/>
                <w:kern w:val="0"/>
                <w:sz w:val="28"/>
                <w:szCs w:val="28"/>
                <w:highlight w:val="none"/>
                <w:lang w:val="en-US" w:eastAsia="zh-CN" w:bidi="ar"/>
              </w:rPr>
              <w:t>签    订     地     点：</w:t>
            </w:r>
          </w:p>
        </w:tc>
        <w:tc>
          <w:tcPr>
            <w:tcW w:w="5314" w:type="dxa"/>
            <w:noWrap w:val="0"/>
            <w:vAlign w:val="bottom"/>
          </w:tcPr>
          <w:p w14:paraId="1E0882B4">
            <w:pPr>
              <w:pStyle w:val="6"/>
              <w:ind w:left="0" w:leftChars="0" w:firstLine="0" w:firstLineChars="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u w:val="single"/>
                <w:vertAlign w:val="baseline"/>
                <w:lang w:val="en-US" w:eastAsia="zh-CN"/>
              </w:rPr>
              <w:t xml:space="preserve">                                            </w:t>
            </w:r>
          </w:p>
        </w:tc>
      </w:tr>
      <w:tr w14:paraId="60624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0" w:hRule="atLeast"/>
        </w:trPr>
        <w:tc>
          <w:tcPr>
            <w:tcW w:w="4005" w:type="dxa"/>
            <w:noWrap w:val="0"/>
            <w:vAlign w:val="center"/>
          </w:tcPr>
          <w:p w14:paraId="4A37483A">
            <w:pPr>
              <w:pStyle w:val="6"/>
              <w:ind w:left="0" w:leftChars="0" w:firstLine="0" w:firstLineChars="0"/>
              <w:jc w:val="right"/>
              <w:rPr>
                <w:rFonts w:hint="eastAsia" w:ascii="宋体" w:hAnsi="宋体" w:eastAsia="宋体" w:cs="宋体"/>
                <w:color w:val="auto"/>
                <w:highlight w:val="none"/>
                <w:vertAlign w:val="baseline"/>
                <w:lang w:val="en-US" w:eastAsia="zh-CN"/>
              </w:rPr>
            </w:pPr>
            <w:r>
              <w:rPr>
                <w:rFonts w:hint="eastAsia" w:ascii="宋体" w:hAnsi="宋体" w:eastAsia="宋体" w:cs="宋体"/>
                <w:b/>
                <w:bCs/>
                <w:color w:val="auto"/>
                <w:kern w:val="0"/>
                <w:sz w:val="28"/>
                <w:szCs w:val="28"/>
                <w:highlight w:val="none"/>
                <w:lang w:val="en-US" w:eastAsia="zh-CN" w:bidi="ar"/>
              </w:rPr>
              <w:t>签    订     时     间：</w:t>
            </w:r>
          </w:p>
        </w:tc>
        <w:tc>
          <w:tcPr>
            <w:tcW w:w="5314" w:type="dxa"/>
            <w:noWrap w:val="0"/>
            <w:vAlign w:val="bottom"/>
          </w:tcPr>
          <w:p w14:paraId="779963A5">
            <w:pPr>
              <w:pStyle w:val="6"/>
              <w:ind w:left="0" w:leftChars="0" w:firstLine="0" w:firstLineChars="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u w:val="single"/>
                <w:vertAlign w:val="baseline"/>
                <w:lang w:val="en-US" w:eastAsia="zh-CN"/>
              </w:rPr>
              <w:t xml:space="preserve">                                            </w:t>
            </w:r>
          </w:p>
        </w:tc>
      </w:tr>
    </w:tbl>
    <w:p w14:paraId="5F824935">
      <w:pPr>
        <w:pStyle w:val="6"/>
        <w:rPr>
          <w:rFonts w:hint="eastAsia" w:ascii="宋体" w:hAnsi="宋体" w:eastAsia="宋体" w:cs="宋体"/>
          <w:color w:val="auto"/>
          <w:highlight w:val="none"/>
          <w:lang w:val="en-US" w:eastAsia="zh-CN"/>
        </w:rPr>
      </w:pPr>
    </w:p>
    <w:p w14:paraId="376AA624">
      <w:pPr>
        <w:jc w:val="center"/>
        <w:rPr>
          <w:rFonts w:hint="eastAsia" w:ascii="宋体" w:hAnsi="宋体" w:eastAsia="宋体" w:cs="宋体"/>
          <w:b w:val="0"/>
          <w:bCs w:val="0"/>
          <w:color w:val="auto"/>
          <w:highlight w:val="none"/>
        </w:rPr>
      </w:pPr>
      <w:r>
        <w:rPr>
          <w:rFonts w:hint="eastAsia" w:ascii="宋体" w:hAnsi="宋体" w:eastAsia="宋体" w:cs="宋体"/>
          <w:b/>
          <w:bCs/>
          <w:color w:val="auto"/>
          <w:highlight w:val="none"/>
        </w:rPr>
        <w:br w:type="page"/>
      </w:r>
      <w:r>
        <w:rPr>
          <w:rFonts w:hint="eastAsia" w:ascii="宋体" w:hAnsi="宋体" w:eastAsia="宋体" w:cs="宋体"/>
          <w:b w:val="0"/>
          <w:bCs w:val="0"/>
          <w:color w:val="auto"/>
          <w:highlight w:val="none"/>
        </w:rPr>
        <w:t>第一部分  协议书</w:t>
      </w:r>
    </w:p>
    <w:p w14:paraId="5494E3BE">
      <w:pPr>
        <w:keepNext w:val="0"/>
        <w:keepLines w:val="0"/>
        <w:pageBreakBefore w:val="0"/>
        <w:widowControl w:val="0"/>
        <w:kinsoku/>
        <w:wordWrap/>
        <w:overflowPunct/>
        <w:topLinePunct w:val="0"/>
        <w:autoSpaceDE/>
        <w:autoSpaceDN/>
        <w:bidi w:val="0"/>
        <w:adjustRightInd/>
        <w:snapToGrid/>
        <w:spacing w:line="540" w:lineRule="exact"/>
        <w:ind w:firstLine="420"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发包人（全称）：</w:t>
      </w:r>
      <w:r>
        <w:rPr>
          <w:rFonts w:hint="eastAsia" w:ascii="宋体" w:hAnsi="宋体" w:eastAsia="宋体" w:cs="宋体"/>
          <w:color w:val="auto"/>
          <w:highlight w:val="none"/>
          <w:u w:val="single"/>
          <w:lang w:val="en-US" w:eastAsia="zh-CN"/>
        </w:rPr>
        <w:t xml:space="preserve">                                                       </w:t>
      </w:r>
    </w:p>
    <w:p w14:paraId="64D974EA">
      <w:pPr>
        <w:keepNext w:val="0"/>
        <w:keepLines w:val="0"/>
        <w:pageBreakBefore w:val="0"/>
        <w:widowControl w:val="0"/>
        <w:kinsoku/>
        <w:wordWrap/>
        <w:overflowPunct/>
        <w:topLinePunct w:val="0"/>
        <w:autoSpaceDE/>
        <w:autoSpaceDN/>
        <w:bidi w:val="0"/>
        <w:adjustRightInd/>
        <w:snapToGrid/>
        <w:spacing w:line="540" w:lineRule="exac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承包人（全称）：</w:t>
      </w:r>
      <w:r>
        <w:rPr>
          <w:rFonts w:hint="eastAsia" w:ascii="宋体" w:hAnsi="宋体" w:eastAsia="宋体" w:cs="宋体"/>
          <w:color w:val="auto"/>
          <w:highlight w:val="none"/>
          <w:u w:val="single"/>
          <w:lang w:val="en-US" w:eastAsia="zh-CN"/>
        </w:rPr>
        <w:t xml:space="preserve">                                                       </w:t>
      </w:r>
    </w:p>
    <w:p w14:paraId="029E0296">
      <w:pPr>
        <w:keepNext w:val="0"/>
        <w:keepLines w:val="0"/>
        <w:pageBreakBefore w:val="0"/>
        <w:widowControl w:val="0"/>
        <w:kinsoku/>
        <w:wordWrap/>
        <w:overflowPunct/>
        <w:topLinePunct w:val="0"/>
        <w:autoSpaceDE/>
        <w:autoSpaceDN/>
        <w:bidi w:val="0"/>
        <w:adjustRightInd/>
        <w:snapToGrid/>
        <w:spacing w:line="540" w:lineRule="exac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依照《中华人民共和国</w:t>
      </w:r>
      <w:r>
        <w:rPr>
          <w:rFonts w:hint="eastAsia" w:ascii="宋体" w:hAnsi="宋体" w:eastAsia="宋体" w:cs="宋体"/>
          <w:color w:val="auto"/>
          <w:highlight w:val="none"/>
          <w:lang w:val="en-US" w:eastAsia="zh-CN"/>
        </w:rPr>
        <w:t>民法典</w:t>
      </w:r>
      <w:r>
        <w:rPr>
          <w:rFonts w:hint="eastAsia" w:ascii="宋体" w:hAnsi="宋体" w:eastAsia="宋体" w:cs="宋体"/>
          <w:color w:val="auto"/>
          <w:highlight w:val="none"/>
        </w:rPr>
        <w:t>》、《中华人民共和国建筑法》及相关法律、行政法规，遵循平等、自愿、公平和诚信原则，合同双方就</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项目的工程总承包及有关事项协商一致，共同达成如下协议：</w:t>
      </w:r>
    </w:p>
    <w:p w14:paraId="74A80E9A">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一、工程概况</w:t>
      </w:r>
    </w:p>
    <w:p w14:paraId="48C2295B">
      <w:pPr>
        <w:keepNext w:val="0"/>
        <w:keepLines w:val="0"/>
        <w:pageBreakBefore w:val="0"/>
        <w:widowControl w:val="0"/>
        <w:kinsoku/>
        <w:wordWrap/>
        <w:overflowPunct/>
        <w:topLinePunct w:val="0"/>
        <w:autoSpaceDE/>
        <w:autoSpaceDN/>
        <w:bidi w:val="0"/>
        <w:adjustRightInd/>
        <w:snapToGrid/>
        <w:spacing w:line="540" w:lineRule="exac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工程名称：</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lang w:val="en-US" w:eastAsia="zh-CN"/>
        </w:rPr>
        <w:t xml:space="preserve">  </w:t>
      </w:r>
    </w:p>
    <w:p w14:paraId="177B2675">
      <w:pPr>
        <w:keepNext w:val="0"/>
        <w:keepLines w:val="0"/>
        <w:pageBreakBefore w:val="0"/>
        <w:widowControl w:val="0"/>
        <w:kinsoku/>
        <w:wordWrap/>
        <w:overflowPunct/>
        <w:topLinePunct w:val="0"/>
        <w:autoSpaceDE/>
        <w:autoSpaceDN/>
        <w:bidi w:val="0"/>
        <w:adjustRightInd/>
        <w:snapToGrid/>
        <w:spacing w:line="540" w:lineRule="exact"/>
        <w:ind w:firstLine="420" w:firstLineChars="200"/>
        <w:textAlignment w:val="auto"/>
        <w:rPr>
          <w:rFonts w:hint="eastAsia" w:ascii="宋体" w:hAnsi="宋体" w:eastAsia="宋体" w:cs="宋体"/>
          <w:color w:val="auto"/>
          <w:highlight w:val="none"/>
          <w:lang w:val="en-US"/>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工程地点：</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lang w:val="en-US" w:eastAsia="zh-CN"/>
        </w:rPr>
        <w:t xml:space="preserve"> </w:t>
      </w:r>
    </w:p>
    <w:p w14:paraId="1C941317">
      <w:pPr>
        <w:keepNext w:val="0"/>
        <w:keepLines w:val="0"/>
        <w:pageBreakBefore w:val="0"/>
        <w:widowControl w:val="0"/>
        <w:kinsoku/>
        <w:wordWrap/>
        <w:overflowPunct/>
        <w:topLinePunct w:val="0"/>
        <w:autoSpaceDE/>
        <w:autoSpaceDN/>
        <w:bidi w:val="0"/>
        <w:adjustRightInd/>
        <w:snapToGrid/>
        <w:spacing w:line="540" w:lineRule="exac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3.</w:t>
      </w:r>
      <w:r>
        <w:rPr>
          <w:rFonts w:hint="eastAsia" w:ascii="宋体" w:hAnsi="宋体" w:eastAsia="宋体" w:cs="宋体"/>
          <w:color w:val="auto"/>
          <w:kern w:val="0"/>
          <w:sz w:val="20"/>
          <w:szCs w:val="20"/>
          <w:highlight w:val="none"/>
          <w:lang w:val="en-US" w:eastAsia="zh-CN" w:bidi="ar"/>
        </w:rPr>
        <w:t>工程审批、核准或备案文号：</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p>
    <w:p w14:paraId="5620E37E">
      <w:pPr>
        <w:keepNext w:val="0"/>
        <w:keepLines w:val="0"/>
        <w:pageBreakBefore w:val="0"/>
        <w:widowControl w:val="0"/>
        <w:kinsoku/>
        <w:wordWrap/>
        <w:overflowPunct/>
        <w:topLinePunct w:val="0"/>
        <w:autoSpaceDE/>
        <w:autoSpaceDN/>
        <w:bidi w:val="0"/>
        <w:adjustRightInd/>
        <w:snapToGrid/>
        <w:spacing w:line="540" w:lineRule="exact"/>
        <w:ind w:firstLine="420"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4.资金来源：</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p>
    <w:p w14:paraId="32FB476F">
      <w:pPr>
        <w:keepNext w:val="0"/>
        <w:keepLines w:val="0"/>
        <w:pageBreakBefore w:val="0"/>
        <w:widowControl w:val="0"/>
        <w:kinsoku/>
        <w:wordWrap/>
        <w:overflowPunct/>
        <w:topLinePunct w:val="0"/>
        <w:autoSpaceDE/>
        <w:autoSpaceDN/>
        <w:bidi w:val="0"/>
        <w:adjustRightInd/>
        <w:snapToGrid/>
        <w:spacing w:line="540" w:lineRule="exact"/>
        <w:ind w:firstLine="420"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5.工程内容及规模：</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p>
    <w:p w14:paraId="06349DA8">
      <w:pPr>
        <w:keepNext w:val="0"/>
        <w:keepLines w:val="0"/>
        <w:pageBreakBefore w:val="0"/>
        <w:widowControl w:val="0"/>
        <w:kinsoku/>
        <w:wordWrap/>
        <w:overflowPunct/>
        <w:topLinePunct w:val="0"/>
        <w:autoSpaceDE/>
        <w:autoSpaceDN/>
        <w:bidi w:val="0"/>
        <w:adjustRightInd/>
        <w:snapToGrid/>
        <w:spacing w:line="540" w:lineRule="exact"/>
        <w:ind w:firstLine="420"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6.工程承包范围：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p>
    <w:p w14:paraId="558CE0DC">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二、主要技术要求</w:t>
      </w:r>
    </w:p>
    <w:p w14:paraId="0D863FB0">
      <w:pPr>
        <w:keepNext w:val="0"/>
        <w:keepLines w:val="0"/>
        <w:pageBreakBefore w:val="0"/>
        <w:widowControl w:val="0"/>
        <w:kinsoku/>
        <w:wordWrap/>
        <w:overflowPunct/>
        <w:topLinePunct w:val="0"/>
        <w:autoSpaceDE/>
        <w:autoSpaceDN/>
        <w:bidi w:val="0"/>
        <w:adjustRightInd/>
        <w:snapToGrid/>
        <w:spacing w:line="540" w:lineRule="exac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1.</w:t>
      </w:r>
      <w:r>
        <w:rPr>
          <w:rFonts w:hint="eastAsia" w:ascii="宋体" w:hAnsi="宋体" w:eastAsia="宋体" w:cs="宋体"/>
          <w:color w:val="auto"/>
          <w:highlight w:val="none"/>
        </w:rPr>
        <w:t>用地范围及概况：</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lang w:val="en-US" w:eastAsia="zh-CN"/>
        </w:rPr>
        <w:t xml:space="preserve"> </w:t>
      </w:r>
    </w:p>
    <w:p w14:paraId="237764BE">
      <w:pPr>
        <w:keepNext w:val="0"/>
        <w:keepLines w:val="0"/>
        <w:pageBreakBefore w:val="0"/>
        <w:widowControl w:val="0"/>
        <w:kinsoku/>
        <w:wordWrap/>
        <w:overflowPunct/>
        <w:topLinePunct w:val="0"/>
        <w:autoSpaceDE/>
        <w:autoSpaceDN/>
        <w:bidi w:val="0"/>
        <w:adjustRightInd/>
        <w:snapToGrid/>
        <w:spacing w:line="540" w:lineRule="exac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2.</w:t>
      </w:r>
      <w:r>
        <w:rPr>
          <w:rFonts w:hint="eastAsia" w:ascii="宋体" w:hAnsi="宋体" w:eastAsia="宋体" w:cs="宋体"/>
          <w:color w:val="auto"/>
          <w:highlight w:val="none"/>
        </w:rPr>
        <w:t>要求：</w:t>
      </w:r>
    </w:p>
    <w:p w14:paraId="5BFDDCDA">
      <w:pPr>
        <w:keepNext w:val="0"/>
        <w:keepLines w:val="0"/>
        <w:pageBreakBefore w:val="0"/>
        <w:widowControl w:val="0"/>
        <w:kinsoku/>
        <w:wordWrap/>
        <w:overflowPunct/>
        <w:topLinePunct w:val="0"/>
        <w:autoSpaceDE/>
        <w:autoSpaceDN/>
        <w:bidi w:val="0"/>
        <w:adjustRightInd/>
        <w:snapToGrid/>
        <w:spacing w:line="540" w:lineRule="exac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2.1设计要求：</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p>
    <w:p w14:paraId="0FBA4A40">
      <w:pPr>
        <w:keepNext w:val="0"/>
        <w:keepLines w:val="0"/>
        <w:pageBreakBefore w:val="0"/>
        <w:widowControl w:val="0"/>
        <w:kinsoku/>
        <w:wordWrap/>
        <w:overflowPunct/>
        <w:topLinePunct w:val="0"/>
        <w:autoSpaceDE/>
        <w:autoSpaceDN/>
        <w:bidi w:val="0"/>
        <w:adjustRightInd/>
        <w:snapToGrid/>
        <w:spacing w:line="540" w:lineRule="exact"/>
        <w:ind w:firstLine="420"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2.2建筑要求：</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lang w:val="en-US" w:eastAsia="zh-CN"/>
        </w:rPr>
        <w:t xml:space="preserve"> </w:t>
      </w:r>
    </w:p>
    <w:p w14:paraId="04E13287">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三、主要日期</w:t>
      </w:r>
    </w:p>
    <w:p w14:paraId="1E3FA536">
      <w:pPr>
        <w:keepNext w:val="0"/>
        <w:keepLines w:val="0"/>
        <w:pageBreakBefore w:val="0"/>
        <w:widowControl w:val="0"/>
        <w:kinsoku/>
        <w:wordWrap/>
        <w:overflowPunct/>
        <w:topLinePunct w:val="0"/>
        <w:autoSpaceDE/>
        <w:autoSpaceDN/>
        <w:bidi w:val="0"/>
        <w:adjustRightInd/>
        <w:snapToGrid/>
        <w:spacing w:line="540" w:lineRule="exac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计划开工日期：</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日。（实际开工日期以监理工程师签发的开工报告为准） </w:t>
      </w:r>
    </w:p>
    <w:p w14:paraId="7787F458">
      <w:pPr>
        <w:keepNext w:val="0"/>
        <w:keepLines w:val="0"/>
        <w:pageBreakBefore w:val="0"/>
        <w:widowControl w:val="0"/>
        <w:kinsoku/>
        <w:wordWrap/>
        <w:overflowPunct/>
        <w:topLinePunct w:val="0"/>
        <w:autoSpaceDE/>
        <w:autoSpaceDN/>
        <w:bidi w:val="0"/>
        <w:adjustRightInd/>
        <w:snapToGrid/>
        <w:spacing w:line="540" w:lineRule="exac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计划竣工日期：</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w:t>
      </w:r>
    </w:p>
    <w:p w14:paraId="65BD5F0D">
      <w:pPr>
        <w:keepNext w:val="0"/>
        <w:keepLines w:val="0"/>
        <w:pageBreakBefore w:val="0"/>
        <w:widowControl w:val="0"/>
        <w:kinsoku/>
        <w:wordWrap/>
        <w:overflowPunct/>
        <w:topLinePunct w:val="0"/>
        <w:autoSpaceDE/>
        <w:autoSpaceDN/>
        <w:bidi w:val="0"/>
        <w:adjustRightInd/>
        <w:snapToGrid/>
        <w:spacing w:line="540" w:lineRule="exac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工期总日历天数：</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。工期总日历天数与根据前述计划开竣工日期计算的工期天数不一致的，以工期总日历天数为准。</w:t>
      </w:r>
    </w:p>
    <w:p w14:paraId="08612A31">
      <w:pPr>
        <w:keepNext w:val="0"/>
        <w:keepLines w:val="0"/>
        <w:pageBreakBefore w:val="0"/>
        <w:widowControl w:val="0"/>
        <w:kinsoku/>
        <w:wordWrap/>
        <w:overflowPunct/>
        <w:topLinePunct w:val="0"/>
        <w:autoSpaceDE/>
        <w:autoSpaceDN/>
        <w:bidi w:val="0"/>
        <w:adjustRightInd/>
        <w:snapToGrid/>
        <w:spacing w:line="540" w:lineRule="exac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四、工程质量标准</w:t>
      </w:r>
    </w:p>
    <w:p w14:paraId="3345A027">
      <w:pPr>
        <w:keepNext w:val="0"/>
        <w:keepLines w:val="0"/>
        <w:pageBreakBefore w:val="0"/>
        <w:widowControl w:val="0"/>
        <w:kinsoku/>
        <w:wordWrap/>
        <w:overflowPunct/>
        <w:topLinePunct w:val="0"/>
        <w:autoSpaceDE/>
        <w:autoSpaceDN/>
        <w:bidi w:val="0"/>
        <w:adjustRightInd/>
        <w:snapToGrid/>
        <w:spacing w:line="540" w:lineRule="exac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工程设计质量标准：</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rPr>
        <w:t>。</w:t>
      </w:r>
    </w:p>
    <w:p w14:paraId="08CEA309">
      <w:pPr>
        <w:keepNext w:val="0"/>
        <w:keepLines w:val="0"/>
        <w:pageBreakBefore w:val="0"/>
        <w:widowControl w:val="0"/>
        <w:kinsoku/>
        <w:wordWrap/>
        <w:overflowPunct/>
        <w:topLinePunct w:val="0"/>
        <w:autoSpaceDE/>
        <w:autoSpaceDN/>
        <w:bidi w:val="0"/>
        <w:adjustRightInd/>
        <w:snapToGrid/>
        <w:spacing w:line="540" w:lineRule="exac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工程施工质量标准：</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rPr>
        <w:t>。</w:t>
      </w:r>
    </w:p>
    <w:p w14:paraId="2B0B96F4">
      <w:pPr>
        <w:keepNext w:val="0"/>
        <w:keepLines w:val="0"/>
        <w:pageBreakBefore w:val="0"/>
        <w:widowControl w:val="0"/>
        <w:kinsoku/>
        <w:wordWrap/>
        <w:overflowPunct/>
        <w:topLinePunct w:val="0"/>
        <w:autoSpaceDE/>
        <w:autoSpaceDN/>
        <w:bidi w:val="0"/>
        <w:adjustRightInd/>
        <w:snapToGrid/>
        <w:spacing w:line="540" w:lineRule="exact"/>
        <w:ind w:firstLine="420" w:firstLineChars="200"/>
        <w:textAlignment w:val="auto"/>
        <w:rPr>
          <w:rFonts w:hint="eastAsia" w:ascii="宋体" w:hAnsi="宋体" w:eastAsia="宋体" w:cs="宋体"/>
          <w:color w:val="auto"/>
          <w:highlight w:val="none"/>
        </w:rPr>
      </w:pPr>
    </w:p>
    <w:p w14:paraId="2E13F536">
      <w:pPr>
        <w:keepNext w:val="0"/>
        <w:keepLines w:val="0"/>
        <w:pageBreakBefore w:val="0"/>
        <w:widowControl w:val="0"/>
        <w:kinsoku/>
        <w:wordWrap/>
        <w:overflowPunct/>
        <w:topLinePunct w:val="0"/>
        <w:autoSpaceDE/>
        <w:autoSpaceDN/>
        <w:bidi w:val="0"/>
        <w:adjustRightInd/>
        <w:snapToGrid/>
        <w:spacing w:line="540" w:lineRule="exac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五、合同价格和付款货币</w:t>
      </w:r>
    </w:p>
    <w:p w14:paraId="2E3E1ECA">
      <w:pPr>
        <w:keepNext w:val="0"/>
        <w:keepLines w:val="0"/>
        <w:pageBreakBefore w:val="0"/>
        <w:widowControl w:val="0"/>
        <w:kinsoku/>
        <w:wordWrap/>
        <w:overflowPunct/>
        <w:topLinePunct w:val="0"/>
        <w:autoSpaceDE/>
        <w:autoSpaceDN/>
        <w:bidi w:val="0"/>
        <w:adjustRightInd/>
        <w:snapToGrid/>
        <w:spacing w:line="540" w:lineRule="exac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1.签约合同价</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含税</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为：总承包金额（大写）：</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元</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。（其中工程费用：</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rPr>
        <w:t>元，工程设计费</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rPr>
        <w:t>元。）</w:t>
      </w:r>
    </w:p>
    <w:p w14:paraId="6A80119F">
      <w:pPr>
        <w:keepNext w:val="0"/>
        <w:keepLines w:val="0"/>
        <w:pageBreakBefore w:val="0"/>
        <w:widowControl w:val="0"/>
        <w:kinsoku/>
        <w:wordWrap/>
        <w:overflowPunct/>
        <w:topLinePunct w:val="0"/>
        <w:autoSpaceDE/>
        <w:autoSpaceDN/>
        <w:bidi w:val="0"/>
        <w:adjustRightInd/>
        <w:snapToGrid/>
        <w:spacing w:line="540" w:lineRule="exac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合同价格形式：</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本合同价格形式为费率计价合同，设计费按实际竣工备案建筑面积×中标单价结算，工程费按评审确认建安工程费×中标费率结算。</w:t>
      </w:r>
    </w:p>
    <w:p w14:paraId="0CA48C19">
      <w:pPr>
        <w:keepNext w:val="0"/>
        <w:keepLines w:val="0"/>
        <w:pageBreakBefore w:val="0"/>
        <w:widowControl w:val="0"/>
        <w:kinsoku/>
        <w:wordWrap/>
        <w:overflowPunct/>
        <w:topLinePunct w:val="0"/>
        <w:autoSpaceDE/>
        <w:autoSpaceDN/>
        <w:bidi w:val="0"/>
        <w:adjustRightInd/>
        <w:snapToGrid/>
        <w:spacing w:line="540" w:lineRule="exac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六、承包人项目经理：</w:t>
      </w:r>
      <w:r>
        <w:rPr>
          <w:rFonts w:hint="eastAsia" w:ascii="宋体" w:hAnsi="宋体" w:eastAsia="宋体" w:cs="宋体"/>
          <w:i w:val="0"/>
          <w:iCs w:val="0"/>
          <w:color w:val="auto"/>
          <w:highlight w:val="none"/>
          <w:u w:val="single"/>
        </w:rPr>
        <w:t xml:space="preserve">          </w:t>
      </w:r>
      <w:r>
        <w:rPr>
          <w:rFonts w:hint="eastAsia" w:ascii="宋体" w:hAnsi="宋体" w:eastAsia="宋体" w:cs="宋体"/>
          <w:color w:val="auto"/>
          <w:highlight w:val="none"/>
        </w:rPr>
        <w:t>；设计负责人：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332F5ECA">
      <w:pPr>
        <w:keepNext w:val="0"/>
        <w:keepLines w:val="0"/>
        <w:pageBreakBefore w:val="0"/>
        <w:widowControl w:val="0"/>
        <w:kinsoku/>
        <w:wordWrap/>
        <w:overflowPunct/>
        <w:topLinePunct w:val="0"/>
        <w:autoSpaceDE/>
        <w:autoSpaceDN/>
        <w:bidi w:val="0"/>
        <w:adjustRightInd/>
        <w:snapToGrid/>
        <w:spacing w:line="540" w:lineRule="exac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七、合同生效</w:t>
      </w:r>
    </w:p>
    <w:p w14:paraId="6A90C490">
      <w:pPr>
        <w:keepNext w:val="0"/>
        <w:keepLines w:val="0"/>
        <w:pageBreakBefore w:val="0"/>
        <w:widowControl w:val="0"/>
        <w:kinsoku/>
        <w:wordWrap/>
        <w:overflowPunct/>
        <w:topLinePunct w:val="0"/>
        <w:autoSpaceDE/>
        <w:autoSpaceDN/>
        <w:bidi w:val="0"/>
        <w:adjustRightInd/>
        <w:snapToGrid/>
        <w:spacing w:line="540" w:lineRule="exac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本合同一式</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rPr>
        <w:t>份，均具有同等法律效力，发包人执</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rPr>
        <w:t>份，承包人执</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rPr>
        <w:t>份。自双方法定代表人或委托代理人签字盖章</w:t>
      </w:r>
      <w:r>
        <w:rPr>
          <w:rFonts w:hint="eastAsia" w:ascii="宋体" w:hAnsi="宋体" w:eastAsia="宋体" w:cs="宋体"/>
          <w:color w:val="auto"/>
          <w:highlight w:val="none"/>
          <w:lang w:eastAsia="zh-CN"/>
        </w:rPr>
        <w:t>之日起</w:t>
      </w:r>
      <w:r>
        <w:rPr>
          <w:rFonts w:hint="eastAsia" w:ascii="宋体" w:hAnsi="宋体" w:eastAsia="宋体" w:cs="宋体"/>
          <w:color w:val="auto"/>
          <w:highlight w:val="none"/>
        </w:rPr>
        <w:t>生效。</w:t>
      </w:r>
    </w:p>
    <w:p w14:paraId="6EF90D83">
      <w:pPr>
        <w:keepNext w:val="0"/>
        <w:keepLines w:val="0"/>
        <w:pageBreakBefore w:val="0"/>
        <w:widowControl w:val="0"/>
        <w:kinsoku/>
        <w:wordWrap/>
        <w:overflowPunct/>
        <w:topLinePunct w:val="0"/>
        <w:autoSpaceDE/>
        <w:autoSpaceDN/>
        <w:bidi w:val="0"/>
        <w:adjustRightInd/>
        <w:snapToGrid/>
        <w:spacing w:line="540" w:lineRule="exac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合同订立时间：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rPr>
        <w:t>日</w:t>
      </w:r>
    </w:p>
    <w:p w14:paraId="7233583C">
      <w:pPr>
        <w:keepNext w:val="0"/>
        <w:keepLines w:val="0"/>
        <w:pageBreakBefore w:val="0"/>
        <w:widowControl w:val="0"/>
        <w:kinsoku/>
        <w:wordWrap/>
        <w:overflowPunct/>
        <w:topLinePunct w:val="0"/>
        <w:autoSpaceDE/>
        <w:autoSpaceDN/>
        <w:bidi w:val="0"/>
        <w:adjustRightInd/>
        <w:snapToGrid/>
        <w:spacing w:line="540" w:lineRule="exact"/>
        <w:ind w:firstLine="420"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合同订立地点：</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p>
    <w:p w14:paraId="2E3F78AD">
      <w:pPr>
        <w:spacing w:line="500" w:lineRule="exact"/>
        <w:ind w:firstLine="420" w:firstLineChars="200"/>
        <w:rPr>
          <w:rFonts w:hint="eastAsia" w:ascii="宋体" w:hAnsi="宋体" w:eastAsia="宋体" w:cs="宋体"/>
          <w:color w:val="auto"/>
          <w:highlight w:val="none"/>
        </w:rPr>
      </w:pPr>
    </w:p>
    <w:p w14:paraId="0C7859A2">
      <w:pPr>
        <w:pStyle w:val="6"/>
        <w:rPr>
          <w:rFonts w:hint="eastAsia" w:ascii="宋体" w:hAnsi="宋体" w:eastAsia="宋体" w:cs="宋体"/>
          <w:color w:val="auto"/>
          <w:highlight w:val="none"/>
        </w:rPr>
      </w:pPr>
    </w:p>
    <w:p w14:paraId="23BD8C2E">
      <w:pPr>
        <w:spacing w:line="500" w:lineRule="exact"/>
        <w:ind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发包人：</w:t>
      </w:r>
      <w:r>
        <w:rPr>
          <w:rFonts w:hint="eastAsia" w:ascii="宋体" w:hAnsi="宋体" w:eastAsia="宋体" w:cs="宋体"/>
          <w:color w:val="auto"/>
          <w:highlight w:val="none"/>
          <w:u w:val="none"/>
        </w:rPr>
        <w:t xml:space="preserve">    </w:t>
      </w:r>
      <w:r>
        <w:rPr>
          <w:rFonts w:hint="eastAsia" w:ascii="宋体" w:hAnsi="宋体" w:eastAsia="宋体" w:cs="宋体"/>
          <w:color w:val="auto"/>
          <w:highlight w:val="none"/>
          <w:u w:val="none"/>
          <w:lang w:val="en-US" w:eastAsia="zh-CN"/>
        </w:rPr>
        <w:t xml:space="preserve"> </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总承包人（或牵头单位）：</w:t>
      </w:r>
      <w:r>
        <w:rPr>
          <w:rFonts w:hint="eastAsia" w:ascii="宋体" w:hAnsi="宋体" w:eastAsia="宋体" w:cs="宋体"/>
          <w:color w:val="auto"/>
          <w:highlight w:val="none"/>
          <w:u w:val="none"/>
          <w:lang w:val="en-US" w:eastAsia="zh-CN"/>
        </w:rPr>
        <w:t xml:space="preserve">     </w:t>
      </w:r>
    </w:p>
    <w:p w14:paraId="275BD7F6">
      <w:pPr>
        <w:spacing w:line="5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法定代表人或</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法定代表人或</w:t>
      </w:r>
    </w:p>
    <w:p w14:paraId="1C104575">
      <w:pPr>
        <w:spacing w:line="500" w:lineRule="exact"/>
        <w:ind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其委托代理人：（签字）</w:t>
      </w:r>
      <w:r>
        <w:rPr>
          <w:rFonts w:hint="eastAsia" w:ascii="宋体" w:hAnsi="宋体" w:eastAsia="宋体" w:cs="宋体"/>
          <w:color w:val="auto"/>
          <w:highlight w:val="none"/>
          <w:u w:val="none"/>
        </w:rPr>
        <w:t xml:space="preserve"> </w:t>
      </w:r>
      <w:r>
        <w:rPr>
          <w:rFonts w:hint="eastAsia" w:ascii="宋体" w:hAnsi="宋体" w:eastAsia="宋体" w:cs="宋体"/>
          <w:color w:val="auto"/>
          <w:highlight w:val="none"/>
          <w:u w:val="none"/>
          <w:lang w:val="en-US" w:eastAsia="zh-CN"/>
        </w:rPr>
        <w:t xml:space="preserve">         </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其委托代理人：（签字）</w:t>
      </w:r>
      <w:r>
        <w:rPr>
          <w:rFonts w:hint="eastAsia" w:ascii="宋体" w:hAnsi="宋体" w:eastAsia="宋体" w:cs="宋体"/>
          <w:color w:val="auto"/>
          <w:highlight w:val="none"/>
          <w:u w:val="none"/>
        </w:rPr>
        <w:t xml:space="preserve">  </w:t>
      </w:r>
      <w:r>
        <w:rPr>
          <w:rFonts w:hint="eastAsia" w:ascii="宋体" w:hAnsi="宋体" w:eastAsia="宋体" w:cs="宋体"/>
          <w:color w:val="auto"/>
          <w:highlight w:val="none"/>
          <w:u w:val="none"/>
          <w:lang w:val="en-US" w:eastAsia="zh-CN"/>
        </w:rPr>
        <w:t xml:space="preserve">          </w:t>
      </w:r>
    </w:p>
    <w:p w14:paraId="7B9182EC">
      <w:pPr>
        <w:spacing w:line="500" w:lineRule="exact"/>
        <w:ind w:firstLine="420" w:firstLineChars="200"/>
        <w:rPr>
          <w:rFonts w:hint="eastAsia" w:ascii="宋体" w:hAnsi="宋体" w:eastAsia="宋体" w:cs="宋体"/>
          <w:color w:val="auto"/>
          <w:highlight w:val="none"/>
        </w:rPr>
      </w:pPr>
    </w:p>
    <w:p w14:paraId="0B53DEB1">
      <w:pPr>
        <w:spacing w:line="5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统一社会信用代码：</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统一社会信用代码：</w:t>
      </w:r>
      <w:r>
        <w:rPr>
          <w:rFonts w:hint="eastAsia" w:ascii="宋体" w:hAnsi="宋体" w:eastAsia="宋体" w:cs="宋体"/>
          <w:color w:val="auto"/>
          <w:highlight w:val="none"/>
          <w:u w:val="single"/>
          <w:lang w:val="en-US" w:eastAsia="zh-CN"/>
        </w:rPr>
        <w:t xml:space="preserve">               </w:t>
      </w:r>
    </w:p>
    <w:p w14:paraId="09F56CE7">
      <w:pPr>
        <w:spacing w:line="5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地  址：</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地  址：</w:t>
      </w:r>
      <w:r>
        <w:rPr>
          <w:rFonts w:hint="eastAsia" w:ascii="宋体" w:hAnsi="宋体" w:eastAsia="宋体" w:cs="宋体"/>
          <w:color w:val="auto"/>
          <w:highlight w:val="none"/>
          <w:u w:val="single"/>
        </w:rPr>
        <w:t xml:space="preserve">                         </w:t>
      </w:r>
    </w:p>
    <w:p w14:paraId="73D91DA3">
      <w:pPr>
        <w:spacing w:line="5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邮政编码：</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邮政编码：</w:t>
      </w:r>
      <w:r>
        <w:rPr>
          <w:rFonts w:hint="eastAsia" w:ascii="宋体" w:hAnsi="宋体" w:eastAsia="宋体" w:cs="宋体"/>
          <w:color w:val="auto"/>
          <w:highlight w:val="none"/>
          <w:u w:val="single"/>
        </w:rPr>
        <w:t xml:space="preserve">                       </w:t>
      </w:r>
    </w:p>
    <w:p w14:paraId="4990E0A8">
      <w:pPr>
        <w:spacing w:line="5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电  话：</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电  话：</w:t>
      </w:r>
      <w:r>
        <w:rPr>
          <w:rFonts w:hint="eastAsia" w:ascii="宋体" w:hAnsi="宋体" w:eastAsia="宋体" w:cs="宋体"/>
          <w:color w:val="auto"/>
          <w:highlight w:val="none"/>
          <w:u w:val="single"/>
        </w:rPr>
        <w:t xml:space="preserve">                         </w:t>
      </w:r>
    </w:p>
    <w:p w14:paraId="1290A5D7">
      <w:pPr>
        <w:spacing w:line="5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电子信箱：</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电子信箱：</w:t>
      </w:r>
      <w:r>
        <w:rPr>
          <w:rFonts w:hint="eastAsia" w:ascii="宋体" w:hAnsi="宋体" w:eastAsia="宋体" w:cs="宋体"/>
          <w:color w:val="auto"/>
          <w:highlight w:val="none"/>
          <w:u w:val="single"/>
        </w:rPr>
        <w:t xml:space="preserve">                       </w:t>
      </w:r>
    </w:p>
    <w:p w14:paraId="6FF5A10B">
      <w:pPr>
        <w:spacing w:line="5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开户银行：</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开户银行：</w:t>
      </w:r>
      <w:r>
        <w:rPr>
          <w:rFonts w:hint="eastAsia" w:ascii="宋体" w:hAnsi="宋体" w:eastAsia="宋体" w:cs="宋体"/>
          <w:color w:val="auto"/>
          <w:highlight w:val="none"/>
          <w:u w:val="single"/>
        </w:rPr>
        <w:t xml:space="preserve">                       </w:t>
      </w:r>
    </w:p>
    <w:p w14:paraId="46C980AA">
      <w:pPr>
        <w:spacing w:line="5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账  号：</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账  号：</w:t>
      </w:r>
      <w:r>
        <w:rPr>
          <w:rFonts w:hint="eastAsia" w:ascii="宋体" w:hAnsi="宋体" w:eastAsia="宋体" w:cs="宋体"/>
          <w:color w:val="auto"/>
          <w:highlight w:val="none"/>
          <w:u w:val="single"/>
        </w:rPr>
        <w:t xml:space="preserve">                         </w:t>
      </w:r>
    </w:p>
    <w:p w14:paraId="0074F592">
      <w:pPr>
        <w:pStyle w:val="15"/>
        <w:rPr>
          <w:rFonts w:hint="eastAsia" w:ascii="宋体" w:hAnsi="宋体" w:eastAsia="宋体" w:cs="宋体"/>
          <w:bCs/>
          <w:color w:val="auto"/>
          <w:sz w:val="24"/>
          <w:szCs w:val="24"/>
          <w:highlight w:val="none"/>
        </w:rPr>
      </w:pPr>
    </w:p>
    <w:p w14:paraId="5225DB9D">
      <w:pPr>
        <w:spacing w:line="5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rPr>
        <w:t>总承包人（联合体成员）：</w:t>
      </w:r>
    </w:p>
    <w:p w14:paraId="3A9F06D9">
      <w:pPr>
        <w:spacing w:line="5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法定代表人或</w:t>
      </w:r>
    </w:p>
    <w:p w14:paraId="7135369D">
      <w:pPr>
        <w:spacing w:line="5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其委托代理人：（签字） </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 xml:space="preserve"> </w:t>
      </w:r>
    </w:p>
    <w:p w14:paraId="5D5D9C52">
      <w:pPr>
        <w:spacing w:line="500" w:lineRule="exact"/>
        <w:ind w:firstLine="420" w:firstLineChars="200"/>
        <w:rPr>
          <w:rFonts w:hint="eastAsia" w:ascii="宋体" w:hAnsi="宋体" w:eastAsia="宋体" w:cs="宋体"/>
          <w:color w:val="auto"/>
          <w:highlight w:val="none"/>
        </w:rPr>
      </w:pPr>
    </w:p>
    <w:p w14:paraId="7070570D">
      <w:pPr>
        <w:spacing w:line="500" w:lineRule="exact"/>
        <w:ind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统一社会信用代码：</w:t>
      </w:r>
      <w:r>
        <w:rPr>
          <w:rFonts w:hint="eastAsia" w:ascii="宋体" w:hAnsi="宋体" w:eastAsia="宋体" w:cs="宋体"/>
          <w:color w:val="auto"/>
          <w:highlight w:val="none"/>
          <w:u w:val="single"/>
          <w:lang w:val="en-US" w:eastAsia="zh-CN"/>
        </w:rPr>
        <w:t xml:space="preserve">               </w:t>
      </w:r>
    </w:p>
    <w:p w14:paraId="76C7EB81">
      <w:pPr>
        <w:spacing w:line="5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地  址：</w:t>
      </w:r>
      <w:r>
        <w:rPr>
          <w:rFonts w:hint="eastAsia" w:ascii="宋体" w:hAnsi="宋体" w:eastAsia="宋体" w:cs="宋体"/>
          <w:color w:val="auto"/>
          <w:highlight w:val="none"/>
          <w:u w:val="single"/>
        </w:rPr>
        <w:t xml:space="preserve">                         </w:t>
      </w:r>
    </w:p>
    <w:p w14:paraId="10C4E436">
      <w:pPr>
        <w:spacing w:line="5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邮政编码：</w:t>
      </w:r>
      <w:r>
        <w:rPr>
          <w:rFonts w:hint="eastAsia" w:ascii="宋体" w:hAnsi="宋体" w:eastAsia="宋体" w:cs="宋体"/>
          <w:color w:val="auto"/>
          <w:highlight w:val="none"/>
          <w:u w:val="single"/>
        </w:rPr>
        <w:t xml:space="preserve">                       </w:t>
      </w:r>
    </w:p>
    <w:p w14:paraId="00D8798D">
      <w:pPr>
        <w:spacing w:line="5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电  话：</w:t>
      </w:r>
      <w:r>
        <w:rPr>
          <w:rFonts w:hint="eastAsia" w:ascii="宋体" w:hAnsi="宋体" w:eastAsia="宋体" w:cs="宋体"/>
          <w:color w:val="auto"/>
          <w:highlight w:val="none"/>
          <w:u w:val="single"/>
        </w:rPr>
        <w:t xml:space="preserve">                         </w:t>
      </w:r>
    </w:p>
    <w:p w14:paraId="35499AAC">
      <w:pPr>
        <w:spacing w:line="5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电子信箱：</w:t>
      </w:r>
      <w:r>
        <w:rPr>
          <w:rFonts w:hint="eastAsia" w:ascii="宋体" w:hAnsi="宋体" w:eastAsia="宋体" w:cs="宋体"/>
          <w:color w:val="auto"/>
          <w:highlight w:val="none"/>
          <w:u w:val="single"/>
        </w:rPr>
        <w:t xml:space="preserve">                       </w:t>
      </w:r>
    </w:p>
    <w:p w14:paraId="1DC78E82">
      <w:pPr>
        <w:spacing w:line="5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开户银行：</w:t>
      </w:r>
      <w:r>
        <w:rPr>
          <w:rFonts w:hint="eastAsia" w:ascii="宋体" w:hAnsi="宋体" w:eastAsia="宋体" w:cs="宋体"/>
          <w:color w:val="auto"/>
          <w:highlight w:val="none"/>
          <w:u w:val="single"/>
        </w:rPr>
        <w:t xml:space="preserve">                       </w:t>
      </w:r>
    </w:p>
    <w:p w14:paraId="3DD87DAA">
      <w:pPr>
        <w:spacing w:line="5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账  号：</w:t>
      </w:r>
      <w:r>
        <w:rPr>
          <w:rFonts w:hint="eastAsia" w:ascii="宋体" w:hAnsi="宋体" w:eastAsia="宋体" w:cs="宋体"/>
          <w:color w:val="auto"/>
          <w:highlight w:val="none"/>
          <w:u w:val="single"/>
        </w:rPr>
        <w:t xml:space="preserve">                         </w:t>
      </w:r>
    </w:p>
    <w:p w14:paraId="2E7290E5">
      <w:pPr>
        <w:pStyle w:val="15"/>
        <w:rPr>
          <w:rFonts w:hint="eastAsia" w:ascii="宋体" w:hAnsi="宋体" w:eastAsia="宋体" w:cs="宋体"/>
          <w:bCs/>
          <w:color w:val="auto"/>
          <w:sz w:val="24"/>
          <w:szCs w:val="24"/>
          <w:highlight w:val="none"/>
        </w:rPr>
        <w:sectPr>
          <w:footerReference r:id="rId13" w:type="first"/>
          <w:footerReference r:id="rId12" w:type="default"/>
          <w:pgSz w:w="11906" w:h="16838"/>
          <w:pgMar w:top="1531" w:right="1361" w:bottom="1474" w:left="1417"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r>
        <w:rPr>
          <w:rFonts w:hint="eastAsia" w:ascii="宋体" w:hAnsi="宋体" w:eastAsia="宋体" w:cs="宋体"/>
          <w:color w:val="auto"/>
          <w:highlight w:val="none"/>
          <w:lang w:val="en-US" w:eastAsia="zh-CN"/>
        </w:rPr>
        <w:t xml:space="preserve"> </w:t>
      </w:r>
    </w:p>
    <w:p w14:paraId="0BA4F8EA">
      <w:pPr>
        <w:spacing w:after="120" w:line="46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第二部分 通用条款</w:t>
      </w:r>
    </w:p>
    <w:p w14:paraId="41EFE6FB">
      <w:pPr>
        <w:rPr>
          <w:rFonts w:hint="eastAsia" w:ascii="宋体" w:hAnsi="宋体" w:eastAsia="宋体" w:cs="宋体"/>
          <w:color w:val="auto"/>
          <w:highlight w:val="none"/>
        </w:rPr>
      </w:pPr>
    </w:p>
    <w:p w14:paraId="0554C963">
      <w:pPr>
        <w:spacing w:line="50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shd w:val="clear" w:color="auto" w:fill="FFFFFF"/>
        </w:rPr>
        <w:t>参考《建设项目工程总承包合同（示范文本）》（GF-2020-0216），最终以双方协商签订的合同执行。</w:t>
      </w:r>
    </w:p>
    <w:p w14:paraId="753F844A">
      <w:pPr>
        <w:spacing w:line="50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p w14:paraId="0F5A0421">
      <w:pPr>
        <w:spacing w:line="500" w:lineRule="exact"/>
        <w:jc w:val="center"/>
        <w:rPr>
          <w:rFonts w:hint="eastAsia" w:ascii="宋体" w:hAnsi="宋体" w:eastAsia="宋体" w:cs="宋体"/>
          <w:color w:val="auto"/>
          <w:szCs w:val="21"/>
          <w:highlight w:val="none"/>
          <w:shd w:val="clear" w:color="auto" w:fill="FFFFFF"/>
        </w:rPr>
      </w:pPr>
      <w:r>
        <w:rPr>
          <w:rFonts w:hint="eastAsia" w:ascii="宋体" w:hAnsi="宋体" w:eastAsia="宋体" w:cs="宋体"/>
          <w:color w:val="auto"/>
          <w:szCs w:val="21"/>
          <w:highlight w:val="none"/>
          <w:shd w:val="clear" w:color="auto" w:fill="FFFFFF"/>
          <w:lang w:val="en-US" w:eastAsia="zh-CN"/>
        </w:rPr>
        <w:t>第三部分 专用条款</w:t>
      </w:r>
    </w:p>
    <w:p w14:paraId="367BED61">
      <w:pPr>
        <w:spacing w:line="500" w:lineRule="exact"/>
        <w:ind w:firstLine="420" w:firstLineChars="200"/>
        <w:jc w:val="left"/>
        <w:rPr>
          <w:rFonts w:hint="eastAsia" w:ascii="宋体" w:hAnsi="宋体" w:eastAsia="宋体" w:cs="宋体"/>
          <w:color w:val="auto"/>
          <w:szCs w:val="21"/>
          <w:highlight w:val="none"/>
          <w:shd w:val="clear" w:color="auto" w:fill="FFFFFF"/>
        </w:rPr>
      </w:pPr>
      <w:r>
        <w:rPr>
          <w:rFonts w:hint="eastAsia" w:ascii="宋体" w:hAnsi="宋体" w:eastAsia="宋体" w:cs="宋体"/>
          <w:color w:val="auto"/>
          <w:szCs w:val="21"/>
          <w:highlight w:val="none"/>
          <w:shd w:val="clear" w:color="auto" w:fill="FFFFFF"/>
          <w:lang w:val="en-US" w:eastAsia="zh-CN"/>
        </w:rPr>
        <w:t>参考 GF-2020-0216 建设项目工程总承包合同（2020 版）</w:t>
      </w:r>
    </w:p>
    <w:p w14:paraId="5FA0DB16">
      <w:pPr>
        <w:spacing w:line="500" w:lineRule="exact"/>
        <w:ind w:firstLine="420" w:firstLineChars="200"/>
        <w:jc w:val="left"/>
        <w:rPr>
          <w:rFonts w:hint="eastAsia" w:ascii="宋体" w:hAnsi="宋体" w:eastAsia="宋体" w:cs="宋体"/>
          <w:color w:val="auto"/>
          <w:szCs w:val="21"/>
          <w:highlight w:val="none"/>
          <w:shd w:val="clear" w:color="auto" w:fill="FFFFFF"/>
          <w:lang w:val="en-US" w:eastAsia="zh-CN"/>
        </w:rPr>
      </w:pPr>
    </w:p>
    <w:p w14:paraId="29EB928C">
      <w:pPr>
        <w:spacing w:line="500" w:lineRule="exact"/>
        <w:ind w:firstLine="420" w:firstLineChars="200"/>
        <w:jc w:val="left"/>
        <w:rPr>
          <w:rFonts w:hint="eastAsia" w:ascii="宋体" w:hAnsi="宋体" w:eastAsia="宋体" w:cs="宋体"/>
          <w:color w:val="auto"/>
          <w:szCs w:val="21"/>
          <w:highlight w:val="none"/>
          <w:shd w:val="clear" w:color="auto" w:fill="FFFFFF"/>
          <w:lang w:val="en-US" w:eastAsia="zh-CN"/>
        </w:rPr>
      </w:pPr>
    </w:p>
    <w:p w14:paraId="57D283D2">
      <w:pPr>
        <w:spacing w:line="500" w:lineRule="exact"/>
        <w:ind w:firstLine="420" w:firstLineChars="200"/>
        <w:jc w:val="left"/>
        <w:rPr>
          <w:rFonts w:hint="eastAsia" w:ascii="宋体" w:hAnsi="宋体" w:eastAsia="宋体" w:cs="宋体"/>
          <w:color w:val="auto"/>
          <w:szCs w:val="21"/>
          <w:highlight w:val="none"/>
          <w:shd w:val="clear" w:color="auto" w:fill="FFFFFF"/>
        </w:rPr>
      </w:pPr>
      <w:r>
        <w:rPr>
          <w:rFonts w:hint="eastAsia" w:ascii="宋体" w:hAnsi="宋体" w:eastAsia="宋体" w:cs="宋体"/>
          <w:color w:val="auto"/>
          <w:szCs w:val="21"/>
          <w:highlight w:val="none"/>
          <w:shd w:val="clear" w:color="auto" w:fill="FFFFFF"/>
          <w:lang w:val="en-US" w:eastAsia="zh-CN"/>
        </w:rPr>
        <w:t>注：本次招标合同签订需中标人与招标人在本合同基础上进行修改制定，以双方实际签订合同为准。</w:t>
      </w:r>
    </w:p>
    <w:p w14:paraId="6000AB8F">
      <w:pPr>
        <w:spacing w:line="500" w:lineRule="exact"/>
        <w:rPr>
          <w:rFonts w:hint="eastAsia" w:ascii="宋体" w:hAnsi="宋体" w:eastAsia="宋体" w:cs="宋体"/>
          <w:color w:val="auto"/>
          <w:sz w:val="24"/>
          <w:highlight w:val="none"/>
        </w:rPr>
      </w:pPr>
    </w:p>
    <w:p w14:paraId="0A7B84BD">
      <w:pPr>
        <w:pStyle w:val="2"/>
        <w:jc w:val="center"/>
        <w:rPr>
          <w:rFonts w:hint="eastAsia" w:ascii="宋体" w:hAnsi="宋体" w:eastAsia="宋体" w:cs="宋体"/>
          <w:color w:val="auto"/>
          <w:sz w:val="30"/>
          <w:szCs w:val="30"/>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br w:type="page"/>
      </w:r>
      <w:bookmarkStart w:id="216" w:name="_Toc234226187"/>
      <w:bookmarkStart w:id="217" w:name="_Toc25407"/>
      <w:r>
        <w:rPr>
          <w:rFonts w:hint="eastAsia" w:ascii="宋体" w:hAnsi="宋体" w:eastAsia="宋体" w:cs="宋体"/>
          <w:color w:val="auto"/>
          <w:kern w:val="2"/>
          <w:sz w:val="30"/>
          <w:szCs w:val="30"/>
          <w:highlight w:val="none"/>
        </w:rPr>
        <w:t xml:space="preserve">第七章 </w:t>
      </w:r>
      <w:bookmarkEnd w:id="216"/>
      <w:bookmarkEnd w:id="217"/>
      <w:r>
        <w:rPr>
          <w:rFonts w:hint="eastAsia" w:ascii="宋体" w:hAnsi="宋体" w:eastAsia="宋体" w:cs="宋体"/>
          <w:color w:val="auto"/>
          <w:kern w:val="2"/>
          <w:sz w:val="30"/>
          <w:szCs w:val="30"/>
          <w:highlight w:val="none"/>
        </w:rPr>
        <w:t>发包人提供的资料</w:t>
      </w:r>
    </w:p>
    <w:p w14:paraId="0015EAED">
      <w:pPr>
        <w:spacing w:line="5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中标后</w:t>
      </w:r>
      <w:r>
        <w:rPr>
          <w:rFonts w:hint="eastAsia" w:ascii="宋体" w:hAnsi="宋体" w:eastAsia="宋体" w:cs="宋体"/>
          <w:color w:val="auto"/>
          <w:highlight w:val="none"/>
          <w:lang w:val="en-US" w:eastAsia="zh-CN"/>
        </w:rPr>
        <w:t>中标</w:t>
      </w:r>
      <w:r>
        <w:rPr>
          <w:rFonts w:hint="eastAsia" w:ascii="宋体" w:hAnsi="宋体" w:eastAsia="宋体" w:cs="宋体"/>
          <w:color w:val="auto"/>
          <w:highlight w:val="none"/>
        </w:rPr>
        <w:t>单位取得招标人的有关批复、核准和备案资料等。</w:t>
      </w:r>
    </w:p>
    <w:p w14:paraId="5B62162A">
      <w:pPr>
        <w:spacing w:line="360" w:lineRule="auto"/>
        <w:ind w:firstLine="720" w:firstLineChars="200"/>
        <w:jc w:val="center"/>
        <w:outlineLvl w:val="0"/>
        <w:rPr>
          <w:rFonts w:hint="eastAsia" w:ascii="宋体" w:hAnsi="宋体" w:eastAsia="宋体" w:cs="宋体"/>
          <w:b/>
          <w:bCs/>
          <w:color w:val="auto"/>
          <w:sz w:val="30"/>
          <w:szCs w:val="30"/>
          <w:highlight w:val="none"/>
        </w:rPr>
      </w:pPr>
      <w:r>
        <w:rPr>
          <w:rFonts w:hint="eastAsia" w:ascii="宋体" w:hAnsi="宋体" w:eastAsia="宋体" w:cs="宋体"/>
          <w:b/>
          <w:bCs/>
          <w:color w:val="auto"/>
          <w:sz w:val="36"/>
          <w:szCs w:val="36"/>
          <w:highlight w:val="none"/>
        </w:rPr>
        <w:br w:type="page"/>
      </w:r>
      <w:bookmarkStart w:id="218" w:name="_Toc30575"/>
      <w:r>
        <w:rPr>
          <w:rFonts w:hint="eastAsia" w:ascii="宋体" w:hAnsi="宋体" w:eastAsia="宋体" w:cs="宋体"/>
          <w:b/>
          <w:bCs/>
          <w:color w:val="auto"/>
          <w:sz w:val="30"/>
          <w:szCs w:val="30"/>
          <w:highlight w:val="none"/>
        </w:rPr>
        <w:t>第八章 投标文件格式</w:t>
      </w:r>
      <w:bookmarkEnd w:id="218"/>
    </w:p>
    <w:p w14:paraId="73AEAE7C">
      <w:pPr>
        <w:spacing w:line="360" w:lineRule="auto"/>
        <w:rPr>
          <w:rFonts w:hint="eastAsia" w:ascii="宋体" w:hAnsi="宋体" w:eastAsia="宋体" w:cs="宋体"/>
          <w:color w:val="auto"/>
          <w:sz w:val="24"/>
          <w:highlight w:val="none"/>
        </w:rPr>
      </w:pPr>
    </w:p>
    <w:p w14:paraId="1F1012FD">
      <w:pPr>
        <w:spacing w:line="360" w:lineRule="auto"/>
        <w:ind w:firstLine="480" w:firstLineChars="200"/>
        <w:rPr>
          <w:rFonts w:hint="eastAsia" w:ascii="宋体" w:hAnsi="宋体" w:eastAsia="宋体" w:cs="宋体"/>
          <w:b/>
          <w:color w:val="auto"/>
          <w:sz w:val="24"/>
          <w:highlight w:val="none"/>
        </w:rPr>
      </w:pPr>
    </w:p>
    <w:p w14:paraId="6BD87B9F">
      <w:pPr>
        <w:spacing w:line="360" w:lineRule="auto"/>
        <w:rPr>
          <w:rFonts w:hint="eastAsia" w:ascii="宋体" w:hAnsi="宋体" w:eastAsia="宋体" w:cs="宋体"/>
          <w:b/>
          <w:color w:val="auto"/>
          <w:sz w:val="24"/>
          <w:highlight w:val="none"/>
        </w:rPr>
      </w:pPr>
    </w:p>
    <w:p w14:paraId="724A7A7E">
      <w:pPr>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 xml:space="preserve">                    </w:t>
      </w:r>
      <w:r>
        <w:rPr>
          <w:rFonts w:hint="eastAsia" w:ascii="宋体" w:hAnsi="宋体" w:eastAsia="宋体" w:cs="宋体"/>
          <w:b/>
          <w:color w:val="auto"/>
          <w:sz w:val="24"/>
          <w:highlight w:val="none"/>
          <w:u w:val="single"/>
        </w:rPr>
        <w:t xml:space="preserve">                    </w:t>
      </w:r>
      <w:r>
        <w:rPr>
          <w:rFonts w:hint="eastAsia" w:ascii="宋体" w:hAnsi="宋体" w:eastAsia="宋体" w:cs="宋体"/>
          <w:b/>
          <w:color w:val="auto"/>
          <w:sz w:val="24"/>
          <w:highlight w:val="none"/>
        </w:rPr>
        <w:t>（项目名称）</w:t>
      </w:r>
      <w:r>
        <w:rPr>
          <w:rFonts w:hint="eastAsia" w:ascii="宋体" w:hAnsi="宋体" w:eastAsia="宋体" w:cs="宋体"/>
          <w:b/>
          <w:color w:val="auto"/>
          <w:sz w:val="24"/>
          <w:highlight w:val="none"/>
          <w:u w:val="single"/>
        </w:rPr>
        <w:t xml:space="preserve">     </w:t>
      </w:r>
      <w:r>
        <w:rPr>
          <w:rFonts w:hint="eastAsia" w:ascii="宋体" w:hAnsi="宋体" w:eastAsia="宋体" w:cs="宋体"/>
          <w:b/>
          <w:color w:val="auto"/>
          <w:sz w:val="24"/>
          <w:highlight w:val="none"/>
        </w:rPr>
        <w:t>标段</w:t>
      </w:r>
    </w:p>
    <w:p w14:paraId="2B9B86B8">
      <w:pPr>
        <w:spacing w:line="360" w:lineRule="auto"/>
        <w:ind w:firstLine="480" w:firstLineChars="200"/>
        <w:rPr>
          <w:rFonts w:hint="eastAsia" w:ascii="宋体" w:hAnsi="宋体" w:eastAsia="宋体" w:cs="宋体"/>
          <w:color w:val="auto"/>
          <w:sz w:val="24"/>
          <w:highlight w:val="none"/>
        </w:rPr>
      </w:pPr>
    </w:p>
    <w:p w14:paraId="11443DCC">
      <w:pPr>
        <w:spacing w:line="360" w:lineRule="auto"/>
        <w:ind w:firstLine="480" w:firstLineChars="200"/>
        <w:rPr>
          <w:rFonts w:hint="eastAsia" w:ascii="宋体" w:hAnsi="宋体" w:eastAsia="宋体" w:cs="宋体"/>
          <w:color w:val="auto"/>
          <w:sz w:val="24"/>
          <w:highlight w:val="none"/>
        </w:rPr>
      </w:pPr>
    </w:p>
    <w:p w14:paraId="15C5B862">
      <w:pPr>
        <w:spacing w:line="360" w:lineRule="auto"/>
        <w:ind w:firstLine="480" w:firstLineChars="200"/>
        <w:rPr>
          <w:rFonts w:hint="eastAsia" w:ascii="宋体" w:hAnsi="宋体" w:eastAsia="宋体" w:cs="宋体"/>
          <w:color w:val="auto"/>
          <w:sz w:val="24"/>
          <w:highlight w:val="none"/>
        </w:rPr>
      </w:pPr>
    </w:p>
    <w:p w14:paraId="6F855D3F">
      <w:pPr>
        <w:spacing w:line="360" w:lineRule="auto"/>
        <w:jc w:val="center"/>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t>投 标 文 件</w:t>
      </w:r>
    </w:p>
    <w:p w14:paraId="716F7867">
      <w:pPr>
        <w:spacing w:line="360" w:lineRule="auto"/>
        <w:ind w:firstLine="480" w:firstLineChars="200"/>
        <w:rPr>
          <w:rFonts w:hint="eastAsia" w:ascii="宋体" w:hAnsi="宋体" w:eastAsia="宋体" w:cs="宋体"/>
          <w:color w:val="auto"/>
          <w:sz w:val="24"/>
          <w:highlight w:val="none"/>
        </w:rPr>
      </w:pPr>
    </w:p>
    <w:p w14:paraId="08537733">
      <w:pPr>
        <w:spacing w:line="360" w:lineRule="auto"/>
        <w:ind w:firstLine="480" w:firstLineChars="200"/>
        <w:rPr>
          <w:rFonts w:hint="eastAsia" w:ascii="宋体" w:hAnsi="宋体" w:eastAsia="宋体" w:cs="宋体"/>
          <w:color w:val="auto"/>
          <w:sz w:val="24"/>
          <w:highlight w:val="none"/>
        </w:rPr>
      </w:pPr>
    </w:p>
    <w:p w14:paraId="7A357B33">
      <w:pPr>
        <w:spacing w:line="360" w:lineRule="auto"/>
        <w:ind w:firstLine="3360" w:firstLineChars="14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项目编号：</w:t>
      </w:r>
      <w:r>
        <w:rPr>
          <w:rFonts w:hint="eastAsia" w:ascii="宋体" w:hAnsi="宋体" w:eastAsia="宋体" w:cs="宋体"/>
          <w:color w:val="auto"/>
          <w:sz w:val="24"/>
          <w:highlight w:val="none"/>
          <w:u w:val="single"/>
        </w:rPr>
        <w:t xml:space="preserve">          </w:t>
      </w:r>
    </w:p>
    <w:p w14:paraId="4B1693F1">
      <w:pPr>
        <w:spacing w:line="360" w:lineRule="auto"/>
        <w:ind w:firstLine="480" w:firstLineChars="200"/>
        <w:jc w:val="center"/>
        <w:rPr>
          <w:rFonts w:hint="eastAsia" w:ascii="宋体" w:hAnsi="宋体" w:eastAsia="宋体" w:cs="宋体"/>
          <w:color w:val="auto"/>
          <w:sz w:val="24"/>
          <w:highlight w:val="none"/>
        </w:rPr>
      </w:pPr>
    </w:p>
    <w:p w14:paraId="107A551A">
      <w:pPr>
        <w:spacing w:line="360" w:lineRule="auto"/>
        <w:ind w:firstLine="480" w:firstLineChars="200"/>
        <w:rPr>
          <w:rFonts w:hint="eastAsia" w:ascii="宋体" w:hAnsi="宋体" w:eastAsia="宋体" w:cs="宋体"/>
          <w:color w:val="auto"/>
          <w:sz w:val="24"/>
          <w:highlight w:val="none"/>
        </w:rPr>
      </w:pPr>
    </w:p>
    <w:p w14:paraId="14799312">
      <w:pPr>
        <w:spacing w:line="360" w:lineRule="auto"/>
        <w:ind w:firstLine="480" w:firstLineChars="200"/>
        <w:rPr>
          <w:rFonts w:hint="eastAsia" w:ascii="宋体" w:hAnsi="宋体" w:eastAsia="宋体" w:cs="宋体"/>
          <w:color w:val="auto"/>
          <w:sz w:val="24"/>
          <w:highlight w:val="none"/>
        </w:rPr>
      </w:pPr>
    </w:p>
    <w:p w14:paraId="299575D2">
      <w:pPr>
        <w:spacing w:line="360" w:lineRule="auto"/>
        <w:rPr>
          <w:rFonts w:hint="eastAsia" w:ascii="宋体" w:hAnsi="宋体" w:eastAsia="宋体" w:cs="宋体"/>
          <w:color w:val="auto"/>
          <w:sz w:val="24"/>
          <w:highlight w:val="none"/>
        </w:rPr>
      </w:pPr>
    </w:p>
    <w:p w14:paraId="6A1C0250">
      <w:pPr>
        <w:spacing w:line="360" w:lineRule="auto"/>
        <w:rPr>
          <w:rFonts w:hint="eastAsia" w:ascii="宋体" w:hAnsi="宋体" w:eastAsia="宋体" w:cs="宋体"/>
          <w:color w:val="auto"/>
          <w:sz w:val="24"/>
          <w:highlight w:val="none"/>
        </w:rPr>
      </w:pPr>
    </w:p>
    <w:p w14:paraId="6F5A4CFC">
      <w:pPr>
        <w:spacing w:line="360" w:lineRule="auto"/>
        <w:ind w:firstLine="480" w:firstLineChars="200"/>
        <w:rPr>
          <w:rFonts w:hint="eastAsia" w:ascii="宋体" w:hAnsi="宋体" w:eastAsia="宋体" w:cs="宋体"/>
          <w:color w:val="auto"/>
          <w:sz w:val="24"/>
          <w:highlight w:val="none"/>
        </w:rPr>
      </w:pPr>
    </w:p>
    <w:p w14:paraId="5041FC6E">
      <w:pPr>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（企业电子签章）</w:t>
      </w:r>
    </w:p>
    <w:p w14:paraId="5CA4FE3A">
      <w:pPr>
        <w:spacing w:line="360" w:lineRule="auto"/>
        <w:ind w:firstLine="480" w:firstLineChars="200"/>
        <w:rPr>
          <w:rFonts w:hint="eastAsia" w:ascii="宋体" w:hAnsi="宋体" w:eastAsia="宋体" w:cs="宋体"/>
          <w:color w:val="auto"/>
          <w:sz w:val="24"/>
          <w:highlight w:val="none"/>
        </w:rPr>
      </w:pPr>
    </w:p>
    <w:p w14:paraId="75518ED8">
      <w:pPr>
        <w:spacing w:line="360" w:lineRule="auto"/>
        <w:ind w:firstLine="1560" w:firstLineChars="650"/>
        <w:rPr>
          <w:rFonts w:hint="eastAsia" w:ascii="宋体" w:hAnsi="宋体" w:eastAsia="宋体" w:cs="宋体"/>
          <w:color w:val="auto"/>
          <w:sz w:val="24"/>
          <w:highlight w:val="none"/>
        </w:rPr>
      </w:pPr>
      <w:r>
        <w:rPr>
          <w:rFonts w:hint="eastAsia" w:ascii="宋体" w:hAnsi="宋体" w:eastAsia="宋体" w:cs="宋体"/>
          <w:color w:val="auto"/>
          <w:sz w:val="24"/>
          <w:highlight w:val="none"/>
        </w:rPr>
        <w:t>法定代表人或其委托代理人：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r>
        <w:rPr>
          <w:rFonts w:hint="eastAsia" w:ascii="宋体" w:hAnsi="宋体" w:eastAsia="宋体" w:cs="宋体"/>
          <w:color w:val="auto"/>
          <w:kern w:val="0"/>
          <w:sz w:val="24"/>
          <w:szCs w:val="20"/>
          <w:highlight w:val="none"/>
        </w:rPr>
        <w:t>个人电子签章或签名</w:t>
      </w:r>
      <w:r>
        <w:rPr>
          <w:rFonts w:hint="eastAsia" w:ascii="宋体" w:hAnsi="宋体" w:eastAsia="宋体" w:cs="宋体"/>
          <w:color w:val="auto"/>
          <w:sz w:val="24"/>
          <w:highlight w:val="none"/>
        </w:rPr>
        <w:t>）</w:t>
      </w:r>
    </w:p>
    <w:p w14:paraId="6EDC8E01">
      <w:pPr>
        <w:spacing w:line="360" w:lineRule="auto"/>
        <w:jc w:val="center"/>
        <w:rPr>
          <w:rFonts w:hint="eastAsia" w:ascii="宋体" w:hAnsi="宋体" w:eastAsia="宋体" w:cs="宋体"/>
          <w:color w:val="auto"/>
          <w:sz w:val="24"/>
          <w:highlight w:val="none"/>
          <w:u w:val="single"/>
        </w:rPr>
      </w:pPr>
    </w:p>
    <w:p w14:paraId="4687EAEF">
      <w:pPr>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w:t>
      </w:r>
    </w:p>
    <w:p w14:paraId="0D192D09">
      <w:pPr>
        <w:spacing w:line="360" w:lineRule="auto"/>
        <w:rPr>
          <w:rFonts w:hint="eastAsia" w:ascii="宋体" w:hAnsi="宋体" w:eastAsia="宋体" w:cs="宋体"/>
          <w:color w:val="auto"/>
          <w:sz w:val="24"/>
          <w:highlight w:val="none"/>
        </w:rPr>
      </w:pPr>
    </w:p>
    <w:p w14:paraId="67BDDD7E">
      <w:pPr>
        <w:spacing w:line="360" w:lineRule="auto"/>
        <w:rPr>
          <w:rFonts w:hint="eastAsia" w:ascii="宋体" w:hAnsi="宋体" w:eastAsia="宋体" w:cs="宋体"/>
          <w:color w:val="auto"/>
          <w:sz w:val="24"/>
          <w:highlight w:val="none"/>
        </w:rPr>
      </w:pPr>
    </w:p>
    <w:p w14:paraId="379E8C7E">
      <w:pPr>
        <w:spacing w:line="360" w:lineRule="auto"/>
        <w:rPr>
          <w:rFonts w:hint="eastAsia" w:ascii="宋体" w:hAnsi="宋体" w:eastAsia="宋体" w:cs="宋体"/>
          <w:color w:val="auto"/>
          <w:sz w:val="24"/>
          <w:highlight w:val="none"/>
        </w:rPr>
        <w:sectPr>
          <w:headerReference r:id="rId14" w:type="default"/>
          <w:footerReference r:id="rId15" w:type="default"/>
          <w:pgSz w:w="11906" w:h="16838"/>
          <w:pgMar w:top="1418" w:right="1134" w:bottom="1418" w:left="1134" w:header="851" w:footer="992" w:gutter="0"/>
          <w:pgNumType w:fmt="decimal"/>
          <w:cols w:space="720" w:num="1"/>
          <w:docGrid w:type="linesAndChars" w:linePitch="312" w:charSpace="0"/>
        </w:sectPr>
      </w:pPr>
    </w:p>
    <w:p w14:paraId="4AD6579D">
      <w:pPr>
        <w:keepNext/>
        <w:keepLines/>
        <w:spacing w:line="500" w:lineRule="exact"/>
        <w:jc w:val="center"/>
        <w:rPr>
          <w:rFonts w:hint="eastAsia" w:ascii="宋体" w:hAnsi="宋体" w:eastAsia="宋体" w:cs="宋体"/>
          <w:color w:val="auto"/>
          <w:sz w:val="24"/>
          <w:highlight w:val="none"/>
        </w:rPr>
      </w:pPr>
      <w:bookmarkStart w:id="219" w:name="_Toc422814245"/>
      <w:bookmarkStart w:id="220" w:name="_Toc428370631"/>
      <w:bookmarkStart w:id="221" w:name="_Toc426965275"/>
      <w:bookmarkStart w:id="222" w:name="_Toc464031373"/>
      <w:r>
        <w:rPr>
          <w:rFonts w:hint="eastAsia" w:ascii="宋体" w:hAnsi="宋体" w:eastAsia="宋体" w:cs="宋体"/>
          <w:color w:val="auto"/>
          <w:sz w:val="24"/>
          <w:highlight w:val="none"/>
        </w:rPr>
        <w:t>目  录</w:t>
      </w:r>
      <w:bookmarkEnd w:id="219"/>
      <w:bookmarkEnd w:id="220"/>
      <w:bookmarkEnd w:id="221"/>
      <w:bookmarkEnd w:id="222"/>
    </w:p>
    <w:p w14:paraId="219082CA">
      <w:pPr>
        <w:spacing w:line="50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一、投标函及投标函附录</w:t>
      </w:r>
    </w:p>
    <w:p w14:paraId="2D7853CF">
      <w:pPr>
        <w:spacing w:line="50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二、法定代表人身份证明</w:t>
      </w:r>
    </w:p>
    <w:p w14:paraId="2022D642">
      <w:pPr>
        <w:spacing w:line="50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三、授权委托书</w:t>
      </w:r>
    </w:p>
    <w:p w14:paraId="3269D7E0">
      <w:pPr>
        <w:spacing w:line="50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四、联合体协议书</w:t>
      </w:r>
    </w:p>
    <w:p w14:paraId="591C8D76">
      <w:pPr>
        <w:spacing w:line="50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五、投标保证金</w:t>
      </w:r>
    </w:p>
    <w:p w14:paraId="2DC2FA40">
      <w:pPr>
        <w:spacing w:line="50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六、服务承诺</w:t>
      </w:r>
    </w:p>
    <w:p w14:paraId="5878EBBD">
      <w:pPr>
        <w:spacing w:line="500" w:lineRule="exact"/>
        <w:rPr>
          <w:rFonts w:hint="eastAsia" w:ascii="宋体" w:hAnsi="宋体" w:eastAsia="宋体" w:cs="宋体"/>
          <w:color w:val="auto"/>
          <w:highlight w:val="none"/>
        </w:rPr>
      </w:pPr>
      <w:r>
        <w:rPr>
          <w:rFonts w:hint="eastAsia" w:ascii="宋体" w:hAnsi="宋体" w:eastAsia="宋体" w:cs="宋体"/>
          <w:color w:val="auto"/>
          <w:sz w:val="24"/>
          <w:highlight w:val="none"/>
          <w:lang w:val="en-US" w:eastAsia="zh-CN"/>
        </w:rPr>
        <w:t>七</w:t>
      </w:r>
      <w:r>
        <w:rPr>
          <w:rFonts w:hint="eastAsia" w:ascii="宋体" w:hAnsi="宋体" w:eastAsia="宋体" w:cs="宋体"/>
          <w:color w:val="auto"/>
          <w:sz w:val="24"/>
          <w:highlight w:val="none"/>
        </w:rPr>
        <w:t>、设计方案</w:t>
      </w:r>
    </w:p>
    <w:p w14:paraId="245ED635">
      <w:pPr>
        <w:spacing w:line="50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八</w:t>
      </w:r>
      <w:r>
        <w:rPr>
          <w:rFonts w:hint="eastAsia" w:ascii="宋体" w:hAnsi="宋体" w:eastAsia="宋体" w:cs="宋体"/>
          <w:color w:val="auto"/>
          <w:sz w:val="24"/>
          <w:highlight w:val="none"/>
        </w:rPr>
        <w:t>、施工方案</w:t>
      </w:r>
    </w:p>
    <w:p w14:paraId="5E28F2F5">
      <w:pPr>
        <w:spacing w:line="50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九</w:t>
      </w:r>
      <w:r>
        <w:rPr>
          <w:rFonts w:hint="eastAsia" w:ascii="宋体" w:hAnsi="宋体" w:eastAsia="宋体" w:cs="宋体"/>
          <w:color w:val="auto"/>
          <w:sz w:val="24"/>
          <w:highlight w:val="none"/>
        </w:rPr>
        <w:t>、项目管理机构</w:t>
      </w:r>
    </w:p>
    <w:p w14:paraId="1B841272">
      <w:pPr>
        <w:spacing w:line="50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十、资格审查资料</w:t>
      </w:r>
    </w:p>
    <w:p w14:paraId="0E7AE32D">
      <w:pPr>
        <w:spacing w:line="50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十一、</w:t>
      </w:r>
      <w:r>
        <w:rPr>
          <w:rFonts w:hint="eastAsia" w:ascii="宋体" w:hAnsi="宋体" w:eastAsia="宋体" w:cs="宋体"/>
          <w:color w:val="auto"/>
          <w:sz w:val="24"/>
          <w:highlight w:val="none"/>
        </w:rPr>
        <w:t>其他资料</w:t>
      </w:r>
    </w:p>
    <w:p w14:paraId="182F08C3">
      <w:pPr>
        <w:spacing w:before="240" w:beforeLines="100" w:line="500" w:lineRule="exact"/>
        <w:jc w:val="center"/>
        <w:outlineLvl w:val="1"/>
        <w:rPr>
          <w:rFonts w:hint="eastAsia" w:ascii="宋体" w:hAnsi="宋体" w:eastAsia="宋体" w:cs="宋体"/>
          <w:b/>
          <w:bCs/>
          <w:color w:val="auto"/>
          <w:szCs w:val="21"/>
          <w:highlight w:val="none"/>
        </w:rPr>
      </w:pPr>
      <w:r>
        <w:rPr>
          <w:rFonts w:hint="eastAsia" w:ascii="宋体" w:hAnsi="宋体" w:eastAsia="宋体" w:cs="宋体"/>
          <w:color w:val="auto"/>
          <w:sz w:val="24"/>
          <w:highlight w:val="none"/>
        </w:rPr>
        <w:br w:type="page"/>
      </w:r>
      <w:bookmarkStart w:id="223" w:name="_Toc12651"/>
      <w:bookmarkStart w:id="224" w:name="_Toc1028"/>
      <w:bookmarkStart w:id="225" w:name="_Toc18107"/>
      <w:bookmarkStart w:id="226" w:name="_Toc13518"/>
      <w:bookmarkStart w:id="227" w:name="_Toc26776"/>
      <w:bookmarkStart w:id="228" w:name="_Toc19286"/>
      <w:bookmarkStart w:id="229" w:name="_Toc25821"/>
      <w:bookmarkStart w:id="230" w:name="_Toc13935"/>
      <w:bookmarkStart w:id="231" w:name="_Toc6853"/>
      <w:bookmarkStart w:id="232" w:name="_Toc10994"/>
      <w:bookmarkStart w:id="233" w:name="_Toc32767"/>
      <w:bookmarkStart w:id="234" w:name="_Toc13637"/>
      <w:bookmarkStart w:id="235" w:name="_Toc2736"/>
      <w:r>
        <w:rPr>
          <w:rFonts w:hint="eastAsia" w:ascii="宋体" w:hAnsi="宋体" w:eastAsia="宋体" w:cs="宋体"/>
          <w:b/>
          <w:bCs/>
          <w:color w:val="auto"/>
          <w:szCs w:val="21"/>
          <w:highlight w:val="none"/>
        </w:rPr>
        <w:t>一、投标函及投标函附录</w:t>
      </w:r>
      <w:bookmarkEnd w:id="223"/>
      <w:bookmarkEnd w:id="224"/>
      <w:bookmarkEnd w:id="225"/>
      <w:bookmarkEnd w:id="226"/>
      <w:bookmarkEnd w:id="227"/>
      <w:bookmarkEnd w:id="228"/>
      <w:bookmarkEnd w:id="229"/>
      <w:bookmarkEnd w:id="230"/>
      <w:bookmarkEnd w:id="231"/>
      <w:bookmarkEnd w:id="232"/>
      <w:bookmarkEnd w:id="233"/>
      <w:bookmarkEnd w:id="234"/>
      <w:bookmarkEnd w:id="235"/>
    </w:p>
    <w:p w14:paraId="791F0238">
      <w:pPr>
        <w:pStyle w:val="4"/>
        <w:spacing w:line="500" w:lineRule="exact"/>
        <w:rPr>
          <w:rFonts w:hint="eastAsia" w:ascii="宋体" w:hAnsi="宋体" w:eastAsia="宋体" w:cs="宋体"/>
          <w:color w:val="auto"/>
          <w:sz w:val="21"/>
          <w:szCs w:val="21"/>
          <w:highlight w:val="none"/>
        </w:rPr>
      </w:pPr>
      <w:bookmarkStart w:id="236" w:name="_Toc17757"/>
      <w:bookmarkStart w:id="237" w:name="_Toc25556"/>
      <w:bookmarkStart w:id="238" w:name="_Toc3498"/>
      <w:bookmarkStart w:id="239" w:name="_Toc12263"/>
      <w:bookmarkStart w:id="240" w:name="_Toc7098"/>
      <w:bookmarkStart w:id="241" w:name="_Toc27266"/>
      <w:bookmarkStart w:id="242" w:name="_Toc17533"/>
      <w:bookmarkStart w:id="243" w:name="_Toc31204"/>
      <w:bookmarkStart w:id="244" w:name="_Toc6829"/>
      <w:bookmarkStart w:id="245" w:name="_Toc4662"/>
      <w:bookmarkStart w:id="246" w:name="_Toc8763"/>
      <w:r>
        <w:rPr>
          <w:rFonts w:hint="eastAsia" w:ascii="宋体" w:hAnsi="宋体" w:eastAsia="宋体" w:cs="宋体"/>
          <w:color w:val="auto"/>
          <w:sz w:val="21"/>
          <w:szCs w:val="21"/>
          <w:highlight w:val="none"/>
        </w:rPr>
        <w:t>（一）投标函</w:t>
      </w:r>
      <w:bookmarkEnd w:id="236"/>
      <w:bookmarkEnd w:id="237"/>
      <w:bookmarkEnd w:id="238"/>
      <w:bookmarkEnd w:id="239"/>
      <w:bookmarkEnd w:id="240"/>
      <w:bookmarkEnd w:id="241"/>
      <w:bookmarkEnd w:id="242"/>
      <w:bookmarkEnd w:id="243"/>
      <w:bookmarkEnd w:id="244"/>
      <w:bookmarkEnd w:id="245"/>
    </w:p>
    <w:p w14:paraId="751C285C">
      <w:pPr>
        <w:tabs>
          <w:tab w:val="left" w:pos="2760"/>
        </w:tabs>
        <w:autoSpaceDE w:val="0"/>
        <w:autoSpaceDN w:val="0"/>
        <w:adjustRightInd w:val="0"/>
        <w:spacing w:line="500" w:lineRule="exact"/>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u w:val="single"/>
        </w:rPr>
        <w:tab/>
      </w:r>
      <w:r>
        <w:rPr>
          <w:rFonts w:hint="eastAsia" w:ascii="宋体" w:hAnsi="宋体" w:eastAsia="宋体" w:cs="宋体"/>
          <w:color w:val="auto"/>
          <w:kern w:val="0"/>
          <w:szCs w:val="21"/>
          <w:highlight w:val="none"/>
        </w:rPr>
        <w:t>（招标人名称）:</w:t>
      </w:r>
    </w:p>
    <w:p w14:paraId="5EAD4E64">
      <w:pPr>
        <w:tabs>
          <w:tab w:val="left" w:pos="4200"/>
        </w:tabs>
        <w:autoSpaceDE w:val="0"/>
        <w:autoSpaceDN w:val="0"/>
        <w:adjustRightInd w:val="0"/>
        <w:spacing w:line="500" w:lineRule="exact"/>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1.我方已仔细研究了</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（项目名称）第</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标段招标文件的全部内容，愿意以投标报价：设计费</w:t>
      </w:r>
      <w:r>
        <w:rPr>
          <w:rFonts w:hint="eastAsia" w:ascii="宋体" w:hAnsi="宋体" w:eastAsia="宋体" w:cs="宋体"/>
          <w:color w:val="auto"/>
          <w:kern w:val="0"/>
          <w:szCs w:val="21"/>
          <w:highlight w:val="none"/>
          <w:lang w:val="en-US" w:eastAsia="zh-CN"/>
        </w:rPr>
        <w:t>用</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lang w:val="en-US" w:eastAsia="zh-CN"/>
        </w:rPr>
        <w:t>以实际建筑面积为计费基数</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大写：</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 xml:space="preserve"> </w:t>
      </w:r>
      <w:r>
        <w:rPr>
          <w:rFonts w:hint="eastAsia" w:ascii="宋体" w:hAnsi="宋体" w:eastAsia="宋体" w:cs="宋体"/>
          <w:color w:val="auto"/>
          <w:kern w:val="0"/>
          <w:szCs w:val="21"/>
          <w:highlight w:val="none"/>
          <w:lang w:val="en-US" w:eastAsia="zh-CN"/>
        </w:rPr>
        <w:t>元/平方米</w:t>
      </w:r>
      <w:r>
        <w:rPr>
          <w:rFonts w:hint="eastAsia" w:ascii="宋体" w:hAnsi="宋体" w:eastAsia="宋体" w:cs="宋体"/>
          <w:color w:val="auto"/>
          <w:kern w:val="0"/>
          <w:szCs w:val="21"/>
          <w:highlight w:val="none"/>
        </w:rPr>
        <w:t>（小写：</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lang w:val="en-US" w:eastAsia="zh-CN"/>
        </w:rPr>
        <w:t>元/平方米</w:t>
      </w:r>
      <w:r>
        <w:rPr>
          <w:rFonts w:hint="eastAsia" w:ascii="宋体" w:hAnsi="宋体" w:eastAsia="宋体" w:cs="宋体"/>
          <w:color w:val="auto"/>
          <w:kern w:val="0"/>
          <w:szCs w:val="21"/>
          <w:highlight w:val="none"/>
        </w:rPr>
        <w:t>）；工程</w:t>
      </w:r>
      <w:r>
        <w:rPr>
          <w:rFonts w:hint="eastAsia" w:ascii="宋体" w:hAnsi="宋体" w:eastAsia="宋体" w:cs="宋体"/>
          <w:color w:val="auto"/>
          <w:kern w:val="0"/>
          <w:szCs w:val="21"/>
          <w:highlight w:val="none"/>
          <w:lang w:val="en-US" w:eastAsia="zh-CN"/>
        </w:rPr>
        <w:t>费用（以经结算评审后工程费用为计费基数）</w:t>
      </w:r>
      <w:r>
        <w:rPr>
          <w:rFonts w:hint="eastAsia" w:ascii="宋体" w:hAnsi="宋体" w:eastAsia="宋体" w:cs="宋体"/>
          <w:color w:val="auto"/>
          <w:kern w:val="0"/>
          <w:szCs w:val="21"/>
          <w:highlight w:val="none"/>
        </w:rPr>
        <w:t>大写：</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（小写：</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%），工期：</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，按合同约定实施和完成承包工程，修补工程中的任何缺陷，工程质量达到：</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p>
    <w:p w14:paraId="4C4F1C29">
      <w:pPr>
        <w:tabs>
          <w:tab w:val="left" w:pos="4200"/>
        </w:tabs>
        <w:autoSpaceDE w:val="0"/>
        <w:autoSpaceDN w:val="0"/>
        <w:adjustRightInd w:val="0"/>
        <w:spacing w:line="500" w:lineRule="exact"/>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2. 我方承诺在投标有效期内不修改、撤销投标文件，且投标文件在招标文件规定的提交投标文件截止时间后，在招标文件规定的投标有效期满前对我方具有约束力。 </w:t>
      </w:r>
    </w:p>
    <w:p w14:paraId="0C4E71D0">
      <w:pPr>
        <w:tabs>
          <w:tab w:val="left" w:pos="4200"/>
        </w:tabs>
        <w:autoSpaceDE w:val="0"/>
        <w:autoSpaceDN w:val="0"/>
        <w:adjustRightInd w:val="0"/>
        <w:spacing w:line="500" w:lineRule="exact"/>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3.我方已按规定提交了投标保证金一份，金额为人民币（大写）</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元（小写：</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元）。</w:t>
      </w:r>
    </w:p>
    <w:p w14:paraId="170176E5">
      <w:pPr>
        <w:autoSpaceDE w:val="0"/>
        <w:autoSpaceDN w:val="0"/>
        <w:adjustRightInd w:val="0"/>
        <w:spacing w:line="500" w:lineRule="exact"/>
        <w:ind w:right="-23"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eastAsia="zh-CN"/>
        </w:rPr>
        <w:t>4.</w:t>
      </w:r>
      <w:r>
        <w:rPr>
          <w:rFonts w:hint="eastAsia" w:ascii="宋体" w:hAnsi="宋体" w:eastAsia="宋体" w:cs="宋体"/>
          <w:color w:val="auto"/>
          <w:spacing w:val="-2"/>
          <w:kern w:val="0"/>
          <w:szCs w:val="21"/>
          <w:highlight w:val="none"/>
        </w:rPr>
        <w:t>如</w:t>
      </w:r>
      <w:r>
        <w:rPr>
          <w:rFonts w:hint="eastAsia" w:ascii="宋体" w:hAnsi="宋体" w:eastAsia="宋体" w:cs="宋体"/>
          <w:color w:val="auto"/>
          <w:kern w:val="0"/>
          <w:szCs w:val="21"/>
          <w:highlight w:val="none"/>
        </w:rPr>
        <w:t>我</w:t>
      </w:r>
      <w:r>
        <w:rPr>
          <w:rFonts w:hint="eastAsia" w:ascii="宋体" w:hAnsi="宋体" w:eastAsia="宋体" w:cs="宋体"/>
          <w:color w:val="auto"/>
          <w:spacing w:val="-2"/>
          <w:kern w:val="0"/>
          <w:szCs w:val="21"/>
          <w:highlight w:val="none"/>
        </w:rPr>
        <w:t>方</w:t>
      </w:r>
      <w:r>
        <w:rPr>
          <w:rFonts w:hint="eastAsia" w:ascii="宋体" w:hAnsi="宋体" w:eastAsia="宋体" w:cs="宋体"/>
          <w:color w:val="auto"/>
          <w:kern w:val="0"/>
          <w:szCs w:val="21"/>
          <w:highlight w:val="none"/>
        </w:rPr>
        <w:t>中</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w:t>
      </w:r>
      <w:r>
        <w:rPr>
          <w:rFonts w:hint="eastAsia" w:ascii="宋体" w:hAnsi="宋体" w:eastAsia="宋体" w:cs="宋体"/>
          <w:color w:val="auto"/>
          <w:spacing w:val="-2"/>
          <w:kern w:val="0"/>
          <w:szCs w:val="21"/>
          <w:highlight w:val="none"/>
        </w:rPr>
        <w:t>我</w:t>
      </w:r>
      <w:r>
        <w:rPr>
          <w:rFonts w:hint="eastAsia" w:ascii="宋体" w:hAnsi="宋体" w:eastAsia="宋体" w:cs="宋体"/>
          <w:color w:val="auto"/>
          <w:kern w:val="0"/>
          <w:szCs w:val="21"/>
          <w:highlight w:val="none"/>
        </w:rPr>
        <w:t>方</w:t>
      </w:r>
      <w:r>
        <w:rPr>
          <w:rFonts w:hint="eastAsia" w:ascii="宋体" w:hAnsi="宋体" w:eastAsia="宋体" w:cs="宋体"/>
          <w:color w:val="auto"/>
          <w:spacing w:val="-2"/>
          <w:kern w:val="0"/>
          <w:szCs w:val="21"/>
          <w:highlight w:val="none"/>
        </w:rPr>
        <w:t>承诺</w:t>
      </w:r>
      <w:r>
        <w:rPr>
          <w:rFonts w:hint="eastAsia" w:ascii="宋体" w:hAnsi="宋体" w:eastAsia="宋体" w:cs="宋体"/>
          <w:color w:val="auto"/>
          <w:kern w:val="0"/>
          <w:szCs w:val="21"/>
          <w:highlight w:val="none"/>
        </w:rPr>
        <w:t>：</w:t>
      </w:r>
    </w:p>
    <w:p w14:paraId="5D6E50FE">
      <w:pPr>
        <w:autoSpaceDE w:val="0"/>
        <w:autoSpaceDN w:val="0"/>
        <w:adjustRightInd w:val="0"/>
        <w:spacing w:line="500" w:lineRule="exact"/>
        <w:ind w:right="-23" w:firstLine="630" w:firstLineChars="3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w:t>
      </w:r>
      <w:r>
        <w:rPr>
          <w:rFonts w:hint="eastAsia" w:ascii="宋体" w:hAnsi="宋体" w:eastAsia="宋体" w:cs="宋体"/>
          <w:color w:val="auto"/>
          <w:spacing w:val="-2"/>
          <w:kern w:val="0"/>
          <w:szCs w:val="21"/>
          <w:highlight w:val="none"/>
        </w:rPr>
        <w:t>）</w:t>
      </w:r>
      <w:r>
        <w:rPr>
          <w:rFonts w:hint="eastAsia" w:ascii="宋体" w:hAnsi="宋体" w:eastAsia="宋体" w:cs="宋体"/>
          <w:color w:val="auto"/>
          <w:kern w:val="0"/>
          <w:szCs w:val="21"/>
          <w:highlight w:val="none"/>
        </w:rPr>
        <w:t>在</w:t>
      </w:r>
      <w:r>
        <w:rPr>
          <w:rFonts w:hint="eastAsia" w:ascii="宋体" w:hAnsi="宋体" w:eastAsia="宋体" w:cs="宋体"/>
          <w:color w:val="auto"/>
          <w:spacing w:val="-2"/>
          <w:kern w:val="0"/>
          <w:szCs w:val="21"/>
          <w:highlight w:val="none"/>
        </w:rPr>
        <w:t>收</w:t>
      </w:r>
      <w:r>
        <w:rPr>
          <w:rFonts w:hint="eastAsia" w:ascii="宋体" w:hAnsi="宋体" w:eastAsia="宋体" w:cs="宋体"/>
          <w:color w:val="auto"/>
          <w:kern w:val="0"/>
          <w:szCs w:val="21"/>
          <w:highlight w:val="none"/>
        </w:rPr>
        <w:t>到</w:t>
      </w:r>
      <w:r>
        <w:rPr>
          <w:rFonts w:hint="eastAsia" w:ascii="宋体" w:hAnsi="宋体" w:eastAsia="宋体" w:cs="宋体"/>
          <w:color w:val="auto"/>
          <w:spacing w:val="-2"/>
          <w:kern w:val="0"/>
          <w:szCs w:val="21"/>
          <w:highlight w:val="none"/>
        </w:rPr>
        <w:t>中</w:t>
      </w:r>
      <w:r>
        <w:rPr>
          <w:rFonts w:hint="eastAsia" w:ascii="宋体" w:hAnsi="宋体" w:eastAsia="宋体" w:cs="宋体"/>
          <w:color w:val="auto"/>
          <w:kern w:val="0"/>
          <w:szCs w:val="21"/>
          <w:highlight w:val="none"/>
        </w:rPr>
        <w:t>标</w:t>
      </w:r>
      <w:r>
        <w:rPr>
          <w:rFonts w:hint="eastAsia" w:ascii="宋体" w:hAnsi="宋体" w:eastAsia="宋体" w:cs="宋体"/>
          <w:color w:val="auto"/>
          <w:spacing w:val="-2"/>
          <w:kern w:val="0"/>
          <w:szCs w:val="21"/>
          <w:highlight w:val="none"/>
        </w:rPr>
        <w:t>通</w:t>
      </w:r>
      <w:r>
        <w:rPr>
          <w:rFonts w:hint="eastAsia" w:ascii="宋体" w:hAnsi="宋体" w:eastAsia="宋体" w:cs="宋体"/>
          <w:color w:val="auto"/>
          <w:kern w:val="0"/>
          <w:szCs w:val="21"/>
          <w:highlight w:val="none"/>
        </w:rPr>
        <w:t>知</w:t>
      </w:r>
      <w:r>
        <w:rPr>
          <w:rFonts w:hint="eastAsia" w:ascii="宋体" w:hAnsi="宋体" w:eastAsia="宋体" w:cs="宋体"/>
          <w:color w:val="auto"/>
          <w:spacing w:val="-2"/>
          <w:kern w:val="0"/>
          <w:szCs w:val="21"/>
          <w:highlight w:val="none"/>
        </w:rPr>
        <w:t>书后</w:t>
      </w:r>
      <w:r>
        <w:rPr>
          <w:rFonts w:hint="eastAsia" w:ascii="宋体" w:hAnsi="宋体" w:eastAsia="宋体" w:cs="宋体"/>
          <w:color w:val="auto"/>
          <w:kern w:val="0"/>
          <w:szCs w:val="21"/>
          <w:highlight w:val="none"/>
        </w:rPr>
        <w:t>，在</w:t>
      </w:r>
      <w:r>
        <w:rPr>
          <w:rFonts w:hint="eastAsia" w:ascii="宋体" w:hAnsi="宋体" w:eastAsia="宋体" w:cs="宋体"/>
          <w:color w:val="auto"/>
          <w:spacing w:val="-2"/>
          <w:kern w:val="0"/>
          <w:szCs w:val="21"/>
          <w:highlight w:val="none"/>
        </w:rPr>
        <w:t>中</w:t>
      </w:r>
      <w:r>
        <w:rPr>
          <w:rFonts w:hint="eastAsia" w:ascii="宋体" w:hAnsi="宋体" w:eastAsia="宋体" w:cs="宋体"/>
          <w:color w:val="auto"/>
          <w:kern w:val="0"/>
          <w:szCs w:val="21"/>
          <w:highlight w:val="none"/>
        </w:rPr>
        <w:t>标</w:t>
      </w:r>
      <w:r>
        <w:rPr>
          <w:rFonts w:hint="eastAsia" w:ascii="宋体" w:hAnsi="宋体" w:eastAsia="宋体" w:cs="宋体"/>
          <w:color w:val="auto"/>
          <w:spacing w:val="-2"/>
          <w:kern w:val="0"/>
          <w:szCs w:val="21"/>
          <w:highlight w:val="none"/>
        </w:rPr>
        <w:t>通</w:t>
      </w:r>
      <w:r>
        <w:rPr>
          <w:rFonts w:hint="eastAsia" w:ascii="宋体" w:hAnsi="宋体" w:eastAsia="宋体" w:cs="宋体"/>
          <w:color w:val="auto"/>
          <w:kern w:val="0"/>
          <w:szCs w:val="21"/>
          <w:highlight w:val="none"/>
        </w:rPr>
        <w:t>知</w:t>
      </w:r>
      <w:r>
        <w:rPr>
          <w:rFonts w:hint="eastAsia" w:ascii="宋体" w:hAnsi="宋体" w:eastAsia="宋体" w:cs="宋体"/>
          <w:color w:val="auto"/>
          <w:spacing w:val="-2"/>
          <w:kern w:val="0"/>
          <w:szCs w:val="21"/>
          <w:highlight w:val="none"/>
        </w:rPr>
        <w:t>书</w:t>
      </w:r>
      <w:r>
        <w:rPr>
          <w:rFonts w:hint="eastAsia" w:ascii="宋体" w:hAnsi="宋体" w:eastAsia="宋体" w:cs="宋体"/>
          <w:color w:val="auto"/>
          <w:kern w:val="0"/>
          <w:szCs w:val="21"/>
          <w:highlight w:val="none"/>
        </w:rPr>
        <w:t>规</w:t>
      </w:r>
      <w:r>
        <w:rPr>
          <w:rFonts w:hint="eastAsia" w:ascii="宋体" w:hAnsi="宋体" w:eastAsia="宋体" w:cs="宋体"/>
          <w:color w:val="auto"/>
          <w:spacing w:val="-2"/>
          <w:kern w:val="0"/>
          <w:szCs w:val="21"/>
          <w:highlight w:val="none"/>
        </w:rPr>
        <w:t>定</w:t>
      </w:r>
      <w:r>
        <w:rPr>
          <w:rFonts w:hint="eastAsia" w:ascii="宋体" w:hAnsi="宋体" w:eastAsia="宋体" w:cs="宋体"/>
          <w:color w:val="auto"/>
          <w:kern w:val="0"/>
          <w:szCs w:val="21"/>
          <w:highlight w:val="none"/>
        </w:rPr>
        <w:t>的</w:t>
      </w:r>
      <w:r>
        <w:rPr>
          <w:rFonts w:hint="eastAsia" w:ascii="宋体" w:hAnsi="宋体" w:eastAsia="宋体" w:cs="宋体"/>
          <w:color w:val="auto"/>
          <w:spacing w:val="-2"/>
          <w:kern w:val="0"/>
          <w:szCs w:val="21"/>
          <w:highlight w:val="none"/>
        </w:rPr>
        <w:t>期</w:t>
      </w:r>
      <w:r>
        <w:rPr>
          <w:rFonts w:hint="eastAsia" w:ascii="宋体" w:hAnsi="宋体" w:eastAsia="宋体" w:cs="宋体"/>
          <w:color w:val="auto"/>
          <w:kern w:val="0"/>
          <w:szCs w:val="21"/>
          <w:highlight w:val="none"/>
        </w:rPr>
        <w:t>限内</w:t>
      </w:r>
      <w:r>
        <w:rPr>
          <w:rFonts w:hint="eastAsia" w:ascii="宋体" w:hAnsi="宋体" w:eastAsia="宋体" w:cs="宋体"/>
          <w:color w:val="auto"/>
          <w:spacing w:val="-2"/>
          <w:kern w:val="0"/>
          <w:szCs w:val="21"/>
          <w:highlight w:val="none"/>
        </w:rPr>
        <w:t>与</w:t>
      </w:r>
      <w:r>
        <w:rPr>
          <w:rFonts w:hint="eastAsia" w:ascii="宋体" w:hAnsi="宋体" w:eastAsia="宋体" w:cs="宋体"/>
          <w:color w:val="auto"/>
          <w:kern w:val="0"/>
          <w:szCs w:val="21"/>
          <w:highlight w:val="none"/>
        </w:rPr>
        <w:t>你</w:t>
      </w:r>
      <w:r>
        <w:rPr>
          <w:rFonts w:hint="eastAsia" w:ascii="宋体" w:hAnsi="宋体" w:eastAsia="宋体" w:cs="宋体"/>
          <w:color w:val="auto"/>
          <w:spacing w:val="-2"/>
          <w:kern w:val="0"/>
          <w:szCs w:val="21"/>
          <w:highlight w:val="none"/>
        </w:rPr>
        <w:t>方</w:t>
      </w:r>
      <w:r>
        <w:rPr>
          <w:rFonts w:hint="eastAsia" w:ascii="宋体" w:hAnsi="宋体" w:eastAsia="宋体" w:cs="宋体"/>
          <w:color w:val="auto"/>
          <w:kern w:val="0"/>
          <w:szCs w:val="21"/>
          <w:highlight w:val="none"/>
        </w:rPr>
        <w:t>签</w:t>
      </w:r>
      <w:r>
        <w:rPr>
          <w:rFonts w:hint="eastAsia" w:ascii="宋体" w:hAnsi="宋体" w:eastAsia="宋体" w:cs="宋体"/>
          <w:color w:val="auto"/>
          <w:spacing w:val="-2"/>
          <w:kern w:val="0"/>
          <w:szCs w:val="21"/>
          <w:highlight w:val="none"/>
        </w:rPr>
        <w:t>订</w:t>
      </w:r>
      <w:r>
        <w:rPr>
          <w:rFonts w:hint="eastAsia" w:ascii="宋体" w:hAnsi="宋体" w:eastAsia="宋体" w:cs="宋体"/>
          <w:color w:val="auto"/>
          <w:kern w:val="0"/>
          <w:szCs w:val="21"/>
          <w:highlight w:val="none"/>
        </w:rPr>
        <w:t>合</w:t>
      </w:r>
      <w:r>
        <w:rPr>
          <w:rFonts w:hint="eastAsia" w:ascii="宋体" w:hAnsi="宋体" w:eastAsia="宋体" w:cs="宋体"/>
          <w:color w:val="auto"/>
          <w:spacing w:val="-2"/>
          <w:kern w:val="0"/>
          <w:szCs w:val="21"/>
          <w:highlight w:val="none"/>
        </w:rPr>
        <w:t>同</w:t>
      </w:r>
      <w:r>
        <w:rPr>
          <w:rFonts w:hint="eastAsia" w:ascii="宋体" w:hAnsi="宋体" w:eastAsia="宋体" w:cs="宋体"/>
          <w:color w:val="auto"/>
          <w:kern w:val="0"/>
          <w:szCs w:val="21"/>
          <w:highlight w:val="none"/>
        </w:rPr>
        <w:t>；</w:t>
      </w:r>
    </w:p>
    <w:p w14:paraId="756DB461">
      <w:pPr>
        <w:autoSpaceDE w:val="0"/>
        <w:autoSpaceDN w:val="0"/>
        <w:adjustRightInd w:val="0"/>
        <w:spacing w:line="500" w:lineRule="exact"/>
        <w:ind w:right="-23" w:firstLine="630" w:firstLineChars="300"/>
        <w:rPr>
          <w:rFonts w:hint="eastAsia" w:ascii="宋体" w:hAnsi="宋体" w:eastAsia="宋体" w:cs="宋体"/>
          <w:color w:val="auto"/>
          <w:spacing w:val="-2"/>
          <w:kern w:val="0"/>
          <w:szCs w:val="21"/>
          <w:highlight w:val="none"/>
        </w:rPr>
      </w:pPr>
      <w:r>
        <w:rPr>
          <w:rFonts w:hint="eastAsia" w:ascii="宋体" w:hAnsi="宋体" w:eastAsia="宋体" w:cs="宋体"/>
          <w:color w:val="auto"/>
          <w:kern w:val="0"/>
          <w:szCs w:val="21"/>
          <w:highlight w:val="none"/>
        </w:rPr>
        <w:t>（2</w:t>
      </w:r>
      <w:r>
        <w:rPr>
          <w:rFonts w:hint="eastAsia" w:ascii="宋体" w:hAnsi="宋体" w:eastAsia="宋体" w:cs="宋体"/>
          <w:color w:val="auto"/>
          <w:spacing w:val="-2"/>
          <w:kern w:val="0"/>
          <w:szCs w:val="21"/>
          <w:highlight w:val="none"/>
        </w:rPr>
        <w:t>）我方同意将按照“投标人须知前附表”规定支付中标服务费用给招标代理公司；</w:t>
      </w:r>
    </w:p>
    <w:p w14:paraId="39F23C9D">
      <w:pPr>
        <w:autoSpaceDE w:val="0"/>
        <w:autoSpaceDN w:val="0"/>
        <w:adjustRightInd w:val="0"/>
        <w:spacing w:line="500" w:lineRule="exact"/>
        <w:ind w:right="-23" w:firstLine="630" w:firstLineChars="3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w:t>
      </w:r>
      <w:r>
        <w:rPr>
          <w:rFonts w:hint="eastAsia" w:ascii="宋体" w:hAnsi="宋体" w:eastAsia="宋体" w:cs="宋体"/>
          <w:color w:val="auto"/>
          <w:spacing w:val="-2"/>
          <w:kern w:val="0"/>
          <w:szCs w:val="21"/>
          <w:highlight w:val="none"/>
        </w:rPr>
        <w:t>）</w:t>
      </w:r>
      <w:r>
        <w:rPr>
          <w:rFonts w:hint="eastAsia" w:ascii="宋体" w:hAnsi="宋体" w:eastAsia="宋体" w:cs="宋体"/>
          <w:color w:val="auto"/>
          <w:kern w:val="0"/>
          <w:szCs w:val="21"/>
          <w:highlight w:val="none"/>
        </w:rPr>
        <w:t>按</w:t>
      </w:r>
      <w:r>
        <w:rPr>
          <w:rFonts w:hint="eastAsia" w:ascii="宋体" w:hAnsi="宋体" w:eastAsia="宋体" w:cs="宋体"/>
          <w:color w:val="auto"/>
          <w:spacing w:val="-2"/>
          <w:kern w:val="0"/>
          <w:szCs w:val="21"/>
          <w:highlight w:val="none"/>
        </w:rPr>
        <w:t>照</w:t>
      </w:r>
      <w:r>
        <w:rPr>
          <w:rFonts w:hint="eastAsia" w:ascii="宋体" w:hAnsi="宋体" w:eastAsia="宋体" w:cs="宋体"/>
          <w:color w:val="auto"/>
          <w:kern w:val="0"/>
          <w:szCs w:val="21"/>
          <w:highlight w:val="none"/>
        </w:rPr>
        <w:t>招</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文</w:t>
      </w:r>
      <w:r>
        <w:rPr>
          <w:rFonts w:hint="eastAsia" w:ascii="宋体" w:hAnsi="宋体" w:eastAsia="宋体" w:cs="宋体"/>
          <w:color w:val="auto"/>
          <w:spacing w:val="-2"/>
          <w:kern w:val="0"/>
          <w:szCs w:val="21"/>
          <w:highlight w:val="none"/>
        </w:rPr>
        <w:t>件</w:t>
      </w:r>
      <w:r>
        <w:rPr>
          <w:rFonts w:hint="eastAsia" w:ascii="宋体" w:hAnsi="宋体" w:eastAsia="宋体" w:cs="宋体"/>
          <w:color w:val="auto"/>
          <w:kern w:val="0"/>
          <w:szCs w:val="21"/>
          <w:highlight w:val="none"/>
        </w:rPr>
        <w:t>要</w:t>
      </w:r>
      <w:r>
        <w:rPr>
          <w:rFonts w:hint="eastAsia" w:ascii="宋体" w:hAnsi="宋体" w:eastAsia="宋体" w:cs="宋体"/>
          <w:color w:val="auto"/>
          <w:spacing w:val="-2"/>
          <w:kern w:val="0"/>
          <w:szCs w:val="21"/>
          <w:highlight w:val="none"/>
        </w:rPr>
        <w:t>求提</w:t>
      </w:r>
      <w:r>
        <w:rPr>
          <w:rFonts w:hint="eastAsia" w:ascii="宋体" w:hAnsi="宋体" w:eastAsia="宋体" w:cs="宋体"/>
          <w:color w:val="auto"/>
          <w:kern w:val="0"/>
          <w:szCs w:val="21"/>
          <w:highlight w:val="none"/>
        </w:rPr>
        <w:t>交履</w:t>
      </w:r>
      <w:r>
        <w:rPr>
          <w:rFonts w:hint="eastAsia" w:ascii="宋体" w:hAnsi="宋体" w:eastAsia="宋体" w:cs="宋体"/>
          <w:color w:val="auto"/>
          <w:spacing w:val="-2"/>
          <w:kern w:val="0"/>
          <w:szCs w:val="21"/>
          <w:highlight w:val="none"/>
        </w:rPr>
        <w:t>约</w:t>
      </w:r>
      <w:r>
        <w:rPr>
          <w:rFonts w:hint="eastAsia" w:ascii="宋体" w:hAnsi="宋体" w:eastAsia="宋体" w:cs="宋体"/>
          <w:color w:val="auto"/>
          <w:kern w:val="0"/>
          <w:szCs w:val="21"/>
          <w:highlight w:val="none"/>
        </w:rPr>
        <w:t>保</w:t>
      </w:r>
      <w:r>
        <w:rPr>
          <w:rFonts w:hint="eastAsia" w:ascii="宋体" w:hAnsi="宋体" w:eastAsia="宋体" w:cs="宋体"/>
          <w:color w:val="auto"/>
          <w:spacing w:val="-2"/>
          <w:kern w:val="0"/>
          <w:szCs w:val="21"/>
          <w:highlight w:val="none"/>
        </w:rPr>
        <w:t>证</w:t>
      </w:r>
      <w:r>
        <w:rPr>
          <w:rFonts w:hint="eastAsia" w:ascii="宋体" w:hAnsi="宋体" w:eastAsia="宋体" w:cs="宋体"/>
          <w:color w:val="auto"/>
          <w:kern w:val="0"/>
          <w:szCs w:val="21"/>
          <w:highlight w:val="none"/>
        </w:rPr>
        <w:t>金；</w:t>
      </w:r>
    </w:p>
    <w:p w14:paraId="1E598DA2">
      <w:pPr>
        <w:autoSpaceDE w:val="0"/>
        <w:autoSpaceDN w:val="0"/>
        <w:adjustRightInd w:val="0"/>
        <w:spacing w:line="500" w:lineRule="exact"/>
        <w:ind w:right="-23" w:firstLine="630" w:firstLineChars="3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w:t>
      </w:r>
      <w:r>
        <w:rPr>
          <w:rFonts w:hint="eastAsia" w:ascii="宋体" w:hAnsi="宋体" w:eastAsia="宋体" w:cs="宋体"/>
          <w:color w:val="auto"/>
          <w:spacing w:val="-2"/>
          <w:kern w:val="0"/>
          <w:szCs w:val="21"/>
          <w:highlight w:val="none"/>
        </w:rPr>
        <w:t>）</w:t>
      </w:r>
      <w:r>
        <w:rPr>
          <w:rFonts w:hint="eastAsia" w:ascii="宋体" w:hAnsi="宋体" w:eastAsia="宋体" w:cs="宋体"/>
          <w:color w:val="auto"/>
          <w:kern w:val="0"/>
          <w:szCs w:val="21"/>
          <w:highlight w:val="none"/>
        </w:rPr>
        <w:t>在</w:t>
      </w:r>
      <w:r>
        <w:rPr>
          <w:rFonts w:hint="eastAsia" w:ascii="宋体" w:hAnsi="宋体" w:eastAsia="宋体" w:cs="宋体"/>
          <w:color w:val="auto"/>
          <w:spacing w:val="-2"/>
          <w:kern w:val="0"/>
          <w:szCs w:val="21"/>
          <w:highlight w:val="none"/>
        </w:rPr>
        <w:t>合</w:t>
      </w:r>
      <w:r>
        <w:rPr>
          <w:rFonts w:hint="eastAsia" w:ascii="宋体" w:hAnsi="宋体" w:eastAsia="宋体" w:cs="宋体"/>
          <w:color w:val="auto"/>
          <w:kern w:val="0"/>
          <w:szCs w:val="21"/>
          <w:highlight w:val="none"/>
        </w:rPr>
        <w:t>同</w:t>
      </w:r>
      <w:r>
        <w:rPr>
          <w:rFonts w:hint="eastAsia" w:ascii="宋体" w:hAnsi="宋体" w:eastAsia="宋体" w:cs="宋体"/>
          <w:color w:val="auto"/>
          <w:spacing w:val="-2"/>
          <w:kern w:val="0"/>
          <w:szCs w:val="21"/>
          <w:highlight w:val="none"/>
        </w:rPr>
        <w:t>约</w:t>
      </w:r>
      <w:r>
        <w:rPr>
          <w:rFonts w:hint="eastAsia" w:ascii="宋体" w:hAnsi="宋体" w:eastAsia="宋体" w:cs="宋体"/>
          <w:color w:val="auto"/>
          <w:kern w:val="0"/>
          <w:szCs w:val="21"/>
          <w:highlight w:val="none"/>
        </w:rPr>
        <w:t>定</w:t>
      </w:r>
      <w:r>
        <w:rPr>
          <w:rFonts w:hint="eastAsia" w:ascii="宋体" w:hAnsi="宋体" w:eastAsia="宋体" w:cs="宋体"/>
          <w:color w:val="auto"/>
          <w:spacing w:val="-2"/>
          <w:kern w:val="0"/>
          <w:szCs w:val="21"/>
          <w:highlight w:val="none"/>
        </w:rPr>
        <w:t>的</w:t>
      </w:r>
      <w:r>
        <w:rPr>
          <w:rFonts w:hint="eastAsia" w:ascii="宋体" w:hAnsi="宋体" w:eastAsia="宋体" w:cs="宋体"/>
          <w:color w:val="auto"/>
          <w:kern w:val="0"/>
          <w:szCs w:val="21"/>
          <w:highlight w:val="none"/>
        </w:rPr>
        <w:t>期</w:t>
      </w:r>
      <w:r>
        <w:rPr>
          <w:rFonts w:hint="eastAsia" w:ascii="宋体" w:hAnsi="宋体" w:eastAsia="宋体" w:cs="宋体"/>
          <w:color w:val="auto"/>
          <w:spacing w:val="-2"/>
          <w:kern w:val="0"/>
          <w:szCs w:val="21"/>
          <w:highlight w:val="none"/>
        </w:rPr>
        <w:t>限内</w:t>
      </w:r>
      <w:r>
        <w:rPr>
          <w:rFonts w:hint="eastAsia" w:ascii="宋体" w:hAnsi="宋体" w:eastAsia="宋体" w:cs="宋体"/>
          <w:color w:val="auto"/>
          <w:kern w:val="0"/>
          <w:szCs w:val="21"/>
          <w:highlight w:val="none"/>
        </w:rPr>
        <w:t>完成</w:t>
      </w:r>
      <w:r>
        <w:rPr>
          <w:rFonts w:hint="eastAsia" w:ascii="宋体" w:hAnsi="宋体" w:eastAsia="宋体" w:cs="宋体"/>
          <w:color w:val="auto"/>
          <w:spacing w:val="-2"/>
          <w:kern w:val="0"/>
          <w:szCs w:val="21"/>
          <w:highlight w:val="none"/>
        </w:rPr>
        <w:t>合</w:t>
      </w:r>
      <w:r>
        <w:rPr>
          <w:rFonts w:hint="eastAsia" w:ascii="宋体" w:hAnsi="宋体" w:eastAsia="宋体" w:cs="宋体"/>
          <w:color w:val="auto"/>
          <w:kern w:val="0"/>
          <w:szCs w:val="21"/>
          <w:highlight w:val="none"/>
        </w:rPr>
        <w:t>同</w:t>
      </w:r>
      <w:r>
        <w:rPr>
          <w:rFonts w:hint="eastAsia" w:ascii="宋体" w:hAnsi="宋体" w:eastAsia="宋体" w:cs="宋体"/>
          <w:color w:val="auto"/>
          <w:spacing w:val="-2"/>
          <w:kern w:val="0"/>
          <w:szCs w:val="21"/>
          <w:highlight w:val="none"/>
        </w:rPr>
        <w:t>规</w:t>
      </w:r>
      <w:r>
        <w:rPr>
          <w:rFonts w:hint="eastAsia" w:ascii="宋体" w:hAnsi="宋体" w:eastAsia="宋体" w:cs="宋体"/>
          <w:color w:val="auto"/>
          <w:kern w:val="0"/>
          <w:szCs w:val="21"/>
          <w:highlight w:val="none"/>
        </w:rPr>
        <w:t>定</w:t>
      </w:r>
      <w:r>
        <w:rPr>
          <w:rFonts w:hint="eastAsia" w:ascii="宋体" w:hAnsi="宋体" w:eastAsia="宋体" w:cs="宋体"/>
          <w:color w:val="auto"/>
          <w:spacing w:val="-2"/>
          <w:kern w:val="0"/>
          <w:szCs w:val="21"/>
          <w:highlight w:val="none"/>
        </w:rPr>
        <w:t>的</w:t>
      </w:r>
      <w:r>
        <w:rPr>
          <w:rFonts w:hint="eastAsia" w:ascii="宋体" w:hAnsi="宋体" w:eastAsia="宋体" w:cs="宋体"/>
          <w:color w:val="auto"/>
          <w:kern w:val="0"/>
          <w:szCs w:val="21"/>
          <w:highlight w:val="none"/>
        </w:rPr>
        <w:t>全</w:t>
      </w:r>
      <w:r>
        <w:rPr>
          <w:rFonts w:hint="eastAsia" w:ascii="宋体" w:hAnsi="宋体" w:eastAsia="宋体" w:cs="宋体"/>
          <w:color w:val="auto"/>
          <w:spacing w:val="-2"/>
          <w:kern w:val="0"/>
          <w:szCs w:val="21"/>
          <w:highlight w:val="none"/>
        </w:rPr>
        <w:t>部</w:t>
      </w:r>
      <w:r>
        <w:rPr>
          <w:rFonts w:hint="eastAsia" w:ascii="宋体" w:hAnsi="宋体" w:eastAsia="宋体" w:cs="宋体"/>
          <w:color w:val="auto"/>
          <w:kern w:val="0"/>
          <w:szCs w:val="21"/>
          <w:highlight w:val="none"/>
        </w:rPr>
        <w:t>义</w:t>
      </w:r>
      <w:r>
        <w:rPr>
          <w:rFonts w:hint="eastAsia" w:ascii="宋体" w:hAnsi="宋体" w:eastAsia="宋体" w:cs="宋体"/>
          <w:color w:val="auto"/>
          <w:spacing w:val="-2"/>
          <w:kern w:val="0"/>
          <w:szCs w:val="21"/>
          <w:highlight w:val="none"/>
        </w:rPr>
        <w:t>务</w:t>
      </w:r>
      <w:r>
        <w:rPr>
          <w:rFonts w:hint="eastAsia" w:ascii="宋体" w:hAnsi="宋体" w:eastAsia="宋体" w:cs="宋体"/>
          <w:color w:val="auto"/>
          <w:kern w:val="0"/>
          <w:szCs w:val="21"/>
          <w:highlight w:val="none"/>
        </w:rPr>
        <w:t>。</w:t>
      </w:r>
    </w:p>
    <w:p w14:paraId="4F6D8C09">
      <w:pPr>
        <w:autoSpaceDE w:val="0"/>
        <w:autoSpaceDN w:val="0"/>
        <w:adjustRightInd w:val="0"/>
        <w:spacing w:line="500" w:lineRule="exact"/>
        <w:ind w:right="-23"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eastAsia="zh-CN"/>
        </w:rPr>
        <w:t>5.</w:t>
      </w:r>
      <w:r>
        <w:rPr>
          <w:rFonts w:hint="eastAsia" w:ascii="宋体" w:hAnsi="宋体" w:eastAsia="宋体" w:cs="宋体"/>
          <w:color w:val="auto"/>
          <w:spacing w:val="-2"/>
          <w:kern w:val="0"/>
          <w:szCs w:val="21"/>
          <w:highlight w:val="none"/>
        </w:rPr>
        <w:t>我</w:t>
      </w:r>
      <w:r>
        <w:rPr>
          <w:rFonts w:hint="eastAsia" w:ascii="宋体" w:hAnsi="宋体" w:eastAsia="宋体" w:cs="宋体"/>
          <w:color w:val="auto"/>
          <w:kern w:val="0"/>
          <w:szCs w:val="21"/>
          <w:highlight w:val="none"/>
        </w:rPr>
        <w:t>方</w:t>
      </w:r>
      <w:r>
        <w:rPr>
          <w:rFonts w:hint="eastAsia" w:ascii="宋体" w:hAnsi="宋体" w:eastAsia="宋体" w:cs="宋体"/>
          <w:color w:val="auto"/>
          <w:spacing w:val="-2"/>
          <w:kern w:val="0"/>
          <w:szCs w:val="21"/>
          <w:highlight w:val="none"/>
        </w:rPr>
        <w:t>在</w:t>
      </w:r>
      <w:r>
        <w:rPr>
          <w:rFonts w:hint="eastAsia" w:ascii="宋体" w:hAnsi="宋体" w:eastAsia="宋体" w:cs="宋体"/>
          <w:color w:val="auto"/>
          <w:kern w:val="0"/>
          <w:szCs w:val="21"/>
          <w:highlight w:val="none"/>
        </w:rPr>
        <w:t>此</w:t>
      </w:r>
      <w:r>
        <w:rPr>
          <w:rFonts w:hint="eastAsia" w:ascii="宋体" w:hAnsi="宋体" w:eastAsia="宋体" w:cs="宋体"/>
          <w:color w:val="auto"/>
          <w:spacing w:val="-2"/>
          <w:kern w:val="0"/>
          <w:szCs w:val="21"/>
          <w:highlight w:val="none"/>
        </w:rPr>
        <w:t>声</w:t>
      </w:r>
      <w:r>
        <w:rPr>
          <w:rFonts w:hint="eastAsia" w:ascii="宋体" w:hAnsi="宋体" w:eastAsia="宋体" w:cs="宋体"/>
          <w:color w:val="auto"/>
          <w:kern w:val="0"/>
          <w:szCs w:val="21"/>
          <w:highlight w:val="none"/>
        </w:rPr>
        <w:t>明</w:t>
      </w:r>
      <w:r>
        <w:rPr>
          <w:rFonts w:hint="eastAsia" w:ascii="宋体" w:hAnsi="宋体" w:eastAsia="宋体" w:cs="宋体"/>
          <w:color w:val="auto"/>
          <w:spacing w:val="-19"/>
          <w:kern w:val="0"/>
          <w:szCs w:val="21"/>
          <w:highlight w:val="none"/>
        </w:rPr>
        <w:t>，</w:t>
      </w:r>
      <w:r>
        <w:rPr>
          <w:rFonts w:hint="eastAsia" w:ascii="宋体" w:hAnsi="宋体" w:eastAsia="宋体" w:cs="宋体"/>
          <w:color w:val="auto"/>
          <w:spacing w:val="-2"/>
          <w:kern w:val="0"/>
          <w:szCs w:val="21"/>
          <w:highlight w:val="none"/>
        </w:rPr>
        <w:t>所</w:t>
      </w:r>
      <w:r>
        <w:rPr>
          <w:rFonts w:hint="eastAsia" w:ascii="宋体" w:hAnsi="宋体" w:eastAsia="宋体" w:cs="宋体"/>
          <w:color w:val="auto"/>
          <w:kern w:val="0"/>
          <w:szCs w:val="21"/>
          <w:highlight w:val="none"/>
        </w:rPr>
        <w:t>递</w:t>
      </w:r>
      <w:r>
        <w:rPr>
          <w:rFonts w:hint="eastAsia" w:ascii="宋体" w:hAnsi="宋体" w:eastAsia="宋体" w:cs="宋体"/>
          <w:color w:val="auto"/>
          <w:spacing w:val="-2"/>
          <w:kern w:val="0"/>
          <w:szCs w:val="21"/>
          <w:highlight w:val="none"/>
        </w:rPr>
        <w:t>交</w:t>
      </w:r>
      <w:r>
        <w:rPr>
          <w:rFonts w:hint="eastAsia" w:ascii="宋体" w:hAnsi="宋体" w:eastAsia="宋体" w:cs="宋体"/>
          <w:color w:val="auto"/>
          <w:kern w:val="0"/>
          <w:szCs w:val="21"/>
          <w:highlight w:val="none"/>
        </w:rPr>
        <w:t>的投</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文</w:t>
      </w:r>
      <w:r>
        <w:rPr>
          <w:rFonts w:hint="eastAsia" w:ascii="宋体" w:hAnsi="宋体" w:eastAsia="宋体" w:cs="宋体"/>
          <w:color w:val="auto"/>
          <w:spacing w:val="-2"/>
          <w:kern w:val="0"/>
          <w:szCs w:val="21"/>
          <w:highlight w:val="none"/>
        </w:rPr>
        <w:t>件</w:t>
      </w:r>
      <w:r>
        <w:rPr>
          <w:rFonts w:hint="eastAsia" w:ascii="宋体" w:hAnsi="宋体" w:eastAsia="宋体" w:cs="宋体"/>
          <w:color w:val="auto"/>
          <w:kern w:val="0"/>
          <w:szCs w:val="21"/>
          <w:highlight w:val="none"/>
        </w:rPr>
        <w:t>及</w:t>
      </w:r>
      <w:r>
        <w:rPr>
          <w:rFonts w:hint="eastAsia" w:ascii="宋体" w:hAnsi="宋体" w:eastAsia="宋体" w:cs="宋体"/>
          <w:color w:val="auto"/>
          <w:spacing w:val="-2"/>
          <w:kern w:val="0"/>
          <w:szCs w:val="21"/>
          <w:highlight w:val="none"/>
        </w:rPr>
        <w:t>有</w:t>
      </w:r>
      <w:r>
        <w:rPr>
          <w:rFonts w:hint="eastAsia" w:ascii="宋体" w:hAnsi="宋体" w:eastAsia="宋体" w:cs="宋体"/>
          <w:color w:val="auto"/>
          <w:kern w:val="0"/>
          <w:szCs w:val="21"/>
          <w:highlight w:val="none"/>
        </w:rPr>
        <w:t>关</w:t>
      </w:r>
      <w:r>
        <w:rPr>
          <w:rFonts w:hint="eastAsia" w:ascii="宋体" w:hAnsi="宋体" w:eastAsia="宋体" w:cs="宋体"/>
          <w:color w:val="auto"/>
          <w:spacing w:val="-2"/>
          <w:kern w:val="0"/>
          <w:szCs w:val="21"/>
          <w:highlight w:val="none"/>
        </w:rPr>
        <w:t>资</w:t>
      </w:r>
      <w:r>
        <w:rPr>
          <w:rFonts w:hint="eastAsia" w:ascii="宋体" w:hAnsi="宋体" w:eastAsia="宋体" w:cs="宋体"/>
          <w:color w:val="auto"/>
          <w:kern w:val="0"/>
          <w:szCs w:val="21"/>
          <w:highlight w:val="none"/>
        </w:rPr>
        <w:t>料</w:t>
      </w:r>
      <w:r>
        <w:rPr>
          <w:rFonts w:hint="eastAsia" w:ascii="宋体" w:hAnsi="宋体" w:eastAsia="宋体" w:cs="宋体"/>
          <w:color w:val="auto"/>
          <w:spacing w:val="-2"/>
          <w:kern w:val="0"/>
          <w:szCs w:val="21"/>
          <w:highlight w:val="none"/>
        </w:rPr>
        <w:t>内</w:t>
      </w:r>
      <w:r>
        <w:rPr>
          <w:rFonts w:hint="eastAsia" w:ascii="宋体" w:hAnsi="宋体" w:eastAsia="宋体" w:cs="宋体"/>
          <w:color w:val="auto"/>
          <w:kern w:val="0"/>
          <w:szCs w:val="21"/>
          <w:highlight w:val="none"/>
        </w:rPr>
        <w:t>容完</w:t>
      </w:r>
      <w:r>
        <w:rPr>
          <w:rFonts w:hint="eastAsia" w:ascii="宋体" w:hAnsi="宋体" w:eastAsia="宋体" w:cs="宋体"/>
          <w:color w:val="auto"/>
          <w:spacing w:val="-2"/>
          <w:kern w:val="0"/>
          <w:szCs w:val="21"/>
          <w:highlight w:val="none"/>
        </w:rPr>
        <w:t>整</w:t>
      </w:r>
      <w:r>
        <w:rPr>
          <w:rFonts w:hint="eastAsia" w:ascii="宋体" w:hAnsi="宋体" w:eastAsia="宋体" w:cs="宋体"/>
          <w:color w:val="auto"/>
          <w:spacing w:val="-19"/>
          <w:kern w:val="0"/>
          <w:szCs w:val="21"/>
          <w:highlight w:val="none"/>
        </w:rPr>
        <w:t>、</w:t>
      </w:r>
      <w:r>
        <w:rPr>
          <w:rFonts w:hint="eastAsia" w:ascii="宋体" w:hAnsi="宋体" w:eastAsia="宋体" w:cs="宋体"/>
          <w:color w:val="auto"/>
          <w:spacing w:val="-2"/>
          <w:kern w:val="0"/>
          <w:szCs w:val="21"/>
          <w:highlight w:val="none"/>
        </w:rPr>
        <w:t>真</w:t>
      </w:r>
      <w:r>
        <w:rPr>
          <w:rFonts w:hint="eastAsia" w:ascii="宋体" w:hAnsi="宋体" w:eastAsia="宋体" w:cs="宋体"/>
          <w:color w:val="auto"/>
          <w:kern w:val="0"/>
          <w:szCs w:val="21"/>
          <w:highlight w:val="none"/>
        </w:rPr>
        <w:t>实</w:t>
      </w:r>
      <w:r>
        <w:rPr>
          <w:rFonts w:hint="eastAsia" w:ascii="宋体" w:hAnsi="宋体" w:eastAsia="宋体" w:cs="宋体"/>
          <w:color w:val="auto"/>
          <w:spacing w:val="-2"/>
          <w:kern w:val="0"/>
          <w:szCs w:val="21"/>
          <w:highlight w:val="none"/>
        </w:rPr>
        <w:t>和</w:t>
      </w:r>
      <w:r>
        <w:rPr>
          <w:rFonts w:hint="eastAsia" w:ascii="宋体" w:hAnsi="宋体" w:eastAsia="宋体" w:cs="宋体"/>
          <w:color w:val="auto"/>
          <w:kern w:val="0"/>
          <w:szCs w:val="21"/>
          <w:highlight w:val="none"/>
        </w:rPr>
        <w:t>准</w:t>
      </w:r>
      <w:r>
        <w:rPr>
          <w:rFonts w:hint="eastAsia" w:ascii="宋体" w:hAnsi="宋体" w:eastAsia="宋体" w:cs="宋体"/>
          <w:color w:val="auto"/>
          <w:spacing w:val="-2"/>
          <w:kern w:val="0"/>
          <w:szCs w:val="21"/>
          <w:highlight w:val="none"/>
        </w:rPr>
        <w:t>确</w:t>
      </w:r>
      <w:r>
        <w:rPr>
          <w:rFonts w:hint="eastAsia" w:ascii="宋体" w:hAnsi="宋体" w:eastAsia="宋体" w:cs="宋体"/>
          <w:color w:val="auto"/>
          <w:spacing w:val="-19"/>
          <w:kern w:val="0"/>
          <w:szCs w:val="21"/>
          <w:highlight w:val="none"/>
        </w:rPr>
        <w:t>，</w:t>
      </w:r>
      <w:r>
        <w:rPr>
          <w:rFonts w:hint="eastAsia" w:ascii="宋体" w:hAnsi="宋体" w:eastAsia="宋体" w:cs="宋体"/>
          <w:color w:val="auto"/>
          <w:spacing w:val="-2"/>
          <w:kern w:val="0"/>
          <w:szCs w:val="21"/>
          <w:highlight w:val="none"/>
        </w:rPr>
        <w:t>且</w:t>
      </w:r>
      <w:r>
        <w:rPr>
          <w:rFonts w:hint="eastAsia" w:ascii="宋体" w:hAnsi="宋体" w:eastAsia="宋体" w:cs="宋体"/>
          <w:color w:val="auto"/>
          <w:kern w:val="0"/>
          <w:szCs w:val="21"/>
          <w:highlight w:val="none"/>
        </w:rPr>
        <w:t>不存</w:t>
      </w:r>
      <w:r>
        <w:rPr>
          <w:rFonts w:hint="eastAsia" w:ascii="宋体" w:hAnsi="宋体" w:eastAsia="宋体" w:cs="宋体"/>
          <w:color w:val="auto"/>
          <w:spacing w:val="-2"/>
          <w:kern w:val="0"/>
          <w:szCs w:val="21"/>
          <w:highlight w:val="none"/>
        </w:rPr>
        <w:t>在招标文件</w:t>
      </w:r>
      <w:r>
        <w:rPr>
          <w:rFonts w:hint="eastAsia" w:ascii="宋体" w:hAnsi="宋体" w:eastAsia="宋体" w:cs="宋体"/>
          <w:color w:val="auto"/>
          <w:kern w:val="0"/>
          <w:szCs w:val="21"/>
          <w:highlight w:val="none"/>
        </w:rPr>
        <w:t>第</w:t>
      </w:r>
      <w:r>
        <w:rPr>
          <w:rFonts w:hint="eastAsia" w:ascii="宋体" w:hAnsi="宋体" w:eastAsia="宋体" w:cs="宋体"/>
          <w:color w:val="auto"/>
          <w:spacing w:val="-2"/>
          <w:kern w:val="0"/>
          <w:szCs w:val="21"/>
          <w:highlight w:val="none"/>
        </w:rPr>
        <w:t>二</w:t>
      </w:r>
      <w:r>
        <w:rPr>
          <w:rFonts w:hint="eastAsia" w:ascii="宋体" w:hAnsi="宋体" w:eastAsia="宋体" w:cs="宋体"/>
          <w:color w:val="auto"/>
          <w:kern w:val="0"/>
          <w:szCs w:val="21"/>
          <w:highlight w:val="none"/>
        </w:rPr>
        <w:t>章“投</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人</w:t>
      </w:r>
      <w:r>
        <w:rPr>
          <w:rFonts w:hint="eastAsia" w:ascii="宋体" w:hAnsi="宋体" w:eastAsia="宋体" w:cs="宋体"/>
          <w:color w:val="auto"/>
          <w:spacing w:val="-2"/>
          <w:kern w:val="0"/>
          <w:szCs w:val="21"/>
          <w:highlight w:val="none"/>
        </w:rPr>
        <w:t>须</w:t>
      </w:r>
      <w:r>
        <w:rPr>
          <w:rFonts w:hint="eastAsia" w:ascii="宋体" w:hAnsi="宋体" w:eastAsia="宋体" w:cs="宋体"/>
          <w:color w:val="auto"/>
          <w:kern w:val="0"/>
          <w:szCs w:val="21"/>
          <w:highlight w:val="none"/>
        </w:rPr>
        <w:t>知”第</w:t>
      </w:r>
      <w:r>
        <w:rPr>
          <w:rFonts w:hint="eastAsia" w:ascii="宋体" w:hAnsi="宋体" w:eastAsia="宋体" w:cs="宋体"/>
          <w:color w:val="auto"/>
          <w:spacing w:val="-12"/>
          <w:kern w:val="0"/>
          <w:szCs w:val="21"/>
          <w:highlight w:val="none"/>
        </w:rPr>
        <w:t xml:space="preserve"> </w:t>
      </w:r>
      <w:r>
        <w:rPr>
          <w:rFonts w:hint="eastAsia" w:ascii="宋体" w:hAnsi="宋体" w:eastAsia="宋体" w:cs="宋体"/>
          <w:color w:val="auto"/>
          <w:kern w:val="0"/>
          <w:szCs w:val="21"/>
          <w:highlight w:val="none"/>
        </w:rPr>
        <w:t>1.4</w:t>
      </w:r>
      <w:r>
        <w:rPr>
          <w:rFonts w:hint="eastAsia" w:ascii="宋体" w:hAnsi="宋体" w:eastAsia="宋体" w:cs="宋体"/>
          <w:color w:val="auto"/>
          <w:spacing w:val="-2"/>
          <w:kern w:val="0"/>
          <w:szCs w:val="21"/>
          <w:highlight w:val="none"/>
        </w:rPr>
        <w:t>.</w:t>
      </w:r>
      <w:r>
        <w:rPr>
          <w:rFonts w:hint="eastAsia" w:ascii="宋体" w:hAnsi="宋体" w:eastAsia="宋体" w:cs="宋体"/>
          <w:color w:val="auto"/>
          <w:kern w:val="0"/>
          <w:szCs w:val="21"/>
          <w:highlight w:val="none"/>
        </w:rPr>
        <w:t>3 项</w:t>
      </w:r>
      <w:r>
        <w:rPr>
          <w:rFonts w:hint="eastAsia" w:ascii="宋体" w:hAnsi="宋体" w:eastAsia="宋体" w:cs="宋体"/>
          <w:color w:val="auto"/>
          <w:spacing w:val="-2"/>
          <w:kern w:val="0"/>
          <w:szCs w:val="21"/>
          <w:highlight w:val="none"/>
        </w:rPr>
        <w:t>规</w:t>
      </w:r>
      <w:r>
        <w:rPr>
          <w:rFonts w:hint="eastAsia" w:ascii="宋体" w:hAnsi="宋体" w:eastAsia="宋体" w:cs="宋体"/>
          <w:color w:val="auto"/>
          <w:kern w:val="0"/>
          <w:szCs w:val="21"/>
          <w:highlight w:val="none"/>
        </w:rPr>
        <w:t>定的</w:t>
      </w:r>
      <w:r>
        <w:rPr>
          <w:rFonts w:hint="eastAsia" w:ascii="宋体" w:hAnsi="宋体" w:eastAsia="宋体" w:cs="宋体"/>
          <w:color w:val="auto"/>
          <w:spacing w:val="-2"/>
          <w:kern w:val="0"/>
          <w:szCs w:val="21"/>
          <w:highlight w:val="none"/>
        </w:rPr>
        <w:t>任</w:t>
      </w:r>
      <w:r>
        <w:rPr>
          <w:rFonts w:hint="eastAsia" w:ascii="宋体" w:hAnsi="宋体" w:eastAsia="宋体" w:cs="宋体"/>
          <w:color w:val="auto"/>
          <w:kern w:val="0"/>
          <w:szCs w:val="21"/>
          <w:highlight w:val="none"/>
        </w:rPr>
        <w:t>何</w:t>
      </w:r>
      <w:r>
        <w:rPr>
          <w:rFonts w:hint="eastAsia" w:ascii="宋体" w:hAnsi="宋体" w:eastAsia="宋体" w:cs="宋体"/>
          <w:color w:val="auto"/>
          <w:spacing w:val="-2"/>
          <w:kern w:val="0"/>
          <w:szCs w:val="21"/>
          <w:highlight w:val="none"/>
        </w:rPr>
        <w:t>一</w:t>
      </w:r>
      <w:r>
        <w:rPr>
          <w:rFonts w:hint="eastAsia" w:ascii="宋体" w:hAnsi="宋体" w:eastAsia="宋体" w:cs="宋体"/>
          <w:color w:val="auto"/>
          <w:kern w:val="0"/>
          <w:szCs w:val="21"/>
          <w:highlight w:val="none"/>
        </w:rPr>
        <w:t>种</w:t>
      </w:r>
      <w:r>
        <w:rPr>
          <w:rFonts w:hint="eastAsia" w:ascii="宋体" w:hAnsi="宋体" w:eastAsia="宋体" w:cs="宋体"/>
          <w:color w:val="auto"/>
          <w:spacing w:val="-2"/>
          <w:kern w:val="0"/>
          <w:szCs w:val="21"/>
          <w:highlight w:val="none"/>
        </w:rPr>
        <w:t>情</w:t>
      </w:r>
      <w:r>
        <w:rPr>
          <w:rFonts w:hint="eastAsia" w:ascii="宋体" w:hAnsi="宋体" w:eastAsia="宋体" w:cs="宋体"/>
          <w:color w:val="auto"/>
          <w:kern w:val="0"/>
          <w:szCs w:val="21"/>
          <w:highlight w:val="none"/>
        </w:rPr>
        <w:t>形。</w:t>
      </w:r>
    </w:p>
    <w:p w14:paraId="2D7AB436">
      <w:pPr>
        <w:tabs>
          <w:tab w:val="left" w:pos="3880"/>
        </w:tabs>
        <w:autoSpaceDE w:val="0"/>
        <w:autoSpaceDN w:val="0"/>
        <w:adjustRightInd w:val="0"/>
        <w:spacing w:line="500" w:lineRule="exact"/>
        <w:ind w:right="-23" w:firstLine="420" w:firstLineChars="200"/>
        <w:rPr>
          <w:rFonts w:hint="eastAsia" w:ascii="宋体" w:hAnsi="宋体" w:eastAsia="宋体" w:cs="宋体"/>
          <w:color w:val="auto"/>
          <w:spacing w:val="-2"/>
          <w:kern w:val="0"/>
          <w:szCs w:val="21"/>
          <w:highlight w:val="none"/>
        </w:rPr>
      </w:pPr>
      <w:r>
        <w:rPr>
          <w:rFonts w:hint="eastAsia" w:ascii="宋体" w:hAnsi="宋体" w:eastAsia="宋体" w:cs="宋体"/>
          <w:color w:val="auto"/>
          <w:kern w:val="0"/>
          <w:position w:val="-3"/>
          <w:szCs w:val="21"/>
          <w:highlight w:val="none"/>
          <w:lang w:eastAsia="zh-CN"/>
        </w:rPr>
        <w:t>6.</w:t>
      </w:r>
      <w:r>
        <w:rPr>
          <w:rFonts w:hint="eastAsia" w:ascii="宋体" w:hAnsi="宋体" w:eastAsia="宋体" w:cs="宋体"/>
          <w:color w:val="auto"/>
          <w:spacing w:val="-2"/>
          <w:kern w:val="0"/>
          <w:szCs w:val="21"/>
          <w:highlight w:val="none"/>
          <w:u w:val="single"/>
        </w:rPr>
        <w:t xml:space="preserve">        </w:t>
      </w:r>
      <w:r>
        <w:rPr>
          <w:rFonts w:hint="eastAsia" w:ascii="宋体" w:hAnsi="宋体" w:eastAsia="宋体" w:cs="宋体"/>
          <w:color w:val="auto"/>
          <w:spacing w:val="-2"/>
          <w:kern w:val="0"/>
          <w:szCs w:val="21"/>
          <w:highlight w:val="none"/>
        </w:rPr>
        <w:t>（其他补充说明）。</w:t>
      </w:r>
    </w:p>
    <w:p w14:paraId="016B95FD">
      <w:pPr>
        <w:autoSpaceDE w:val="0"/>
        <w:autoSpaceDN w:val="0"/>
        <w:adjustRightInd w:val="0"/>
        <w:spacing w:line="500" w:lineRule="exact"/>
        <w:rPr>
          <w:rFonts w:hint="eastAsia" w:ascii="宋体" w:hAnsi="宋体" w:eastAsia="宋体" w:cs="宋体"/>
          <w:color w:val="auto"/>
          <w:kern w:val="0"/>
          <w:szCs w:val="21"/>
          <w:highlight w:val="none"/>
        </w:rPr>
      </w:pPr>
    </w:p>
    <w:p w14:paraId="06F17565">
      <w:pPr>
        <w:tabs>
          <w:tab w:val="left" w:pos="3220"/>
          <w:tab w:val="left" w:pos="8480"/>
        </w:tabs>
        <w:autoSpaceDE w:val="0"/>
        <w:autoSpaceDN w:val="0"/>
        <w:adjustRightInd w:val="0"/>
        <w:spacing w:line="500" w:lineRule="exact"/>
        <w:ind w:left="2601" w:right="-23"/>
        <w:rPr>
          <w:rFonts w:hint="eastAsia" w:ascii="宋体" w:hAnsi="宋体" w:eastAsia="宋体" w:cs="宋体"/>
          <w:color w:val="auto"/>
          <w:kern w:val="0"/>
          <w:position w:val="-2"/>
          <w:szCs w:val="21"/>
          <w:highlight w:val="none"/>
        </w:rPr>
      </w:pPr>
    </w:p>
    <w:p w14:paraId="1896E019">
      <w:pPr>
        <w:tabs>
          <w:tab w:val="left" w:pos="3220"/>
          <w:tab w:val="left" w:pos="8480"/>
        </w:tabs>
        <w:autoSpaceDE w:val="0"/>
        <w:autoSpaceDN w:val="0"/>
        <w:adjustRightInd w:val="0"/>
        <w:spacing w:line="500" w:lineRule="exact"/>
        <w:ind w:left="2601" w:right="-23"/>
        <w:rPr>
          <w:rFonts w:hint="eastAsia" w:ascii="宋体" w:hAnsi="宋体" w:eastAsia="宋体" w:cs="宋体"/>
          <w:color w:val="auto"/>
          <w:kern w:val="0"/>
          <w:position w:val="-2"/>
          <w:szCs w:val="21"/>
          <w:highlight w:val="none"/>
        </w:rPr>
      </w:pPr>
      <w:r>
        <w:rPr>
          <w:rFonts w:hint="eastAsia" w:ascii="宋体" w:hAnsi="宋体" w:eastAsia="宋体" w:cs="宋体"/>
          <w:color w:val="auto"/>
          <w:kern w:val="0"/>
          <w:position w:val="-2"/>
          <w:szCs w:val="21"/>
          <w:highlight w:val="none"/>
        </w:rPr>
        <w:t>投标人：</w:t>
      </w:r>
      <w:r>
        <w:rPr>
          <w:rFonts w:hint="eastAsia" w:ascii="宋体" w:hAnsi="宋体" w:eastAsia="宋体" w:cs="宋体"/>
          <w:color w:val="auto"/>
          <w:kern w:val="0"/>
          <w:position w:val="-2"/>
          <w:szCs w:val="21"/>
          <w:highlight w:val="none"/>
          <w:u w:val="single"/>
        </w:rPr>
        <w:t xml:space="preserve">                       </w:t>
      </w:r>
      <w:r>
        <w:rPr>
          <w:rFonts w:hint="eastAsia" w:ascii="宋体" w:hAnsi="宋体" w:eastAsia="宋体" w:cs="宋体"/>
          <w:color w:val="auto"/>
          <w:kern w:val="0"/>
          <w:position w:val="-2"/>
          <w:szCs w:val="21"/>
          <w:highlight w:val="none"/>
        </w:rPr>
        <w:t>（企业电子签章）</w:t>
      </w:r>
    </w:p>
    <w:p w14:paraId="06E4CE17">
      <w:pPr>
        <w:tabs>
          <w:tab w:val="left" w:pos="3220"/>
          <w:tab w:val="left" w:pos="8480"/>
        </w:tabs>
        <w:autoSpaceDE w:val="0"/>
        <w:autoSpaceDN w:val="0"/>
        <w:adjustRightInd w:val="0"/>
        <w:spacing w:line="500" w:lineRule="exact"/>
        <w:ind w:left="2601" w:right="-23"/>
        <w:rPr>
          <w:rFonts w:hint="eastAsia" w:ascii="宋体" w:hAnsi="宋体" w:eastAsia="宋体" w:cs="宋体"/>
          <w:color w:val="auto"/>
          <w:kern w:val="0"/>
          <w:position w:val="-2"/>
          <w:szCs w:val="21"/>
          <w:highlight w:val="none"/>
        </w:rPr>
      </w:pPr>
      <w:r>
        <w:rPr>
          <w:rFonts w:hint="eastAsia" w:ascii="宋体" w:hAnsi="宋体" w:eastAsia="宋体" w:cs="宋体"/>
          <w:color w:val="auto"/>
          <w:kern w:val="0"/>
          <w:position w:val="-2"/>
          <w:szCs w:val="21"/>
          <w:highlight w:val="none"/>
        </w:rPr>
        <w:t>法定代表人或其委托代理人：</w:t>
      </w:r>
      <w:r>
        <w:rPr>
          <w:rFonts w:hint="eastAsia" w:ascii="宋体" w:hAnsi="宋体" w:eastAsia="宋体" w:cs="宋体"/>
          <w:color w:val="auto"/>
          <w:kern w:val="0"/>
          <w:position w:val="-2"/>
          <w:szCs w:val="21"/>
          <w:highlight w:val="none"/>
          <w:u w:val="single"/>
        </w:rPr>
        <w:t xml:space="preserve">            </w:t>
      </w:r>
      <w:r>
        <w:rPr>
          <w:rFonts w:hint="eastAsia" w:ascii="宋体" w:hAnsi="宋体" w:eastAsia="宋体" w:cs="宋体"/>
          <w:color w:val="auto"/>
          <w:kern w:val="0"/>
          <w:position w:val="-2"/>
          <w:szCs w:val="21"/>
          <w:highlight w:val="none"/>
        </w:rPr>
        <w:t>（个人电子签名或签章）</w:t>
      </w:r>
    </w:p>
    <w:p w14:paraId="76C7CDEC">
      <w:pPr>
        <w:tabs>
          <w:tab w:val="left" w:pos="3220"/>
          <w:tab w:val="left" w:pos="8480"/>
        </w:tabs>
        <w:autoSpaceDE w:val="0"/>
        <w:autoSpaceDN w:val="0"/>
        <w:adjustRightInd w:val="0"/>
        <w:spacing w:line="500" w:lineRule="exact"/>
        <w:ind w:left="2601" w:right="-23"/>
        <w:rPr>
          <w:rFonts w:hint="eastAsia" w:ascii="宋体" w:hAnsi="宋体" w:eastAsia="宋体" w:cs="宋体"/>
          <w:color w:val="auto"/>
          <w:kern w:val="0"/>
          <w:szCs w:val="21"/>
          <w:highlight w:val="none"/>
        </w:rPr>
      </w:pPr>
      <w:r>
        <w:rPr>
          <w:rFonts w:hint="eastAsia" w:ascii="宋体" w:hAnsi="宋体" w:eastAsia="宋体" w:cs="宋体"/>
          <w:color w:val="auto"/>
          <w:kern w:val="0"/>
          <w:position w:val="-2"/>
          <w:szCs w:val="21"/>
          <w:highlight w:val="none"/>
        </w:rPr>
        <w:t>电</w:t>
      </w:r>
      <w:r>
        <w:rPr>
          <w:rFonts w:hint="eastAsia" w:ascii="宋体" w:hAnsi="宋体" w:eastAsia="宋体" w:cs="宋体"/>
          <w:color w:val="auto"/>
          <w:kern w:val="0"/>
          <w:position w:val="-2"/>
          <w:szCs w:val="21"/>
          <w:highlight w:val="none"/>
        </w:rPr>
        <w:tab/>
      </w:r>
      <w:r>
        <w:rPr>
          <w:rFonts w:hint="eastAsia" w:ascii="宋体" w:hAnsi="宋体" w:eastAsia="宋体" w:cs="宋体"/>
          <w:color w:val="auto"/>
          <w:kern w:val="0"/>
          <w:position w:val="-2"/>
          <w:szCs w:val="21"/>
          <w:highlight w:val="none"/>
        </w:rPr>
        <w:t>话</w:t>
      </w:r>
      <w:r>
        <w:rPr>
          <w:rFonts w:hint="eastAsia" w:ascii="宋体" w:hAnsi="宋体" w:eastAsia="宋体" w:cs="宋体"/>
          <w:color w:val="auto"/>
          <w:spacing w:val="-2"/>
          <w:kern w:val="0"/>
          <w:position w:val="-2"/>
          <w:szCs w:val="21"/>
          <w:highlight w:val="none"/>
        </w:rPr>
        <w:t>：</w:t>
      </w:r>
      <w:r>
        <w:rPr>
          <w:rFonts w:hint="eastAsia" w:ascii="宋体" w:hAnsi="宋体" w:eastAsia="宋体" w:cs="宋体"/>
          <w:color w:val="auto"/>
          <w:kern w:val="0"/>
          <w:szCs w:val="21"/>
          <w:highlight w:val="none"/>
          <w:u w:val="single"/>
        </w:rPr>
        <w:t xml:space="preserve">          </w:t>
      </w:r>
    </w:p>
    <w:p w14:paraId="728B7E31">
      <w:pPr>
        <w:tabs>
          <w:tab w:val="left" w:pos="5380"/>
          <w:tab w:val="left" w:pos="6520"/>
          <w:tab w:val="left" w:pos="7680"/>
        </w:tabs>
        <w:autoSpaceDE w:val="0"/>
        <w:autoSpaceDN w:val="0"/>
        <w:adjustRightInd w:val="0"/>
        <w:spacing w:line="500" w:lineRule="exact"/>
        <w:ind w:left="4435" w:right="-23"/>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spacing w:val="43"/>
          <w:kern w:val="0"/>
          <w:szCs w:val="21"/>
          <w:highlight w:val="none"/>
          <w:u w:val="single"/>
        </w:rPr>
        <w:t xml:space="preserve"> </w:t>
      </w:r>
      <w:r>
        <w:rPr>
          <w:rFonts w:hint="eastAsia" w:ascii="宋体" w:hAnsi="宋体" w:eastAsia="宋体" w:cs="宋体"/>
          <w:color w:val="auto"/>
          <w:kern w:val="0"/>
          <w:szCs w:val="21"/>
          <w:highlight w:val="none"/>
        </w:rPr>
        <w:t>年</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月</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日</w:t>
      </w:r>
    </w:p>
    <w:p w14:paraId="7462AF00">
      <w:pPr>
        <w:tabs>
          <w:tab w:val="left" w:pos="620"/>
          <w:tab w:val="left" w:pos="1460"/>
          <w:tab w:val="left" w:pos="2300"/>
        </w:tabs>
        <w:autoSpaceDE w:val="0"/>
        <w:autoSpaceDN w:val="0"/>
        <w:adjustRightInd w:val="0"/>
        <w:spacing w:line="360" w:lineRule="auto"/>
        <w:ind w:right="98"/>
        <w:rPr>
          <w:rFonts w:hint="eastAsia" w:ascii="宋体" w:hAnsi="宋体" w:eastAsia="宋体" w:cs="宋体"/>
          <w:color w:val="auto"/>
          <w:kern w:val="0"/>
          <w:szCs w:val="21"/>
          <w:highlight w:val="none"/>
        </w:rPr>
      </w:pPr>
    </w:p>
    <w:p w14:paraId="39DA92AE">
      <w:pPr>
        <w:tabs>
          <w:tab w:val="left" w:pos="620"/>
          <w:tab w:val="left" w:pos="1460"/>
          <w:tab w:val="left" w:pos="2300"/>
        </w:tabs>
        <w:autoSpaceDE w:val="0"/>
        <w:autoSpaceDN w:val="0"/>
        <w:adjustRightInd w:val="0"/>
        <w:spacing w:line="360" w:lineRule="auto"/>
        <w:ind w:right="98"/>
        <w:rPr>
          <w:rFonts w:hint="eastAsia" w:ascii="宋体" w:hAnsi="宋体" w:eastAsia="宋体" w:cs="宋体"/>
          <w:color w:val="auto"/>
          <w:kern w:val="0"/>
          <w:szCs w:val="21"/>
          <w:highlight w:val="none"/>
        </w:rPr>
        <w:sectPr>
          <w:pgSz w:w="11906" w:h="16838"/>
          <w:pgMar w:top="1417" w:right="1417" w:bottom="1417" w:left="1417" w:header="777" w:footer="641" w:gutter="0"/>
          <w:pgNumType w:fmt="decimal"/>
          <w:cols w:space="720" w:num="1"/>
        </w:sectPr>
      </w:pPr>
    </w:p>
    <w:p w14:paraId="6C6A7747">
      <w:pPr>
        <w:pStyle w:val="4"/>
        <w:rPr>
          <w:rFonts w:hint="eastAsia" w:ascii="宋体" w:hAnsi="宋体" w:eastAsia="宋体" w:cs="宋体"/>
          <w:color w:val="auto"/>
          <w:sz w:val="21"/>
          <w:szCs w:val="21"/>
          <w:highlight w:val="none"/>
        </w:rPr>
      </w:pPr>
      <w:bookmarkStart w:id="247" w:name="_Toc25250"/>
      <w:bookmarkStart w:id="248" w:name="_Toc18117"/>
      <w:bookmarkStart w:id="249" w:name="_Toc18954"/>
      <w:bookmarkStart w:id="250" w:name="_Toc27730"/>
      <w:bookmarkStart w:id="251" w:name="_Toc32030"/>
      <w:r>
        <w:rPr>
          <w:rFonts w:hint="eastAsia" w:ascii="宋体" w:hAnsi="宋体" w:eastAsia="宋体" w:cs="宋体"/>
          <w:color w:val="auto"/>
          <w:sz w:val="21"/>
          <w:szCs w:val="21"/>
          <w:highlight w:val="none"/>
        </w:rPr>
        <w:t>（二）投标函附录</w:t>
      </w:r>
      <w:bookmarkEnd w:id="246"/>
      <w:bookmarkEnd w:id="247"/>
      <w:bookmarkEnd w:id="248"/>
      <w:bookmarkEnd w:id="249"/>
      <w:bookmarkEnd w:id="250"/>
      <w:bookmarkEnd w:id="251"/>
    </w:p>
    <w:tbl>
      <w:tblPr>
        <w:tblStyle w:val="19"/>
        <w:tblW w:w="93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95"/>
        <w:gridCol w:w="1295"/>
        <w:gridCol w:w="1300"/>
        <w:gridCol w:w="900"/>
        <w:gridCol w:w="1791"/>
        <w:gridCol w:w="1042"/>
      </w:tblGrid>
      <w:tr w14:paraId="50ABA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2995" w:type="dxa"/>
            <w:tcBorders>
              <w:top w:val="single" w:color="auto" w:sz="4" w:space="0"/>
              <w:left w:val="single" w:color="auto" w:sz="4" w:space="0"/>
              <w:bottom w:val="single" w:color="auto" w:sz="4" w:space="0"/>
              <w:right w:val="single" w:color="auto" w:sz="4" w:space="0"/>
            </w:tcBorders>
            <w:noWrap w:val="0"/>
            <w:vAlign w:val="center"/>
          </w:tcPr>
          <w:p w14:paraId="18AC8FBC">
            <w:pPr>
              <w:spacing w:before="100" w:beforeAutospacing="1" w:after="100" w:afterAutospacing="1"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工程名称</w:t>
            </w:r>
          </w:p>
        </w:tc>
        <w:tc>
          <w:tcPr>
            <w:tcW w:w="6328" w:type="dxa"/>
            <w:gridSpan w:val="5"/>
            <w:tcBorders>
              <w:top w:val="single" w:color="auto" w:sz="4" w:space="0"/>
              <w:left w:val="single" w:color="auto" w:sz="4" w:space="0"/>
              <w:bottom w:val="single" w:color="auto" w:sz="4" w:space="0"/>
              <w:right w:val="single" w:color="auto" w:sz="4" w:space="0"/>
            </w:tcBorders>
            <w:noWrap w:val="0"/>
            <w:vAlign w:val="center"/>
          </w:tcPr>
          <w:p w14:paraId="2C0B9772">
            <w:pPr>
              <w:spacing w:before="100" w:beforeAutospacing="1" w:after="100" w:afterAutospacing="1" w:line="500" w:lineRule="exact"/>
              <w:jc w:val="center"/>
              <w:rPr>
                <w:rFonts w:hint="eastAsia" w:ascii="宋体" w:hAnsi="宋体" w:eastAsia="宋体" w:cs="宋体"/>
                <w:color w:val="auto"/>
                <w:szCs w:val="21"/>
                <w:highlight w:val="none"/>
              </w:rPr>
            </w:pPr>
          </w:p>
        </w:tc>
      </w:tr>
      <w:tr w14:paraId="20A0C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2995" w:type="dxa"/>
            <w:tcBorders>
              <w:top w:val="single" w:color="auto" w:sz="4" w:space="0"/>
              <w:left w:val="single" w:color="auto" w:sz="4" w:space="0"/>
              <w:bottom w:val="single" w:color="auto" w:sz="4" w:space="0"/>
              <w:right w:val="single" w:color="auto" w:sz="4" w:space="0"/>
            </w:tcBorders>
            <w:noWrap w:val="0"/>
            <w:vAlign w:val="center"/>
          </w:tcPr>
          <w:p w14:paraId="240E53A0">
            <w:pPr>
              <w:tabs>
                <w:tab w:val="left" w:pos="2340"/>
              </w:tabs>
              <w:spacing w:before="100" w:beforeAutospacing="1" w:after="100" w:afterAutospacing="1"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w:t>
            </w:r>
          </w:p>
        </w:tc>
        <w:tc>
          <w:tcPr>
            <w:tcW w:w="6328" w:type="dxa"/>
            <w:gridSpan w:val="5"/>
            <w:tcBorders>
              <w:top w:val="single" w:color="auto" w:sz="4" w:space="0"/>
              <w:left w:val="single" w:color="auto" w:sz="4" w:space="0"/>
              <w:bottom w:val="single" w:color="auto" w:sz="4" w:space="0"/>
              <w:right w:val="single" w:color="auto" w:sz="4" w:space="0"/>
            </w:tcBorders>
            <w:noWrap w:val="0"/>
            <w:vAlign w:val="center"/>
          </w:tcPr>
          <w:p w14:paraId="457A00A6">
            <w:pPr>
              <w:tabs>
                <w:tab w:val="left" w:pos="2340"/>
              </w:tabs>
              <w:spacing w:before="100" w:beforeAutospacing="1" w:after="100" w:afterAutospacing="1" w:line="500" w:lineRule="exact"/>
              <w:jc w:val="center"/>
              <w:rPr>
                <w:rFonts w:hint="eastAsia" w:ascii="宋体" w:hAnsi="宋体" w:eastAsia="宋体" w:cs="宋体"/>
                <w:color w:val="auto"/>
                <w:szCs w:val="21"/>
                <w:highlight w:val="none"/>
              </w:rPr>
            </w:pPr>
          </w:p>
        </w:tc>
      </w:tr>
      <w:tr w14:paraId="09AB8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2995" w:type="dxa"/>
            <w:tcBorders>
              <w:top w:val="single" w:color="auto" w:sz="4" w:space="0"/>
              <w:left w:val="single" w:color="auto" w:sz="4" w:space="0"/>
              <w:bottom w:val="single" w:color="auto" w:sz="4" w:space="0"/>
              <w:right w:val="single" w:color="auto" w:sz="4" w:space="0"/>
            </w:tcBorders>
            <w:noWrap w:val="0"/>
            <w:vAlign w:val="center"/>
          </w:tcPr>
          <w:p w14:paraId="6B801945">
            <w:pPr>
              <w:tabs>
                <w:tab w:val="left" w:pos="2340"/>
              </w:tabs>
              <w:spacing w:before="100" w:beforeAutospacing="1" w:after="100" w:afterAutospacing="1"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投标范围</w:t>
            </w:r>
          </w:p>
        </w:tc>
        <w:tc>
          <w:tcPr>
            <w:tcW w:w="6328" w:type="dxa"/>
            <w:gridSpan w:val="5"/>
            <w:tcBorders>
              <w:top w:val="single" w:color="auto" w:sz="4" w:space="0"/>
              <w:left w:val="single" w:color="auto" w:sz="4" w:space="0"/>
              <w:bottom w:val="single" w:color="auto" w:sz="4" w:space="0"/>
              <w:right w:val="single" w:color="auto" w:sz="4" w:space="0"/>
            </w:tcBorders>
            <w:noWrap w:val="0"/>
            <w:vAlign w:val="center"/>
          </w:tcPr>
          <w:p w14:paraId="4C7EBBBA">
            <w:pPr>
              <w:tabs>
                <w:tab w:val="left" w:pos="2340"/>
              </w:tabs>
              <w:spacing w:before="100" w:beforeAutospacing="1" w:after="100" w:afterAutospacing="1" w:line="500" w:lineRule="exact"/>
              <w:jc w:val="center"/>
              <w:rPr>
                <w:rFonts w:hint="eastAsia" w:ascii="宋体" w:hAnsi="宋体" w:eastAsia="宋体" w:cs="宋体"/>
                <w:color w:val="auto"/>
                <w:szCs w:val="21"/>
                <w:highlight w:val="none"/>
              </w:rPr>
            </w:pPr>
          </w:p>
        </w:tc>
      </w:tr>
      <w:tr w14:paraId="17B8D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2995" w:type="dxa"/>
            <w:tcBorders>
              <w:top w:val="single" w:color="auto" w:sz="4" w:space="0"/>
              <w:left w:val="single" w:color="auto" w:sz="4" w:space="0"/>
              <w:right w:val="single" w:color="auto" w:sz="4" w:space="0"/>
            </w:tcBorders>
            <w:noWrap w:val="0"/>
            <w:vAlign w:val="center"/>
          </w:tcPr>
          <w:p w14:paraId="01FFDDB7">
            <w:pPr>
              <w:tabs>
                <w:tab w:val="left" w:pos="2340"/>
              </w:tabs>
              <w:spacing w:before="100" w:beforeAutospacing="1" w:after="100" w:afterAutospacing="1"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工程</w:t>
            </w:r>
            <w:r>
              <w:rPr>
                <w:rFonts w:hint="eastAsia" w:ascii="宋体" w:hAnsi="宋体" w:eastAsia="宋体" w:cs="宋体"/>
                <w:color w:val="auto"/>
                <w:szCs w:val="21"/>
                <w:highlight w:val="none"/>
                <w:lang w:val="en-US" w:eastAsia="zh-CN"/>
              </w:rPr>
              <w:t>费用</w:t>
            </w:r>
            <w:r>
              <w:rPr>
                <w:rFonts w:hint="eastAsia" w:ascii="宋体" w:hAnsi="宋体" w:eastAsia="宋体" w:cs="宋体"/>
                <w:color w:val="auto"/>
                <w:szCs w:val="21"/>
                <w:highlight w:val="none"/>
              </w:rPr>
              <w:t>报价</w:t>
            </w:r>
          </w:p>
        </w:tc>
        <w:tc>
          <w:tcPr>
            <w:tcW w:w="6328" w:type="dxa"/>
            <w:gridSpan w:val="5"/>
            <w:tcBorders>
              <w:top w:val="single" w:color="auto" w:sz="4" w:space="0"/>
              <w:left w:val="single" w:color="auto" w:sz="4" w:space="0"/>
              <w:bottom w:val="single" w:color="auto" w:sz="4" w:space="0"/>
              <w:right w:val="single" w:color="auto" w:sz="4" w:space="0"/>
            </w:tcBorders>
            <w:noWrap w:val="0"/>
            <w:vAlign w:val="center"/>
          </w:tcPr>
          <w:p w14:paraId="25BE8C0F">
            <w:pPr>
              <w:tabs>
                <w:tab w:val="left" w:pos="2340"/>
              </w:tabs>
              <w:spacing w:line="500" w:lineRule="exac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大写：</w:t>
            </w:r>
            <w:r>
              <w:rPr>
                <w:rFonts w:hint="eastAsia" w:ascii="宋体" w:hAnsi="宋体" w:eastAsia="宋体" w:cs="宋体"/>
                <w:color w:val="auto"/>
                <w:szCs w:val="21"/>
                <w:highlight w:val="none"/>
                <w:u w:val="single"/>
              </w:rPr>
              <w:t xml:space="preserve">     </w:t>
            </w:r>
          </w:p>
          <w:p w14:paraId="17F657F6">
            <w:pPr>
              <w:tabs>
                <w:tab w:val="left" w:pos="2340"/>
              </w:tabs>
              <w:spacing w:line="500" w:lineRule="exact"/>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rPr>
              <w:t>小写：</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none"/>
              </w:rPr>
              <w:t>%</w:t>
            </w:r>
          </w:p>
          <w:p w14:paraId="7822E069">
            <w:pPr>
              <w:tabs>
                <w:tab w:val="left" w:pos="2340"/>
              </w:tabs>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r>
              <w:rPr>
                <w:rFonts w:hint="eastAsia" w:ascii="宋体" w:hAnsi="宋体" w:eastAsia="宋体" w:cs="宋体"/>
                <w:color w:val="auto"/>
                <w:kern w:val="2"/>
                <w:szCs w:val="21"/>
                <w:highlight w:val="none"/>
                <w:lang w:val="en-US" w:eastAsia="zh-CN"/>
              </w:rPr>
              <w:t>以经结算评审后工程费用为计费基数</w:t>
            </w:r>
          </w:p>
        </w:tc>
      </w:tr>
      <w:tr w14:paraId="25F6D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2995" w:type="dxa"/>
            <w:tcBorders>
              <w:top w:val="single" w:color="auto" w:sz="4" w:space="0"/>
              <w:left w:val="single" w:color="auto" w:sz="4" w:space="0"/>
              <w:bottom w:val="single" w:color="auto" w:sz="4" w:space="0"/>
              <w:right w:val="single" w:color="auto" w:sz="4" w:space="0"/>
            </w:tcBorders>
            <w:noWrap w:val="0"/>
            <w:vAlign w:val="center"/>
          </w:tcPr>
          <w:p w14:paraId="0D0D0F45">
            <w:pPr>
              <w:tabs>
                <w:tab w:val="left" w:pos="2340"/>
              </w:tabs>
              <w:spacing w:before="100" w:beforeAutospacing="1" w:after="100" w:afterAutospacing="1"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设计费</w:t>
            </w:r>
            <w:r>
              <w:rPr>
                <w:rFonts w:hint="eastAsia" w:ascii="宋体" w:hAnsi="宋体" w:eastAsia="宋体" w:cs="宋体"/>
                <w:color w:val="auto"/>
                <w:szCs w:val="21"/>
                <w:highlight w:val="none"/>
                <w:lang w:val="en-US" w:eastAsia="zh-CN"/>
              </w:rPr>
              <w:t>用</w:t>
            </w:r>
            <w:r>
              <w:rPr>
                <w:rFonts w:hint="eastAsia" w:ascii="宋体" w:hAnsi="宋体" w:eastAsia="宋体" w:cs="宋体"/>
                <w:color w:val="auto"/>
                <w:szCs w:val="21"/>
                <w:highlight w:val="none"/>
              </w:rPr>
              <w:t>报价</w:t>
            </w:r>
          </w:p>
        </w:tc>
        <w:tc>
          <w:tcPr>
            <w:tcW w:w="6328" w:type="dxa"/>
            <w:gridSpan w:val="5"/>
            <w:tcBorders>
              <w:top w:val="single" w:color="auto" w:sz="4" w:space="0"/>
              <w:left w:val="single" w:color="auto" w:sz="4" w:space="0"/>
              <w:bottom w:val="single" w:color="auto" w:sz="4" w:space="0"/>
              <w:right w:val="single" w:color="auto" w:sz="4" w:space="0"/>
            </w:tcBorders>
            <w:noWrap w:val="0"/>
            <w:vAlign w:val="center"/>
          </w:tcPr>
          <w:p w14:paraId="3FA11E19">
            <w:pPr>
              <w:tabs>
                <w:tab w:val="left" w:pos="2340"/>
              </w:tabs>
              <w:spacing w:line="500" w:lineRule="exact"/>
              <w:rPr>
                <w:rFonts w:hint="eastAsia" w:ascii="宋体" w:hAnsi="宋体" w:eastAsia="宋体" w:cs="宋体"/>
                <w:color w:val="auto"/>
                <w:szCs w:val="21"/>
                <w:highlight w:val="none"/>
                <w:u w:val="single"/>
                <w:lang w:val="en-US" w:eastAsia="zh-CN"/>
              </w:rPr>
            </w:pPr>
            <w:r>
              <w:rPr>
                <w:rFonts w:hint="eastAsia" w:ascii="宋体" w:hAnsi="宋体" w:eastAsia="宋体" w:cs="宋体"/>
                <w:color w:val="auto"/>
                <w:szCs w:val="21"/>
                <w:highlight w:val="none"/>
              </w:rPr>
              <w:t>大写：</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元/平方米</w:t>
            </w:r>
          </w:p>
          <w:p w14:paraId="55D6FCBE">
            <w:pPr>
              <w:tabs>
                <w:tab w:val="left" w:pos="2340"/>
              </w:tabs>
              <w:spacing w:line="5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小写：</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元/平方米</w:t>
            </w:r>
          </w:p>
          <w:p w14:paraId="7E5B58B0">
            <w:pPr>
              <w:pStyle w:val="8"/>
              <w:spacing w:line="5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r>
              <w:rPr>
                <w:rFonts w:hint="eastAsia" w:ascii="宋体" w:hAnsi="宋体" w:eastAsia="宋体" w:cs="宋体"/>
                <w:color w:val="auto"/>
                <w:kern w:val="2"/>
                <w:sz w:val="21"/>
                <w:szCs w:val="21"/>
                <w:highlight w:val="none"/>
                <w:lang w:val="en-US" w:eastAsia="zh-CN"/>
              </w:rPr>
              <w:t>以实际建筑面积为计费基数</w:t>
            </w:r>
          </w:p>
        </w:tc>
      </w:tr>
      <w:tr w14:paraId="64241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2995" w:type="dxa"/>
            <w:tcBorders>
              <w:top w:val="single" w:color="auto" w:sz="4" w:space="0"/>
              <w:left w:val="single" w:color="auto" w:sz="4" w:space="0"/>
              <w:bottom w:val="single" w:color="auto" w:sz="4" w:space="0"/>
              <w:right w:val="single" w:color="auto" w:sz="4" w:space="0"/>
            </w:tcBorders>
            <w:noWrap w:val="0"/>
            <w:vAlign w:val="center"/>
          </w:tcPr>
          <w:p w14:paraId="78F7D37F">
            <w:pPr>
              <w:tabs>
                <w:tab w:val="left" w:pos="2340"/>
              </w:tabs>
              <w:spacing w:before="100" w:beforeAutospacing="1" w:after="100" w:afterAutospacing="1"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投标工期</w:t>
            </w:r>
          </w:p>
        </w:tc>
        <w:tc>
          <w:tcPr>
            <w:tcW w:w="6328" w:type="dxa"/>
            <w:gridSpan w:val="5"/>
            <w:tcBorders>
              <w:top w:val="single" w:color="auto" w:sz="4" w:space="0"/>
              <w:left w:val="single" w:color="auto" w:sz="4" w:space="0"/>
              <w:bottom w:val="single" w:color="auto" w:sz="4" w:space="0"/>
              <w:right w:val="single" w:color="auto" w:sz="4" w:space="0"/>
            </w:tcBorders>
            <w:noWrap w:val="0"/>
            <w:vAlign w:val="center"/>
          </w:tcPr>
          <w:p w14:paraId="4295C83F">
            <w:pPr>
              <w:tabs>
                <w:tab w:val="left" w:pos="2340"/>
              </w:tabs>
              <w:spacing w:before="100" w:beforeAutospacing="1" w:after="100" w:afterAutospacing="1" w:line="500" w:lineRule="exact"/>
              <w:jc w:val="center"/>
              <w:rPr>
                <w:rFonts w:hint="eastAsia" w:ascii="宋体" w:hAnsi="宋体" w:eastAsia="宋体" w:cs="宋体"/>
                <w:color w:val="auto"/>
                <w:szCs w:val="21"/>
                <w:highlight w:val="none"/>
              </w:rPr>
            </w:pPr>
          </w:p>
        </w:tc>
      </w:tr>
      <w:tr w14:paraId="14DDA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2995" w:type="dxa"/>
            <w:tcBorders>
              <w:top w:val="single" w:color="auto" w:sz="4" w:space="0"/>
              <w:left w:val="single" w:color="auto" w:sz="4" w:space="0"/>
              <w:bottom w:val="single" w:color="auto" w:sz="4" w:space="0"/>
              <w:right w:val="single" w:color="auto" w:sz="4" w:space="0"/>
            </w:tcBorders>
            <w:noWrap w:val="0"/>
            <w:vAlign w:val="center"/>
          </w:tcPr>
          <w:p w14:paraId="66455BB2">
            <w:pPr>
              <w:tabs>
                <w:tab w:val="left" w:pos="2340"/>
              </w:tabs>
              <w:spacing w:before="100" w:beforeAutospacing="1" w:after="100" w:afterAutospacing="1"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投标质量</w:t>
            </w:r>
          </w:p>
        </w:tc>
        <w:tc>
          <w:tcPr>
            <w:tcW w:w="6328" w:type="dxa"/>
            <w:gridSpan w:val="5"/>
            <w:tcBorders>
              <w:top w:val="single" w:color="auto" w:sz="4" w:space="0"/>
              <w:left w:val="single" w:color="auto" w:sz="4" w:space="0"/>
              <w:bottom w:val="single" w:color="auto" w:sz="4" w:space="0"/>
              <w:right w:val="single" w:color="auto" w:sz="4" w:space="0"/>
            </w:tcBorders>
            <w:noWrap w:val="0"/>
            <w:vAlign w:val="center"/>
          </w:tcPr>
          <w:p w14:paraId="12F56F9D">
            <w:pPr>
              <w:tabs>
                <w:tab w:val="left" w:pos="2340"/>
              </w:tabs>
              <w:spacing w:before="100" w:beforeAutospacing="1" w:after="100" w:afterAutospacing="1" w:line="500" w:lineRule="exact"/>
              <w:jc w:val="center"/>
              <w:rPr>
                <w:rFonts w:hint="eastAsia" w:ascii="宋体" w:hAnsi="宋体" w:eastAsia="宋体" w:cs="宋体"/>
                <w:color w:val="auto"/>
                <w:szCs w:val="21"/>
                <w:highlight w:val="none"/>
              </w:rPr>
            </w:pPr>
          </w:p>
        </w:tc>
      </w:tr>
      <w:tr w14:paraId="4D6F0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2995" w:type="dxa"/>
            <w:tcBorders>
              <w:top w:val="single" w:color="auto" w:sz="4" w:space="0"/>
              <w:left w:val="single" w:color="auto" w:sz="4" w:space="0"/>
              <w:bottom w:val="single" w:color="auto" w:sz="4" w:space="0"/>
              <w:right w:val="single" w:color="auto" w:sz="4" w:space="0"/>
            </w:tcBorders>
            <w:noWrap w:val="0"/>
            <w:vAlign w:val="center"/>
          </w:tcPr>
          <w:p w14:paraId="54E3CC78">
            <w:pPr>
              <w:tabs>
                <w:tab w:val="left" w:pos="2340"/>
              </w:tabs>
              <w:spacing w:before="100" w:beforeAutospacing="1" w:after="100" w:afterAutospacing="1" w:line="5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投标有效期</w:t>
            </w:r>
          </w:p>
        </w:tc>
        <w:tc>
          <w:tcPr>
            <w:tcW w:w="6328" w:type="dxa"/>
            <w:gridSpan w:val="5"/>
            <w:tcBorders>
              <w:top w:val="single" w:color="auto" w:sz="4" w:space="0"/>
              <w:left w:val="single" w:color="auto" w:sz="4" w:space="0"/>
              <w:bottom w:val="single" w:color="auto" w:sz="4" w:space="0"/>
              <w:right w:val="single" w:color="auto" w:sz="4" w:space="0"/>
            </w:tcBorders>
            <w:noWrap w:val="0"/>
            <w:vAlign w:val="center"/>
          </w:tcPr>
          <w:p w14:paraId="1F5C4732">
            <w:pPr>
              <w:tabs>
                <w:tab w:val="left" w:pos="2340"/>
              </w:tabs>
              <w:spacing w:before="100" w:beforeAutospacing="1" w:after="100" w:afterAutospacing="1" w:line="500" w:lineRule="exact"/>
              <w:jc w:val="center"/>
              <w:rPr>
                <w:rFonts w:hint="eastAsia" w:ascii="宋体" w:hAnsi="宋体" w:eastAsia="宋体" w:cs="宋体"/>
                <w:color w:val="auto"/>
                <w:szCs w:val="21"/>
                <w:highlight w:val="none"/>
              </w:rPr>
            </w:pPr>
          </w:p>
        </w:tc>
      </w:tr>
      <w:tr w14:paraId="72FA0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jc w:val="center"/>
        </w:trPr>
        <w:tc>
          <w:tcPr>
            <w:tcW w:w="2995" w:type="dxa"/>
            <w:tcBorders>
              <w:top w:val="single" w:color="auto" w:sz="4" w:space="0"/>
              <w:left w:val="single" w:color="auto" w:sz="4" w:space="0"/>
              <w:bottom w:val="single" w:color="auto" w:sz="4" w:space="0"/>
              <w:right w:val="single" w:color="auto" w:sz="4" w:space="0"/>
            </w:tcBorders>
            <w:noWrap w:val="0"/>
            <w:vAlign w:val="center"/>
          </w:tcPr>
          <w:p w14:paraId="792B0D44">
            <w:pPr>
              <w:pStyle w:val="30"/>
              <w:spacing w:before="98" w:line="500" w:lineRule="exact"/>
              <w:ind w:left="189" w:right="184"/>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项目总</w:t>
            </w:r>
            <w:r>
              <w:rPr>
                <w:rFonts w:hint="eastAsia" w:ascii="宋体" w:hAnsi="宋体" w:eastAsia="宋体" w:cs="宋体"/>
                <w:color w:val="auto"/>
                <w:szCs w:val="21"/>
                <w:highlight w:val="none"/>
              </w:rPr>
              <w:t>负责人姓名、身份证号</w:t>
            </w:r>
          </w:p>
        </w:tc>
        <w:tc>
          <w:tcPr>
            <w:tcW w:w="1295" w:type="dxa"/>
            <w:tcBorders>
              <w:top w:val="single" w:color="auto" w:sz="4" w:space="0"/>
              <w:left w:val="single" w:color="auto" w:sz="4" w:space="0"/>
              <w:bottom w:val="single" w:color="auto" w:sz="4" w:space="0"/>
              <w:right w:val="single" w:color="auto" w:sz="4" w:space="0"/>
            </w:tcBorders>
            <w:noWrap w:val="0"/>
            <w:vAlign w:val="top"/>
          </w:tcPr>
          <w:p w14:paraId="182C3C3A">
            <w:pPr>
              <w:pStyle w:val="30"/>
              <w:spacing w:line="500" w:lineRule="exact"/>
              <w:rPr>
                <w:rFonts w:hint="eastAsia" w:ascii="宋体" w:hAnsi="宋体" w:eastAsia="宋体" w:cs="宋体"/>
                <w:color w:val="auto"/>
                <w:szCs w:val="21"/>
                <w:highlight w:val="none"/>
              </w:rPr>
            </w:pPr>
          </w:p>
        </w:tc>
        <w:tc>
          <w:tcPr>
            <w:tcW w:w="1300" w:type="dxa"/>
            <w:tcBorders>
              <w:top w:val="single" w:color="auto" w:sz="4" w:space="0"/>
              <w:left w:val="single" w:color="auto" w:sz="4" w:space="0"/>
              <w:bottom w:val="single" w:color="auto" w:sz="4" w:space="0"/>
              <w:right w:val="single" w:color="auto" w:sz="4" w:space="0"/>
            </w:tcBorders>
            <w:noWrap w:val="0"/>
            <w:vAlign w:val="center"/>
          </w:tcPr>
          <w:p w14:paraId="4498EC73">
            <w:pPr>
              <w:pStyle w:val="30"/>
              <w:spacing w:before="98" w:line="500" w:lineRule="exact"/>
              <w:ind w:left="189" w:right="184"/>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职称</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64BFBA65">
            <w:pPr>
              <w:pStyle w:val="30"/>
              <w:spacing w:before="98" w:line="500" w:lineRule="exact"/>
              <w:ind w:left="189" w:right="184"/>
              <w:jc w:val="center"/>
              <w:rPr>
                <w:rFonts w:hint="eastAsia" w:ascii="宋体" w:hAnsi="宋体" w:eastAsia="宋体" w:cs="宋体"/>
                <w:color w:val="auto"/>
                <w:szCs w:val="21"/>
                <w:highlight w:val="none"/>
              </w:rPr>
            </w:pPr>
          </w:p>
        </w:tc>
        <w:tc>
          <w:tcPr>
            <w:tcW w:w="1791" w:type="dxa"/>
            <w:tcBorders>
              <w:top w:val="single" w:color="auto" w:sz="4" w:space="0"/>
              <w:left w:val="single" w:color="auto" w:sz="4" w:space="0"/>
              <w:bottom w:val="single" w:color="auto" w:sz="4" w:space="0"/>
              <w:right w:val="single" w:color="auto" w:sz="4" w:space="0"/>
            </w:tcBorders>
            <w:noWrap w:val="0"/>
            <w:vAlign w:val="center"/>
          </w:tcPr>
          <w:p w14:paraId="3BFB94AF">
            <w:pPr>
              <w:pStyle w:val="30"/>
              <w:spacing w:before="98" w:line="500" w:lineRule="exact"/>
              <w:ind w:left="189" w:right="184"/>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证书名称及编号</w:t>
            </w:r>
          </w:p>
        </w:tc>
        <w:tc>
          <w:tcPr>
            <w:tcW w:w="1042" w:type="dxa"/>
            <w:tcBorders>
              <w:top w:val="single" w:color="auto" w:sz="4" w:space="0"/>
              <w:left w:val="single" w:color="auto" w:sz="4" w:space="0"/>
              <w:bottom w:val="single" w:color="auto" w:sz="4" w:space="0"/>
              <w:right w:val="single" w:color="auto" w:sz="4" w:space="0"/>
            </w:tcBorders>
            <w:noWrap w:val="0"/>
            <w:vAlign w:val="top"/>
          </w:tcPr>
          <w:p w14:paraId="55F90437">
            <w:pPr>
              <w:pStyle w:val="30"/>
              <w:spacing w:line="500" w:lineRule="exact"/>
              <w:rPr>
                <w:rFonts w:hint="eastAsia" w:ascii="宋体" w:hAnsi="宋体" w:eastAsia="宋体" w:cs="宋体"/>
                <w:color w:val="auto"/>
                <w:szCs w:val="21"/>
                <w:highlight w:val="none"/>
              </w:rPr>
            </w:pPr>
          </w:p>
        </w:tc>
      </w:tr>
      <w:tr w14:paraId="753C5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2995" w:type="dxa"/>
            <w:tcBorders>
              <w:top w:val="single" w:color="auto" w:sz="4" w:space="0"/>
              <w:left w:val="single" w:color="auto" w:sz="4" w:space="0"/>
              <w:bottom w:val="single" w:color="auto" w:sz="4" w:space="0"/>
              <w:right w:val="single" w:color="auto" w:sz="4" w:space="0"/>
            </w:tcBorders>
            <w:noWrap w:val="0"/>
            <w:vAlign w:val="center"/>
          </w:tcPr>
          <w:p w14:paraId="37A1D3AF">
            <w:pPr>
              <w:pStyle w:val="30"/>
              <w:spacing w:before="98" w:line="500" w:lineRule="exact"/>
              <w:ind w:right="184"/>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项目经理姓名、身份证号</w:t>
            </w:r>
          </w:p>
        </w:tc>
        <w:tc>
          <w:tcPr>
            <w:tcW w:w="1295" w:type="dxa"/>
            <w:tcBorders>
              <w:top w:val="single" w:color="auto" w:sz="4" w:space="0"/>
              <w:left w:val="single" w:color="auto" w:sz="4" w:space="0"/>
              <w:bottom w:val="single" w:color="auto" w:sz="4" w:space="0"/>
              <w:right w:val="single" w:color="auto" w:sz="4" w:space="0"/>
            </w:tcBorders>
            <w:noWrap w:val="0"/>
            <w:vAlign w:val="top"/>
          </w:tcPr>
          <w:p w14:paraId="16EDE99D">
            <w:pPr>
              <w:pStyle w:val="30"/>
              <w:spacing w:line="500" w:lineRule="exact"/>
              <w:rPr>
                <w:rFonts w:hint="eastAsia" w:ascii="宋体" w:hAnsi="宋体" w:eastAsia="宋体" w:cs="宋体"/>
                <w:color w:val="auto"/>
                <w:szCs w:val="21"/>
                <w:highlight w:val="none"/>
              </w:rPr>
            </w:pPr>
          </w:p>
        </w:tc>
        <w:tc>
          <w:tcPr>
            <w:tcW w:w="1300" w:type="dxa"/>
            <w:tcBorders>
              <w:top w:val="single" w:color="auto" w:sz="4" w:space="0"/>
              <w:left w:val="single" w:color="auto" w:sz="4" w:space="0"/>
              <w:bottom w:val="single" w:color="auto" w:sz="4" w:space="0"/>
              <w:right w:val="single" w:color="auto" w:sz="4" w:space="0"/>
            </w:tcBorders>
            <w:noWrap w:val="0"/>
            <w:vAlign w:val="center"/>
          </w:tcPr>
          <w:p w14:paraId="5305DC94">
            <w:pPr>
              <w:pStyle w:val="30"/>
              <w:spacing w:before="98" w:line="500" w:lineRule="exact"/>
              <w:ind w:left="189" w:right="184"/>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职称</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44322F40">
            <w:pPr>
              <w:pStyle w:val="30"/>
              <w:spacing w:before="98" w:line="500" w:lineRule="exact"/>
              <w:ind w:left="189" w:right="184"/>
              <w:jc w:val="center"/>
              <w:rPr>
                <w:rFonts w:hint="eastAsia" w:ascii="宋体" w:hAnsi="宋体" w:eastAsia="宋体" w:cs="宋体"/>
                <w:color w:val="auto"/>
                <w:szCs w:val="21"/>
                <w:highlight w:val="none"/>
              </w:rPr>
            </w:pPr>
          </w:p>
        </w:tc>
        <w:tc>
          <w:tcPr>
            <w:tcW w:w="1791" w:type="dxa"/>
            <w:tcBorders>
              <w:top w:val="single" w:color="auto" w:sz="4" w:space="0"/>
              <w:left w:val="single" w:color="auto" w:sz="4" w:space="0"/>
              <w:bottom w:val="single" w:color="auto" w:sz="4" w:space="0"/>
              <w:right w:val="single" w:color="auto" w:sz="4" w:space="0"/>
            </w:tcBorders>
            <w:noWrap w:val="0"/>
            <w:vAlign w:val="center"/>
          </w:tcPr>
          <w:p w14:paraId="277C9978">
            <w:pPr>
              <w:pStyle w:val="30"/>
              <w:spacing w:before="98" w:line="500" w:lineRule="exact"/>
              <w:ind w:left="189" w:right="184"/>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证书名称及编号</w:t>
            </w:r>
          </w:p>
        </w:tc>
        <w:tc>
          <w:tcPr>
            <w:tcW w:w="1042" w:type="dxa"/>
            <w:tcBorders>
              <w:top w:val="single" w:color="auto" w:sz="4" w:space="0"/>
              <w:left w:val="single" w:color="auto" w:sz="4" w:space="0"/>
              <w:bottom w:val="single" w:color="auto" w:sz="4" w:space="0"/>
              <w:right w:val="single" w:color="auto" w:sz="4" w:space="0"/>
            </w:tcBorders>
            <w:noWrap w:val="0"/>
            <w:vAlign w:val="top"/>
          </w:tcPr>
          <w:p w14:paraId="153A31BE">
            <w:pPr>
              <w:pStyle w:val="30"/>
              <w:spacing w:line="500" w:lineRule="exact"/>
              <w:rPr>
                <w:rFonts w:hint="eastAsia" w:ascii="宋体" w:hAnsi="宋体" w:eastAsia="宋体" w:cs="宋体"/>
                <w:color w:val="auto"/>
                <w:szCs w:val="21"/>
                <w:highlight w:val="none"/>
              </w:rPr>
            </w:pPr>
          </w:p>
        </w:tc>
      </w:tr>
      <w:tr w14:paraId="1B6DE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2995" w:type="dxa"/>
            <w:tcBorders>
              <w:top w:val="single" w:color="auto" w:sz="4" w:space="0"/>
              <w:left w:val="single" w:color="auto" w:sz="4" w:space="0"/>
              <w:bottom w:val="single" w:color="auto" w:sz="4" w:space="0"/>
              <w:right w:val="single" w:color="auto" w:sz="4" w:space="0"/>
            </w:tcBorders>
            <w:noWrap w:val="0"/>
            <w:vAlign w:val="center"/>
          </w:tcPr>
          <w:p w14:paraId="48CA6A86">
            <w:pPr>
              <w:pStyle w:val="30"/>
              <w:spacing w:before="100" w:line="500" w:lineRule="exact"/>
              <w:ind w:right="184"/>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设计负责人姓名、身份证号</w:t>
            </w:r>
          </w:p>
        </w:tc>
        <w:tc>
          <w:tcPr>
            <w:tcW w:w="1295" w:type="dxa"/>
            <w:tcBorders>
              <w:top w:val="single" w:color="auto" w:sz="4" w:space="0"/>
              <w:left w:val="single" w:color="auto" w:sz="4" w:space="0"/>
              <w:bottom w:val="single" w:color="auto" w:sz="4" w:space="0"/>
              <w:right w:val="single" w:color="auto" w:sz="4" w:space="0"/>
            </w:tcBorders>
            <w:noWrap w:val="0"/>
            <w:vAlign w:val="top"/>
          </w:tcPr>
          <w:p w14:paraId="17BA69D5">
            <w:pPr>
              <w:pStyle w:val="30"/>
              <w:spacing w:line="500" w:lineRule="exact"/>
              <w:rPr>
                <w:rFonts w:hint="eastAsia" w:ascii="宋体" w:hAnsi="宋体" w:eastAsia="宋体" w:cs="宋体"/>
                <w:color w:val="auto"/>
                <w:szCs w:val="21"/>
                <w:highlight w:val="none"/>
              </w:rPr>
            </w:pPr>
          </w:p>
        </w:tc>
        <w:tc>
          <w:tcPr>
            <w:tcW w:w="1300" w:type="dxa"/>
            <w:tcBorders>
              <w:top w:val="single" w:color="auto" w:sz="4" w:space="0"/>
              <w:left w:val="single" w:color="auto" w:sz="4" w:space="0"/>
              <w:bottom w:val="single" w:color="auto" w:sz="4" w:space="0"/>
              <w:right w:val="single" w:color="auto" w:sz="4" w:space="0"/>
            </w:tcBorders>
            <w:noWrap w:val="0"/>
            <w:vAlign w:val="center"/>
          </w:tcPr>
          <w:p w14:paraId="4684BCE0">
            <w:pPr>
              <w:pStyle w:val="30"/>
              <w:spacing w:before="98" w:line="500" w:lineRule="exact"/>
              <w:ind w:left="189" w:right="184"/>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职称</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315BC2D3">
            <w:pPr>
              <w:pStyle w:val="30"/>
              <w:spacing w:before="98" w:line="500" w:lineRule="exact"/>
              <w:ind w:left="189" w:right="184"/>
              <w:jc w:val="center"/>
              <w:rPr>
                <w:rFonts w:hint="eastAsia" w:ascii="宋体" w:hAnsi="宋体" w:eastAsia="宋体" w:cs="宋体"/>
                <w:color w:val="auto"/>
                <w:szCs w:val="21"/>
                <w:highlight w:val="none"/>
              </w:rPr>
            </w:pPr>
          </w:p>
        </w:tc>
        <w:tc>
          <w:tcPr>
            <w:tcW w:w="1791" w:type="dxa"/>
            <w:tcBorders>
              <w:top w:val="single" w:color="auto" w:sz="4" w:space="0"/>
              <w:left w:val="single" w:color="auto" w:sz="4" w:space="0"/>
              <w:bottom w:val="single" w:color="auto" w:sz="4" w:space="0"/>
              <w:right w:val="single" w:color="auto" w:sz="4" w:space="0"/>
            </w:tcBorders>
            <w:noWrap w:val="0"/>
            <w:vAlign w:val="center"/>
          </w:tcPr>
          <w:p w14:paraId="2F06D49D">
            <w:pPr>
              <w:pStyle w:val="30"/>
              <w:spacing w:before="98" w:line="500" w:lineRule="exact"/>
              <w:ind w:left="189" w:right="184"/>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证书名称及编号</w:t>
            </w:r>
          </w:p>
        </w:tc>
        <w:tc>
          <w:tcPr>
            <w:tcW w:w="1042" w:type="dxa"/>
            <w:tcBorders>
              <w:top w:val="single" w:color="auto" w:sz="4" w:space="0"/>
              <w:left w:val="single" w:color="auto" w:sz="4" w:space="0"/>
              <w:bottom w:val="single" w:color="auto" w:sz="4" w:space="0"/>
              <w:right w:val="single" w:color="auto" w:sz="4" w:space="0"/>
            </w:tcBorders>
            <w:noWrap w:val="0"/>
            <w:vAlign w:val="top"/>
          </w:tcPr>
          <w:p w14:paraId="645D0C95">
            <w:pPr>
              <w:pStyle w:val="30"/>
              <w:spacing w:line="500" w:lineRule="exact"/>
              <w:rPr>
                <w:rFonts w:hint="eastAsia" w:ascii="宋体" w:hAnsi="宋体" w:eastAsia="宋体" w:cs="宋体"/>
                <w:color w:val="auto"/>
                <w:szCs w:val="21"/>
                <w:highlight w:val="none"/>
              </w:rPr>
            </w:pPr>
          </w:p>
        </w:tc>
      </w:tr>
      <w:tr w14:paraId="2A82A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2995" w:type="dxa"/>
            <w:tcBorders>
              <w:top w:val="single" w:color="auto" w:sz="4" w:space="0"/>
              <w:left w:val="single" w:color="auto" w:sz="4" w:space="0"/>
              <w:bottom w:val="single" w:color="auto" w:sz="4" w:space="0"/>
              <w:right w:val="single" w:color="auto" w:sz="4" w:space="0"/>
            </w:tcBorders>
            <w:noWrap w:val="0"/>
            <w:vAlign w:val="center"/>
          </w:tcPr>
          <w:p w14:paraId="0D9BE8C4">
            <w:pPr>
              <w:pStyle w:val="30"/>
              <w:spacing w:before="100" w:line="500" w:lineRule="exact"/>
              <w:ind w:right="184"/>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tc>
        <w:tc>
          <w:tcPr>
            <w:tcW w:w="6328" w:type="dxa"/>
            <w:gridSpan w:val="5"/>
            <w:tcBorders>
              <w:top w:val="single" w:color="auto" w:sz="4" w:space="0"/>
              <w:left w:val="single" w:color="auto" w:sz="4" w:space="0"/>
              <w:bottom w:val="single" w:color="auto" w:sz="4" w:space="0"/>
              <w:right w:val="single" w:color="auto" w:sz="4" w:space="0"/>
            </w:tcBorders>
            <w:noWrap w:val="0"/>
            <w:vAlign w:val="top"/>
          </w:tcPr>
          <w:p w14:paraId="639D2F0C">
            <w:pPr>
              <w:pStyle w:val="30"/>
              <w:spacing w:line="500" w:lineRule="exact"/>
              <w:jc w:val="center"/>
              <w:rPr>
                <w:rFonts w:hint="eastAsia" w:ascii="宋体" w:hAnsi="宋体" w:eastAsia="宋体" w:cs="宋体"/>
                <w:color w:val="auto"/>
                <w:szCs w:val="21"/>
                <w:highlight w:val="none"/>
              </w:rPr>
            </w:pPr>
          </w:p>
        </w:tc>
      </w:tr>
    </w:tbl>
    <w:p w14:paraId="61827DC1">
      <w:pPr>
        <w:spacing w:line="480" w:lineRule="exact"/>
        <w:ind w:firstLine="420" w:firstLineChars="200"/>
        <w:rPr>
          <w:rFonts w:hint="eastAsia" w:ascii="宋体" w:hAnsi="宋体" w:eastAsia="宋体" w:cs="宋体"/>
          <w:bCs/>
          <w:color w:val="auto"/>
          <w:szCs w:val="21"/>
          <w:highlight w:val="none"/>
        </w:rPr>
      </w:pPr>
    </w:p>
    <w:p w14:paraId="5FF8194C">
      <w:pPr>
        <w:spacing w:line="360" w:lineRule="auto"/>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（企业电子签章）</w:t>
      </w:r>
    </w:p>
    <w:p w14:paraId="74FF48E6">
      <w:pPr>
        <w:spacing w:line="360" w:lineRule="auto"/>
        <w:ind w:firstLine="1365" w:firstLineChars="650"/>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法定代表人或其委托代理人：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（个人电子签名或签章）</w:t>
      </w:r>
    </w:p>
    <w:p w14:paraId="2FC3EC42">
      <w:pPr>
        <w:spacing w:line="360" w:lineRule="auto"/>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100CA95E">
      <w:pPr>
        <w:tabs>
          <w:tab w:val="left" w:pos="5380"/>
          <w:tab w:val="left" w:pos="6520"/>
          <w:tab w:val="left" w:pos="7680"/>
        </w:tabs>
        <w:autoSpaceDE w:val="0"/>
        <w:autoSpaceDN w:val="0"/>
        <w:adjustRightInd w:val="0"/>
        <w:spacing w:line="380" w:lineRule="exact"/>
        <w:ind w:right="-23" w:firstLine="3255" w:firstLineChars="1550"/>
        <w:jc w:val="right"/>
        <w:rPr>
          <w:rFonts w:hint="eastAsia" w:ascii="宋体" w:hAnsi="宋体" w:eastAsia="宋体" w:cs="宋体"/>
          <w:bCs/>
          <w:color w:val="auto"/>
          <w:kern w:val="0"/>
          <w:szCs w:val="21"/>
          <w:highlight w:val="none"/>
        </w:rPr>
      </w:pPr>
    </w:p>
    <w:p w14:paraId="498864DA">
      <w:pPr>
        <w:spacing w:after="120" w:afterLines="50" w:line="500" w:lineRule="exact"/>
        <w:jc w:val="center"/>
        <w:outlineLvl w:val="1"/>
        <w:rPr>
          <w:rFonts w:hint="eastAsia" w:ascii="宋体" w:hAnsi="宋体" w:eastAsia="宋体" w:cs="宋体"/>
          <w:b/>
          <w:bCs/>
          <w:color w:val="auto"/>
          <w:szCs w:val="21"/>
          <w:highlight w:val="none"/>
        </w:rPr>
      </w:pPr>
      <w:r>
        <w:rPr>
          <w:rFonts w:hint="eastAsia" w:ascii="宋体" w:hAnsi="宋体" w:eastAsia="宋体" w:cs="宋体"/>
          <w:b/>
          <w:color w:val="auto"/>
          <w:szCs w:val="21"/>
          <w:highlight w:val="none"/>
        </w:rPr>
        <w:br w:type="page"/>
      </w:r>
      <w:bookmarkStart w:id="252" w:name="_Toc5822"/>
      <w:bookmarkStart w:id="253" w:name="_Toc20267"/>
      <w:bookmarkStart w:id="254" w:name="_Toc36"/>
      <w:bookmarkStart w:id="255" w:name="_Toc14832"/>
      <w:bookmarkStart w:id="256" w:name="_Toc29604"/>
      <w:bookmarkStart w:id="257" w:name="_Toc4439"/>
      <w:bookmarkStart w:id="258" w:name="_Toc27486"/>
      <w:bookmarkStart w:id="259" w:name="_Toc31344"/>
      <w:bookmarkStart w:id="260" w:name="_Toc31557"/>
      <w:bookmarkStart w:id="261" w:name="_Toc7747"/>
      <w:bookmarkStart w:id="262" w:name="_Toc28654"/>
      <w:bookmarkStart w:id="263" w:name="_Toc26497"/>
      <w:bookmarkStart w:id="264" w:name="_Toc6119"/>
      <w:r>
        <w:rPr>
          <w:rFonts w:hint="eastAsia" w:ascii="宋体" w:hAnsi="宋体" w:eastAsia="宋体" w:cs="宋体"/>
          <w:b/>
          <w:bCs/>
          <w:color w:val="auto"/>
          <w:szCs w:val="21"/>
          <w:highlight w:val="none"/>
        </w:rPr>
        <w:t>二、法定代表人身份证明</w:t>
      </w:r>
      <w:bookmarkEnd w:id="252"/>
      <w:bookmarkEnd w:id="253"/>
      <w:bookmarkEnd w:id="254"/>
      <w:bookmarkEnd w:id="255"/>
      <w:bookmarkEnd w:id="256"/>
      <w:bookmarkEnd w:id="257"/>
      <w:bookmarkEnd w:id="258"/>
      <w:bookmarkEnd w:id="259"/>
      <w:bookmarkEnd w:id="260"/>
      <w:bookmarkEnd w:id="261"/>
      <w:bookmarkEnd w:id="262"/>
      <w:bookmarkEnd w:id="263"/>
      <w:bookmarkEnd w:id="264"/>
    </w:p>
    <w:p w14:paraId="450ACB8B">
      <w:pPr>
        <w:tabs>
          <w:tab w:val="left" w:pos="3880"/>
        </w:tabs>
        <w:autoSpaceDE w:val="0"/>
        <w:autoSpaceDN w:val="0"/>
        <w:adjustRightInd w:val="0"/>
        <w:spacing w:line="500" w:lineRule="exact"/>
        <w:ind w:right="-20" w:firstLine="420" w:firstLineChars="200"/>
        <w:rPr>
          <w:rFonts w:hint="eastAsia" w:ascii="宋体" w:hAnsi="宋体" w:eastAsia="宋体" w:cs="宋体"/>
          <w:color w:val="auto"/>
          <w:kern w:val="0"/>
          <w:position w:val="-4"/>
          <w:szCs w:val="21"/>
          <w:highlight w:val="none"/>
        </w:rPr>
      </w:pPr>
      <w:r>
        <w:rPr>
          <w:rFonts w:hint="eastAsia" w:ascii="宋体" w:hAnsi="宋体" w:eastAsia="宋体" w:cs="宋体"/>
          <w:color w:val="auto"/>
          <w:kern w:val="0"/>
          <w:position w:val="-4"/>
          <w:szCs w:val="21"/>
          <w:highlight w:val="none"/>
        </w:rPr>
        <w:t>投标</w:t>
      </w:r>
      <w:r>
        <w:rPr>
          <w:rFonts w:hint="eastAsia" w:ascii="宋体" w:hAnsi="宋体" w:eastAsia="宋体" w:cs="宋体"/>
          <w:color w:val="auto"/>
          <w:spacing w:val="-2"/>
          <w:kern w:val="0"/>
          <w:position w:val="-4"/>
          <w:szCs w:val="21"/>
          <w:highlight w:val="none"/>
        </w:rPr>
        <w:t>人</w:t>
      </w:r>
      <w:r>
        <w:rPr>
          <w:rFonts w:hint="eastAsia" w:ascii="宋体" w:hAnsi="宋体" w:eastAsia="宋体" w:cs="宋体"/>
          <w:color w:val="auto"/>
          <w:kern w:val="0"/>
          <w:position w:val="-4"/>
          <w:szCs w:val="21"/>
          <w:highlight w:val="none"/>
        </w:rPr>
        <w:t>名</w:t>
      </w:r>
      <w:r>
        <w:rPr>
          <w:rFonts w:hint="eastAsia" w:ascii="宋体" w:hAnsi="宋体" w:eastAsia="宋体" w:cs="宋体"/>
          <w:color w:val="auto"/>
          <w:spacing w:val="-2"/>
          <w:kern w:val="0"/>
          <w:position w:val="-4"/>
          <w:szCs w:val="21"/>
          <w:highlight w:val="none"/>
        </w:rPr>
        <w:t>称</w:t>
      </w:r>
      <w:r>
        <w:rPr>
          <w:rFonts w:hint="eastAsia" w:ascii="宋体" w:hAnsi="宋体" w:eastAsia="宋体" w:cs="宋体"/>
          <w:color w:val="auto"/>
          <w:kern w:val="0"/>
          <w:position w:val="-4"/>
          <w:szCs w:val="21"/>
          <w:highlight w:val="none"/>
        </w:rPr>
        <w:t>：</w:t>
      </w:r>
      <w:r>
        <w:rPr>
          <w:rFonts w:hint="eastAsia" w:ascii="宋体" w:hAnsi="宋体" w:eastAsia="宋体" w:cs="宋体"/>
          <w:color w:val="auto"/>
          <w:kern w:val="0"/>
          <w:position w:val="-4"/>
          <w:szCs w:val="21"/>
          <w:highlight w:val="none"/>
          <w:u w:val="single"/>
        </w:rPr>
        <w:t xml:space="preserve">                         </w:t>
      </w:r>
    </w:p>
    <w:p w14:paraId="19AABB9F">
      <w:pPr>
        <w:tabs>
          <w:tab w:val="left" w:pos="3880"/>
        </w:tabs>
        <w:autoSpaceDE w:val="0"/>
        <w:autoSpaceDN w:val="0"/>
        <w:adjustRightInd w:val="0"/>
        <w:spacing w:line="500" w:lineRule="exact"/>
        <w:ind w:right="-20" w:firstLine="420" w:firstLineChars="200"/>
        <w:rPr>
          <w:rFonts w:hint="eastAsia" w:ascii="宋体" w:hAnsi="宋体" w:eastAsia="宋体" w:cs="宋体"/>
          <w:color w:val="auto"/>
          <w:kern w:val="0"/>
          <w:position w:val="-4"/>
          <w:szCs w:val="21"/>
          <w:highlight w:val="none"/>
        </w:rPr>
      </w:pPr>
      <w:r>
        <w:rPr>
          <w:rFonts w:hint="eastAsia" w:ascii="宋体" w:hAnsi="宋体" w:eastAsia="宋体" w:cs="宋体"/>
          <w:color w:val="auto"/>
          <w:kern w:val="0"/>
          <w:position w:val="-4"/>
          <w:szCs w:val="21"/>
          <w:highlight w:val="none"/>
        </w:rPr>
        <w:t>单位性质：</w:t>
      </w:r>
      <w:r>
        <w:rPr>
          <w:rFonts w:hint="eastAsia" w:ascii="宋体" w:hAnsi="宋体" w:eastAsia="宋体" w:cs="宋体"/>
          <w:color w:val="auto"/>
          <w:kern w:val="0"/>
          <w:position w:val="-4"/>
          <w:szCs w:val="21"/>
          <w:highlight w:val="none"/>
          <w:u w:val="single"/>
        </w:rPr>
        <w:t xml:space="preserve">                         </w:t>
      </w:r>
    </w:p>
    <w:p w14:paraId="16E4A811">
      <w:pPr>
        <w:tabs>
          <w:tab w:val="left" w:pos="3880"/>
        </w:tabs>
        <w:autoSpaceDE w:val="0"/>
        <w:autoSpaceDN w:val="0"/>
        <w:adjustRightInd w:val="0"/>
        <w:spacing w:line="500" w:lineRule="exact"/>
        <w:ind w:right="-20" w:firstLine="420" w:firstLineChars="200"/>
        <w:rPr>
          <w:rFonts w:hint="eastAsia" w:ascii="宋体" w:hAnsi="宋体" w:eastAsia="宋体" w:cs="宋体"/>
          <w:color w:val="auto"/>
          <w:kern w:val="0"/>
          <w:position w:val="-4"/>
          <w:szCs w:val="21"/>
          <w:highlight w:val="none"/>
        </w:rPr>
      </w:pPr>
      <w:r>
        <w:rPr>
          <w:rFonts w:hint="eastAsia" w:ascii="宋体" w:hAnsi="宋体" w:eastAsia="宋体" w:cs="宋体"/>
          <w:color w:val="auto"/>
          <w:kern w:val="0"/>
          <w:position w:val="-4"/>
          <w:szCs w:val="21"/>
          <w:highlight w:val="none"/>
        </w:rPr>
        <w:t>地    址：</w:t>
      </w:r>
      <w:r>
        <w:rPr>
          <w:rFonts w:hint="eastAsia" w:ascii="宋体" w:hAnsi="宋体" w:eastAsia="宋体" w:cs="宋体"/>
          <w:color w:val="auto"/>
          <w:kern w:val="0"/>
          <w:position w:val="-4"/>
          <w:szCs w:val="21"/>
          <w:highlight w:val="none"/>
          <w:u w:val="single"/>
        </w:rPr>
        <w:t xml:space="preserve">                         </w:t>
      </w:r>
    </w:p>
    <w:p w14:paraId="28708B1C">
      <w:pPr>
        <w:tabs>
          <w:tab w:val="left" w:pos="3880"/>
        </w:tabs>
        <w:autoSpaceDE w:val="0"/>
        <w:autoSpaceDN w:val="0"/>
        <w:adjustRightInd w:val="0"/>
        <w:spacing w:line="500" w:lineRule="exact"/>
        <w:ind w:right="-20" w:firstLine="420" w:firstLineChars="200"/>
        <w:rPr>
          <w:rFonts w:hint="eastAsia" w:ascii="宋体" w:hAnsi="宋体" w:eastAsia="宋体" w:cs="宋体"/>
          <w:color w:val="auto"/>
          <w:kern w:val="0"/>
          <w:position w:val="-4"/>
          <w:szCs w:val="21"/>
          <w:highlight w:val="none"/>
        </w:rPr>
      </w:pPr>
      <w:r>
        <w:rPr>
          <w:rFonts w:hint="eastAsia" w:ascii="宋体" w:hAnsi="宋体" w:eastAsia="宋体" w:cs="宋体"/>
          <w:color w:val="auto"/>
          <w:kern w:val="0"/>
          <w:position w:val="-4"/>
          <w:szCs w:val="21"/>
          <w:highlight w:val="none"/>
        </w:rPr>
        <w:t>成立时间：</w:t>
      </w:r>
      <w:r>
        <w:rPr>
          <w:rFonts w:hint="eastAsia" w:ascii="宋体" w:hAnsi="宋体" w:eastAsia="宋体" w:cs="宋体"/>
          <w:color w:val="auto"/>
          <w:kern w:val="0"/>
          <w:position w:val="-4"/>
          <w:szCs w:val="21"/>
          <w:highlight w:val="none"/>
          <w:u w:val="single"/>
        </w:rPr>
        <w:t xml:space="preserve">                         </w:t>
      </w:r>
    </w:p>
    <w:p w14:paraId="0EFF02E9">
      <w:pPr>
        <w:tabs>
          <w:tab w:val="left" w:pos="3880"/>
        </w:tabs>
        <w:autoSpaceDE w:val="0"/>
        <w:autoSpaceDN w:val="0"/>
        <w:adjustRightInd w:val="0"/>
        <w:spacing w:line="500" w:lineRule="exact"/>
        <w:ind w:right="-20" w:firstLine="420" w:firstLineChars="200"/>
        <w:rPr>
          <w:rFonts w:hint="eastAsia" w:ascii="宋体" w:hAnsi="宋体" w:eastAsia="宋体" w:cs="宋体"/>
          <w:color w:val="auto"/>
          <w:kern w:val="0"/>
          <w:position w:val="-4"/>
          <w:szCs w:val="21"/>
          <w:highlight w:val="none"/>
          <w:u w:val="single"/>
        </w:rPr>
      </w:pPr>
      <w:r>
        <w:rPr>
          <w:rFonts w:hint="eastAsia" w:ascii="宋体" w:hAnsi="宋体" w:eastAsia="宋体" w:cs="宋体"/>
          <w:color w:val="auto"/>
          <w:kern w:val="0"/>
          <w:position w:val="-4"/>
          <w:szCs w:val="21"/>
          <w:highlight w:val="none"/>
        </w:rPr>
        <w:t>姓名：</w:t>
      </w:r>
      <w:r>
        <w:rPr>
          <w:rFonts w:hint="eastAsia" w:ascii="宋体" w:hAnsi="宋体" w:eastAsia="宋体" w:cs="宋体"/>
          <w:color w:val="auto"/>
          <w:kern w:val="0"/>
          <w:position w:val="-4"/>
          <w:szCs w:val="21"/>
          <w:highlight w:val="none"/>
          <w:u w:val="single"/>
        </w:rPr>
        <w:t xml:space="preserve">             </w:t>
      </w:r>
      <w:r>
        <w:rPr>
          <w:rFonts w:hint="eastAsia" w:ascii="宋体" w:hAnsi="宋体" w:eastAsia="宋体" w:cs="宋体"/>
          <w:color w:val="auto"/>
          <w:kern w:val="0"/>
          <w:position w:val="-4"/>
          <w:szCs w:val="21"/>
          <w:highlight w:val="none"/>
        </w:rPr>
        <w:t xml:space="preserve">      性别：</w:t>
      </w:r>
      <w:r>
        <w:rPr>
          <w:rFonts w:hint="eastAsia" w:ascii="宋体" w:hAnsi="宋体" w:eastAsia="宋体" w:cs="宋体"/>
          <w:color w:val="auto"/>
          <w:kern w:val="0"/>
          <w:position w:val="-4"/>
          <w:szCs w:val="21"/>
          <w:highlight w:val="none"/>
          <w:u w:val="single"/>
        </w:rPr>
        <w:t xml:space="preserve">             </w:t>
      </w:r>
    </w:p>
    <w:p w14:paraId="3CCEBB2C">
      <w:pPr>
        <w:tabs>
          <w:tab w:val="left" w:pos="3880"/>
        </w:tabs>
        <w:autoSpaceDE w:val="0"/>
        <w:autoSpaceDN w:val="0"/>
        <w:adjustRightInd w:val="0"/>
        <w:spacing w:line="500" w:lineRule="exact"/>
        <w:ind w:right="-20" w:firstLine="420" w:firstLineChars="200"/>
        <w:rPr>
          <w:rFonts w:hint="eastAsia" w:ascii="宋体" w:hAnsi="宋体" w:eastAsia="宋体" w:cs="宋体"/>
          <w:color w:val="auto"/>
          <w:kern w:val="0"/>
          <w:position w:val="-4"/>
          <w:szCs w:val="21"/>
          <w:highlight w:val="none"/>
          <w:u w:val="single"/>
        </w:rPr>
      </w:pPr>
      <w:r>
        <w:rPr>
          <w:rFonts w:hint="eastAsia" w:ascii="宋体" w:hAnsi="宋体" w:eastAsia="宋体" w:cs="宋体"/>
          <w:color w:val="auto"/>
          <w:kern w:val="0"/>
          <w:position w:val="-4"/>
          <w:szCs w:val="21"/>
          <w:highlight w:val="none"/>
        </w:rPr>
        <w:t>年龄：</w:t>
      </w:r>
      <w:r>
        <w:rPr>
          <w:rFonts w:hint="eastAsia" w:ascii="宋体" w:hAnsi="宋体" w:eastAsia="宋体" w:cs="宋体"/>
          <w:color w:val="auto"/>
          <w:kern w:val="0"/>
          <w:position w:val="-4"/>
          <w:szCs w:val="21"/>
          <w:highlight w:val="none"/>
          <w:u w:val="single"/>
        </w:rPr>
        <w:t xml:space="preserve">             </w:t>
      </w:r>
      <w:r>
        <w:rPr>
          <w:rFonts w:hint="eastAsia" w:ascii="宋体" w:hAnsi="宋体" w:eastAsia="宋体" w:cs="宋体"/>
          <w:color w:val="auto"/>
          <w:kern w:val="0"/>
          <w:position w:val="-4"/>
          <w:szCs w:val="21"/>
          <w:highlight w:val="none"/>
        </w:rPr>
        <w:t xml:space="preserve">      职务：</w:t>
      </w:r>
      <w:r>
        <w:rPr>
          <w:rFonts w:hint="eastAsia" w:ascii="宋体" w:hAnsi="宋体" w:eastAsia="宋体" w:cs="宋体"/>
          <w:color w:val="auto"/>
          <w:kern w:val="0"/>
          <w:position w:val="-4"/>
          <w:szCs w:val="21"/>
          <w:highlight w:val="none"/>
          <w:u w:val="single"/>
        </w:rPr>
        <w:t xml:space="preserve">             </w:t>
      </w:r>
    </w:p>
    <w:p w14:paraId="6506127B">
      <w:pPr>
        <w:tabs>
          <w:tab w:val="left" w:pos="3880"/>
        </w:tabs>
        <w:autoSpaceDE w:val="0"/>
        <w:autoSpaceDN w:val="0"/>
        <w:adjustRightInd w:val="0"/>
        <w:spacing w:line="500" w:lineRule="exact"/>
        <w:ind w:right="-20" w:firstLine="420" w:firstLineChars="200"/>
        <w:rPr>
          <w:rFonts w:hint="eastAsia" w:ascii="宋体" w:hAnsi="宋体" w:eastAsia="宋体" w:cs="宋体"/>
          <w:color w:val="auto"/>
          <w:spacing w:val="-2"/>
          <w:kern w:val="0"/>
          <w:position w:val="-2"/>
          <w:szCs w:val="21"/>
          <w:highlight w:val="none"/>
        </w:rPr>
      </w:pPr>
      <w:r>
        <w:rPr>
          <w:rFonts w:hint="eastAsia" w:ascii="宋体" w:hAnsi="宋体" w:eastAsia="宋体" w:cs="宋体"/>
          <w:color w:val="auto"/>
          <w:kern w:val="0"/>
          <w:position w:val="-4"/>
          <w:szCs w:val="21"/>
          <w:highlight w:val="none"/>
          <w:u w:val="single"/>
        </w:rPr>
        <w:t xml:space="preserve">系                    </w:t>
      </w:r>
      <w:r>
        <w:rPr>
          <w:rFonts w:hint="eastAsia" w:ascii="宋体" w:hAnsi="宋体" w:eastAsia="宋体" w:cs="宋体"/>
          <w:color w:val="auto"/>
          <w:spacing w:val="-2"/>
          <w:kern w:val="0"/>
          <w:position w:val="-2"/>
          <w:szCs w:val="21"/>
          <w:highlight w:val="none"/>
        </w:rPr>
        <w:t>（</w:t>
      </w:r>
      <w:r>
        <w:rPr>
          <w:rFonts w:hint="eastAsia" w:ascii="宋体" w:hAnsi="宋体" w:eastAsia="宋体" w:cs="宋体"/>
          <w:color w:val="auto"/>
          <w:kern w:val="0"/>
          <w:position w:val="-2"/>
          <w:szCs w:val="21"/>
          <w:highlight w:val="none"/>
        </w:rPr>
        <w:t>投</w:t>
      </w:r>
      <w:r>
        <w:rPr>
          <w:rFonts w:hint="eastAsia" w:ascii="宋体" w:hAnsi="宋体" w:eastAsia="宋体" w:cs="宋体"/>
          <w:color w:val="auto"/>
          <w:spacing w:val="-2"/>
          <w:kern w:val="0"/>
          <w:position w:val="-2"/>
          <w:szCs w:val="21"/>
          <w:highlight w:val="none"/>
        </w:rPr>
        <w:t>标</w:t>
      </w:r>
      <w:r>
        <w:rPr>
          <w:rFonts w:hint="eastAsia" w:ascii="宋体" w:hAnsi="宋体" w:eastAsia="宋体" w:cs="宋体"/>
          <w:color w:val="auto"/>
          <w:kern w:val="0"/>
          <w:position w:val="-2"/>
          <w:szCs w:val="21"/>
          <w:highlight w:val="none"/>
        </w:rPr>
        <w:t>人</w:t>
      </w:r>
      <w:r>
        <w:rPr>
          <w:rFonts w:hint="eastAsia" w:ascii="宋体" w:hAnsi="宋体" w:eastAsia="宋体" w:cs="宋体"/>
          <w:color w:val="auto"/>
          <w:spacing w:val="-2"/>
          <w:kern w:val="0"/>
          <w:position w:val="-2"/>
          <w:szCs w:val="21"/>
          <w:highlight w:val="none"/>
        </w:rPr>
        <w:t>名</w:t>
      </w:r>
      <w:r>
        <w:rPr>
          <w:rFonts w:hint="eastAsia" w:ascii="宋体" w:hAnsi="宋体" w:eastAsia="宋体" w:cs="宋体"/>
          <w:color w:val="auto"/>
          <w:kern w:val="0"/>
          <w:position w:val="-2"/>
          <w:szCs w:val="21"/>
          <w:highlight w:val="none"/>
        </w:rPr>
        <w:t>称</w:t>
      </w:r>
      <w:r>
        <w:rPr>
          <w:rFonts w:hint="eastAsia" w:ascii="宋体" w:hAnsi="宋体" w:eastAsia="宋体" w:cs="宋体"/>
          <w:color w:val="auto"/>
          <w:spacing w:val="-2"/>
          <w:kern w:val="0"/>
          <w:position w:val="-2"/>
          <w:szCs w:val="21"/>
          <w:highlight w:val="none"/>
        </w:rPr>
        <w:t>）</w:t>
      </w:r>
      <w:r>
        <w:rPr>
          <w:rFonts w:hint="eastAsia" w:ascii="宋体" w:hAnsi="宋体" w:eastAsia="宋体" w:cs="宋体"/>
          <w:color w:val="auto"/>
          <w:kern w:val="0"/>
          <w:position w:val="-2"/>
          <w:szCs w:val="21"/>
          <w:highlight w:val="none"/>
        </w:rPr>
        <w:t>的</w:t>
      </w:r>
      <w:r>
        <w:rPr>
          <w:rFonts w:hint="eastAsia" w:ascii="宋体" w:hAnsi="宋体" w:eastAsia="宋体" w:cs="宋体"/>
          <w:color w:val="auto"/>
          <w:spacing w:val="-2"/>
          <w:kern w:val="0"/>
          <w:position w:val="-2"/>
          <w:szCs w:val="21"/>
          <w:highlight w:val="none"/>
        </w:rPr>
        <w:t>法定</w:t>
      </w:r>
      <w:r>
        <w:rPr>
          <w:rFonts w:hint="eastAsia" w:ascii="宋体" w:hAnsi="宋体" w:eastAsia="宋体" w:cs="宋体"/>
          <w:color w:val="auto"/>
          <w:kern w:val="0"/>
          <w:position w:val="-2"/>
          <w:szCs w:val="21"/>
          <w:highlight w:val="none"/>
        </w:rPr>
        <w:t>代表</w:t>
      </w:r>
      <w:r>
        <w:rPr>
          <w:rFonts w:hint="eastAsia" w:ascii="宋体" w:hAnsi="宋体" w:eastAsia="宋体" w:cs="宋体"/>
          <w:color w:val="auto"/>
          <w:spacing w:val="-2"/>
          <w:kern w:val="0"/>
          <w:position w:val="-2"/>
          <w:szCs w:val="21"/>
          <w:highlight w:val="none"/>
        </w:rPr>
        <w:t>人。</w:t>
      </w:r>
    </w:p>
    <w:p w14:paraId="7A9E6560">
      <w:pPr>
        <w:tabs>
          <w:tab w:val="left" w:pos="3880"/>
        </w:tabs>
        <w:autoSpaceDE w:val="0"/>
        <w:autoSpaceDN w:val="0"/>
        <w:adjustRightInd w:val="0"/>
        <w:spacing w:line="500" w:lineRule="exact"/>
        <w:ind w:right="-20"/>
        <w:rPr>
          <w:rFonts w:hint="eastAsia" w:ascii="宋体" w:hAnsi="宋体" w:eastAsia="宋体" w:cs="宋体"/>
          <w:color w:val="auto"/>
          <w:spacing w:val="-2"/>
          <w:kern w:val="0"/>
          <w:position w:val="-2"/>
          <w:szCs w:val="21"/>
          <w:highlight w:val="none"/>
        </w:rPr>
      </w:pPr>
    </w:p>
    <w:p w14:paraId="26CFEA46">
      <w:pPr>
        <w:tabs>
          <w:tab w:val="left" w:pos="3880"/>
        </w:tabs>
        <w:autoSpaceDE w:val="0"/>
        <w:autoSpaceDN w:val="0"/>
        <w:adjustRightInd w:val="0"/>
        <w:spacing w:line="500" w:lineRule="exact"/>
        <w:ind w:right="-20"/>
        <w:rPr>
          <w:rFonts w:hint="eastAsia" w:ascii="宋体" w:hAnsi="宋体" w:eastAsia="宋体" w:cs="宋体"/>
          <w:color w:val="auto"/>
          <w:spacing w:val="-2"/>
          <w:kern w:val="0"/>
          <w:position w:val="-2"/>
          <w:szCs w:val="21"/>
          <w:highlight w:val="none"/>
        </w:rPr>
      </w:pPr>
      <w:r>
        <w:rPr>
          <w:rFonts w:hint="eastAsia" w:ascii="宋体" w:hAnsi="宋体" w:eastAsia="宋体" w:cs="宋体"/>
          <w:color w:val="auto"/>
          <w:spacing w:val="-2"/>
          <w:kern w:val="0"/>
          <w:position w:val="-2"/>
          <w:szCs w:val="21"/>
          <w:highlight w:val="none"/>
        </w:rPr>
        <w:t>特此证明。</w:t>
      </w:r>
    </w:p>
    <w:p w14:paraId="3456C628">
      <w:pPr>
        <w:tabs>
          <w:tab w:val="left" w:pos="3880"/>
        </w:tabs>
        <w:autoSpaceDE w:val="0"/>
        <w:autoSpaceDN w:val="0"/>
        <w:adjustRightInd w:val="0"/>
        <w:spacing w:line="500" w:lineRule="exact"/>
        <w:ind w:right="-20"/>
        <w:rPr>
          <w:rFonts w:hint="eastAsia" w:ascii="宋体" w:hAnsi="宋体" w:eastAsia="宋体" w:cs="宋体"/>
          <w:color w:val="auto"/>
          <w:kern w:val="0"/>
          <w:position w:val="-4"/>
          <w:szCs w:val="21"/>
          <w:highlight w:val="none"/>
        </w:rPr>
      </w:pPr>
    </w:p>
    <w:p w14:paraId="755FCF45">
      <w:pPr>
        <w:tabs>
          <w:tab w:val="left" w:pos="3880"/>
        </w:tabs>
        <w:autoSpaceDE w:val="0"/>
        <w:autoSpaceDN w:val="0"/>
        <w:adjustRightInd w:val="0"/>
        <w:spacing w:line="500" w:lineRule="exact"/>
        <w:ind w:right="-20"/>
        <w:rPr>
          <w:rFonts w:hint="eastAsia" w:ascii="宋体" w:hAnsi="宋体" w:eastAsia="宋体" w:cs="宋体"/>
          <w:color w:val="auto"/>
          <w:spacing w:val="-2"/>
          <w:kern w:val="0"/>
          <w:position w:val="-4"/>
          <w:szCs w:val="21"/>
          <w:highlight w:val="none"/>
        </w:rPr>
      </w:pPr>
      <w:r>
        <w:rPr>
          <w:rFonts w:hint="eastAsia" w:ascii="宋体" w:hAnsi="宋体" w:eastAsia="宋体" w:cs="宋体"/>
          <w:color w:val="auto"/>
          <w:kern w:val="0"/>
          <w:position w:val="-4"/>
          <w:szCs w:val="21"/>
          <w:highlight w:val="none"/>
        </w:rPr>
        <w:t>附：</w:t>
      </w:r>
      <w:r>
        <w:rPr>
          <w:rFonts w:hint="eastAsia" w:ascii="宋体" w:hAnsi="宋体" w:eastAsia="宋体" w:cs="宋体"/>
          <w:color w:val="auto"/>
          <w:spacing w:val="-2"/>
          <w:kern w:val="0"/>
          <w:position w:val="-4"/>
          <w:szCs w:val="21"/>
          <w:highlight w:val="none"/>
        </w:rPr>
        <w:t>法定代表人身份证复印件。</w:t>
      </w:r>
    </w:p>
    <w:p w14:paraId="17905A9A">
      <w:pPr>
        <w:tabs>
          <w:tab w:val="left" w:pos="3880"/>
        </w:tabs>
        <w:autoSpaceDE w:val="0"/>
        <w:autoSpaceDN w:val="0"/>
        <w:adjustRightInd w:val="0"/>
        <w:spacing w:line="500" w:lineRule="exact"/>
        <w:ind w:right="-20"/>
        <w:rPr>
          <w:rFonts w:hint="eastAsia" w:ascii="宋体" w:hAnsi="宋体" w:eastAsia="宋体" w:cs="宋体"/>
          <w:color w:val="auto"/>
          <w:spacing w:val="-2"/>
          <w:kern w:val="0"/>
          <w:position w:val="-4"/>
          <w:szCs w:val="21"/>
          <w:highlight w:val="none"/>
        </w:rPr>
      </w:pPr>
    </w:p>
    <w:p w14:paraId="6B558F2F">
      <w:pPr>
        <w:tabs>
          <w:tab w:val="left" w:pos="3880"/>
        </w:tabs>
        <w:autoSpaceDE w:val="0"/>
        <w:autoSpaceDN w:val="0"/>
        <w:adjustRightInd w:val="0"/>
        <w:spacing w:line="500" w:lineRule="exact"/>
        <w:ind w:right="-20"/>
        <w:rPr>
          <w:rFonts w:hint="eastAsia" w:ascii="宋体" w:hAnsi="宋体" w:eastAsia="宋体" w:cs="宋体"/>
          <w:color w:val="auto"/>
          <w:spacing w:val="-2"/>
          <w:kern w:val="0"/>
          <w:position w:val="-4"/>
          <w:szCs w:val="21"/>
          <w:highlight w:val="none"/>
        </w:rPr>
      </w:pPr>
    </w:p>
    <w:p w14:paraId="46586D3E">
      <w:pPr>
        <w:tabs>
          <w:tab w:val="left" w:pos="3880"/>
        </w:tabs>
        <w:autoSpaceDE w:val="0"/>
        <w:autoSpaceDN w:val="0"/>
        <w:adjustRightInd w:val="0"/>
        <w:spacing w:line="500" w:lineRule="exact"/>
        <w:ind w:right="-20"/>
        <w:rPr>
          <w:rFonts w:hint="eastAsia" w:ascii="宋体" w:hAnsi="宋体" w:eastAsia="宋体" w:cs="宋体"/>
          <w:color w:val="auto"/>
          <w:spacing w:val="-2"/>
          <w:kern w:val="0"/>
          <w:position w:val="-4"/>
          <w:szCs w:val="21"/>
          <w:highlight w:val="none"/>
        </w:rPr>
      </w:pPr>
    </w:p>
    <w:p w14:paraId="65D8D095">
      <w:pPr>
        <w:spacing w:line="500" w:lineRule="exact"/>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r>
        <w:rPr>
          <w:rFonts w:hint="eastAsia" w:ascii="宋体" w:hAnsi="宋体" w:eastAsia="宋体" w:cs="宋体"/>
          <w:color w:val="auto"/>
          <w:kern w:val="0"/>
          <w:szCs w:val="21"/>
          <w:highlight w:val="none"/>
        </w:rPr>
        <w:t>企业电子签章</w:t>
      </w:r>
      <w:r>
        <w:rPr>
          <w:rFonts w:hint="eastAsia" w:ascii="宋体" w:hAnsi="宋体" w:eastAsia="宋体" w:cs="宋体"/>
          <w:color w:val="auto"/>
          <w:szCs w:val="21"/>
          <w:highlight w:val="none"/>
        </w:rPr>
        <w:t>）</w:t>
      </w:r>
    </w:p>
    <w:p w14:paraId="0624F123">
      <w:pPr>
        <w:spacing w:before="240" w:beforeLines="100" w:after="120" w:afterLines="50"/>
        <w:jc w:val="right"/>
        <w:outlineLvl w:val="1"/>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5DA273B6">
      <w:pPr>
        <w:spacing w:before="240" w:beforeLines="100" w:after="120" w:afterLines="50"/>
        <w:jc w:val="center"/>
        <w:outlineLvl w:val="1"/>
        <w:rPr>
          <w:rFonts w:hint="eastAsia" w:ascii="宋体" w:hAnsi="宋体" w:eastAsia="宋体" w:cs="宋体"/>
          <w:b/>
          <w:bCs/>
          <w:color w:val="auto"/>
          <w:szCs w:val="21"/>
          <w:highlight w:val="none"/>
        </w:rPr>
      </w:pPr>
      <w:r>
        <w:rPr>
          <w:rFonts w:hint="eastAsia" w:ascii="宋体" w:hAnsi="宋体" w:eastAsia="宋体" w:cs="宋体"/>
          <w:color w:val="auto"/>
          <w:kern w:val="0"/>
          <w:position w:val="-4"/>
          <w:szCs w:val="21"/>
          <w:highlight w:val="none"/>
        </w:rPr>
        <w:br w:type="page"/>
      </w:r>
      <w:bookmarkStart w:id="265" w:name="_Toc31641"/>
      <w:bookmarkStart w:id="266" w:name="_Toc22625"/>
      <w:bookmarkStart w:id="267" w:name="_Toc21616"/>
      <w:bookmarkStart w:id="268" w:name="_Toc25509"/>
      <w:bookmarkStart w:id="269" w:name="_Toc21784"/>
      <w:bookmarkStart w:id="270" w:name="_Toc12609"/>
      <w:bookmarkStart w:id="271" w:name="_Toc5749"/>
      <w:bookmarkStart w:id="272" w:name="_Toc22383"/>
      <w:bookmarkStart w:id="273" w:name="_Toc29633"/>
      <w:bookmarkStart w:id="274" w:name="_Toc2342"/>
      <w:bookmarkStart w:id="275" w:name="_Toc29054"/>
      <w:bookmarkStart w:id="276" w:name="_Toc1651"/>
      <w:bookmarkStart w:id="277" w:name="_Toc10194"/>
      <w:r>
        <w:rPr>
          <w:rFonts w:hint="eastAsia" w:ascii="宋体" w:hAnsi="宋体" w:eastAsia="宋体" w:cs="宋体"/>
          <w:b/>
          <w:bCs/>
          <w:color w:val="auto"/>
          <w:szCs w:val="21"/>
          <w:highlight w:val="none"/>
        </w:rPr>
        <w:t>三、授权委托书</w:t>
      </w:r>
      <w:bookmarkEnd w:id="265"/>
      <w:bookmarkEnd w:id="266"/>
      <w:bookmarkEnd w:id="267"/>
      <w:bookmarkEnd w:id="268"/>
      <w:bookmarkEnd w:id="269"/>
      <w:bookmarkEnd w:id="270"/>
      <w:bookmarkEnd w:id="271"/>
      <w:bookmarkEnd w:id="272"/>
      <w:bookmarkEnd w:id="273"/>
      <w:bookmarkEnd w:id="274"/>
      <w:bookmarkEnd w:id="275"/>
      <w:bookmarkEnd w:id="276"/>
      <w:bookmarkEnd w:id="277"/>
    </w:p>
    <w:p w14:paraId="1B435944">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（姓名）系</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（投标人名称）的法定代表人，现委托</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（姓名）为我方代理人。代理人根据授权，以我方名义签署、澄清、说明、补正、递交、撤回、修改</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（项目名称）</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标段投标文件、签订合同和处理有关事宜，其法律后果由我方承担。</w:t>
      </w:r>
    </w:p>
    <w:p w14:paraId="49189C4F">
      <w:pPr>
        <w:spacing w:before="120" w:beforeLines="50"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委托期限：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7640089B">
      <w:pPr>
        <w:spacing w:before="240" w:beforeLines="100" w:after="240" w:afterLines="100"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代理人无转委托权。</w:t>
      </w:r>
    </w:p>
    <w:p w14:paraId="4C551D44">
      <w:pPr>
        <w:spacing w:after="240" w:afterLines="100"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附：法定代表人身份证复印件；委托代理人身份证复印件</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并提供与本单位签订的劳动合同及在本单位近3个月（2026年7月-2026年9月）缴纳的社保证明</w:t>
      </w:r>
    </w:p>
    <w:p w14:paraId="670A0863">
      <w:pPr>
        <w:spacing w:line="500" w:lineRule="exact"/>
        <w:rPr>
          <w:rFonts w:hint="eastAsia" w:ascii="宋体" w:hAnsi="宋体" w:eastAsia="宋体" w:cs="宋体"/>
          <w:color w:val="auto"/>
          <w:szCs w:val="21"/>
          <w:highlight w:val="none"/>
        </w:rPr>
      </w:pPr>
    </w:p>
    <w:p w14:paraId="01BC362D">
      <w:pPr>
        <w:spacing w:line="500" w:lineRule="exact"/>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  标  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r>
        <w:rPr>
          <w:rFonts w:hint="eastAsia" w:ascii="宋体" w:hAnsi="宋体" w:eastAsia="宋体" w:cs="宋体"/>
          <w:color w:val="auto"/>
          <w:kern w:val="0"/>
          <w:szCs w:val="21"/>
          <w:highlight w:val="none"/>
        </w:rPr>
        <w:t>企业电子签章</w:t>
      </w:r>
      <w:r>
        <w:rPr>
          <w:rFonts w:hint="eastAsia" w:ascii="宋体" w:hAnsi="宋体" w:eastAsia="宋体" w:cs="宋体"/>
          <w:color w:val="auto"/>
          <w:szCs w:val="21"/>
          <w:highlight w:val="none"/>
        </w:rPr>
        <w:t>）</w:t>
      </w:r>
    </w:p>
    <w:p w14:paraId="51B39994">
      <w:pPr>
        <w:spacing w:line="500" w:lineRule="exact"/>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（个人电子签名或签章）</w:t>
      </w:r>
    </w:p>
    <w:p w14:paraId="75766B3A">
      <w:pPr>
        <w:spacing w:line="500" w:lineRule="exact"/>
        <w:ind w:right="480" w:firstLine="3675" w:firstLineChars="175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委托代理人签名及联系电话：</w:t>
      </w:r>
      <w:r>
        <w:rPr>
          <w:rFonts w:hint="eastAsia" w:ascii="宋体" w:hAnsi="宋体" w:eastAsia="宋体" w:cs="宋体"/>
          <w:color w:val="auto"/>
          <w:szCs w:val="21"/>
          <w:highlight w:val="none"/>
          <w:u w:val="single"/>
        </w:rPr>
        <w:t xml:space="preserve">                               </w:t>
      </w:r>
    </w:p>
    <w:p w14:paraId="4B0183CB">
      <w:pPr>
        <w:spacing w:line="500" w:lineRule="exact"/>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06E14556">
      <w:pPr>
        <w:pStyle w:val="11"/>
        <w:spacing w:line="500" w:lineRule="exact"/>
        <w:rPr>
          <w:rFonts w:hint="eastAsia" w:ascii="宋体" w:hAnsi="宋体" w:eastAsia="宋体" w:cs="宋体"/>
          <w:color w:val="auto"/>
          <w:szCs w:val="21"/>
          <w:highlight w:val="none"/>
        </w:rPr>
      </w:pPr>
    </w:p>
    <w:p w14:paraId="13D46AFE">
      <w:pPr>
        <w:spacing w:line="500" w:lineRule="exact"/>
        <w:rPr>
          <w:rFonts w:hint="eastAsia" w:ascii="宋体" w:hAnsi="宋体" w:eastAsia="宋体" w:cs="宋体"/>
          <w:color w:val="auto"/>
          <w:szCs w:val="21"/>
          <w:highlight w:val="none"/>
        </w:rPr>
      </w:pPr>
    </w:p>
    <w:p w14:paraId="3FAE4E9A">
      <w:pPr>
        <w:spacing w:before="120" w:beforeLines="50" w:after="120" w:afterLines="50"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注:联合体投标的，此处应为联合体牵头人授权的“授权委托书”，与联合体成员的集体授权具有同等法律效力，联合体成员单位无需再单独进行授权。</w:t>
      </w:r>
    </w:p>
    <w:p w14:paraId="46AA37A9">
      <w:pPr>
        <w:spacing w:before="240" w:beforeLines="100" w:after="120" w:afterLines="50"/>
        <w:jc w:val="center"/>
        <w:outlineLvl w:val="1"/>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br w:type="page"/>
      </w:r>
      <w:bookmarkStart w:id="278" w:name="_Toc16063"/>
      <w:bookmarkStart w:id="279" w:name="_Toc22580"/>
      <w:bookmarkStart w:id="280" w:name="_Toc13562"/>
      <w:bookmarkStart w:id="281" w:name="_Toc30018"/>
      <w:bookmarkStart w:id="282" w:name="_Toc9019"/>
      <w:bookmarkStart w:id="283" w:name="_Toc22434"/>
      <w:bookmarkStart w:id="284" w:name="_Toc18995"/>
      <w:bookmarkStart w:id="285" w:name="_Toc24834"/>
      <w:bookmarkStart w:id="286" w:name="_Toc21011"/>
      <w:bookmarkStart w:id="287" w:name="_Toc19121"/>
      <w:bookmarkStart w:id="288" w:name="_Toc20621"/>
      <w:bookmarkStart w:id="289" w:name="_Toc18554"/>
      <w:bookmarkStart w:id="290" w:name="_Toc30313"/>
      <w:r>
        <w:rPr>
          <w:rFonts w:hint="eastAsia" w:ascii="宋体" w:hAnsi="宋体" w:eastAsia="宋体" w:cs="宋体"/>
          <w:b/>
          <w:bCs/>
          <w:color w:val="auto"/>
          <w:szCs w:val="21"/>
          <w:highlight w:val="none"/>
        </w:rPr>
        <w:t>四、联合体协议书</w:t>
      </w:r>
      <w:bookmarkEnd w:id="278"/>
      <w:bookmarkEnd w:id="279"/>
      <w:bookmarkEnd w:id="280"/>
      <w:bookmarkEnd w:id="281"/>
      <w:bookmarkEnd w:id="282"/>
      <w:bookmarkEnd w:id="283"/>
      <w:bookmarkEnd w:id="284"/>
      <w:bookmarkEnd w:id="285"/>
      <w:bookmarkEnd w:id="286"/>
      <w:bookmarkEnd w:id="287"/>
      <w:bookmarkEnd w:id="288"/>
      <w:bookmarkEnd w:id="289"/>
      <w:bookmarkEnd w:id="290"/>
    </w:p>
    <w:p w14:paraId="56C93830">
      <w:pPr>
        <w:tabs>
          <w:tab w:val="left" w:pos="2200"/>
          <w:tab w:val="left" w:pos="6000"/>
        </w:tabs>
        <w:autoSpaceDE w:val="0"/>
        <w:autoSpaceDN w:val="0"/>
        <w:adjustRightInd w:val="0"/>
        <w:spacing w:line="500" w:lineRule="exact"/>
        <w:ind w:firstLine="708" w:firstLineChars="200"/>
        <w:rPr>
          <w:rFonts w:hint="eastAsia" w:ascii="宋体" w:hAnsi="宋体" w:eastAsia="宋体" w:cs="宋体"/>
          <w:color w:val="auto"/>
          <w:kern w:val="0"/>
          <w:szCs w:val="21"/>
          <w:highlight w:val="none"/>
        </w:rPr>
      </w:pPr>
      <w:r>
        <w:rPr>
          <w:rFonts w:hint="eastAsia" w:ascii="宋体" w:hAnsi="宋体" w:eastAsia="宋体" w:cs="宋体"/>
          <w:color w:val="auto"/>
          <w:w w:val="169"/>
          <w:kern w:val="0"/>
          <w:position w:val="-4"/>
          <w:szCs w:val="21"/>
          <w:highlight w:val="none"/>
          <w:u w:val="single"/>
        </w:rPr>
        <w:t xml:space="preserve"> </w:t>
      </w:r>
      <w:r>
        <w:rPr>
          <w:rFonts w:hint="eastAsia" w:ascii="宋体" w:hAnsi="宋体" w:eastAsia="宋体" w:cs="宋体"/>
          <w:color w:val="auto"/>
          <w:kern w:val="0"/>
          <w:position w:val="-4"/>
          <w:szCs w:val="21"/>
          <w:highlight w:val="none"/>
          <w:u w:val="single"/>
        </w:rPr>
        <w:tab/>
      </w:r>
      <w:r>
        <w:rPr>
          <w:rFonts w:hint="eastAsia" w:ascii="宋体" w:hAnsi="宋体" w:eastAsia="宋体" w:cs="宋体"/>
          <w:color w:val="auto"/>
          <w:kern w:val="0"/>
          <w:position w:val="-4"/>
          <w:szCs w:val="21"/>
          <w:highlight w:val="none"/>
        </w:rPr>
        <w:t>（所</w:t>
      </w:r>
      <w:r>
        <w:rPr>
          <w:rFonts w:hint="eastAsia" w:ascii="宋体" w:hAnsi="宋体" w:eastAsia="宋体" w:cs="宋体"/>
          <w:color w:val="auto"/>
          <w:spacing w:val="-2"/>
          <w:kern w:val="0"/>
          <w:position w:val="-4"/>
          <w:szCs w:val="21"/>
          <w:highlight w:val="none"/>
        </w:rPr>
        <w:t>有</w:t>
      </w:r>
      <w:r>
        <w:rPr>
          <w:rFonts w:hint="eastAsia" w:ascii="宋体" w:hAnsi="宋体" w:eastAsia="宋体" w:cs="宋体"/>
          <w:color w:val="auto"/>
          <w:kern w:val="0"/>
          <w:position w:val="-4"/>
          <w:szCs w:val="21"/>
          <w:highlight w:val="none"/>
        </w:rPr>
        <w:t>成员单位名称）自愿组</w:t>
      </w:r>
      <w:r>
        <w:rPr>
          <w:rFonts w:hint="eastAsia" w:ascii="宋体" w:hAnsi="宋体" w:eastAsia="宋体" w:cs="宋体"/>
          <w:color w:val="auto"/>
          <w:spacing w:val="1"/>
          <w:kern w:val="0"/>
          <w:position w:val="-4"/>
          <w:szCs w:val="21"/>
          <w:highlight w:val="none"/>
        </w:rPr>
        <w:t>成</w:t>
      </w:r>
      <w:r>
        <w:rPr>
          <w:rFonts w:hint="eastAsia" w:ascii="宋体" w:hAnsi="宋体" w:eastAsia="宋体" w:cs="宋体"/>
          <w:color w:val="auto"/>
          <w:spacing w:val="43"/>
          <w:kern w:val="0"/>
          <w:position w:val="-4"/>
          <w:szCs w:val="21"/>
          <w:highlight w:val="none"/>
          <w:u w:val="single"/>
        </w:rPr>
        <w:t xml:space="preserve"> </w:t>
      </w:r>
      <w:r>
        <w:rPr>
          <w:rFonts w:hint="eastAsia" w:ascii="宋体" w:hAnsi="宋体" w:eastAsia="宋体" w:cs="宋体"/>
          <w:color w:val="auto"/>
          <w:kern w:val="0"/>
          <w:position w:val="-4"/>
          <w:szCs w:val="21"/>
          <w:highlight w:val="none"/>
          <w:u w:val="single"/>
        </w:rPr>
        <w:tab/>
      </w:r>
      <w:r>
        <w:rPr>
          <w:rFonts w:hint="eastAsia" w:ascii="宋体" w:hAnsi="宋体" w:eastAsia="宋体" w:cs="宋体"/>
          <w:color w:val="auto"/>
          <w:kern w:val="0"/>
          <w:position w:val="-4"/>
          <w:szCs w:val="21"/>
          <w:highlight w:val="none"/>
        </w:rPr>
        <w:t>（联合体名称）联合体，共同</w:t>
      </w:r>
      <w:r>
        <w:rPr>
          <w:rFonts w:hint="eastAsia" w:ascii="宋体" w:hAnsi="宋体" w:eastAsia="宋体" w:cs="宋体"/>
          <w:color w:val="auto"/>
          <w:kern w:val="0"/>
          <w:position w:val="-2"/>
          <w:szCs w:val="21"/>
          <w:highlight w:val="none"/>
        </w:rPr>
        <w:t>参加</w:t>
      </w:r>
      <w:r>
        <w:rPr>
          <w:rFonts w:hint="eastAsia" w:ascii="宋体" w:hAnsi="宋体" w:eastAsia="宋体" w:cs="宋体"/>
          <w:color w:val="auto"/>
          <w:spacing w:val="43"/>
          <w:kern w:val="0"/>
          <w:position w:val="-2"/>
          <w:szCs w:val="21"/>
          <w:highlight w:val="none"/>
          <w:u w:val="single"/>
        </w:rPr>
        <w:t xml:space="preserve"> </w:t>
      </w:r>
      <w:r>
        <w:rPr>
          <w:rFonts w:hint="eastAsia" w:ascii="宋体" w:hAnsi="宋体" w:eastAsia="宋体" w:cs="宋体"/>
          <w:color w:val="auto"/>
          <w:kern w:val="0"/>
          <w:position w:val="-2"/>
          <w:szCs w:val="21"/>
          <w:highlight w:val="none"/>
          <w:u w:val="single"/>
        </w:rPr>
        <w:tab/>
      </w:r>
      <w:r>
        <w:rPr>
          <w:rFonts w:hint="eastAsia" w:ascii="宋体" w:hAnsi="宋体" w:eastAsia="宋体" w:cs="宋体"/>
          <w:color w:val="auto"/>
          <w:spacing w:val="-2"/>
          <w:kern w:val="0"/>
          <w:position w:val="-2"/>
          <w:szCs w:val="21"/>
          <w:highlight w:val="none"/>
        </w:rPr>
        <w:t>（</w:t>
      </w:r>
      <w:r>
        <w:rPr>
          <w:rFonts w:hint="eastAsia" w:ascii="宋体" w:hAnsi="宋体" w:eastAsia="宋体" w:cs="宋体"/>
          <w:color w:val="auto"/>
          <w:kern w:val="0"/>
          <w:position w:val="-2"/>
          <w:szCs w:val="21"/>
          <w:highlight w:val="none"/>
        </w:rPr>
        <w:t>项目</w:t>
      </w:r>
      <w:r>
        <w:rPr>
          <w:rFonts w:hint="eastAsia" w:ascii="宋体" w:hAnsi="宋体" w:eastAsia="宋体" w:cs="宋体"/>
          <w:color w:val="auto"/>
          <w:spacing w:val="-2"/>
          <w:kern w:val="0"/>
          <w:position w:val="-2"/>
          <w:szCs w:val="21"/>
          <w:highlight w:val="none"/>
        </w:rPr>
        <w:t>名</w:t>
      </w:r>
      <w:r>
        <w:rPr>
          <w:rFonts w:hint="eastAsia" w:ascii="宋体" w:hAnsi="宋体" w:eastAsia="宋体" w:cs="宋体"/>
          <w:color w:val="auto"/>
          <w:kern w:val="0"/>
          <w:position w:val="-2"/>
          <w:szCs w:val="21"/>
          <w:highlight w:val="none"/>
        </w:rPr>
        <w:t>称</w:t>
      </w:r>
      <w:r>
        <w:rPr>
          <w:rFonts w:hint="eastAsia" w:ascii="宋体" w:hAnsi="宋体" w:eastAsia="宋体" w:cs="宋体"/>
          <w:color w:val="auto"/>
          <w:spacing w:val="-2"/>
          <w:kern w:val="0"/>
          <w:position w:val="-2"/>
          <w:szCs w:val="21"/>
          <w:highlight w:val="none"/>
        </w:rPr>
        <w:t>）</w:t>
      </w:r>
      <w:r>
        <w:rPr>
          <w:rFonts w:hint="eastAsia" w:ascii="宋体" w:hAnsi="宋体" w:eastAsia="宋体" w:cs="宋体"/>
          <w:color w:val="auto"/>
          <w:kern w:val="0"/>
          <w:position w:val="-2"/>
          <w:szCs w:val="21"/>
          <w:highlight w:val="none"/>
        </w:rPr>
        <w:t>投标</w:t>
      </w:r>
      <w:r>
        <w:rPr>
          <w:rFonts w:hint="eastAsia" w:ascii="宋体" w:hAnsi="宋体" w:eastAsia="宋体" w:cs="宋体"/>
          <w:color w:val="auto"/>
          <w:spacing w:val="-2"/>
          <w:kern w:val="0"/>
          <w:position w:val="-2"/>
          <w:szCs w:val="21"/>
          <w:highlight w:val="none"/>
        </w:rPr>
        <w:t>。</w:t>
      </w:r>
      <w:r>
        <w:rPr>
          <w:rFonts w:hint="eastAsia" w:ascii="宋体" w:hAnsi="宋体" w:eastAsia="宋体" w:cs="宋体"/>
          <w:color w:val="auto"/>
          <w:kern w:val="0"/>
          <w:position w:val="-2"/>
          <w:szCs w:val="21"/>
          <w:highlight w:val="none"/>
        </w:rPr>
        <w:t>现</w:t>
      </w:r>
      <w:r>
        <w:rPr>
          <w:rFonts w:hint="eastAsia" w:ascii="宋体" w:hAnsi="宋体" w:eastAsia="宋体" w:cs="宋体"/>
          <w:color w:val="auto"/>
          <w:spacing w:val="-2"/>
          <w:kern w:val="0"/>
          <w:position w:val="-2"/>
          <w:szCs w:val="21"/>
          <w:highlight w:val="none"/>
        </w:rPr>
        <w:t>就</w:t>
      </w:r>
      <w:r>
        <w:rPr>
          <w:rFonts w:hint="eastAsia" w:ascii="宋体" w:hAnsi="宋体" w:eastAsia="宋体" w:cs="宋体"/>
          <w:color w:val="auto"/>
          <w:kern w:val="0"/>
          <w:position w:val="-2"/>
          <w:szCs w:val="21"/>
          <w:highlight w:val="none"/>
        </w:rPr>
        <w:t>联</w:t>
      </w:r>
      <w:r>
        <w:rPr>
          <w:rFonts w:hint="eastAsia" w:ascii="宋体" w:hAnsi="宋体" w:eastAsia="宋体" w:cs="宋体"/>
          <w:color w:val="auto"/>
          <w:spacing w:val="-2"/>
          <w:kern w:val="0"/>
          <w:position w:val="-2"/>
          <w:szCs w:val="21"/>
          <w:highlight w:val="none"/>
        </w:rPr>
        <w:t>合</w:t>
      </w:r>
      <w:r>
        <w:rPr>
          <w:rFonts w:hint="eastAsia" w:ascii="宋体" w:hAnsi="宋体" w:eastAsia="宋体" w:cs="宋体"/>
          <w:color w:val="auto"/>
          <w:spacing w:val="2"/>
          <w:kern w:val="0"/>
          <w:position w:val="-2"/>
          <w:szCs w:val="21"/>
          <w:highlight w:val="none"/>
        </w:rPr>
        <w:t>体</w:t>
      </w:r>
      <w:r>
        <w:rPr>
          <w:rFonts w:hint="eastAsia" w:ascii="宋体" w:hAnsi="宋体" w:eastAsia="宋体" w:cs="宋体"/>
          <w:color w:val="auto"/>
          <w:kern w:val="0"/>
          <w:position w:val="-2"/>
          <w:szCs w:val="21"/>
          <w:highlight w:val="none"/>
        </w:rPr>
        <w:t>投</w:t>
      </w:r>
      <w:r>
        <w:rPr>
          <w:rFonts w:hint="eastAsia" w:ascii="宋体" w:hAnsi="宋体" w:eastAsia="宋体" w:cs="宋体"/>
          <w:color w:val="auto"/>
          <w:spacing w:val="2"/>
          <w:kern w:val="0"/>
          <w:position w:val="-2"/>
          <w:szCs w:val="21"/>
          <w:highlight w:val="none"/>
        </w:rPr>
        <w:t>标</w:t>
      </w:r>
      <w:r>
        <w:rPr>
          <w:rFonts w:hint="eastAsia" w:ascii="宋体" w:hAnsi="宋体" w:eastAsia="宋体" w:cs="宋体"/>
          <w:color w:val="auto"/>
          <w:kern w:val="0"/>
          <w:position w:val="-2"/>
          <w:szCs w:val="21"/>
          <w:highlight w:val="none"/>
        </w:rPr>
        <w:t>事</w:t>
      </w:r>
      <w:r>
        <w:rPr>
          <w:rFonts w:hint="eastAsia" w:ascii="宋体" w:hAnsi="宋体" w:eastAsia="宋体" w:cs="宋体"/>
          <w:color w:val="auto"/>
          <w:spacing w:val="2"/>
          <w:kern w:val="0"/>
          <w:position w:val="-2"/>
          <w:szCs w:val="21"/>
          <w:highlight w:val="none"/>
        </w:rPr>
        <w:t>宜订</w:t>
      </w:r>
      <w:r>
        <w:rPr>
          <w:rFonts w:hint="eastAsia" w:ascii="宋体" w:hAnsi="宋体" w:eastAsia="宋体" w:cs="宋体"/>
          <w:color w:val="auto"/>
          <w:kern w:val="0"/>
          <w:position w:val="-2"/>
          <w:szCs w:val="21"/>
          <w:highlight w:val="none"/>
        </w:rPr>
        <w:t>立</w:t>
      </w:r>
      <w:r>
        <w:rPr>
          <w:rFonts w:hint="eastAsia" w:ascii="宋体" w:hAnsi="宋体" w:eastAsia="宋体" w:cs="宋体"/>
          <w:color w:val="auto"/>
          <w:spacing w:val="2"/>
          <w:kern w:val="0"/>
          <w:position w:val="-2"/>
          <w:szCs w:val="21"/>
          <w:highlight w:val="none"/>
        </w:rPr>
        <w:t>如</w:t>
      </w:r>
      <w:r>
        <w:rPr>
          <w:rFonts w:hint="eastAsia" w:ascii="宋体" w:hAnsi="宋体" w:eastAsia="宋体" w:cs="宋体"/>
          <w:color w:val="auto"/>
          <w:kern w:val="0"/>
          <w:position w:val="-2"/>
          <w:szCs w:val="21"/>
          <w:highlight w:val="none"/>
        </w:rPr>
        <w:t>下</w:t>
      </w:r>
      <w:r>
        <w:rPr>
          <w:rFonts w:hint="eastAsia" w:ascii="宋体" w:hAnsi="宋体" w:eastAsia="宋体" w:cs="宋体"/>
          <w:color w:val="auto"/>
          <w:spacing w:val="2"/>
          <w:kern w:val="0"/>
          <w:position w:val="-2"/>
          <w:szCs w:val="21"/>
          <w:highlight w:val="none"/>
        </w:rPr>
        <w:t>协</w:t>
      </w:r>
      <w:r>
        <w:rPr>
          <w:rFonts w:hint="eastAsia" w:ascii="宋体" w:hAnsi="宋体" w:eastAsia="宋体" w:cs="宋体"/>
          <w:color w:val="auto"/>
          <w:kern w:val="0"/>
          <w:position w:val="-2"/>
          <w:szCs w:val="21"/>
          <w:highlight w:val="none"/>
        </w:rPr>
        <w:t>议。</w:t>
      </w:r>
    </w:p>
    <w:p w14:paraId="33F54D71">
      <w:pPr>
        <w:tabs>
          <w:tab w:val="left" w:pos="2660"/>
          <w:tab w:val="left" w:pos="5600"/>
        </w:tabs>
        <w:autoSpaceDE w:val="0"/>
        <w:autoSpaceDN w:val="0"/>
        <w:adjustRightInd w:val="0"/>
        <w:spacing w:line="500" w:lineRule="exact"/>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1. </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spacing w:val="-2"/>
          <w:kern w:val="0"/>
          <w:szCs w:val="21"/>
          <w:highlight w:val="none"/>
        </w:rPr>
        <w:t>（</w:t>
      </w:r>
      <w:r>
        <w:rPr>
          <w:rFonts w:hint="eastAsia" w:ascii="宋体" w:hAnsi="宋体" w:eastAsia="宋体" w:cs="宋体"/>
          <w:color w:val="auto"/>
          <w:kern w:val="0"/>
          <w:szCs w:val="21"/>
          <w:highlight w:val="none"/>
        </w:rPr>
        <w:t>某成</w:t>
      </w:r>
      <w:r>
        <w:rPr>
          <w:rFonts w:hint="eastAsia" w:ascii="宋体" w:hAnsi="宋体" w:eastAsia="宋体" w:cs="宋体"/>
          <w:color w:val="auto"/>
          <w:spacing w:val="-2"/>
          <w:kern w:val="0"/>
          <w:szCs w:val="21"/>
          <w:highlight w:val="none"/>
        </w:rPr>
        <w:t>员</w:t>
      </w:r>
      <w:r>
        <w:rPr>
          <w:rFonts w:hint="eastAsia" w:ascii="宋体" w:hAnsi="宋体" w:eastAsia="宋体" w:cs="宋体"/>
          <w:color w:val="auto"/>
          <w:kern w:val="0"/>
          <w:szCs w:val="21"/>
          <w:highlight w:val="none"/>
        </w:rPr>
        <w:t>单</w:t>
      </w:r>
      <w:r>
        <w:rPr>
          <w:rFonts w:hint="eastAsia" w:ascii="宋体" w:hAnsi="宋体" w:eastAsia="宋体" w:cs="宋体"/>
          <w:color w:val="auto"/>
          <w:spacing w:val="-2"/>
          <w:kern w:val="0"/>
          <w:szCs w:val="21"/>
          <w:highlight w:val="none"/>
        </w:rPr>
        <w:t>位</w:t>
      </w:r>
      <w:r>
        <w:rPr>
          <w:rFonts w:hint="eastAsia" w:ascii="宋体" w:hAnsi="宋体" w:eastAsia="宋体" w:cs="宋体"/>
          <w:color w:val="auto"/>
          <w:kern w:val="0"/>
          <w:szCs w:val="21"/>
          <w:highlight w:val="none"/>
        </w:rPr>
        <w:t>名</w:t>
      </w:r>
      <w:r>
        <w:rPr>
          <w:rFonts w:hint="eastAsia" w:ascii="宋体" w:hAnsi="宋体" w:eastAsia="宋体" w:cs="宋体"/>
          <w:color w:val="auto"/>
          <w:spacing w:val="-2"/>
          <w:kern w:val="0"/>
          <w:szCs w:val="21"/>
          <w:highlight w:val="none"/>
        </w:rPr>
        <w:t>称</w:t>
      </w:r>
      <w:r>
        <w:rPr>
          <w:rFonts w:hint="eastAsia" w:ascii="宋体" w:hAnsi="宋体" w:eastAsia="宋体" w:cs="宋体"/>
          <w:color w:val="auto"/>
          <w:kern w:val="0"/>
          <w:szCs w:val="21"/>
          <w:highlight w:val="none"/>
        </w:rPr>
        <w:t>）</w:t>
      </w:r>
      <w:r>
        <w:rPr>
          <w:rFonts w:hint="eastAsia" w:ascii="宋体" w:hAnsi="宋体" w:eastAsia="宋体" w:cs="宋体"/>
          <w:color w:val="auto"/>
          <w:spacing w:val="-3"/>
          <w:kern w:val="0"/>
          <w:szCs w:val="21"/>
          <w:highlight w:val="none"/>
        </w:rPr>
        <w:t>为</w:t>
      </w:r>
      <w:r>
        <w:rPr>
          <w:rFonts w:hint="eastAsia" w:ascii="宋体" w:hAnsi="宋体" w:eastAsia="宋体" w:cs="宋体"/>
          <w:color w:val="auto"/>
          <w:spacing w:val="43"/>
          <w:kern w:val="0"/>
          <w:szCs w:val="21"/>
          <w:highlight w:val="none"/>
          <w:u w:val="single"/>
        </w:rPr>
        <w:t xml:space="preserve">         </w:t>
      </w:r>
      <w:r>
        <w:rPr>
          <w:rFonts w:hint="eastAsia" w:ascii="宋体" w:hAnsi="宋体" w:eastAsia="宋体" w:cs="宋体"/>
          <w:color w:val="auto"/>
          <w:spacing w:val="-2"/>
          <w:kern w:val="0"/>
          <w:szCs w:val="21"/>
          <w:highlight w:val="none"/>
        </w:rPr>
        <w:t>（</w:t>
      </w:r>
      <w:r>
        <w:rPr>
          <w:rFonts w:hint="eastAsia" w:ascii="宋体" w:hAnsi="宋体" w:eastAsia="宋体" w:cs="宋体"/>
          <w:color w:val="auto"/>
          <w:kern w:val="0"/>
          <w:szCs w:val="21"/>
          <w:highlight w:val="none"/>
        </w:rPr>
        <w:t>联</w:t>
      </w:r>
      <w:r>
        <w:rPr>
          <w:rFonts w:hint="eastAsia" w:ascii="宋体" w:hAnsi="宋体" w:eastAsia="宋体" w:cs="宋体"/>
          <w:color w:val="auto"/>
          <w:spacing w:val="-2"/>
          <w:kern w:val="0"/>
          <w:szCs w:val="21"/>
          <w:highlight w:val="none"/>
        </w:rPr>
        <w:t>合</w:t>
      </w:r>
      <w:r>
        <w:rPr>
          <w:rFonts w:hint="eastAsia" w:ascii="宋体" w:hAnsi="宋体" w:eastAsia="宋体" w:cs="宋体"/>
          <w:color w:val="auto"/>
          <w:kern w:val="0"/>
          <w:szCs w:val="21"/>
          <w:highlight w:val="none"/>
        </w:rPr>
        <w:t>体</w:t>
      </w:r>
      <w:r>
        <w:rPr>
          <w:rFonts w:hint="eastAsia" w:ascii="宋体" w:hAnsi="宋体" w:eastAsia="宋体" w:cs="宋体"/>
          <w:color w:val="auto"/>
          <w:spacing w:val="-2"/>
          <w:kern w:val="0"/>
          <w:szCs w:val="21"/>
          <w:highlight w:val="none"/>
        </w:rPr>
        <w:t>名</w:t>
      </w:r>
      <w:r>
        <w:rPr>
          <w:rFonts w:hint="eastAsia" w:ascii="宋体" w:hAnsi="宋体" w:eastAsia="宋体" w:cs="宋体"/>
          <w:color w:val="auto"/>
          <w:kern w:val="0"/>
          <w:szCs w:val="21"/>
          <w:highlight w:val="none"/>
        </w:rPr>
        <w:t>称</w:t>
      </w:r>
      <w:r>
        <w:rPr>
          <w:rFonts w:hint="eastAsia" w:ascii="宋体" w:hAnsi="宋体" w:eastAsia="宋体" w:cs="宋体"/>
          <w:color w:val="auto"/>
          <w:spacing w:val="-2"/>
          <w:kern w:val="0"/>
          <w:szCs w:val="21"/>
          <w:highlight w:val="none"/>
        </w:rPr>
        <w:t>）</w:t>
      </w:r>
      <w:r>
        <w:rPr>
          <w:rFonts w:hint="eastAsia" w:ascii="宋体" w:hAnsi="宋体" w:eastAsia="宋体" w:cs="宋体"/>
          <w:color w:val="auto"/>
          <w:kern w:val="0"/>
          <w:szCs w:val="21"/>
          <w:highlight w:val="none"/>
        </w:rPr>
        <w:t>牵</w:t>
      </w:r>
      <w:r>
        <w:rPr>
          <w:rFonts w:hint="eastAsia" w:ascii="宋体" w:hAnsi="宋体" w:eastAsia="宋体" w:cs="宋体"/>
          <w:color w:val="auto"/>
          <w:spacing w:val="-2"/>
          <w:kern w:val="0"/>
          <w:szCs w:val="21"/>
          <w:highlight w:val="none"/>
        </w:rPr>
        <w:t>头人</w:t>
      </w:r>
      <w:r>
        <w:rPr>
          <w:rFonts w:hint="eastAsia" w:ascii="宋体" w:hAnsi="宋体" w:eastAsia="宋体" w:cs="宋体"/>
          <w:color w:val="auto"/>
          <w:kern w:val="0"/>
          <w:szCs w:val="21"/>
          <w:highlight w:val="none"/>
        </w:rPr>
        <w:t>。</w:t>
      </w:r>
    </w:p>
    <w:p w14:paraId="0DD6254D">
      <w:pPr>
        <w:autoSpaceDE w:val="0"/>
        <w:autoSpaceDN w:val="0"/>
        <w:adjustRightInd w:val="0"/>
        <w:spacing w:line="500" w:lineRule="exact"/>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2. </w:t>
      </w:r>
      <w:r>
        <w:rPr>
          <w:rFonts w:hint="eastAsia" w:ascii="宋体" w:hAnsi="宋体" w:eastAsia="宋体" w:cs="宋体"/>
          <w:color w:val="auto"/>
          <w:spacing w:val="-2"/>
          <w:kern w:val="0"/>
          <w:szCs w:val="21"/>
          <w:highlight w:val="none"/>
        </w:rPr>
        <w:t>联</w:t>
      </w:r>
      <w:r>
        <w:rPr>
          <w:rFonts w:hint="eastAsia" w:ascii="宋体" w:hAnsi="宋体" w:eastAsia="宋体" w:cs="宋体"/>
          <w:color w:val="auto"/>
          <w:kern w:val="0"/>
          <w:szCs w:val="21"/>
          <w:highlight w:val="none"/>
        </w:rPr>
        <w:t>合</w:t>
      </w:r>
      <w:r>
        <w:rPr>
          <w:rFonts w:hint="eastAsia" w:ascii="宋体" w:hAnsi="宋体" w:eastAsia="宋体" w:cs="宋体"/>
          <w:color w:val="auto"/>
          <w:spacing w:val="-2"/>
          <w:kern w:val="0"/>
          <w:szCs w:val="21"/>
          <w:highlight w:val="none"/>
        </w:rPr>
        <w:t>体</w:t>
      </w:r>
      <w:r>
        <w:rPr>
          <w:rFonts w:hint="eastAsia" w:ascii="宋体" w:hAnsi="宋体" w:eastAsia="宋体" w:cs="宋体"/>
          <w:color w:val="auto"/>
          <w:kern w:val="0"/>
          <w:szCs w:val="21"/>
          <w:highlight w:val="none"/>
        </w:rPr>
        <w:t>各</w:t>
      </w:r>
      <w:r>
        <w:rPr>
          <w:rFonts w:hint="eastAsia" w:ascii="宋体" w:hAnsi="宋体" w:eastAsia="宋体" w:cs="宋体"/>
          <w:color w:val="auto"/>
          <w:spacing w:val="-2"/>
          <w:kern w:val="0"/>
          <w:szCs w:val="21"/>
          <w:highlight w:val="none"/>
        </w:rPr>
        <w:t>成</w:t>
      </w:r>
      <w:r>
        <w:rPr>
          <w:rFonts w:hint="eastAsia" w:ascii="宋体" w:hAnsi="宋体" w:eastAsia="宋体" w:cs="宋体"/>
          <w:color w:val="auto"/>
          <w:kern w:val="0"/>
          <w:szCs w:val="21"/>
          <w:highlight w:val="none"/>
        </w:rPr>
        <w:t>员</w:t>
      </w:r>
      <w:r>
        <w:rPr>
          <w:rFonts w:hint="eastAsia" w:ascii="宋体" w:hAnsi="宋体" w:eastAsia="宋体" w:cs="宋体"/>
          <w:color w:val="auto"/>
          <w:spacing w:val="-2"/>
          <w:kern w:val="0"/>
          <w:szCs w:val="21"/>
          <w:highlight w:val="none"/>
        </w:rPr>
        <w:t>授</w:t>
      </w:r>
      <w:r>
        <w:rPr>
          <w:rFonts w:hint="eastAsia" w:ascii="宋体" w:hAnsi="宋体" w:eastAsia="宋体" w:cs="宋体"/>
          <w:color w:val="auto"/>
          <w:kern w:val="0"/>
          <w:szCs w:val="21"/>
          <w:highlight w:val="none"/>
        </w:rPr>
        <w:t>权</w:t>
      </w:r>
      <w:r>
        <w:rPr>
          <w:rFonts w:hint="eastAsia" w:ascii="宋体" w:hAnsi="宋体" w:eastAsia="宋体" w:cs="宋体"/>
          <w:color w:val="auto"/>
          <w:spacing w:val="-2"/>
          <w:kern w:val="0"/>
          <w:szCs w:val="21"/>
          <w:highlight w:val="none"/>
        </w:rPr>
        <w:t>牵头</w:t>
      </w:r>
      <w:r>
        <w:rPr>
          <w:rFonts w:hint="eastAsia" w:ascii="宋体" w:hAnsi="宋体" w:eastAsia="宋体" w:cs="宋体"/>
          <w:color w:val="auto"/>
          <w:kern w:val="0"/>
          <w:szCs w:val="21"/>
          <w:highlight w:val="none"/>
        </w:rPr>
        <w:t>人代</w:t>
      </w:r>
      <w:r>
        <w:rPr>
          <w:rFonts w:hint="eastAsia" w:ascii="宋体" w:hAnsi="宋体" w:eastAsia="宋体" w:cs="宋体"/>
          <w:color w:val="auto"/>
          <w:spacing w:val="-2"/>
          <w:kern w:val="0"/>
          <w:szCs w:val="21"/>
          <w:highlight w:val="none"/>
        </w:rPr>
        <w:t>表</w:t>
      </w:r>
      <w:r>
        <w:rPr>
          <w:rFonts w:hint="eastAsia" w:ascii="宋体" w:hAnsi="宋体" w:eastAsia="宋体" w:cs="宋体"/>
          <w:color w:val="auto"/>
          <w:kern w:val="0"/>
          <w:szCs w:val="21"/>
          <w:highlight w:val="none"/>
        </w:rPr>
        <w:t>联</w:t>
      </w:r>
      <w:r>
        <w:rPr>
          <w:rFonts w:hint="eastAsia" w:ascii="宋体" w:hAnsi="宋体" w:eastAsia="宋体" w:cs="宋体"/>
          <w:color w:val="auto"/>
          <w:spacing w:val="-2"/>
          <w:kern w:val="0"/>
          <w:szCs w:val="21"/>
          <w:highlight w:val="none"/>
        </w:rPr>
        <w:t>合</w:t>
      </w:r>
      <w:r>
        <w:rPr>
          <w:rFonts w:hint="eastAsia" w:ascii="宋体" w:hAnsi="宋体" w:eastAsia="宋体" w:cs="宋体"/>
          <w:color w:val="auto"/>
          <w:kern w:val="0"/>
          <w:szCs w:val="21"/>
          <w:highlight w:val="none"/>
        </w:rPr>
        <w:t>体</w:t>
      </w:r>
      <w:r>
        <w:rPr>
          <w:rFonts w:hint="eastAsia" w:ascii="宋体" w:hAnsi="宋体" w:eastAsia="宋体" w:cs="宋体"/>
          <w:color w:val="auto"/>
          <w:spacing w:val="-2"/>
          <w:kern w:val="0"/>
          <w:szCs w:val="21"/>
          <w:highlight w:val="none"/>
        </w:rPr>
        <w:t>参</w:t>
      </w:r>
      <w:r>
        <w:rPr>
          <w:rFonts w:hint="eastAsia" w:ascii="宋体" w:hAnsi="宋体" w:eastAsia="宋体" w:cs="宋体"/>
          <w:color w:val="auto"/>
          <w:kern w:val="0"/>
          <w:szCs w:val="21"/>
          <w:highlight w:val="none"/>
        </w:rPr>
        <w:t>加</w:t>
      </w:r>
      <w:r>
        <w:rPr>
          <w:rFonts w:hint="eastAsia" w:ascii="宋体" w:hAnsi="宋体" w:eastAsia="宋体" w:cs="宋体"/>
          <w:color w:val="auto"/>
          <w:spacing w:val="-2"/>
          <w:kern w:val="0"/>
          <w:szCs w:val="21"/>
          <w:highlight w:val="none"/>
        </w:rPr>
        <w:t>投</w:t>
      </w:r>
      <w:r>
        <w:rPr>
          <w:rFonts w:hint="eastAsia" w:ascii="宋体" w:hAnsi="宋体" w:eastAsia="宋体" w:cs="宋体"/>
          <w:color w:val="auto"/>
          <w:kern w:val="0"/>
          <w:szCs w:val="21"/>
          <w:highlight w:val="none"/>
        </w:rPr>
        <w:t>标</w:t>
      </w:r>
      <w:r>
        <w:rPr>
          <w:rFonts w:hint="eastAsia" w:ascii="宋体" w:hAnsi="宋体" w:eastAsia="宋体" w:cs="宋体"/>
          <w:color w:val="auto"/>
          <w:spacing w:val="-2"/>
          <w:kern w:val="0"/>
          <w:szCs w:val="21"/>
          <w:highlight w:val="none"/>
        </w:rPr>
        <w:t>活</w:t>
      </w:r>
      <w:r>
        <w:rPr>
          <w:rFonts w:hint="eastAsia" w:ascii="宋体" w:hAnsi="宋体" w:eastAsia="宋体" w:cs="宋体"/>
          <w:color w:val="auto"/>
          <w:kern w:val="0"/>
          <w:szCs w:val="21"/>
          <w:highlight w:val="none"/>
        </w:rPr>
        <w:t>动</w:t>
      </w:r>
      <w:r>
        <w:rPr>
          <w:rFonts w:hint="eastAsia" w:ascii="宋体" w:hAnsi="宋体" w:eastAsia="宋体" w:cs="宋体"/>
          <w:color w:val="auto"/>
          <w:spacing w:val="-65"/>
          <w:kern w:val="0"/>
          <w:szCs w:val="21"/>
          <w:highlight w:val="none"/>
        </w:rPr>
        <w:t>，</w:t>
      </w:r>
      <w:r>
        <w:rPr>
          <w:rFonts w:hint="eastAsia" w:ascii="宋体" w:hAnsi="宋体" w:eastAsia="宋体" w:cs="宋体"/>
          <w:color w:val="auto"/>
          <w:spacing w:val="-2"/>
          <w:kern w:val="0"/>
          <w:szCs w:val="21"/>
          <w:highlight w:val="none"/>
        </w:rPr>
        <w:t>签</w:t>
      </w:r>
      <w:r>
        <w:rPr>
          <w:rFonts w:hint="eastAsia" w:ascii="宋体" w:hAnsi="宋体" w:eastAsia="宋体" w:cs="宋体"/>
          <w:color w:val="auto"/>
          <w:kern w:val="0"/>
          <w:szCs w:val="21"/>
          <w:highlight w:val="none"/>
        </w:rPr>
        <w:t>署</w:t>
      </w:r>
      <w:r>
        <w:rPr>
          <w:rFonts w:hint="eastAsia" w:ascii="宋体" w:hAnsi="宋体" w:eastAsia="宋体" w:cs="宋体"/>
          <w:color w:val="auto"/>
          <w:spacing w:val="-2"/>
          <w:kern w:val="0"/>
          <w:szCs w:val="21"/>
          <w:highlight w:val="none"/>
        </w:rPr>
        <w:t>文</w:t>
      </w:r>
      <w:r>
        <w:rPr>
          <w:rFonts w:hint="eastAsia" w:ascii="宋体" w:hAnsi="宋体" w:eastAsia="宋体" w:cs="宋体"/>
          <w:color w:val="auto"/>
          <w:kern w:val="0"/>
          <w:szCs w:val="21"/>
          <w:highlight w:val="none"/>
        </w:rPr>
        <w:t>件</w:t>
      </w:r>
      <w:r>
        <w:rPr>
          <w:rFonts w:hint="eastAsia" w:ascii="宋体" w:hAnsi="宋体" w:eastAsia="宋体" w:cs="宋体"/>
          <w:color w:val="auto"/>
          <w:spacing w:val="-65"/>
          <w:kern w:val="0"/>
          <w:szCs w:val="21"/>
          <w:highlight w:val="none"/>
        </w:rPr>
        <w:t>，</w:t>
      </w:r>
      <w:r>
        <w:rPr>
          <w:rFonts w:hint="eastAsia" w:ascii="宋体" w:hAnsi="宋体" w:eastAsia="宋体" w:cs="宋体"/>
          <w:color w:val="auto"/>
          <w:spacing w:val="-2"/>
          <w:kern w:val="0"/>
          <w:szCs w:val="21"/>
          <w:highlight w:val="none"/>
        </w:rPr>
        <w:t>提</w:t>
      </w:r>
      <w:r>
        <w:rPr>
          <w:rFonts w:hint="eastAsia" w:ascii="宋体" w:hAnsi="宋体" w:eastAsia="宋体" w:cs="宋体"/>
          <w:color w:val="auto"/>
          <w:kern w:val="0"/>
          <w:szCs w:val="21"/>
          <w:highlight w:val="none"/>
        </w:rPr>
        <w:t>交</w:t>
      </w:r>
      <w:r>
        <w:rPr>
          <w:rFonts w:hint="eastAsia" w:ascii="宋体" w:hAnsi="宋体" w:eastAsia="宋体" w:cs="宋体"/>
          <w:color w:val="auto"/>
          <w:spacing w:val="-2"/>
          <w:kern w:val="0"/>
          <w:szCs w:val="21"/>
          <w:highlight w:val="none"/>
        </w:rPr>
        <w:t>和</w:t>
      </w:r>
      <w:r>
        <w:rPr>
          <w:rFonts w:hint="eastAsia" w:ascii="宋体" w:hAnsi="宋体" w:eastAsia="宋体" w:cs="宋体"/>
          <w:color w:val="auto"/>
          <w:kern w:val="0"/>
          <w:szCs w:val="21"/>
          <w:highlight w:val="none"/>
        </w:rPr>
        <w:t>接</w:t>
      </w:r>
      <w:r>
        <w:rPr>
          <w:rFonts w:hint="eastAsia" w:ascii="宋体" w:hAnsi="宋体" w:eastAsia="宋体" w:cs="宋体"/>
          <w:color w:val="auto"/>
          <w:spacing w:val="-2"/>
          <w:kern w:val="0"/>
          <w:szCs w:val="21"/>
          <w:highlight w:val="none"/>
        </w:rPr>
        <w:t>收</w:t>
      </w:r>
      <w:r>
        <w:rPr>
          <w:rFonts w:hint="eastAsia" w:ascii="宋体" w:hAnsi="宋体" w:eastAsia="宋体" w:cs="宋体"/>
          <w:color w:val="auto"/>
          <w:kern w:val="0"/>
          <w:szCs w:val="21"/>
          <w:highlight w:val="none"/>
        </w:rPr>
        <w:t>相关</w:t>
      </w:r>
      <w:r>
        <w:rPr>
          <w:rFonts w:hint="eastAsia" w:ascii="宋体" w:hAnsi="宋体" w:eastAsia="宋体" w:cs="宋体"/>
          <w:color w:val="auto"/>
          <w:spacing w:val="-2"/>
          <w:kern w:val="0"/>
          <w:szCs w:val="21"/>
          <w:highlight w:val="none"/>
        </w:rPr>
        <w:t>的</w:t>
      </w:r>
      <w:r>
        <w:rPr>
          <w:rFonts w:hint="eastAsia" w:ascii="宋体" w:hAnsi="宋体" w:eastAsia="宋体" w:cs="宋体"/>
          <w:color w:val="auto"/>
          <w:kern w:val="0"/>
          <w:szCs w:val="21"/>
          <w:highlight w:val="none"/>
        </w:rPr>
        <w:t>资</w:t>
      </w:r>
      <w:r>
        <w:rPr>
          <w:rFonts w:hint="eastAsia" w:ascii="宋体" w:hAnsi="宋体" w:eastAsia="宋体" w:cs="宋体"/>
          <w:color w:val="auto"/>
          <w:spacing w:val="-2"/>
          <w:kern w:val="0"/>
          <w:szCs w:val="21"/>
          <w:highlight w:val="none"/>
        </w:rPr>
        <w:t>料、</w:t>
      </w:r>
      <w:r>
        <w:rPr>
          <w:rFonts w:hint="eastAsia" w:ascii="宋体" w:hAnsi="宋体" w:eastAsia="宋体" w:cs="宋体"/>
          <w:color w:val="auto"/>
          <w:kern w:val="0"/>
          <w:szCs w:val="21"/>
          <w:highlight w:val="none"/>
        </w:rPr>
        <w:t>信息及指示，进</w:t>
      </w:r>
      <w:r>
        <w:rPr>
          <w:rFonts w:hint="eastAsia" w:ascii="宋体" w:hAnsi="宋体" w:eastAsia="宋体" w:cs="宋体"/>
          <w:color w:val="auto"/>
          <w:spacing w:val="-2"/>
          <w:kern w:val="0"/>
          <w:szCs w:val="21"/>
          <w:highlight w:val="none"/>
        </w:rPr>
        <w:t>行</w:t>
      </w:r>
      <w:r>
        <w:rPr>
          <w:rFonts w:hint="eastAsia" w:ascii="宋体" w:hAnsi="宋体" w:eastAsia="宋体" w:cs="宋体"/>
          <w:color w:val="auto"/>
          <w:kern w:val="0"/>
          <w:szCs w:val="21"/>
          <w:highlight w:val="none"/>
        </w:rPr>
        <w:t>合同</w:t>
      </w:r>
      <w:r>
        <w:rPr>
          <w:rFonts w:hint="eastAsia" w:ascii="宋体" w:hAnsi="宋体" w:eastAsia="宋体" w:cs="宋体"/>
          <w:color w:val="auto"/>
          <w:spacing w:val="-2"/>
          <w:kern w:val="0"/>
          <w:szCs w:val="21"/>
          <w:highlight w:val="none"/>
        </w:rPr>
        <w:t>谈</w:t>
      </w:r>
      <w:r>
        <w:rPr>
          <w:rFonts w:hint="eastAsia" w:ascii="宋体" w:hAnsi="宋体" w:eastAsia="宋体" w:cs="宋体"/>
          <w:color w:val="auto"/>
          <w:kern w:val="0"/>
          <w:szCs w:val="21"/>
          <w:highlight w:val="none"/>
        </w:rPr>
        <w:t>判活动，负责合</w:t>
      </w:r>
      <w:r>
        <w:rPr>
          <w:rFonts w:hint="eastAsia" w:ascii="宋体" w:hAnsi="宋体" w:eastAsia="宋体" w:cs="宋体"/>
          <w:color w:val="auto"/>
          <w:spacing w:val="-2"/>
          <w:kern w:val="0"/>
          <w:szCs w:val="21"/>
          <w:highlight w:val="none"/>
        </w:rPr>
        <w:t>同</w:t>
      </w:r>
      <w:r>
        <w:rPr>
          <w:rFonts w:hint="eastAsia" w:ascii="宋体" w:hAnsi="宋体" w:eastAsia="宋体" w:cs="宋体"/>
          <w:color w:val="auto"/>
          <w:kern w:val="0"/>
          <w:szCs w:val="21"/>
          <w:highlight w:val="none"/>
        </w:rPr>
        <w:t>实施</w:t>
      </w:r>
      <w:r>
        <w:rPr>
          <w:rFonts w:hint="eastAsia" w:ascii="宋体" w:hAnsi="宋体" w:eastAsia="宋体" w:cs="宋体"/>
          <w:color w:val="auto"/>
          <w:spacing w:val="-2"/>
          <w:kern w:val="0"/>
          <w:szCs w:val="21"/>
          <w:highlight w:val="none"/>
        </w:rPr>
        <w:t>阶</w:t>
      </w:r>
      <w:r>
        <w:rPr>
          <w:rFonts w:hint="eastAsia" w:ascii="宋体" w:hAnsi="宋体" w:eastAsia="宋体" w:cs="宋体"/>
          <w:color w:val="auto"/>
          <w:kern w:val="0"/>
          <w:szCs w:val="21"/>
          <w:highlight w:val="none"/>
        </w:rPr>
        <w:t>段的组织和协调</w:t>
      </w:r>
      <w:r>
        <w:rPr>
          <w:rFonts w:hint="eastAsia" w:ascii="宋体" w:hAnsi="宋体" w:eastAsia="宋体" w:cs="宋体"/>
          <w:color w:val="auto"/>
          <w:spacing w:val="-2"/>
          <w:kern w:val="0"/>
          <w:szCs w:val="21"/>
          <w:highlight w:val="none"/>
        </w:rPr>
        <w:t>工</w:t>
      </w:r>
      <w:r>
        <w:rPr>
          <w:rFonts w:hint="eastAsia" w:ascii="宋体" w:hAnsi="宋体" w:eastAsia="宋体" w:cs="宋体"/>
          <w:color w:val="auto"/>
          <w:kern w:val="0"/>
          <w:szCs w:val="21"/>
          <w:highlight w:val="none"/>
        </w:rPr>
        <w:t>作，</w:t>
      </w:r>
      <w:r>
        <w:rPr>
          <w:rFonts w:hint="eastAsia" w:ascii="宋体" w:hAnsi="宋体" w:eastAsia="宋体" w:cs="宋体"/>
          <w:color w:val="auto"/>
          <w:spacing w:val="-2"/>
          <w:kern w:val="0"/>
          <w:szCs w:val="21"/>
          <w:highlight w:val="none"/>
        </w:rPr>
        <w:t>以</w:t>
      </w:r>
      <w:r>
        <w:rPr>
          <w:rFonts w:hint="eastAsia" w:ascii="宋体" w:hAnsi="宋体" w:eastAsia="宋体" w:cs="宋体"/>
          <w:color w:val="auto"/>
          <w:kern w:val="0"/>
          <w:szCs w:val="21"/>
          <w:highlight w:val="none"/>
        </w:rPr>
        <w:t>及处理与本招</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项目有</w:t>
      </w:r>
      <w:r>
        <w:rPr>
          <w:rFonts w:hint="eastAsia" w:ascii="宋体" w:hAnsi="宋体" w:eastAsia="宋体" w:cs="宋体"/>
          <w:color w:val="auto"/>
          <w:spacing w:val="-2"/>
          <w:kern w:val="0"/>
          <w:szCs w:val="21"/>
          <w:highlight w:val="none"/>
        </w:rPr>
        <w:t>关</w:t>
      </w:r>
      <w:r>
        <w:rPr>
          <w:rFonts w:hint="eastAsia" w:ascii="宋体" w:hAnsi="宋体" w:eastAsia="宋体" w:cs="宋体"/>
          <w:color w:val="auto"/>
          <w:kern w:val="0"/>
          <w:szCs w:val="21"/>
          <w:highlight w:val="none"/>
        </w:rPr>
        <w:t>的</w:t>
      </w:r>
      <w:r>
        <w:rPr>
          <w:rFonts w:hint="eastAsia" w:ascii="宋体" w:hAnsi="宋体" w:eastAsia="宋体" w:cs="宋体"/>
          <w:color w:val="auto"/>
          <w:spacing w:val="-2"/>
          <w:kern w:val="0"/>
          <w:szCs w:val="21"/>
          <w:highlight w:val="none"/>
        </w:rPr>
        <w:t>一</w:t>
      </w:r>
      <w:r>
        <w:rPr>
          <w:rFonts w:hint="eastAsia" w:ascii="宋体" w:hAnsi="宋体" w:eastAsia="宋体" w:cs="宋体"/>
          <w:color w:val="auto"/>
          <w:kern w:val="0"/>
          <w:szCs w:val="21"/>
          <w:highlight w:val="none"/>
        </w:rPr>
        <w:t>切</w:t>
      </w:r>
      <w:r>
        <w:rPr>
          <w:rFonts w:hint="eastAsia" w:ascii="宋体" w:hAnsi="宋体" w:eastAsia="宋体" w:cs="宋体"/>
          <w:color w:val="auto"/>
          <w:spacing w:val="-2"/>
          <w:kern w:val="0"/>
          <w:szCs w:val="21"/>
          <w:highlight w:val="none"/>
        </w:rPr>
        <w:t>事</w:t>
      </w:r>
      <w:r>
        <w:rPr>
          <w:rFonts w:hint="eastAsia" w:ascii="宋体" w:hAnsi="宋体" w:eastAsia="宋体" w:cs="宋体"/>
          <w:color w:val="auto"/>
          <w:kern w:val="0"/>
          <w:szCs w:val="21"/>
          <w:highlight w:val="none"/>
        </w:rPr>
        <w:t>宜。</w:t>
      </w:r>
    </w:p>
    <w:p w14:paraId="1AD68964">
      <w:pPr>
        <w:autoSpaceDE w:val="0"/>
        <w:autoSpaceDN w:val="0"/>
        <w:adjustRightInd w:val="0"/>
        <w:spacing w:line="500" w:lineRule="exact"/>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3. </w:t>
      </w:r>
      <w:r>
        <w:rPr>
          <w:rFonts w:hint="eastAsia" w:ascii="宋体" w:hAnsi="宋体" w:eastAsia="宋体" w:cs="宋体"/>
          <w:color w:val="auto"/>
          <w:spacing w:val="-2"/>
          <w:kern w:val="0"/>
          <w:szCs w:val="21"/>
          <w:highlight w:val="none"/>
        </w:rPr>
        <w:t>联</w:t>
      </w:r>
      <w:r>
        <w:rPr>
          <w:rFonts w:hint="eastAsia" w:ascii="宋体" w:hAnsi="宋体" w:eastAsia="宋体" w:cs="宋体"/>
          <w:color w:val="auto"/>
          <w:kern w:val="0"/>
          <w:szCs w:val="21"/>
          <w:highlight w:val="none"/>
        </w:rPr>
        <w:t>合</w:t>
      </w:r>
      <w:r>
        <w:rPr>
          <w:rFonts w:hint="eastAsia" w:ascii="宋体" w:hAnsi="宋体" w:eastAsia="宋体" w:cs="宋体"/>
          <w:color w:val="auto"/>
          <w:spacing w:val="-2"/>
          <w:kern w:val="0"/>
          <w:szCs w:val="21"/>
          <w:highlight w:val="none"/>
        </w:rPr>
        <w:t>体</w:t>
      </w:r>
      <w:r>
        <w:rPr>
          <w:rFonts w:hint="eastAsia" w:ascii="宋体" w:hAnsi="宋体" w:eastAsia="宋体" w:cs="宋体"/>
          <w:color w:val="auto"/>
          <w:kern w:val="0"/>
          <w:szCs w:val="21"/>
          <w:highlight w:val="none"/>
        </w:rPr>
        <w:t>牵</w:t>
      </w:r>
      <w:r>
        <w:rPr>
          <w:rFonts w:hint="eastAsia" w:ascii="宋体" w:hAnsi="宋体" w:eastAsia="宋体" w:cs="宋体"/>
          <w:color w:val="auto"/>
          <w:spacing w:val="-2"/>
          <w:kern w:val="0"/>
          <w:szCs w:val="21"/>
          <w:highlight w:val="none"/>
        </w:rPr>
        <w:t>头</w:t>
      </w:r>
      <w:r>
        <w:rPr>
          <w:rFonts w:hint="eastAsia" w:ascii="宋体" w:hAnsi="宋体" w:eastAsia="宋体" w:cs="宋体"/>
          <w:color w:val="auto"/>
          <w:kern w:val="0"/>
          <w:szCs w:val="21"/>
          <w:highlight w:val="none"/>
        </w:rPr>
        <w:t>人</w:t>
      </w:r>
      <w:r>
        <w:rPr>
          <w:rFonts w:hint="eastAsia" w:ascii="宋体" w:hAnsi="宋体" w:eastAsia="宋体" w:cs="宋体"/>
          <w:color w:val="auto"/>
          <w:spacing w:val="-2"/>
          <w:kern w:val="0"/>
          <w:szCs w:val="21"/>
          <w:highlight w:val="none"/>
        </w:rPr>
        <w:t>在</w:t>
      </w:r>
      <w:r>
        <w:rPr>
          <w:rFonts w:hint="eastAsia" w:ascii="宋体" w:hAnsi="宋体" w:eastAsia="宋体" w:cs="宋体"/>
          <w:color w:val="auto"/>
          <w:kern w:val="0"/>
          <w:szCs w:val="21"/>
          <w:highlight w:val="none"/>
        </w:rPr>
        <w:t>本</w:t>
      </w:r>
      <w:r>
        <w:rPr>
          <w:rFonts w:hint="eastAsia" w:ascii="宋体" w:hAnsi="宋体" w:eastAsia="宋体" w:cs="宋体"/>
          <w:color w:val="auto"/>
          <w:spacing w:val="-2"/>
          <w:kern w:val="0"/>
          <w:szCs w:val="21"/>
          <w:highlight w:val="none"/>
        </w:rPr>
        <w:t>项目</w:t>
      </w:r>
      <w:r>
        <w:rPr>
          <w:rFonts w:hint="eastAsia" w:ascii="宋体" w:hAnsi="宋体" w:eastAsia="宋体" w:cs="宋体"/>
          <w:color w:val="auto"/>
          <w:kern w:val="0"/>
          <w:szCs w:val="21"/>
          <w:highlight w:val="none"/>
        </w:rPr>
        <w:t>中签</w:t>
      </w:r>
      <w:r>
        <w:rPr>
          <w:rFonts w:hint="eastAsia" w:ascii="宋体" w:hAnsi="宋体" w:eastAsia="宋体" w:cs="宋体"/>
          <w:color w:val="auto"/>
          <w:spacing w:val="-2"/>
          <w:kern w:val="0"/>
          <w:szCs w:val="21"/>
          <w:highlight w:val="none"/>
        </w:rPr>
        <w:t>署</w:t>
      </w:r>
      <w:r>
        <w:rPr>
          <w:rFonts w:hint="eastAsia" w:ascii="宋体" w:hAnsi="宋体" w:eastAsia="宋体" w:cs="宋体"/>
          <w:color w:val="auto"/>
          <w:kern w:val="0"/>
          <w:szCs w:val="21"/>
          <w:highlight w:val="none"/>
        </w:rPr>
        <w:t>的</w:t>
      </w:r>
      <w:r>
        <w:rPr>
          <w:rFonts w:hint="eastAsia" w:ascii="宋体" w:hAnsi="宋体" w:eastAsia="宋体" w:cs="宋体"/>
          <w:color w:val="auto"/>
          <w:spacing w:val="-2"/>
          <w:kern w:val="0"/>
          <w:szCs w:val="21"/>
          <w:highlight w:val="none"/>
        </w:rPr>
        <w:t>一</w:t>
      </w:r>
      <w:r>
        <w:rPr>
          <w:rFonts w:hint="eastAsia" w:ascii="宋体" w:hAnsi="宋体" w:eastAsia="宋体" w:cs="宋体"/>
          <w:color w:val="auto"/>
          <w:kern w:val="0"/>
          <w:szCs w:val="21"/>
          <w:highlight w:val="none"/>
        </w:rPr>
        <w:t>切</w:t>
      </w:r>
      <w:r>
        <w:rPr>
          <w:rFonts w:hint="eastAsia" w:ascii="宋体" w:hAnsi="宋体" w:eastAsia="宋体" w:cs="宋体"/>
          <w:color w:val="auto"/>
          <w:spacing w:val="-2"/>
          <w:kern w:val="0"/>
          <w:szCs w:val="21"/>
          <w:highlight w:val="none"/>
        </w:rPr>
        <w:t>文</w:t>
      </w:r>
      <w:r>
        <w:rPr>
          <w:rFonts w:hint="eastAsia" w:ascii="宋体" w:hAnsi="宋体" w:eastAsia="宋体" w:cs="宋体"/>
          <w:color w:val="auto"/>
          <w:kern w:val="0"/>
          <w:szCs w:val="21"/>
          <w:highlight w:val="none"/>
        </w:rPr>
        <w:t>件</w:t>
      </w:r>
      <w:r>
        <w:rPr>
          <w:rFonts w:hint="eastAsia" w:ascii="宋体" w:hAnsi="宋体" w:eastAsia="宋体" w:cs="宋体"/>
          <w:color w:val="auto"/>
          <w:spacing w:val="-2"/>
          <w:kern w:val="0"/>
          <w:szCs w:val="21"/>
          <w:highlight w:val="none"/>
        </w:rPr>
        <w:t>和</w:t>
      </w:r>
      <w:r>
        <w:rPr>
          <w:rFonts w:hint="eastAsia" w:ascii="宋体" w:hAnsi="宋体" w:eastAsia="宋体" w:cs="宋体"/>
          <w:color w:val="auto"/>
          <w:kern w:val="0"/>
          <w:szCs w:val="21"/>
          <w:highlight w:val="none"/>
        </w:rPr>
        <w:t>处</w:t>
      </w:r>
      <w:r>
        <w:rPr>
          <w:rFonts w:hint="eastAsia" w:ascii="宋体" w:hAnsi="宋体" w:eastAsia="宋体" w:cs="宋体"/>
          <w:color w:val="auto"/>
          <w:spacing w:val="-2"/>
          <w:kern w:val="0"/>
          <w:szCs w:val="21"/>
          <w:highlight w:val="none"/>
        </w:rPr>
        <w:t>理</w:t>
      </w:r>
      <w:r>
        <w:rPr>
          <w:rFonts w:hint="eastAsia" w:ascii="宋体" w:hAnsi="宋体" w:eastAsia="宋体" w:cs="宋体"/>
          <w:color w:val="auto"/>
          <w:kern w:val="0"/>
          <w:szCs w:val="21"/>
          <w:highlight w:val="none"/>
        </w:rPr>
        <w:t>的一</w:t>
      </w:r>
      <w:r>
        <w:rPr>
          <w:rFonts w:hint="eastAsia" w:ascii="宋体" w:hAnsi="宋体" w:eastAsia="宋体" w:cs="宋体"/>
          <w:color w:val="auto"/>
          <w:spacing w:val="-2"/>
          <w:kern w:val="0"/>
          <w:szCs w:val="21"/>
          <w:highlight w:val="none"/>
        </w:rPr>
        <w:t>切</w:t>
      </w:r>
      <w:r>
        <w:rPr>
          <w:rFonts w:hint="eastAsia" w:ascii="宋体" w:hAnsi="宋体" w:eastAsia="宋体" w:cs="宋体"/>
          <w:color w:val="auto"/>
          <w:kern w:val="0"/>
          <w:szCs w:val="21"/>
          <w:highlight w:val="none"/>
        </w:rPr>
        <w:t>事</w:t>
      </w:r>
      <w:r>
        <w:rPr>
          <w:rFonts w:hint="eastAsia" w:ascii="宋体" w:hAnsi="宋体" w:eastAsia="宋体" w:cs="宋体"/>
          <w:color w:val="auto"/>
          <w:spacing w:val="-2"/>
          <w:kern w:val="0"/>
          <w:szCs w:val="21"/>
          <w:highlight w:val="none"/>
        </w:rPr>
        <w:t>宜</w:t>
      </w:r>
      <w:r>
        <w:rPr>
          <w:rFonts w:hint="eastAsia" w:ascii="宋体" w:hAnsi="宋体" w:eastAsia="宋体" w:cs="宋体"/>
          <w:color w:val="auto"/>
          <w:spacing w:val="-24"/>
          <w:kern w:val="0"/>
          <w:szCs w:val="21"/>
          <w:highlight w:val="none"/>
        </w:rPr>
        <w:t>，</w:t>
      </w:r>
      <w:r>
        <w:rPr>
          <w:rFonts w:hint="eastAsia" w:ascii="宋体" w:hAnsi="宋体" w:eastAsia="宋体" w:cs="宋体"/>
          <w:color w:val="auto"/>
          <w:kern w:val="0"/>
          <w:szCs w:val="21"/>
          <w:highlight w:val="none"/>
        </w:rPr>
        <w:t>联</w:t>
      </w:r>
      <w:r>
        <w:rPr>
          <w:rFonts w:hint="eastAsia" w:ascii="宋体" w:hAnsi="宋体" w:eastAsia="宋体" w:cs="宋体"/>
          <w:color w:val="auto"/>
          <w:spacing w:val="-2"/>
          <w:kern w:val="0"/>
          <w:szCs w:val="21"/>
          <w:highlight w:val="none"/>
        </w:rPr>
        <w:t>合</w:t>
      </w:r>
      <w:r>
        <w:rPr>
          <w:rFonts w:hint="eastAsia" w:ascii="宋体" w:hAnsi="宋体" w:eastAsia="宋体" w:cs="宋体"/>
          <w:color w:val="auto"/>
          <w:kern w:val="0"/>
          <w:szCs w:val="21"/>
          <w:highlight w:val="none"/>
        </w:rPr>
        <w:t>体</w:t>
      </w:r>
      <w:r>
        <w:rPr>
          <w:rFonts w:hint="eastAsia" w:ascii="宋体" w:hAnsi="宋体" w:eastAsia="宋体" w:cs="宋体"/>
          <w:color w:val="auto"/>
          <w:spacing w:val="-2"/>
          <w:kern w:val="0"/>
          <w:szCs w:val="21"/>
          <w:highlight w:val="none"/>
        </w:rPr>
        <w:t>各成</w:t>
      </w:r>
      <w:r>
        <w:rPr>
          <w:rFonts w:hint="eastAsia" w:ascii="宋体" w:hAnsi="宋体" w:eastAsia="宋体" w:cs="宋体"/>
          <w:color w:val="auto"/>
          <w:kern w:val="0"/>
          <w:szCs w:val="21"/>
          <w:highlight w:val="none"/>
        </w:rPr>
        <w:t>员均</w:t>
      </w:r>
      <w:r>
        <w:rPr>
          <w:rFonts w:hint="eastAsia" w:ascii="宋体" w:hAnsi="宋体" w:eastAsia="宋体" w:cs="宋体"/>
          <w:color w:val="auto"/>
          <w:spacing w:val="-2"/>
          <w:kern w:val="0"/>
          <w:szCs w:val="21"/>
          <w:highlight w:val="none"/>
        </w:rPr>
        <w:t>予</w:t>
      </w:r>
      <w:r>
        <w:rPr>
          <w:rFonts w:hint="eastAsia" w:ascii="宋体" w:hAnsi="宋体" w:eastAsia="宋体" w:cs="宋体"/>
          <w:color w:val="auto"/>
          <w:kern w:val="0"/>
          <w:szCs w:val="21"/>
          <w:highlight w:val="none"/>
        </w:rPr>
        <w:t>以</w:t>
      </w:r>
      <w:r>
        <w:rPr>
          <w:rFonts w:hint="eastAsia" w:ascii="宋体" w:hAnsi="宋体" w:eastAsia="宋体" w:cs="宋体"/>
          <w:color w:val="auto"/>
          <w:spacing w:val="-2"/>
          <w:kern w:val="0"/>
          <w:szCs w:val="21"/>
          <w:highlight w:val="none"/>
        </w:rPr>
        <w:t>承</w:t>
      </w:r>
      <w:r>
        <w:rPr>
          <w:rFonts w:hint="eastAsia" w:ascii="宋体" w:hAnsi="宋体" w:eastAsia="宋体" w:cs="宋体"/>
          <w:color w:val="auto"/>
          <w:kern w:val="0"/>
          <w:szCs w:val="21"/>
          <w:highlight w:val="none"/>
        </w:rPr>
        <w:t>认。联合体各成员将</w:t>
      </w:r>
      <w:r>
        <w:rPr>
          <w:rFonts w:hint="eastAsia" w:ascii="宋体" w:hAnsi="宋体" w:eastAsia="宋体" w:cs="宋体"/>
          <w:color w:val="auto"/>
          <w:spacing w:val="-2"/>
          <w:kern w:val="0"/>
          <w:szCs w:val="21"/>
          <w:highlight w:val="none"/>
        </w:rPr>
        <w:t>严</w:t>
      </w:r>
      <w:r>
        <w:rPr>
          <w:rFonts w:hint="eastAsia" w:ascii="宋体" w:hAnsi="宋体" w:eastAsia="宋体" w:cs="宋体"/>
          <w:color w:val="auto"/>
          <w:kern w:val="0"/>
          <w:szCs w:val="21"/>
          <w:highlight w:val="none"/>
        </w:rPr>
        <w:t>格按</w:t>
      </w:r>
      <w:r>
        <w:rPr>
          <w:rFonts w:hint="eastAsia" w:ascii="宋体" w:hAnsi="宋体" w:eastAsia="宋体" w:cs="宋体"/>
          <w:color w:val="auto"/>
          <w:spacing w:val="-2"/>
          <w:kern w:val="0"/>
          <w:szCs w:val="21"/>
          <w:highlight w:val="none"/>
        </w:rPr>
        <w:t>照</w:t>
      </w:r>
      <w:r>
        <w:rPr>
          <w:rFonts w:hint="eastAsia" w:ascii="宋体" w:hAnsi="宋体" w:eastAsia="宋体" w:cs="宋体"/>
          <w:color w:val="auto"/>
          <w:kern w:val="0"/>
          <w:szCs w:val="21"/>
          <w:highlight w:val="none"/>
        </w:rPr>
        <w:t>招标文件、投标</w:t>
      </w:r>
      <w:r>
        <w:rPr>
          <w:rFonts w:hint="eastAsia" w:ascii="宋体" w:hAnsi="宋体" w:eastAsia="宋体" w:cs="宋体"/>
          <w:color w:val="auto"/>
          <w:spacing w:val="-2"/>
          <w:kern w:val="0"/>
          <w:szCs w:val="21"/>
          <w:highlight w:val="none"/>
        </w:rPr>
        <w:t>文</w:t>
      </w:r>
      <w:r>
        <w:rPr>
          <w:rFonts w:hint="eastAsia" w:ascii="宋体" w:hAnsi="宋体" w:eastAsia="宋体" w:cs="宋体"/>
          <w:color w:val="auto"/>
          <w:kern w:val="0"/>
          <w:szCs w:val="21"/>
          <w:highlight w:val="none"/>
        </w:rPr>
        <w:t>件和</w:t>
      </w:r>
      <w:r>
        <w:rPr>
          <w:rFonts w:hint="eastAsia" w:ascii="宋体" w:hAnsi="宋体" w:eastAsia="宋体" w:cs="宋体"/>
          <w:color w:val="auto"/>
          <w:spacing w:val="-2"/>
          <w:kern w:val="0"/>
          <w:szCs w:val="21"/>
          <w:highlight w:val="none"/>
        </w:rPr>
        <w:t>合</w:t>
      </w:r>
      <w:r>
        <w:rPr>
          <w:rFonts w:hint="eastAsia" w:ascii="宋体" w:hAnsi="宋体" w:eastAsia="宋体" w:cs="宋体"/>
          <w:color w:val="auto"/>
          <w:kern w:val="0"/>
          <w:szCs w:val="21"/>
          <w:highlight w:val="none"/>
        </w:rPr>
        <w:t>同的要求全面履</w:t>
      </w:r>
      <w:r>
        <w:rPr>
          <w:rFonts w:hint="eastAsia" w:ascii="宋体" w:hAnsi="宋体" w:eastAsia="宋体" w:cs="宋体"/>
          <w:color w:val="auto"/>
          <w:spacing w:val="-2"/>
          <w:kern w:val="0"/>
          <w:szCs w:val="21"/>
          <w:highlight w:val="none"/>
        </w:rPr>
        <w:t>行</w:t>
      </w:r>
      <w:r>
        <w:rPr>
          <w:rFonts w:hint="eastAsia" w:ascii="宋体" w:hAnsi="宋体" w:eastAsia="宋体" w:cs="宋体"/>
          <w:color w:val="auto"/>
          <w:kern w:val="0"/>
          <w:szCs w:val="21"/>
          <w:highlight w:val="none"/>
        </w:rPr>
        <w:t>义务</w:t>
      </w:r>
      <w:r>
        <w:rPr>
          <w:rFonts w:hint="eastAsia" w:ascii="宋体" w:hAnsi="宋体" w:eastAsia="宋体" w:cs="宋体"/>
          <w:color w:val="auto"/>
          <w:spacing w:val="-2"/>
          <w:kern w:val="0"/>
          <w:szCs w:val="21"/>
          <w:highlight w:val="none"/>
        </w:rPr>
        <w:t>，</w:t>
      </w:r>
      <w:r>
        <w:rPr>
          <w:rFonts w:hint="eastAsia" w:ascii="宋体" w:hAnsi="宋体" w:eastAsia="宋体" w:cs="宋体"/>
          <w:color w:val="auto"/>
          <w:kern w:val="0"/>
          <w:szCs w:val="21"/>
          <w:highlight w:val="none"/>
        </w:rPr>
        <w:t>并向招标人承</w:t>
      </w:r>
      <w:r>
        <w:rPr>
          <w:rFonts w:hint="eastAsia" w:ascii="宋体" w:hAnsi="宋体" w:eastAsia="宋体" w:cs="宋体"/>
          <w:color w:val="auto"/>
          <w:spacing w:val="-2"/>
          <w:kern w:val="0"/>
          <w:szCs w:val="21"/>
          <w:highlight w:val="none"/>
        </w:rPr>
        <w:t>担</w:t>
      </w:r>
      <w:r>
        <w:rPr>
          <w:rFonts w:hint="eastAsia" w:ascii="宋体" w:hAnsi="宋体" w:eastAsia="宋体" w:cs="宋体"/>
          <w:color w:val="auto"/>
          <w:kern w:val="0"/>
          <w:szCs w:val="21"/>
          <w:highlight w:val="none"/>
        </w:rPr>
        <w:t>连带责</w:t>
      </w:r>
      <w:r>
        <w:rPr>
          <w:rFonts w:hint="eastAsia" w:ascii="宋体" w:hAnsi="宋体" w:eastAsia="宋体" w:cs="宋体"/>
          <w:color w:val="auto"/>
          <w:spacing w:val="-2"/>
          <w:kern w:val="0"/>
          <w:szCs w:val="21"/>
          <w:highlight w:val="none"/>
        </w:rPr>
        <w:t>任</w:t>
      </w:r>
      <w:r>
        <w:rPr>
          <w:rFonts w:hint="eastAsia" w:ascii="宋体" w:hAnsi="宋体" w:eastAsia="宋体" w:cs="宋体"/>
          <w:color w:val="auto"/>
          <w:kern w:val="0"/>
          <w:szCs w:val="21"/>
          <w:highlight w:val="none"/>
        </w:rPr>
        <w:t>。</w:t>
      </w:r>
    </w:p>
    <w:p w14:paraId="2C441B6A">
      <w:pPr>
        <w:tabs>
          <w:tab w:val="left" w:pos="8740"/>
        </w:tabs>
        <w:autoSpaceDE w:val="0"/>
        <w:autoSpaceDN w:val="0"/>
        <w:adjustRightInd w:val="0"/>
        <w:snapToGrid w:val="0"/>
        <w:spacing w:line="500" w:lineRule="exact"/>
        <w:ind w:left="420" w:left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4. </w:t>
      </w:r>
      <w:r>
        <w:rPr>
          <w:rFonts w:hint="eastAsia" w:ascii="宋体" w:hAnsi="宋体" w:eastAsia="宋体" w:cs="宋体"/>
          <w:color w:val="auto"/>
          <w:spacing w:val="-2"/>
          <w:kern w:val="0"/>
          <w:szCs w:val="21"/>
          <w:highlight w:val="none"/>
        </w:rPr>
        <w:t>联</w:t>
      </w:r>
      <w:r>
        <w:rPr>
          <w:rFonts w:hint="eastAsia" w:ascii="宋体" w:hAnsi="宋体" w:eastAsia="宋体" w:cs="宋体"/>
          <w:color w:val="auto"/>
          <w:kern w:val="0"/>
          <w:szCs w:val="21"/>
          <w:highlight w:val="none"/>
        </w:rPr>
        <w:t>合</w:t>
      </w:r>
      <w:r>
        <w:rPr>
          <w:rFonts w:hint="eastAsia" w:ascii="宋体" w:hAnsi="宋体" w:eastAsia="宋体" w:cs="宋体"/>
          <w:color w:val="auto"/>
          <w:spacing w:val="-2"/>
          <w:kern w:val="0"/>
          <w:szCs w:val="21"/>
          <w:highlight w:val="none"/>
        </w:rPr>
        <w:t>体</w:t>
      </w:r>
      <w:r>
        <w:rPr>
          <w:rFonts w:hint="eastAsia" w:ascii="宋体" w:hAnsi="宋体" w:eastAsia="宋体" w:cs="宋体"/>
          <w:color w:val="auto"/>
          <w:kern w:val="0"/>
          <w:szCs w:val="21"/>
          <w:highlight w:val="none"/>
        </w:rPr>
        <w:t>各</w:t>
      </w:r>
      <w:r>
        <w:rPr>
          <w:rFonts w:hint="eastAsia" w:ascii="宋体" w:hAnsi="宋体" w:eastAsia="宋体" w:cs="宋体"/>
          <w:color w:val="auto"/>
          <w:spacing w:val="-2"/>
          <w:kern w:val="0"/>
          <w:szCs w:val="21"/>
          <w:highlight w:val="none"/>
        </w:rPr>
        <w:t>成</w:t>
      </w:r>
      <w:r>
        <w:rPr>
          <w:rFonts w:hint="eastAsia" w:ascii="宋体" w:hAnsi="宋体" w:eastAsia="宋体" w:cs="宋体"/>
          <w:color w:val="auto"/>
          <w:kern w:val="0"/>
          <w:szCs w:val="21"/>
          <w:highlight w:val="none"/>
        </w:rPr>
        <w:t>员</w:t>
      </w:r>
      <w:r>
        <w:rPr>
          <w:rFonts w:hint="eastAsia" w:ascii="宋体" w:hAnsi="宋体" w:eastAsia="宋体" w:cs="宋体"/>
          <w:color w:val="auto"/>
          <w:spacing w:val="-2"/>
          <w:kern w:val="0"/>
          <w:szCs w:val="21"/>
          <w:highlight w:val="none"/>
        </w:rPr>
        <w:t>单</w:t>
      </w:r>
      <w:r>
        <w:rPr>
          <w:rFonts w:hint="eastAsia" w:ascii="宋体" w:hAnsi="宋体" w:eastAsia="宋体" w:cs="宋体"/>
          <w:color w:val="auto"/>
          <w:kern w:val="0"/>
          <w:szCs w:val="21"/>
          <w:highlight w:val="none"/>
        </w:rPr>
        <w:t>位</w:t>
      </w:r>
      <w:r>
        <w:rPr>
          <w:rFonts w:hint="eastAsia" w:ascii="宋体" w:hAnsi="宋体" w:eastAsia="宋体" w:cs="宋体"/>
          <w:color w:val="auto"/>
          <w:spacing w:val="-2"/>
          <w:kern w:val="0"/>
          <w:szCs w:val="21"/>
          <w:highlight w:val="none"/>
        </w:rPr>
        <w:t>内部</w:t>
      </w:r>
      <w:r>
        <w:rPr>
          <w:rFonts w:hint="eastAsia" w:ascii="宋体" w:hAnsi="宋体" w:eastAsia="宋体" w:cs="宋体"/>
          <w:color w:val="auto"/>
          <w:kern w:val="0"/>
          <w:szCs w:val="21"/>
          <w:highlight w:val="none"/>
        </w:rPr>
        <w:t>的职</w:t>
      </w:r>
      <w:r>
        <w:rPr>
          <w:rFonts w:hint="eastAsia" w:ascii="宋体" w:hAnsi="宋体" w:eastAsia="宋体" w:cs="宋体"/>
          <w:color w:val="auto"/>
          <w:spacing w:val="-2"/>
          <w:kern w:val="0"/>
          <w:szCs w:val="21"/>
          <w:highlight w:val="none"/>
        </w:rPr>
        <w:t>责</w:t>
      </w:r>
      <w:r>
        <w:rPr>
          <w:rFonts w:hint="eastAsia" w:ascii="宋体" w:hAnsi="宋体" w:eastAsia="宋体" w:cs="宋体"/>
          <w:color w:val="auto"/>
          <w:kern w:val="0"/>
          <w:szCs w:val="21"/>
          <w:highlight w:val="none"/>
        </w:rPr>
        <w:t>分</w:t>
      </w:r>
      <w:r>
        <w:rPr>
          <w:rFonts w:hint="eastAsia" w:ascii="宋体" w:hAnsi="宋体" w:eastAsia="宋体" w:cs="宋体"/>
          <w:color w:val="auto"/>
          <w:spacing w:val="-2"/>
          <w:kern w:val="0"/>
          <w:szCs w:val="21"/>
          <w:highlight w:val="none"/>
        </w:rPr>
        <w:t>工</w:t>
      </w:r>
      <w:r>
        <w:rPr>
          <w:rFonts w:hint="eastAsia" w:ascii="宋体" w:hAnsi="宋体" w:eastAsia="宋体" w:cs="宋体"/>
          <w:color w:val="auto"/>
          <w:kern w:val="0"/>
          <w:szCs w:val="21"/>
          <w:highlight w:val="none"/>
        </w:rPr>
        <w:t>如下：</w:t>
      </w:r>
      <w:r>
        <w:rPr>
          <w:rFonts w:hint="eastAsia" w:ascii="宋体" w:hAnsi="宋体" w:eastAsia="宋体" w:cs="宋体"/>
          <w:color w:val="auto"/>
          <w:spacing w:val="43"/>
          <w:kern w:val="0"/>
          <w:szCs w:val="21"/>
          <w:highlight w:val="none"/>
          <w:u w:val="single"/>
        </w:rPr>
        <w:t xml:space="preserve">          </w:t>
      </w:r>
      <w:r>
        <w:rPr>
          <w:rFonts w:hint="eastAsia" w:ascii="宋体" w:hAnsi="宋体" w:eastAsia="宋体" w:cs="宋体"/>
          <w:color w:val="auto"/>
          <w:kern w:val="0"/>
          <w:szCs w:val="21"/>
          <w:highlight w:val="none"/>
        </w:rPr>
        <w:t>。</w:t>
      </w:r>
    </w:p>
    <w:p w14:paraId="5ED73D91">
      <w:pPr>
        <w:autoSpaceDE w:val="0"/>
        <w:autoSpaceDN w:val="0"/>
        <w:adjustRightInd w:val="0"/>
        <w:spacing w:line="500" w:lineRule="exact"/>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5. </w:t>
      </w:r>
      <w:r>
        <w:rPr>
          <w:rFonts w:hint="eastAsia" w:ascii="宋体" w:hAnsi="宋体" w:eastAsia="宋体" w:cs="宋体"/>
          <w:color w:val="auto"/>
          <w:spacing w:val="-2"/>
          <w:kern w:val="0"/>
          <w:szCs w:val="21"/>
          <w:highlight w:val="none"/>
        </w:rPr>
        <w:t>本</w:t>
      </w:r>
      <w:r>
        <w:rPr>
          <w:rFonts w:hint="eastAsia" w:ascii="宋体" w:hAnsi="宋体" w:eastAsia="宋体" w:cs="宋体"/>
          <w:color w:val="auto"/>
          <w:kern w:val="0"/>
          <w:szCs w:val="21"/>
          <w:highlight w:val="none"/>
        </w:rPr>
        <w:t>协</w:t>
      </w:r>
      <w:r>
        <w:rPr>
          <w:rFonts w:hint="eastAsia" w:ascii="宋体" w:hAnsi="宋体" w:eastAsia="宋体" w:cs="宋体"/>
          <w:color w:val="auto"/>
          <w:spacing w:val="-2"/>
          <w:kern w:val="0"/>
          <w:szCs w:val="21"/>
          <w:highlight w:val="none"/>
        </w:rPr>
        <w:t>议</w:t>
      </w:r>
      <w:r>
        <w:rPr>
          <w:rFonts w:hint="eastAsia" w:ascii="宋体" w:hAnsi="宋体" w:eastAsia="宋体" w:cs="宋体"/>
          <w:color w:val="auto"/>
          <w:kern w:val="0"/>
          <w:szCs w:val="21"/>
          <w:highlight w:val="none"/>
        </w:rPr>
        <w:t>书</w:t>
      </w:r>
      <w:r>
        <w:rPr>
          <w:rFonts w:hint="eastAsia" w:ascii="宋体" w:hAnsi="宋体" w:eastAsia="宋体" w:cs="宋体"/>
          <w:color w:val="auto"/>
          <w:spacing w:val="-2"/>
          <w:kern w:val="0"/>
          <w:szCs w:val="21"/>
          <w:highlight w:val="none"/>
        </w:rPr>
        <w:t>自</w:t>
      </w:r>
      <w:r>
        <w:rPr>
          <w:rFonts w:hint="eastAsia" w:ascii="宋体" w:hAnsi="宋体" w:eastAsia="宋体" w:cs="宋体"/>
          <w:color w:val="auto"/>
          <w:kern w:val="0"/>
          <w:szCs w:val="21"/>
          <w:highlight w:val="none"/>
        </w:rPr>
        <w:t>所</w:t>
      </w:r>
      <w:r>
        <w:rPr>
          <w:rFonts w:hint="eastAsia" w:ascii="宋体" w:hAnsi="宋体" w:eastAsia="宋体" w:cs="宋体"/>
          <w:color w:val="auto"/>
          <w:spacing w:val="-2"/>
          <w:kern w:val="0"/>
          <w:szCs w:val="21"/>
          <w:highlight w:val="none"/>
        </w:rPr>
        <w:t>有</w:t>
      </w:r>
      <w:r>
        <w:rPr>
          <w:rFonts w:hint="eastAsia" w:ascii="宋体" w:hAnsi="宋体" w:eastAsia="宋体" w:cs="宋体"/>
          <w:color w:val="auto"/>
          <w:kern w:val="0"/>
          <w:szCs w:val="21"/>
          <w:highlight w:val="none"/>
        </w:rPr>
        <w:t>成</w:t>
      </w:r>
      <w:r>
        <w:rPr>
          <w:rFonts w:hint="eastAsia" w:ascii="宋体" w:hAnsi="宋体" w:eastAsia="宋体" w:cs="宋体"/>
          <w:color w:val="auto"/>
          <w:spacing w:val="-2"/>
          <w:kern w:val="0"/>
          <w:szCs w:val="21"/>
          <w:highlight w:val="none"/>
        </w:rPr>
        <w:t>员单</w:t>
      </w:r>
      <w:r>
        <w:rPr>
          <w:rFonts w:hint="eastAsia" w:ascii="宋体" w:hAnsi="宋体" w:eastAsia="宋体" w:cs="宋体"/>
          <w:color w:val="auto"/>
          <w:kern w:val="0"/>
          <w:szCs w:val="21"/>
          <w:highlight w:val="none"/>
        </w:rPr>
        <w:t>位法</w:t>
      </w:r>
      <w:r>
        <w:rPr>
          <w:rFonts w:hint="eastAsia" w:ascii="宋体" w:hAnsi="宋体" w:eastAsia="宋体" w:cs="宋体"/>
          <w:color w:val="auto"/>
          <w:spacing w:val="-2"/>
          <w:kern w:val="0"/>
          <w:szCs w:val="21"/>
          <w:highlight w:val="none"/>
        </w:rPr>
        <w:t>定</w:t>
      </w:r>
      <w:r>
        <w:rPr>
          <w:rFonts w:hint="eastAsia" w:ascii="宋体" w:hAnsi="宋体" w:eastAsia="宋体" w:cs="宋体"/>
          <w:color w:val="auto"/>
          <w:kern w:val="0"/>
          <w:szCs w:val="21"/>
          <w:highlight w:val="none"/>
        </w:rPr>
        <w:t>代</w:t>
      </w:r>
      <w:r>
        <w:rPr>
          <w:rFonts w:hint="eastAsia" w:ascii="宋体" w:hAnsi="宋体" w:eastAsia="宋体" w:cs="宋体"/>
          <w:color w:val="auto"/>
          <w:spacing w:val="-2"/>
          <w:kern w:val="0"/>
          <w:szCs w:val="21"/>
          <w:highlight w:val="none"/>
        </w:rPr>
        <w:t>表</w:t>
      </w:r>
      <w:r>
        <w:rPr>
          <w:rFonts w:hint="eastAsia" w:ascii="宋体" w:hAnsi="宋体" w:eastAsia="宋体" w:cs="宋体"/>
          <w:color w:val="auto"/>
          <w:kern w:val="0"/>
          <w:szCs w:val="21"/>
          <w:highlight w:val="none"/>
        </w:rPr>
        <w:t>人</w:t>
      </w:r>
      <w:r>
        <w:rPr>
          <w:rFonts w:hint="eastAsia" w:ascii="宋体" w:hAnsi="宋体" w:eastAsia="宋体" w:cs="宋体"/>
          <w:color w:val="auto"/>
          <w:spacing w:val="-2"/>
          <w:kern w:val="0"/>
          <w:szCs w:val="21"/>
          <w:highlight w:val="none"/>
        </w:rPr>
        <w:t>或</w:t>
      </w:r>
      <w:r>
        <w:rPr>
          <w:rFonts w:hint="eastAsia" w:ascii="宋体" w:hAnsi="宋体" w:eastAsia="宋体" w:cs="宋体"/>
          <w:color w:val="auto"/>
          <w:kern w:val="0"/>
          <w:szCs w:val="21"/>
          <w:highlight w:val="none"/>
        </w:rPr>
        <w:t>其</w:t>
      </w:r>
      <w:r>
        <w:rPr>
          <w:rFonts w:hint="eastAsia" w:ascii="宋体" w:hAnsi="宋体" w:eastAsia="宋体" w:cs="宋体"/>
          <w:color w:val="auto"/>
          <w:spacing w:val="-2"/>
          <w:kern w:val="0"/>
          <w:szCs w:val="21"/>
          <w:highlight w:val="none"/>
        </w:rPr>
        <w:t>委</w:t>
      </w:r>
      <w:r>
        <w:rPr>
          <w:rFonts w:hint="eastAsia" w:ascii="宋体" w:hAnsi="宋体" w:eastAsia="宋体" w:cs="宋体"/>
          <w:color w:val="auto"/>
          <w:kern w:val="0"/>
          <w:szCs w:val="21"/>
          <w:highlight w:val="none"/>
        </w:rPr>
        <w:t>托</w:t>
      </w:r>
      <w:r>
        <w:rPr>
          <w:rFonts w:hint="eastAsia" w:ascii="宋体" w:hAnsi="宋体" w:eastAsia="宋体" w:cs="宋体"/>
          <w:color w:val="auto"/>
          <w:spacing w:val="-2"/>
          <w:kern w:val="0"/>
          <w:szCs w:val="21"/>
          <w:highlight w:val="none"/>
        </w:rPr>
        <w:t>代</w:t>
      </w:r>
      <w:r>
        <w:rPr>
          <w:rFonts w:hint="eastAsia" w:ascii="宋体" w:hAnsi="宋体" w:eastAsia="宋体" w:cs="宋体"/>
          <w:color w:val="auto"/>
          <w:kern w:val="0"/>
          <w:szCs w:val="21"/>
          <w:highlight w:val="none"/>
        </w:rPr>
        <w:t>理人</w:t>
      </w:r>
      <w:r>
        <w:rPr>
          <w:rFonts w:hint="eastAsia" w:ascii="宋体" w:hAnsi="宋体" w:eastAsia="宋体" w:cs="宋体"/>
          <w:color w:val="auto"/>
          <w:spacing w:val="-2"/>
          <w:kern w:val="0"/>
          <w:szCs w:val="21"/>
          <w:highlight w:val="none"/>
        </w:rPr>
        <w:t>签</w:t>
      </w:r>
      <w:r>
        <w:rPr>
          <w:rFonts w:hint="eastAsia" w:ascii="宋体" w:hAnsi="宋体" w:eastAsia="宋体" w:cs="宋体"/>
          <w:color w:val="auto"/>
          <w:kern w:val="0"/>
          <w:szCs w:val="21"/>
          <w:highlight w:val="none"/>
        </w:rPr>
        <w:t>字</w:t>
      </w:r>
      <w:r>
        <w:rPr>
          <w:rFonts w:hint="eastAsia" w:ascii="宋体" w:hAnsi="宋体" w:eastAsia="宋体" w:cs="宋体"/>
          <w:color w:val="auto"/>
          <w:spacing w:val="-2"/>
          <w:kern w:val="0"/>
          <w:szCs w:val="21"/>
          <w:highlight w:val="none"/>
        </w:rPr>
        <w:t>或</w:t>
      </w:r>
      <w:r>
        <w:rPr>
          <w:rFonts w:hint="eastAsia" w:ascii="宋体" w:hAnsi="宋体" w:eastAsia="宋体" w:cs="宋体"/>
          <w:color w:val="auto"/>
          <w:kern w:val="0"/>
          <w:szCs w:val="21"/>
          <w:highlight w:val="none"/>
        </w:rPr>
        <w:t>盖</w:t>
      </w:r>
      <w:r>
        <w:rPr>
          <w:rFonts w:hint="eastAsia" w:ascii="宋体" w:hAnsi="宋体" w:eastAsia="宋体" w:cs="宋体"/>
          <w:color w:val="auto"/>
          <w:spacing w:val="-2"/>
          <w:kern w:val="0"/>
          <w:szCs w:val="21"/>
          <w:highlight w:val="none"/>
        </w:rPr>
        <w:t>单</w:t>
      </w:r>
      <w:r>
        <w:rPr>
          <w:rFonts w:hint="eastAsia" w:ascii="宋体" w:hAnsi="宋体" w:eastAsia="宋体" w:cs="宋体"/>
          <w:color w:val="auto"/>
          <w:spacing w:val="-2"/>
          <w:kern w:val="0"/>
          <w:szCs w:val="21"/>
          <w:highlight w:val="none"/>
          <w:lang w:eastAsia="zh-CN"/>
        </w:rPr>
        <w:t>位公</w:t>
      </w:r>
      <w:r>
        <w:rPr>
          <w:rFonts w:hint="eastAsia" w:ascii="宋体" w:hAnsi="宋体" w:eastAsia="宋体" w:cs="宋体"/>
          <w:color w:val="auto"/>
          <w:spacing w:val="-2"/>
          <w:kern w:val="0"/>
          <w:szCs w:val="21"/>
          <w:highlight w:val="none"/>
        </w:rPr>
        <w:t>章</w:t>
      </w:r>
      <w:r>
        <w:rPr>
          <w:rFonts w:hint="eastAsia" w:ascii="宋体" w:hAnsi="宋体" w:eastAsia="宋体" w:cs="宋体"/>
          <w:color w:val="auto"/>
          <w:kern w:val="0"/>
          <w:szCs w:val="21"/>
          <w:highlight w:val="none"/>
        </w:rPr>
        <w:t>之</w:t>
      </w:r>
      <w:r>
        <w:rPr>
          <w:rFonts w:hint="eastAsia" w:ascii="宋体" w:hAnsi="宋体" w:eastAsia="宋体" w:cs="宋体"/>
          <w:color w:val="auto"/>
          <w:spacing w:val="-2"/>
          <w:kern w:val="0"/>
          <w:szCs w:val="21"/>
          <w:highlight w:val="none"/>
        </w:rPr>
        <w:t>日</w:t>
      </w:r>
      <w:r>
        <w:rPr>
          <w:rFonts w:hint="eastAsia" w:ascii="宋体" w:hAnsi="宋体" w:eastAsia="宋体" w:cs="宋体"/>
          <w:color w:val="auto"/>
          <w:kern w:val="0"/>
          <w:szCs w:val="21"/>
          <w:highlight w:val="none"/>
        </w:rPr>
        <w:t>起生</w:t>
      </w:r>
      <w:r>
        <w:rPr>
          <w:rFonts w:hint="eastAsia" w:ascii="宋体" w:hAnsi="宋体" w:eastAsia="宋体" w:cs="宋体"/>
          <w:color w:val="auto"/>
          <w:spacing w:val="-2"/>
          <w:kern w:val="0"/>
          <w:szCs w:val="21"/>
          <w:highlight w:val="none"/>
        </w:rPr>
        <w:t>效</w:t>
      </w:r>
      <w:r>
        <w:rPr>
          <w:rFonts w:hint="eastAsia" w:ascii="宋体" w:hAnsi="宋体" w:eastAsia="宋体" w:cs="宋体"/>
          <w:color w:val="auto"/>
          <w:spacing w:val="-24"/>
          <w:kern w:val="0"/>
          <w:szCs w:val="21"/>
          <w:highlight w:val="none"/>
        </w:rPr>
        <w:t>，</w:t>
      </w:r>
      <w:r>
        <w:rPr>
          <w:rFonts w:hint="eastAsia" w:ascii="宋体" w:hAnsi="宋体" w:eastAsia="宋体" w:cs="宋体"/>
          <w:color w:val="auto"/>
          <w:kern w:val="0"/>
          <w:szCs w:val="21"/>
          <w:highlight w:val="none"/>
        </w:rPr>
        <w:t>合同履行</w:t>
      </w:r>
      <w:r>
        <w:rPr>
          <w:rFonts w:hint="eastAsia" w:ascii="宋体" w:hAnsi="宋体" w:eastAsia="宋体" w:cs="宋体"/>
          <w:color w:val="auto"/>
          <w:spacing w:val="-2"/>
          <w:kern w:val="0"/>
          <w:szCs w:val="21"/>
          <w:highlight w:val="none"/>
        </w:rPr>
        <w:t>完</w:t>
      </w:r>
      <w:r>
        <w:rPr>
          <w:rFonts w:hint="eastAsia" w:ascii="宋体" w:hAnsi="宋体" w:eastAsia="宋体" w:cs="宋体"/>
          <w:color w:val="auto"/>
          <w:kern w:val="0"/>
          <w:szCs w:val="21"/>
          <w:highlight w:val="none"/>
        </w:rPr>
        <w:t>毕</w:t>
      </w:r>
      <w:r>
        <w:rPr>
          <w:rFonts w:hint="eastAsia" w:ascii="宋体" w:hAnsi="宋体" w:eastAsia="宋体" w:cs="宋体"/>
          <w:color w:val="auto"/>
          <w:spacing w:val="-2"/>
          <w:kern w:val="0"/>
          <w:szCs w:val="21"/>
          <w:highlight w:val="none"/>
        </w:rPr>
        <w:t>后</w:t>
      </w:r>
      <w:r>
        <w:rPr>
          <w:rFonts w:hint="eastAsia" w:ascii="宋体" w:hAnsi="宋体" w:eastAsia="宋体" w:cs="宋体"/>
          <w:color w:val="auto"/>
          <w:kern w:val="0"/>
          <w:szCs w:val="21"/>
          <w:highlight w:val="none"/>
        </w:rPr>
        <w:t>自</w:t>
      </w:r>
      <w:r>
        <w:rPr>
          <w:rFonts w:hint="eastAsia" w:ascii="宋体" w:hAnsi="宋体" w:eastAsia="宋体" w:cs="宋体"/>
          <w:color w:val="auto"/>
          <w:spacing w:val="-2"/>
          <w:kern w:val="0"/>
          <w:szCs w:val="21"/>
          <w:highlight w:val="none"/>
        </w:rPr>
        <w:t>动</w:t>
      </w:r>
      <w:r>
        <w:rPr>
          <w:rFonts w:hint="eastAsia" w:ascii="宋体" w:hAnsi="宋体" w:eastAsia="宋体" w:cs="宋体"/>
          <w:color w:val="auto"/>
          <w:kern w:val="0"/>
          <w:szCs w:val="21"/>
          <w:highlight w:val="none"/>
        </w:rPr>
        <w:t>失</w:t>
      </w:r>
      <w:r>
        <w:rPr>
          <w:rFonts w:hint="eastAsia" w:ascii="宋体" w:hAnsi="宋体" w:eastAsia="宋体" w:cs="宋体"/>
          <w:color w:val="auto"/>
          <w:spacing w:val="-3"/>
          <w:kern w:val="0"/>
          <w:szCs w:val="21"/>
          <w:highlight w:val="none"/>
        </w:rPr>
        <w:t>效</w:t>
      </w:r>
      <w:r>
        <w:rPr>
          <w:rFonts w:hint="eastAsia" w:ascii="宋体" w:hAnsi="宋体" w:eastAsia="宋体" w:cs="宋体"/>
          <w:color w:val="auto"/>
          <w:kern w:val="0"/>
          <w:szCs w:val="21"/>
          <w:highlight w:val="none"/>
        </w:rPr>
        <w:t>。</w:t>
      </w:r>
    </w:p>
    <w:p w14:paraId="4A56F635">
      <w:pPr>
        <w:tabs>
          <w:tab w:val="left" w:pos="2460"/>
        </w:tabs>
        <w:autoSpaceDE w:val="0"/>
        <w:autoSpaceDN w:val="0"/>
        <w:adjustRightInd w:val="0"/>
        <w:spacing w:line="500" w:lineRule="exact"/>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position w:val="-3"/>
          <w:szCs w:val="21"/>
          <w:highlight w:val="none"/>
        </w:rPr>
        <w:t xml:space="preserve">6. </w:t>
      </w:r>
      <w:r>
        <w:rPr>
          <w:rFonts w:hint="eastAsia" w:ascii="宋体" w:hAnsi="宋体" w:eastAsia="宋体" w:cs="宋体"/>
          <w:color w:val="auto"/>
          <w:spacing w:val="-2"/>
          <w:kern w:val="0"/>
          <w:position w:val="-3"/>
          <w:szCs w:val="21"/>
          <w:highlight w:val="none"/>
        </w:rPr>
        <w:t>本</w:t>
      </w:r>
      <w:r>
        <w:rPr>
          <w:rFonts w:hint="eastAsia" w:ascii="宋体" w:hAnsi="宋体" w:eastAsia="宋体" w:cs="宋体"/>
          <w:color w:val="auto"/>
          <w:kern w:val="0"/>
          <w:position w:val="-3"/>
          <w:szCs w:val="21"/>
          <w:highlight w:val="none"/>
        </w:rPr>
        <w:t>协</w:t>
      </w:r>
      <w:r>
        <w:rPr>
          <w:rFonts w:hint="eastAsia" w:ascii="宋体" w:hAnsi="宋体" w:eastAsia="宋体" w:cs="宋体"/>
          <w:color w:val="auto"/>
          <w:spacing w:val="-2"/>
          <w:kern w:val="0"/>
          <w:position w:val="-3"/>
          <w:szCs w:val="21"/>
          <w:highlight w:val="none"/>
        </w:rPr>
        <w:t>议</w:t>
      </w:r>
      <w:r>
        <w:rPr>
          <w:rFonts w:hint="eastAsia" w:ascii="宋体" w:hAnsi="宋体" w:eastAsia="宋体" w:cs="宋体"/>
          <w:color w:val="auto"/>
          <w:kern w:val="0"/>
          <w:position w:val="-3"/>
          <w:szCs w:val="21"/>
          <w:highlight w:val="none"/>
        </w:rPr>
        <w:t>书</w:t>
      </w:r>
      <w:r>
        <w:rPr>
          <w:rFonts w:hint="eastAsia" w:ascii="宋体" w:hAnsi="宋体" w:eastAsia="宋体" w:cs="宋体"/>
          <w:color w:val="auto"/>
          <w:spacing w:val="-2"/>
          <w:kern w:val="0"/>
          <w:position w:val="-3"/>
          <w:szCs w:val="21"/>
          <w:highlight w:val="none"/>
        </w:rPr>
        <w:t>一</w:t>
      </w:r>
      <w:r>
        <w:rPr>
          <w:rFonts w:hint="eastAsia" w:ascii="宋体" w:hAnsi="宋体" w:eastAsia="宋体" w:cs="宋体"/>
          <w:color w:val="auto"/>
          <w:kern w:val="0"/>
          <w:position w:val="-3"/>
          <w:szCs w:val="21"/>
          <w:highlight w:val="none"/>
        </w:rPr>
        <w:t>式</w:t>
      </w:r>
      <w:r>
        <w:rPr>
          <w:rFonts w:hint="eastAsia" w:ascii="宋体" w:hAnsi="宋体" w:eastAsia="宋体" w:cs="宋体"/>
          <w:color w:val="auto"/>
          <w:spacing w:val="43"/>
          <w:kern w:val="0"/>
          <w:position w:val="-3"/>
          <w:szCs w:val="21"/>
          <w:highlight w:val="none"/>
          <w:u w:val="single"/>
        </w:rPr>
        <w:t xml:space="preserve">   </w:t>
      </w:r>
      <w:r>
        <w:rPr>
          <w:rFonts w:hint="eastAsia" w:ascii="宋体" w:hAnsi="宋体" w:eastAsia="宋体" w:cs="宋体"/>
          <w:color w:val="auto"/>
          <w:spacing w:val="-2"/>
          <w:kern w:val="0"/>
          <w:position w:val="-3"/>
          <w:szCs w:val="21"/>
          <w:highlight w:val="none"/>
        </w:rPr>
        <w:t>份，</w:t>
      </w:r>
      <w:r>
        <w:rPr>
          <w:rFonts w:hint="eastAsia" w:ascii="宋体" w:hAnsi="宋体" w:eastAsia="宋体" w:cs="宋体"/>
          <w:color w:val="auto"/>
          <w:kern w:val="0"/>
          <w:position w:val="-3"/>
          <w:szCs w:val="21"/>
          <w:highlight w:val="none"/>
        </w:rPr>
        <w:t>联合</w:t>
      </w:r>
      <w:r>
        <w:rPr>
          <w:rFonts w:hint="eastAsia" w:ascii="宋体" w:hAnsi="宋体" w:eastAsia="宋体" w:cs="宋体"/>
          <w:color w:val="auto"/>
          <w:spacing w:val="-2"/>
          <w:kern w:val="0"/>
          <w:position w:val="-3"/>
          <w:szCs w:val="21"/>
          <w:highlight w:val="none"/>
        </w:rPr>
        <w:t>体</w:t>
      </w:r>
      <w:r>
        <w:rPr>
          <w:rFonts w:hint="eastAsia" w:ascii="宋体" w:hAnsi="宋体" w:eastAsia="宋体" w:cs="宋体"/>
          <w:color w:val="auto"/>
          <w:kern w:val="0"/>
          <w:position w:val="-3"/>
          <w:szCs w:val="21"/>
          <w:highlight w:val="none"/>
        </w:rPr>
        <w:t>成</w:t>
      </w:r>
      <w:r>
        <w:rPr>
          <w:rFonts w:hint="eastAsia" w:ascii="宋体" w:hAnsi="宋体" w:eastAsia="宋体" w:cs="宋体"/>
          <w:color w:val="auto"/>
          <w:spacing w:val="-2"/>
          <w:kern w:val="0"/>
          <w:position w:val="-3"/>
          <w:szCs w:val="21"/>
          <w:highlight w:val="none"/>
        </w:rPr>
        <w:t>员</w:t>
      </w:r>
      <w:r>
        <w:rPr>
          <w:rFonts w:hint="eastAsia" w:ascii="宋体" w:hAnsi="宋体" w:eastAsia="宋体" w:cs="宋体"/>
          <w:color w:val="auto"/>
          <w:kern w:val="0"/>
          <w:position w:val="-3"/>
          <w:szCs w:val="21"/>
          <w:highlight w:val="none"/>
        </w:rPr>
        <w:t>和</w:t>
      </w:r>
      <w:r>
        <w:rPr>
          <w:rFonts w:hint="eastAsia" w:ascii="宋体" w:hAnsi="宋体" w:eastAsia="宋体" w:cs="宋体"/>
          <w:color w:val="auto"/>
          <w:spacing w:val="-2"/>
          <w:kern w:val="0"/>
          <w:position w:val="-3"/>
          <w:szCs w:val="21"/>
          <w:highlight w:val="none"/>
        </w:rPr>
        <w:t>招</w:t>
      </w:r>
      <w:r>
        <w:rPr>
          <w:rFonts w:hint="eastAsia" w:ascii="宋体" w:hAnsi="宋体" w:eastAsia="宋体" w:cs="宋体"/>
          <w:color w:val="auto"/>
          <w:kern w:val="0"/>
          <w:position w:val="-3"/>
          <w:szCs w:val="21"/>
          <w:highlight w:val="none"/>
        </w:rPr>
        <w:t>标</w:t>
      </w:r>
      <w:r>
        <w:rPr>
          <w:rFonts w:hint="eastAsia" w:ascii="宋体" w:hAnsi="宋体" w:eastAsia="宋体" w:cs="宋体"/>
          <w:color w:val="auto"/>
          <w:spacing w:val="-2"/>
          <w:kern w:val="0"/>
          <w:position w:val="-3"/>
          <w:szCs w:val="21"/>
          <w:highlight w:val="none"/>
        </w:rPr>
        <w:t>人</w:t>
      </w:r>
      <w:r>
        <w:rPr>
          <w:rFonts w:hint="eastAsia" w:ascii="宋体" w:hAnsi="宋体" w:eastAsia="宋体" w:cs="宋体"/>
          <w:color w:val="auto"/>
          <w:kern w:val="0"/>
          <w:position w:val="-3"/>
          <w:szCs w:val="21"/>
          <w:highlight w:val="none"/>
        </w:rPr>
        <w:t>各</w:t>
      </w:r>
      <w:r>
        <w:rPr>
          <w:rFonts w:hint="eastAsia" w:ascii="宋体" w:hAnsi="宋体" w:eastAsia="宋体" w:cs="宋体"/>
          <w:color w:val="auto"/>
          <w:spacing w:val="-2"/>
          <w:kern w:val="0"/>
          <w:position w:val="-3"/>
          <w:szCs w:val="21"/>
          <w:highlight w:val="none"/>
        </w:rPr>
        <w:t>执</w:t>
      </w:r>
      <w:r>
        <w:rPr>
          <w:rFonts w:hint="eastAsia" w:ascii="宋体" w:hAnsi="宋体" w:eastAsia="宋体" w:cs="宋体"/>
          <w:color w:val="auto"/>
          <w:kern w:val="0"/>
          <w:position w:val="-3"/>
          <w:szCs w:val="21"/>
          <w:highlight w:val="none"/>
          <w:u w:val="single"/>
        </w:rPr>
        <w:t xml:space="preserve">    </w:t>
      </w:r>
      <w:r>
        <w:rPr>
          <w:rFonts w:hint="eastAsia" w:ascii="宋体" w:hAnsi="宋体" w:eastAsia="宋体" w:cs="宋体"/>
          <w:color w:val="auto"/>
          <w:kern w:val="0"/>
          <w:position w:val="-3"/>
          <w:szCs w:val="21"/>
          <w:highlight w:val="none"/>
        </w:rPr>
        <w:t>份。</w:t>
      </w:r>
    </w:p>
    <w:p w14:paraId="3CE64B3A">
      <w:pPr>
        <w:autoSpaceDE w:val="0"/>
        <w:autoSpaceDN w:val="0"/>
        <w:adjustRightInd w:val="0"/>
        <w:spacing w:line="500" w:lineRule="exact"/>
        <w:ind w:firstLine="420" w:firstLineChars="200"/>
        <w:rPr>
          <w:rFonts w:hint="eastAsia" w:ascii="宋体" w:hAnsi="宋体" w:eastAsia="宋体" w:cs="宋体"/>
          <w:color w:val="auto"/>
          <w:kern w:val="0"/>
          <w:szCs w:val="21"/>
          <w:highlight w:val="none"/>
        </w:rPr>
      </w:pPr>
    </w:p>
    <w:p w14:paraId="4BCC90AA">
      <w:pPr>
        <w:tabs>
          <w:tab w:val="left" w:pos="7240"/>
        </w:tabs>
        <w:autoSpaceDE w:val="0"/>
        <w:autoSpaceDN w:val="0"/>
        <w:spacing w:line="500" w:lineRule="exact"/>
        <w:ind w:firstLine="420" w:firstLineChars="200"/>
        <w:rPr>
          <w:rFonts w:hint="eastAsia" w:ascii="宋体" w:hAnsi="宋体" w:eastAsia="宋体" w:cs="宋体"/>
          <w:color w:val="auto"/>
          <w:kern w:val="0"/>
          <w:position w:val="-4"/>
          <w:szCs w:val="21"/>
          <w:highlight w:val="none"/>
        </w:rPr>
      </w:pPr>
      <w:r>
        <w:rPr>
          <w:rFonts w:hint="eastAsia" w:ascii="宋体" w:hAnsi="宋体" w:eastAsia="宋体" w:cs="宋体"/>
          <w:color w:val="auto"/>
          <w:kern w:val="0"/>
          <w:position w:val="-4"/>
          <w:szCs w:val="21"/>
          <w:highlight w:val="none"/>
        </w:rPr>
        <w:t>联合</w:t>
      </w:r>
      <w:r>
        <w:rPr>
          <w:rFonts w:hint="eastAsia" w:ascii="宋体" w:hAnsi="宋体" w:eastAsia="宋体" w:cs="宋体"/>
          <w:color w:val="auto"/>
          <w:spacing w:val="-2"/>
          <w:kern w:val="0"/>
          <w:position w:val="-4"/>
          <w:szCs w:val="21"/>
          <w:highlight w:val="none"/>
        </w:rPr>
        <w:t>体</w:t>
      </w:r>
      <w:r>
        <w:rPr>
          <w:rFonts w:hint="eastAsia" w:ascii="宋体" w:hAnsi="宋体" w:eastAsia="宋体" w:cs="宋体"/>
          <w:color w:val="auto"/>
          <w:kern w:val="0"/>
          <w:position w:val="-4"/>
          <w:szCs w:val="21"/>
          <w:highlight w:val="none"/>
        </w:rPr>
        <w:t>牵</w:t>
      </w:r>
      <w:r>
        <w:rPr>
          <w:rFonts w:hint="eastAsia" w:ascii="宋体" w:hAnsi="宋体" w:eastAsia="宋体" w:cs="宋体"/>
          <w:color w:val="auto"/>
          <w:spacing w:val="-2"/>
          <w:kern w:val="0"/>
          <w:position w:val="-4"/>
          <w:szCs w:val="21"/>
          <w:highlight w:val="none"/>
        </w:rPr>
        <w:t>头</w:t>
      </w:r>
      <w:r>
        <w:rPr>
          <w:rFonts w:hint="eastAsia" w:ascii="宋体" w:hAnsi="宋体" w:eastAsia="宋体" w:cs="宋体"/>
          <w:color w:val="auto"/>
          <w:kern w:val="0"/>
          <w:position w:val="-4"/>
          <w:szCs w:val="21"/>
          <w:highlight w:val="none"/>
        </w:rPr>
        <w:t>人</w:t>
      </w:r>
      <w:r>
        <w:rPr>
          <w:rFonts w:hint="eastAsia" w:ascii="宋体" w:hAnsi="宋体" w:eastAsia="宋体" w:cs="宋体"/>
          <w:color w:val="auto"/>
          <w:spacing w:val="-2"/>
          <w:kern w:val="0"/>
          <w:position w:val="-4"/>
          <w:szCs w:val="21"/>
          <w:highlight w:val="none"/>
        </w:rPr>
        <w:t>名</w:t>
      </w:r>
      <w:r>
        <w:rPr>
          <w:rFonts w:hint="eastAsia" w:ascii="宋体" w:hAnsi="宋体" w:eastAsia="宋体" w:cs="宋体"/>
          <w:color w:val="auto"/>
          <w:kern w:val="0"/>
          <w:position w:val="-4"/>
          <w:szCs w:val="21"/>
          <w:highlight w:val="none"/>
        </w:rPr>
        <w:t>称</w:t>
      </w:r>
      <w:r>
        <w:rPr>
          <w:rFonts w:hint="eastAsia" w:ascii="宋体" w:hAnsi="宋体" w:eastAsia="宋体" w:cs="宋体"/>
          <w:color w:val="auto"/>
          <w:spacing w:val="-3"/>
          <w:kern w:val="0"/>
          <w:position w:val="-4"/>
          <w:szCs w:val="21"/>
          <w:highlight w:val="none"/>
        </w:rPr>
        <w:t>：</w:t>
      </w:r>
      <w:r>
        <w:rPr>
          <w:rFonts w:hint="eastAsia" w:ascii="宋体" w:hAnsi="宋体" w:eastAsia="宋体" w:cs="宋体"/>
          <w:color w:val="auto"/>
          <w:spacing w:val="43"/>
          <w:kern w:val="0"/>
          <w:position w:val="-4"/>
          <w:szCs w:val="21"/>
          <w:highlight w:val="none"/>
          <w:u w:val="single"/>
        </w:rPr>
        <w:t xml:space="preserve"> </w:t>
      </w:r>
      <w:r>
        <w:rPr>
          <w:rFonts w:hint="eastAsia" w:ascii="宋体" w:hAnsi="宋体" w:eastAsia="宋体" w:cs="宋体"/>
          <w:color w:val="auto"/>
          <w:kern w:val="0"/>
          <w:position w:val="-4"/>
          <w:szCs w:val="21"/>
          <w:highlight w:val="none"/>
          <w:u w:val="single"/>
        </w:rPr>
        <w:tab/>
      </w:r>
      <w:r>
        <w:rPr>
          <w:rFonts w:hint="eastAsia" w:ascii="宋体" w:hAnsi="宋体" w:eastAsia="宋体" w:cs="宋体"/>
          <w:color w:val="auto"/>
          <w:kern w:val="0"/>
          <w:position w:val="-4"/>
          <w:szCs w:val="21"/>
          <w:highlight w:val="none"/>
        </w:rPr>
        <w:t>（盖</w:t>
      </w:r>
      <w:r>
        <w:rPr>
          <w:rFonts w:hint="eastAsia" w:ascii="宋体" w:hAnsi="宋体" w:eastAsia="宋体" w:cs="宋体"/>
          <w:color w:val="auto"/>
          <w:spacing w:val="-2"/>
          <w:kern w:val="0"/>
          <w:position w:val="-4"/>
          <w:szCs w:val="21"/>
          <w:highlight w:val="none"/>
        </w:rPr>
        <w:t>单</w:t>
      </w:r>
      <w:r>
        <w:rPr>
          <w:rFonts w:hint="eastAsia" w:ascii="宋体" w:hAnsi="宋体" w:eastAsia="宋体" w:cs="宋体"/>
          <w:color w:val="auto"/>
          <w:kern w:val="0"/>
          <w:position w:val="-4"/>
          <w:szCs w:val="21"/>
          <w:highlight w:val="none"/>
        </w:rPr>
        <w:t>位</w:t>
      </w:r>
      <w:r>
        <w:rPr>
          <w:rFonts w:hint="eastAsia" w:ascii="宋体" w:hAnsi="宋体" w:eastAsia="宋体" w:cs="宋体"/>
          <w:color w:val="auto"/>
          <w:spacing w:val="-2"/>
          <w:kern w:val="0"/>
          <w:position w:val="-4"/>
          <w:szCs w:val="21"/>
          <w:highlight w:val="none"/>
        </w:rPr>
        <w:t>章</w:t>
      </w:r>
      <w:r>
        <w:rPr>
          <w:rFonts w:hint="eastAsia" w:ascii="宋体" w:hAnsi="宋体" w:eastAsia="宋体" w:cs="宋体"/>
          <w:color w:val="auto"/>
          <w:kern w:val="0"/>
          <w:position w:val="-4"/>
          <w:szCs w:val="21"/>
          <w:highlight w:val="none"/>
        </w:rPr>
        <w:t>）</w:t>
      </w:r>
    </w:p>
    <w:p w14:paraId="4DD44B34">
      <w:pPr>
        <w:tabs>
          <w:tab w:val="left" w:pos="6400"/>
        </w:tabs>
        <w:autoSpaceDE w:val="0"/>
        <w:autoSpaceDN w:val="0"/>
        <w:spacing w:line="500" w:lineRule="exact"/>
        <w:ind w:firstLine="420" w:firstLineChars="200"/>
        <w:rPr>
          <w:rFonts w:hint="eastAsia" w:ascii="宋体" w:hAnsi="宋体" w:eastAsia="宋体" w:cs="宋体"/>
          <w:color w:val="auto"/>
          <w:kern w:val="0"/>
          <w:position w:val="-2"/>
          <w:szCs w:val="21"/>
          <w:highlight w:val="none"/>
        </w:rPr>
      </w:pPr>
      <w:r>
        <w:rPr>
          <w:rFonts w:hint="eastAsia" w:ascii="宋体" w:hAnsi="宋体" w:eastAsia="宋体" w:cs="宋体"/>
          <w:color w:val="auto"/>
          <w:kern w:val="0"/>
          <w:position w:val="-2"/>
          <w:szCs w:val="21"/>
          <w:highlight w:val="none"/>
        </w:rPr>
        <w:t>法定</w:t>
      </w:r>
      <w:r>
        <w:rPr>
          <w:rFonts w:hint="eastAsia" w:ascii="宋体" w:hAnsi="宋体" w:eastAsia="宋体" w:cs="宋体"/>
          <w:color w:val="auto"/>
          <w:spacing w:val="-2"/>
          <w:kern w:val="0"/>
          <w:position w:val="-2"/>
          <w:szCs w:val="21"/>
          <w:highlight w:val="none"/>
        </w:rPr>
        <w:t>代</w:t>
      </w:r>
      <w:r>
        <w:rPr>
          <w:rFonts w:hint="eastAsia" w:ascii="宋体" w:hAnsi="宋体" w:eastAsia="宋体" w:cs="宋体"/>
          <w:color w:val="auto"/>
          <w:kern w:val="0"/>
          <w:position w:val="-2"/>
          <w:szCs w:val="21"/>
          <w:highlight w:val="none"/>
        </w:rPr>
        <w:t>表</w:t>
      </w:r>
      <w:r>
        <w:rPr>
          <w:rFonts w:hint="eastAsia" w:ascii="宋体" w:hAnsi="宋体" w:eastAsia="宋体" w:cs="宋体"/>
          <w:color w:val="auto"/>
          <w:spacing w:val="-2"/>
          <w:kern w:val="0"/>
          <w:position w:val="-2"/>
          <w:szCs w:val="21"/>
          <w:highlight w:val="none"/>
        </w:rPr>
        <w:t>人</w:t>
      </w:r>
      <w:r>
        <w:rPr>
          <w:rFonts w:hint="eastAsia" w:ascii="宋体" w:hAnsi="宋体" w:eastAsia="宋体" w:cs="宋体"/>
          <w:color w:val="auto"/>
          <w:kern w:val="0"/>
          <w:position w:val="-2"/>
          <w:szCs w:val="21"/>
          <w:highlight w:val="none"/>
        </w:rPr>
        <w:t>或</w:t>
      </w:r>
      <w:r>
        <w:rPr>
          <w:rFonts w:hint="eastAsia" w:ascii="宋体" w:hAnsi="宋体" w:eastAsia="宋体" w:cs="宋体"/>
          <w:color w:val="auto"/>
          <w:spacing w:val="-2"/>
          <w:kern w:val="0"/>
          <w:position w:val="-2"/>
          <w:szCs w:val="21"/>
          <w:highlight w:val="none"/>
        </w:rPr>
        <w:t>其</w:t>
      </w:r>
      <w:r>
        <w:rPr>
          <w:rFonts w:hint="eastAsia" w:ascii="宋体" w:hAnsi="宋体" w:eastAsia="宋体" w:cs="宋体"/>
          <w:color w:val="auto"/>
          <w:kern w:val="0"/>
          <w:position w:val="-2"/>
          <w:szCs w:val="21"/>
          <w:highlight w:val="none"/>
        </w:rPr>
        <w:t>委</w:t>
      </w:r>
      <w:r>
        <w:rPr>
          <w:rFonts w:hint="eastAsia" w:ascii="宋体" w:hAnsi="宋体" w:eastAsia="宋体" w:cs="宋体"/>
          <w:color w:val="auto"/>
          <w:spacing w:val="-2"/>
          <w:kern w:val="0"/>
          <w:position w:val="-2"/>
          <w:szCs w:val="21"/>
          <w:highlight w:val="none"/>
        </w:rPr>
        <w:t>托</w:t>
      </w:r>
      <w:r>
        <w:rPr>
          <w:rFonts w:hint="eastAsia" w:ascii="宋体" w:hAnsi="宋体" w:eastAsia="宋体" w:cs="宋体"/>
          <w:color w:val="auto"/>
          <w:kern w:val="0"/>
          <w:position w:val="-2"/>
          <w:szCs w:val="21"/>
          <w:highlight w:val="none"/>
        </w:rPr>
        <w:t>代</w:t>
      </w:r>
      <w:r>
        <w:rPr>
          <w:rFonts w:hint="eastAsia" w:ascii="宋体" w:hAnsi="宋体" w:eastAsia="宋体" w:cs="宋体"/>
          <w:color w:val="auto"/>
          <w:spacing w:val="-2"/>
          <w:kern w:val="0"/>
          <w:position w:val="-2"/>
          <w:szCs w:val="21"/>
          <w:highlight w:val="none"/>
        </w:rPr>
        <w:t>理</w:t>
      </w:r>
      <w:r>
        <w:rPr>
          <w:rFonts w:hint="eastAsia" w:ascii="宋体" w:hAnsi="宋体" w:eastAsia="宋体" w:cs="宋体"/>
          <w:color w:val="auto"/>
          <w:kern w:val="0"/>
          <w:position w:val="-2"/>
          <w:szCs w:val="21"/>
          <w:highlight w:val="none"/>
        </w:rPr>
        <w:t>人：</w:t>
      </w:r>
      <w:r>
        <w:rPr>
          <w:rFonts w:hint="eastAsia" w:ascii="宋体" w:hAnsi="宋体" w:eastAsia="宋体" w:cs="宋体"/>
          <w:color w:val="auto"/>
          <w:spacing w:val="43"/>
          <w:kern w:val="0"/>
          <w:position w:val="-2"/>
          <w:szCs w:val="21"/>
          <w:highlight w:val="none"/>
          <w:u w:val="single"/>
        </w:rPr>
        <w:t xml:space="preserve"> </w:t>
      </w:r>
      <w:r>
        <w:rPr>
          <w:rFonts w:hint="eastAsia" w:ascii="宋体" w:hAnsi="宋体" w:eastAsia="宋体" w:cs="宋体"/>
          <w:color w:val="auto"/>
          <w:kern w:val="0"/>
          <w:position w:val="-2"/>
          <w:szCs w:val="21"/>
          <w:highlight w:val="none"/>
          <w:u w:val="single"/>
        </w:rPr>
        <w:tab/>
      </w:r>
      <w:r>
        <w:rPr>
          <w:rFonts w:hint="eastAsia" w:ascii="宋体" w:hAnsi="宋体" w:eastAsia="宋体" w:cs="宋体"/>
          <w:color w:val="auto"/>
          <w:kern w:val="0"/>
          <w:position w:val="-2"/>
          <w:szCs w:val="21"/>
          <w:highlight w:val="none"/>
          <w:u w:val="single"/>
        </w:rPr>
        <w:t xml:space="preserve">      </w:t>
      </w:r>
      <w:r>
        <w:rPr>
          <w:rFonts w:hint="eastAsia" w:ascii="宋体" w:hAnsi="宋体" w:eastAsia="宋体" w:cs="宋体"/>
          <w:color w:val="auto"/>
          <w:kern w:val="0"/>
          <w:position w:val="-2"/>
          <w:szCs w:val="21"/>
          <w:highlight w:val="none"/>
        </w:rPr>
        <w:t>（签</w:t>
      </w:r>
      <w:r>
        <w:rPr>
          <w:rFonts w:hint="eastAsia" w:ascii="宋体" w:hAnsi="宋体" w:eastAsia="宋体" w:cs="宋体"/>
          <w:color w:val="auto"/>
          <w:spacing w:val="-2"/>
          <w:kern w:val="0"/>
          <w:position w:val="-2"/>
          <w:szCs w:val="21"/>
          <w:highlight w:val="none"/>
        </w:rPr>
        <w:t>字或盖章</w:t>
      </w:r>
      <w:r>
        <w:rPr>
          <w:rFonts w:hint="eastAsia" w:ascii="宋体" w:hAnsi="宋体" w:eastAsia="宋体" w:cs="宋体"/>
          <w:color w:val="auto"/>
          <w:kern w:val="0"/>
          <w:position w:val="-2"/>
          <w:szCs w:val="21"/>
          <w:highlight w:val="none"/>
        </w:rPr>
        <w:t>）</w:t>
      </w:r>
    </w:p>
    <w:p w14:paraId="2EC40AD6">
      <w:pPr>
        <w:tabs>
          <w:tab w:val="left" w:pos="7240"/>
        </w:tabs>
        <w:autoSpaceDE w:val="0"/>
        <w:autoSpaceDN w:val="0"/>
        <w:spacing w:line="500" w:lineRule="exact"/>
        <w:ind w:firstLine="420" w:firstLineChars="200"/>
        <w:rPr>
          <w:rFonts w:hint="eastAsia" w:ascii="宋体" w:hAnsi="宋体" w:eastAsia="宋体" w:cs="宋体"/>
          <w:color w:val="auto"/>
          <w:kern w:val="0"/>
          <w:position w:val="-2"/>
          <w:szCs w:val="21"/>
          <w:highlight w:val="none"/>
        </w:rPr>
      </w:pPr>
      <w:r>
        <w:rPr>
          <w:rFonts w:hint="eastAsia" w:ascii="宋体" w:hAnsi="宋体" w:eastAsia="宋体" w:cs="宋体"/>
          <w:color w:val="auto"/>
          <w:kern w:val="0"/>
          <w:position w:val="-2"/>
          <w:szCs w:val="21"/>
          <w:highlight w:val="none"/>
        </w:rPr>
        <w:t>联合</w:t>
      </w:r>
      <w:r>
        <w:rPr>
          <w:rFonts w:hint="eastAsia" w:ascii="宋体" w:hAnsi="宋体" w:eastAsia="宋体" w:cs="宋体"/>
          <w:color w:val="auto"/>
          <w:spacing w:val="-2"/>
          <w:kern w:val="0"/>
          <w:position w:val="-2"/>
          <w:szCs w:val="21"/>
          <w:highlight w:val="none"/>
        </w:rPr>
        <w:t>体</w:t>
      </w:r>
      <w:r>
        <w:rPr>
          <w:rFonts w:hint="eastAsia" w:ascii="宋体" w:hAnsi="宋体" w:eastAsia="宋体" w:cs="宋体"/>
          <w:color w:val="auto"/>
          <w:kern w:val="0"/>
          <w:position w:val="-2"/>
          <w:szCs w:val="21"/>
          <w:highlight w:val="none"/>
        </w:rPr>
        <w:t>成</w:t>
      </w:r>
      <w:r>
        <w:rPr>
          <w:rFonts w:hint="eastAsia" w:ascii="宋体" w:hAnsi="宋体" w:eastAsia="宋体" w:cs="宋体"/>
          <w:color w:val="auto"/>
          <w:spacing w:val="-2"/>
          <w:kern w:val="0"/>
          <w:position w:val="-2"/>
          <w:szCs w:val="21"/>
          <w:highlight w:val="none"/>
        </w:rPr>
        <w:t>员</w:t>
      </w:r>
      <w:r>
        <w:rPr>
          <w:rFonts w:hint="eastAsia" w:ascii="宋体" w:hAnsi="宋体" w:eastAsia="宋体" w:cs="宋体"/>
          <w:color w:val="auto"/>
          <w:kern w:val="0"/>
          <w:position w:val="-2"/>
          <w:szCs w:val="21"/>
          <w:highlight w:val="none"/>
        </w:rPr>
        <w:t>名</w:t>
      </w:r>
      <w:r>
        <w:rPr>
          <w:rFonts w:hint="eastAsia" w:ascii="宋体" w:hAnsi="宋体" w:eastAsia="宋体" w:cs="宋体"/>
          <w:color w:val="auto"/>
          <w:spacing w:val="-2"/>
          <w:kern w:val="0"/>
          <w:position w:val="-2"/>
          <w:szCs w:val="21"/>
          <w:highlight w:val="none"/>
        </w:rPr>
        <w:t>称</w:t>
      </w:r>
      <w:r>
        <w:rPr>
          <w:rFonts w:hint="eastAsia" w:ascii="宋体" w:hAnsi="宋体" w:eastAsia="宋体" w:cs="宋体"/>
          <w:color w:val="auto"/>
          <w:kern w:val="0"/>
          <w:position w:val="-2"/>
          <w:szCs w:val="21"/>
          <w:highlight w:val="none"/>
        </w:rPr>
        <w:t>：</w:t>
      </w:r>
      <w:r>
        <w:rPr>
          <w:rFonts w:hint="eastAsia" w:ascii="宋体" w:hAnsi="宋体" w:eastAsia="宋体" w:cs="宋体"/>
          <w:color w:val="auto"/>
          <w:spacing w:val="43"/>
          <w:kern w:val="0"/>
          <w:position w:val="-2"/>
          <w:szCs w:val="21"/>
          <w:highlight w:val="none"/>
          <w:u w:val="single"/>
        </w:rPr>
        <w:t xml:space="preserve"> </w:t>
      </w:r>
      <w:r>
        <w:rPr>
          <w:rFonts w:hint="eastAsia" w:ascii="宋体" w:hAnsi="宋体" w:eastAsia="宋体" w:cs="宋体"/>
          <w:color w:val="auto"/>
          <w:kern w:val="0"/>
          <w:position w:val="-2"/>
          <w:szCs w:val="21"/>
          <w:highlight w:val="none"/>
          <w:u w:val="single"/>
        </w:rPr>
        <w:tab/>
      </w:r>
      <w:r>
        <w:rPr>
          <w:rFonts w:hint="eastAsia" w:ascii="宋体" w:hAnsi="宋体" w:eastAsia="宋体" w:cs="宋体"/>
          <w:color w:val="auto"/>
          <w:kern w:val="0"/>
          <w:position w:val="-2"/>
          <w:szCs w:val="21"/>
          <w:highlight w:val="none"/>
        </w:rPr>
        <w:t>（盖</w:t>
      </w:r>
      <w:r>
        <w:rPr>
          <w:rFonts w:hint="eastAsia" w:ascii="宋体" w:hAnsi="宋体" w:eastAsia="宋体" w:cs="宋体"/>
          <w:color w:val="auto"/>
          <w:spacing w:val="-2"/>
          <w:kern w:val="0"/>
          <w:position w:val="-2"/>
          <w:szCs w:val="21"/>
          <w:highlight w:val="none"/>
        </w:rPr>
        <w:t>单</w:t>
      </w:r>
      <w:r>
        <w:rPr>
          <w:rFonts w:hint="eastAsia" w:ascii="宋体" w:hAnsi="宋体" w:eastAsia="宋体" w:cs="宋体"/>
          <w:color w:val="auto"/>
          <w:kern w:val="0"/>
          <w:position w:val="-2"/>
          <w:szCs w:val="21"/>
          <w:highlight w:val="none"/>
        </w:rPr>
        <w:t>位</w:t>
      </w:r>
      <w:r>
        <w:rPr>
          <w:rFonts w:hint="eastAsia" w:ascii="宋体" w:hAnsi="宋体" w:eastAsia="宋体" w:cs="宋体"/>
          <w:color w:val="auto"/>
          <w:spacing w:val="-2"/>
          <w:kern w:val="0"/>
          <w:position w:val="-2"/>
          <w:szCs w:val="21"/>
          <w:highlight w:val="none"/>
        </w:rPr>
        <w:t>章</w:t>
      </w:r>
      <w:r>
        <w:rPr>
          <w:rFonts w:hint="eastAsia" w:ascii="宋体" w:hAnsi="宋体" w:eastAsia="宋体" w:cs="宋体"/>
          <w:color w:val="auto"/>
          <w:kern w:val="0"/>
          <w:position w:val="-2"/>
          <w:szCs w:val="21"/>
          <w:highlight w:val="none"/>
        </w:rPr>
        <w:t>）</w:t>
      </w:r>
    </w:p>
    <w:p w14:paraId="32EA0975">
      <w:pPr>
        <w:tabs>
          <w:tab w:val="left" w:pos="6180"/>
        </w:tabs>
        <w:autoSpaceDE w:val="0"/>
        <w:autoSpaceDN w:val="0"/>
        <w:spacing w:line="500" w:lineRule="exact"/>
        <w:ind w:firstLine="420" w:firstLineChars="200"/>
        <w:rPr>
          <w:rFonts w:hint="eastAsia" w:ascii="宋体" w:hAnsi="宋体" w:eastAsia="宋体" w:cs="宋体"/>
          <w:color w:val="auto"/>
          <w:kern w:val="0"/>
          <w:position w:val="-2"/>
          <w:szCs w:val="21"/>
          <w:highlight w:val="none"/>
        </w:rPr>
      </w:pPr>
      <w:r>
        <w:rPr>
          <w:rFonts w:hint="eastAsia" w:ascii="宋体" w:hAnsi="宋体" w:eastAsia="宋体" w:cs="宋体"/>
          <w:color w:val="auto"/>
          <w:kern w:val="0"/>
          <w:position w:val="-2"/>
          <w:szCs w:val="21"/>
          <w:highlight w:val="none"/>
        </w:rPr>
        <w:t>法定</w:t>
      </w:r>
      <w:r>
        <w:rPr>
          <w:rFonts w:hint="eastAsia" w:ascii="宋体" w:hAnsi="宋体" w:eastAsia="宋体" w:cs="宋体"/>
          <w:color w:val="auto"/>
          <w:spacing w:val="-2"/>
          <w:kern w:val="0"/>
          <w:position w:val="-2"/>
          <w:szCs w:val="21"/>
          <w:highlight w:val="none"/>
        </w:rPr>
        <w:t>代</w:t>
      </w:r>
      <w:r>
        <w:rPr>
          <w:rFonts w:hint="eastAsia" w:ascii="宋体" w:hAnsi="宋体" w:eastAsia="宋体" w:cs="宋体"/>
          <w:color w:val="auto"/>
          <w:kern w:val="0"/>
          <w:position w:val="-2"/>
          <w:szCs w:val="21"/>
          <w:highlight w:val="none"/>
        </w:rPr>
        <w:t>表</w:t>
      </w:r>
      <w:r>
        <w:rPr>
          <w:rFonts w:hint="eastAsia" w:ascii="宋体" w:hAnsi="宋体" w:eastAsia="宋体" w:cs="宋体"/>
          <w:color w:val="auto"/>
          <w:spacing w:val="-2"/>
          <w:kern w:val="0"/>
          <w:position w:val="-2"/>
          <w:szCs w:val="21"/>
          <w:highlight w:val="none"/>
        </w:rPr>
        <w:t>人</w:t>
      </w:r>
      <w:r>
        <w:rPr>
          <w:rFonts w:hint="eastAsia" w:ascii="宋体" w:hAnsi="宋体" w:eastAsia="宋体" w:cs="宋体"/>
          <w:color w:val="auto"/>
          <w:kern w:val="0"/>
          <w:position w:val="-2"/>
          <w:szCs w:val="21"/>
          <w:highlight w:val="none"/>
        </w:rPr>
        <w:t>或</w:t>
      </w:r>
      <w:r>
        <w:rPr>
          <w:rFonts w:hint="eastAsia" w:ascii="宋体" w:hAnsi="宋体" w:eastAsia="宋体" w:cs="宋体"/>
          <w:color w:val="auto"/>
          <w:spacing w:val="-2"/>
          <w:kern w:val="0"/>
          <w:position w:val="-2"/>
          <w:szCs w:val="21"/>
          <w:highlight w:val="none"/>
        </w:rPr>
        <w:t>其</w:t>
      </w:r>
      <w:r>
        <w:rPr>
          <w:rFonts w:hint="eastAsia" w:ascii="宋体" w:hAnsi="宋体" w:eastAsia="宋体" w:cs="宋体"/>
          <w:color w:val="auto"/>
          <w:kern w:val="0"/>
          <w:position w:val="-2"/>
          <w:szCs w:val="21"/>
          <w:highlight w:val="none"/>
        </w:rPr>
        <w:t>委</w:t>
      </w:r>
      <w:r>
        <w:rPr>
          <w:rFonts w:hint="eastAsia" w:ascii="宋体" w:hAnsi="宋体" w:eastAsia="宋体" w:cs="宋体"/>
          <w:color w:val="auto"/>
          <w:spacing w:val="-2"/>
          <w:kern w:val="0"/>
          <w:position w:val="-2"/>
          <w:szCs w:val="21"/>
          <w:highlight w:val="none"/>
        </w:rPr>
        <w:t>托</w:t>
      </w:r>
      <w:r>
        <w:rPr>
          <w:rFonts w:hint="eastAsia" w:ascii="宋体" w:hAnsi="宋体" w:eastAsia="宋体" w:cs="宋体"/>
          <w:color w:val="auto"/>
          <w:kern w:val="0"/>
          <w:position w:val="-2"/>
          <w:szCs w:val="21"/>
          <w:highlight w:val="none"/>
        </w:rPr>
        <w:t>代</w:t>
      </w:r>
      <w:r>
        <w:rPr>
          <w:rFonts w:hint="eastAsia" w:ascii="宋体" w:hAnsi="宋体" w:eastAsia="宋体" w:cs="宋体"/>
          <w:color w:val="auto"/>
          <w:spacing w:val="-2"/>
          <w:kern w:val="0"/>
          <w:position w:val="-2"/>
          <w:szCs w:val="21"/>
          <w:highlight w:val="none"/>
        </w:rPr>
        <w:t>理</w:t>
      </w:r>
      <w:r>
        <w:rPr>
          <w:rFonts w:hint="eastAsia" w:ascii="宋体" w:hAnsi="宋体" w:eastAsia="宋体" w:cs="宋体"/>
          <w:color w:val="auto"/>
          <w:kern w:val="0"/>
          <w:position w:val="-2"/>
          <w:szCs w:val="21"/>
          <w:highlight w:val="none"/>
        </w:rPr>
        <w:t>人：</w:t>
      </w:r>
      <w:r>
        <w:rPr>
          <w:rFonts w:hint="eastAsia" w:ascii="宋体" w:hAnsi="宋体" w:eastAsia="宋体" w:cs="宋体"/>
          <w:color w:val="auto"/>
          <w:spacing w:val="43"/>
          <w:kern w:val="0"/>
          <w:position w:val="-2"/>
          <w:szCs w:val="21"/>
          <w:highlight w:val="none"/>
          <w:u w:val="single"/>
        </w:rPr>
        <w:t xml:space="preserve">                  </w:t>
      </w:r>
      <w:r>
        <w:rPr>
          <w:rFonts w:hint="eastAsia" w:ascii="宋体" w:hAnsi="宋体" w:eastAsia="宋体" w:cs="宋体"/>
          <w:color w:val="auto"/>
          <w:kern w:val="0"/>
          <w:position w:val="-2"/>
          <w:szCs w:val="21"/>
          <w:highlight w:val="none"/>
        </w:rPr>
        <w:t>（</w:t>
      </w:r>
      <w:r>
        <w:rPr>
          <w:rFonts w:hint="eastAsia" w:ascii="宋体" w:hAnsi="宋体" w:eastAsia="宋体" w:cs="宋体"/>
          <w:color w:val="auto"/>
          <w:kern w:val="0"/>
          <w:position w:val="-2"/>
          <w:szCs w:val="21"/>
          <w:highlight w:val="none"/>
          <w:lang w:eastAsia="zh-CN"/>
        </w:rPr>
        <w:t>签字</w:t>
      </w:r>
      <w:r>
        <w:rPr>
          <w:rFonts w:hint="eastAsia" w:ascii="宋体" w:hAnsi="宋体" w:eastAsia="宋体" w:cs="宋体"/>
          <w:color w:val="auto"/>
          <w:spacing w:val="-2"/>
          <w:kern w:val="0"/>
          <w:position w:val="-2"/>
          <w:szCs w:val="21"/>
          <w:highlight w:val="none"/>
        </w:rPr>
        <w:t>或盖章</w:t>
      </w:r>
      <w:r>
        <w:rPr>
          <w:rFonts w:hint="eastAsia" w:ascii="宋体" w:hAnsi="宋体" w:eastAsia="宋体" w:cs="宋体"/>
          <w:color w:val="auto"/>
          <w:kern w:val="0"/>
          <w:position w:val="-2"/>
          <w:szCs w:val="21"/>
          <w:highlight w:val="none"/>
        </w:rPr>
        <w:t>）</w:t>
      </w:r>
    </w:p>
    <w:p w14:paraId="6517F6AA">
      <w:pPr>
        <w:tabs>
          <w:tab w:val="left" w:pos="7240"/>
        </w:tabs>
        <w:autoSpaceDE w:val="0"/>
        <w:autoSpaceDN w:val="0"/>
        <w:spacing w:line="500" w:lineRule="exact"/>
        <w:ind w:firstLine="420" w:firstLineChars="200"/>
        <w:rPr>
          <w:rFonts w:hint="eastAsia" w:ascii="宋体" w:hAnsi="宋体" w:eastAsia="宋体" w:cs="宋体"/>
          <w:color w:val="auto"/>
          <w:kern w:val="0"/>
          <w:position w:val="-2"/>
          <w:szCs w:val="21"/>
          <w:highlight w:val="none"/>
        </w:rPr>
      </w:pPr>
      <w:r>
        <w:rPr>
          <w:rFonts w:hint="eastAsia" w:ascii="宋体" w:hAnsi="宋体" w:eastAsia="宋体" w:cs="宋体"/>
          <w:color w:val="auto"/>
          <w:kern w:val="0"/>
          <w:position w:val="-2"/>
          <w:szCs w:val="21"/>
          <w:highlight w:val="none"/>
        </w:rPr>
        <w:t>联合</w:t>
      </w:r>
      <w:r>
        <w:rPr>
          <w:rFonts w:hint="eastAsia" w:ascii="宋体" w:hAnsi="宋体" w:eastAsia="宋体" w:cs="宋体"/>
          <w:color w:val="auto"/>
          <w:spacing w:val="-2"/>
          <w:kern w:val="0"/>
          <w:position w:val="-2"/>
          <w:szCs w:val="21"/>
          <w:highlight w:val="none"/>
        </w:rPr>
        <w:t>体</w:t>
      </w:r>
      <w:r>
        <w:rPr>
          <w:rFonts w:hint="eastAsia" w:ascii="宋体" w:hAnsi="宋体" w:eastAsia="宋体" w:cs="宋体"/>
          <w:color w:val="auto"/>
          <w:kern w:val="0"/>
          <w:position w:val="-2"/>
          <w:szCs w:val="21"/>
          <w:highlight w:val="none"/>
        </w:rPr>
        <w:t>成</w:t>
      </w:r>
      <w:r>
        <w:rPr>
          <w:rFonts w:hint="eastAsia" w:ascii="宋体" w:hAnsi="宋体" w:eastAsia="宋体" w:cs="宋体"/>
          <w:color w:val="auto"/>
          <w:spacing w:val="-2"/>
          <w:kern w:val="0"/>
          <w:position w:val="-2"/>
          <w:szCs w:val="21"/>
          <w:highlight w:val="none"/>
        </w:rPr>
        <w:t>员</w:t>
      </w:r>
      <w:r>
        <w:rPr>
          <w:rFonts w:hint="eastAsia" w:ascii="宋体" w:hAnsi="宋体" w:eastAsia="宋体" w:cs="宋体"/>
          <w:color w:val="auto"/>
          <w:kern w:val="0"/>
          <w:position w:val="-2"/>
          <w:szCs w:val="21"/>
          <w:highlight w:val="none"/>
        </w:rPr>
        <w:t>名</w:t>
      </w:r>
      <w:r>
        <w:rPr>
          <w:rFonts w:hint="eastAsia" w:ascii="宋体" w:hAnsi="宋体" w:eastAsia="宋体" w:cs="宋体"/>
          <w:color w:val="auto"/>
          <w:spacing w:val="-2"/>
          <w:kern w:val="0"/>
          <w:position w:val="-2"/>
          <w:szCs w:val="21"/>
          <w:highlight w:val="none"/>
        </w:rPr>
        <w:t>称</w:t>
      </w:r>
      <w:r>
        <w:rPr>
          <w:rFonts w:hint="eastAsia" w:ascii="宋体" w:hAnsi="宋体" w:eastAsia="宋体" w:cs="宋体"/>
          <w:color w:val="auto"/>
          <w:kern w:val="0"/>
          <w:position w:val="-2"/>
          <w:szCs w:val="21"/>
          <w:highlight w:val="none"/>
        </w:rPr>
        <w:t>：</w:t>
      </w:r>
      <w:r>
        <w:rPr>
          <w:rFonts w:hint="eastAsia" w:ascii="宋体" w:hAnsi="宋体" w:eastAsia="宋体" w:cs="宋体"/>
          <w:color w:val="auto"/>
          <w:spacing w:val="43"/>
          <w:kern w:val="0"/>
          <w:position w:val="-2"/>
          <w:szCs w:val="21"/>
          <w:highlight w:val="none"/>
          <w:u w:val="single"/>
        </w:rPr>
        <w:t xml:space="preserve"> </w:t>
      </w:r>
      <w:r>
        <w:rPr>
          <w:rFonts w:hint="eastAsia" w:ascii="宋体" w:hAnsi="宋体" w:eastAsia="宋体" w:cs="宋体"/>
          <w:color w:val="auto"/>
          <w:kern w:val="0"/>
          <w:position w:val="-2"/>
          <w:szCs w:val="21"/>
          <w:highlight w:val="none"/>
          <w:u w:val="single"/>
        </w:rPr>
        <w:tab/>
      </w:r>
      <w:r>
        <w:rPr>
          <w:rFonts w:hint="eastAsia" w:ascii="宋体" w:hAnsi="宋体" w:eastAsia="宋体" w:cs="宋体"/>
          <w:color w:val="auto"/>
          <w:kern w:val="0"/>
          <w:position w:val="-2"/>
          <w:szCs w:val="21"/>
          <w:highlight w:val="none"/>
        </w:rPr>
        <w:t>（盖</w:t>
      </w:r>
      <w:r>
        <w:rPr>
          <w:rFonts w:hint="eastAsia" w:ascii="宋体" w:hAnsi="宋体" w:eastAsia="宋体" w:cs="宋体"/>
          <w:color w:val="auto"/>
          <w:spacing w:val="-2"/>
          <w:kern w:val="0"/>
          <w:position w:val="-2"/>
          <w:szCs w:val="21"/>
          <w:highlight w:val="none"/>
        </w:rPr>
        <w:t>单</w:t>
      </w:r>
      <w:r>
        <w:rPr>
          <w:rFonts w:hint="eastAsia" w:ascii="宋体" w:hAnsi="宋体" w:eastAsia="宋体" w:cs="宋体"/>
          <w:color w:val="auto"/>
          <w:kern w:val="0"/>
          <w:position w:val="-2"/>
          <w:szCs w:val="21"/>
          <w:highlight w:val="none"/>
        </w:rPr>
        <w:t>位</w:t>
      </w:r>
      <w:r>
        <w:rPr>
          <w:rFonts w:hint="eastAsia" w:ascii="宋体" w:hAnsi="宋体" w:eastAsia="宋体" w:cs="宋体"/>
          <w:color w:val="auto"/>
          <w:spacing w:val="-2"/>
          <w:kern w:val="0"/>
          <w:position w:val="-2"/>
          <w:szCs w:val="21"/>
          <w:highlight w:val="none"/>
        </w:rPr>
        <w:t>章</w:t>
      </w:r>
      <w:r>
        <w:rPr>
          <w:rFonts w:hint="eastAsia" w:ascii="宋体" w:hAnsi="宋体" w:eastAsia="宋体" w:cs="宋体"/>
          <w:color w:val="auto"/>
          <w:kern w:val="0"/>
          <w:position w:val="-2"/>
          <w:szCs w:val="21"/>
          <w:highlight w:val="none"/>
        </w:rPr>
        <w:t>）</w:t>
      </w:r>
    </w:p>
    <w:p w14:paraId="626FA9E1">
      <w:pPr>
        <w:autoSpaceDE w:val="0"/>
        <w:autoSpaceDN w:val="0"/>
        <w:adjustRightInd w:val="0"/>
        <w:spacing w:line="500" w:lineRule="exact"/>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position w:val="-2"/>
          <w:szCs w:val="21"/>
          <w:highlight w:val="none"/>
        </w:rPr>
        <w:t>法定</w:t>
      </w:r>
      <w:r>
        <w:rPr>
          <w:rFonts w:hint="eastAsia" w:ascii="宋体" w:hAnsi="宋体" w:eastAsia="宋体" w:cs="宋体"/>
          <w:color w:val="auto"/>
          <w:spacing w:val="-2"/>
          <w:kern w:val="0"/>
          <w:position w:val="-2"/>
          <w:szCs w:val="21"/>
          <w:highlight w:val="none"/>
        </w:rPr>
        <w:t>代</w:t>
      </w:r>
      <w:r>
        <w:rPr>
          <w:rFonts w:hint="eastAsia" w:ascii="宋体" w:hAnsi="宋体" w:eastAsia="宋体" w:cs="宋体"/>
          <w:color w:val="auto"/>
          <w:kern w:val="0"/>
          <w:position w:val="-2"/>
          <w:szCs w:val="21"/>
          <w:highlight w:val="none"/>
        </w:rPr>
        <w:t>表</w:t>
      </w:r>
      <w:r>
        <w:rPr>
          <w:rFonts w:hint="eastAsia" w:ascii="宋体" w:hAnsi="宋体" w:eastAsia="宋体" w:cs="宋体"/>
          <w:color w:val="auto"/>
          <w:spacing w:val="-2"/>
          <w:kern w:val="0"/>
          <w:position w:val="-2"/>
          <w:szCs w:val="21"/>
          <w:highlight w:val="none"/>
        </w:rPr>
        <w:t>人</w:t>
      </w:r>
      <w:r>
        <w:rPr>
          <w:rFonts w:hint="eastAsia" w:ascii="宋体" w:hAnsi="宋体" w:eastAsia="宋体" w:cs="宋体"/>
          <w:color w:val="auto"/>
          <w:kern w:val="0"/>
          <w:position w:val="-2"/>
          <w:szCs w:val="21"/>
          <w:highlight w:val="none"/>
        </w:rPr>
        <w:t>或</w:t>
      </w:r>
      <w:r>
        <w:rPr>
          <w:rFonts w:hint="eastAsia" w:ascii="宋体" w:hAnsi="宋体" w:eastAsia="宋体" w:cs="宋体"/>
          <w:color w:val="auto"/>
          <w:spacing w:val="-2"/>
          <w:kern w:val="0"/>
          <w:position w:val="-2"/>
          <w:szCs w:val="21"/>
          <w:highlight w:val="none"/>
        </w:rPr>
        <w:t>其</w:t>
      </w:r>
      <w:r>
        <w:rPr>
          <w:rFonts w:hint="eastAsia" w:ascii="宋体" w:hAnsi="宋体" w:eastAsia="宋体" w:cs="宋体"/>
          <w:color w:val="auto"/>
          <w:kern w:val="0"/>
          <w:position w:val="-2"/>
          <w:szCs w:val="21"/>
          <w:highlight w:val="none"/>
        </w:rPr>
        <w:t>委</w:t>
      </w:r>
      <w:r>
        <w:rPr>
          <w:rFonts w:hint="eastAsia" w:ascii="宋体" w:hAnsi="宋体" w:eastAsia="宋体" w:cs="宋体"/>
          <w:color w:val="auto"/>
          <w:spacing w:val="-2"/>
          <w:kern w:val="0"/>
          <w:position w:val="-2"/>
          <w:szCs w:val="21"/>
          <w:highlight w:val="none"/>
        </w:rPr>
        <w:t>托</w:t>
      </w:r>
      <w:r>
        <w:rPr>
          <w:rFonts w:hint="eastAsia" w:ascii="宋体" w:hAnsi="宋体" w:eastAsia="宋体" w:cs="宋体"/>
          <w:color w:val="auto"/>
          <w:kern w:val="0"/>
          <w:position w:val="-2"/>
          <w:szCs w:val="21"/>
          <w:highlight w:val="none"/>
        </w:rPr>
        <w:t>代</w:t>
      </w:r>
      <w:r>
        <w:rPr>
          <w:rFonts w:hint="eastAsia" w:ascii="宋体" w:hAnsi="宋体" w:eastAsia="宋体" w:cs="宋体"/>
          <w:color w:val="auto"/>
          <w:spacing w:val="-2"/>
          <w:kern w:val="0"/>
          <w:position w:val="-2"/>
          <w:szCs w:val="21"/>
          <w:highlight w:val="none"/>
        </w:rPr>
        <w:t>理</w:t>
      </w:r>
      <w:r>
        <w:rPr>
          <w:rFonts w:hint="eastAsia" w:ascii="宋体" w:hAnsi="宋体" w:eastAsia="宋体" w:cs="宋体"/>
          <w:color w:val="auto"/>
          <w:kern w:val="0"/>
          <w:position w:val="-2"/>
          <w:szCs w:val="21"/>
          <w:highlight w:val="none"/>
        </w:rPr>
        <w:t>人：</w:t>
      </w:r>
      <w:r>
        <w:rPr>
          <w:rFonts w:hint="eastAsia" w:ascii="宋体" w:hAnsi="宋体" w:eastAsia="宋体" w:cs="宋体"/>
          <w:color w:val="auto"/>
          <w:kern w:val="0"/>
          <w:position w:val="-2"/>
          <w:szCs w:val="21"/>
          <w:highlight w:val="none"/>
          <w:u w:val="single"/>
        </w:rPr>
        <w:t xml:space="preserve">                                </w:t>
      </w:r>
      <w:r>
        <w:rPr>
          <w:rFonts w:hint="eastAsia" w:ascii="宋体" w:hAnsi="宋体" w:eastAsia="宋体" w:cs="宋体"/>
          <w:color w:val="auto"/>
          <w:kern w:val="0"/>
          <w:position w:val="-2"/>
          <w:szCs w:val="21"/>
          <w:highlight w:val="none"/>
        </w:rPr>
        <w:t xml:space="preserve"> （</w:t>
      </w:r>
      <w:r>
        <w:rPr>
          <w:rFonts w:hint="eastAsia" w:ascii="宋体" w:hAnsi="宋体" w:eastAsia="宋体" w:cs="宋体"/>
          <w:color w:val="auto"/>
          <w:kern w:val="0"/>
          <w:position w:val="-2"/>
          <w:szCs w:val="21"/>
          <w:highlight w:val="none"/>
          <w:lang w:eastAsia="zh-CN"/>
        </w:rPr>
        <w:t>签字</w:t>
      </w:r>
      <w:r>
        <w:rPr>
          <w:rFonts w:hint="eastAsia" w:ascii="宋体" w:hAnsi="宋体" w:eastAsia="宋体" w:cs="宋体"/>
          <w:color w:val="auto"/>
          <w:spacing w:val="-2"/>
          <w:kern w:val="0"/>
          <w:position w:val="-2"/>
          <w:szCs w:val="21"/>
          <w:highlight w:val="none"/>
        </w:rPr>
        <w:t>或盖章</w:t>
      </w:r>
      <w:r>
        <w:rPr>
          <w:rFonts w:hint="eastAsia" w:ascii="宋体" w:hAnsi="宋体" w:eastAsia="宋体" w:cs="宋体"/>
          <w:color w:val="auto"/>
          <w:kern w:val="0"/>
          <w:position w:val="-2"/>
          <w:szCs w:val="21"/>
          <w:highlight w:val="none"/>
        </w:rPr>
        <w:t>）</w:t>
      </w:r>
    </w:p>
    <w:p w14:paraId="3FF9F783">
      <w:pPr>
        <w:autoSpaceDE w:val="0"/>
        <w:autoSpaceDN w:val="0"/>
        <w:adjustRightInd w:val="0"/>
        <w:spacing w:line="500" w:lineRule="exact"/>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position w:val="-1"/>
          <w:szCs w:val="21"/>
          <w:highlight w:val="none"/>
        </w:rPr>
        <w:t>……</w:t>
      </w:r>
    </w:p>
    <w:p w14:paraId="7BB205EA">
      <w:pPr>
        <w:tabs>
          <w:tab w:val="left" w:pos="4520"/>
          <w:tab w:val="left" w:pos="5480"/>
          <w:tab w:val="left" w:pos="6420"/>
        </w:tabs>
        <w:autoSpaceDE w:val="0"/>
        <w:autoSpaceDN w:val="0"/>
        <w:adjustRightInd w:val="0"/>
        <w:spacing w:line="500" w:lineRule="exact"/>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spacing w:val="43"/>
          <w:kern w:val="0"/>
          <w:szCs w:val="21"/>
          <w:highlight w:val="none"/>
          <w:u w:val="single"/>
        </w:rPr>
        <w:t xml:space="preserve"> </w:t>
      </w:r>
      <w:r>
        <w:rPr>
          <w:rFonts w:hint="eastAsia" w:ascii="宋体" w:hAnsi="宋体" w:eastAsia="宋体" w:cs="宋体"/>
          <w:color w:val="auto"/>
          <w:kern w:val="0"/>
          <w:szCs w:val="21"/>
          <w:highlight w:val="none"/>
        </w:rPr>
        <w:t>年</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月</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日</w:t>
      </w:r>
    </w:p>
    <w:p w14:paraId="60458D0A">
      <w:pPr>
        <w:pStyle w:val="23"/>
        <w:spacing w:line="500" w:lineRule="exact"/>
        <w:ind w:left="420"/>
        <w:rPr>
          <w:rFonts w:hint="eastAsia" w:ascii="宋体" w:hAnsi="宋体" w:eastAsia="宋体" w:cs="宋体"/>
          <w:color w:val="auto"/>
          <w:szCs w:val="21"/>
          <w:highlight w:val="none"/>
        </w:rPr>
      </w:pPr>
    </w:p>
    <w:p w14:paraId="4252A998">
      <w:pPr>
        <w:pStyle w:val="31"/>
        <w:shd w:val="clear" w:color="auto" w:fill="FFFFFF"/>
        <w:spacing w:before="0" w:beforeAutospacing="0" w:after="0" w:afterAutospacing="0" w:line="5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注：1.联合体协议书可以附其原件的清晰扫描件。</w:t>
      </w:r>
    </w:p>
    <w:p w14:paraId="67979B65">
      <w:pPr>
        <w:pStyle w:val="32"/>
        <w:spacing w:line="500" w:lineRule="exact"/>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2.注：非联合体投标时，只需在“</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”划“/”即可。</w:t>
      </w:r>
    </w:p>
    <w:p w14:paraId="56F8D29F">
      <w:pPr>
        <w:pStyle w:val="32"/>
        <w:ind w:firstLine="420"/>
        <w:rPr>
          <w:rFonts w:hint="eastAsia" w:ascii="宋体" w:hAnsi="宋体" w:eastAsia="宋体" w:cs="宋体"/>
          <w:color w:val="auto"/>
          <w:szCs w:val="21"/>
          <w:highlight w:val="none"/>
        </w:rPr>
      </w:pPr>
    </w:p>
    <w:p w14:paraId="0FBFAFEA">
      <w:pPr>
        <w:tabs>
          <w:tab w:val="left" w:pos="4520"/>
          <w:tab w:val="left" w:pos="5480"/>
          <w:tab w:val="left" w:pos="6420"/>
        </w:tabs>
        <w:autoSpaceDE w:val="0"/>
        <w:autoSpaceDN w:val="0"/>
        <w:adjustRightInd w:val="0"/>
        <w:spacing w:line="360" w:lineRule="auto"/>
        <w:ind w:firstLine="420" w:firstLineChars="200"/>
        <w:rPr>
          <w:rFonts w:hint="eastAsia" w:ascii="宋体" w:hAnsi="宋体" w:eastAsia="宋体" w:cs="宋体"/>
          <w:color w:val="auto"/>
          <w:kern w:val="0"/>
          <w:szCs w:val="21"/>
          <w:highlight w:val="none"/>
        </w:rPr>
      </w:pPr>
    </w:p>
    <w:p w14:paraId="3444484E">
      <w:pPr>
        <w:tabs>
          <w:tab w:val="left" w:pos="4520"/>
          <w:tab w:val="left" w:pos="5480"/>
          <w:tab w:val="left" w:pos="6420"/>
        </w:tabs>
        <w:autoSpaceDE w:val="0"/>
        <w:autoSpaceDN w:val="0"/>
        <w:adjustRightInd w:val="0"/>
        <w:spacing w:line="360" w:lineRule="auto"/>
        <w:ind w:firstLine="420" w:firstLineChars="200"/>
        <w:rPr>
          <w:rFonts w:hint="eastAsia" w:ascii="宋体" w:hAnsi="宋体" w:eastAsia="宋体" w:cs="宋体"/>
          <w:color w:val="auto"/>
          <w:kern w:val="0"/>
          <w:szCs w:val="21"/>
          <w:highlight w:val="none"/>
        </w:rPr>
        <w:sectPr>
          <w:pgSz w:w="11906" w:h="16838"/>
          <w:pgMar w:top="1417" w:right="1417" w:bottom="1417" w:left="1417" w:header="777" w:footer="641" w:gutter="0"/>
          <w:pgNumType w:fmt="decimal"/>
          <w:cols w:space="720" w:num="1"/>
        </w:sectPr>
      </w:pPr>
    </w:p>
    <w:p w14:paraId="6B5A7EC5">
      <w:pPr>
        <w:spacing w:before="321" w:beforeLines="100" w:after="160" w:afterLines="50"/>
        <w:jc w:val="center"/>
        <w:outlineLvl w:val="1"/>
        <w:rPr>
          <w:rFonts w:hint="eastAsia" w:ascii="宋体" w:hAnsi="宋体" w:eastAsia="宋体" w:cs="宋体"/>
          <w:b/>
          <w:bCs/>
          <w:color w:val="auto"/>
          <w:szCs w:val="21"/>
          <w:highlight w:val="none"/>
        </w:rPr>
      </w:pPr>
      <w:bookmarkStart w:id="291" w:name="_Toc32238"/>
      <w:bookmarkStart w:id="292" w:name="_Toc16940"/>
      <w:bookmarkStart w:id="293" w:name="_Toc30093"/>
      <w:bookmarkStart w:id="294" w:name="_Toc664"/>
      <w:bookmarkStart w:id="295" w:name="_Toc32183"/>
      <w:bookmarkStart w:id="296" w:name="_Toc17478"/>
      <w:bookmarkStart w:id="297" w:name="_Toc6303"/>
      <w:bookmarkStart w:id="298" w:name="_Toc18332"/>
      <w:bookmarkStart w:id="299" w:name="_Toc3114"/>
      <w:bookmarkStart w:id="300" w:name="_Toc15901"/>
      <w:bookmarkStart w:id="301" w:name="_Toc1627"/>
      <w:bookmarkStart w:id="302" w:name="_Toc31694"/>
      <w:bookmarkStart w:id="303" w:name="_Toc15270"/>
      <w:r>
        <w:rPr>
          <w:rFonts w:hint="eastAsia" w:ascii="宋体" w:hAnsi="宋体" w:eastAsia="宋体" w:cs="宋体"/>
          <w:b/>
          <w:bCs/>
          <w:color w:val="auto"/>
          <w:szCs w:val="21"/>
          <w:highlight w:val="none"/>
        </w:rPr>
        <w:t>五、投标保证金</w:t>
      </w:r>
      <w:bookmarkEnd w:id="291"/>
      <w:bookmarkEnd w:id="292"/>
      <w:bookmarkEnd w:id="293"/>
      <w:bookmarkEnd w:id="294"/>
      <w:bookmarkEnd w:id="295"/>
      <w:bookmarkEnd w:id="296"/>
      <w:bookmarkEnd w:id="297"/>
      <w:bookmarkEnd w:id="298"/>
      <w:bookmarkEnd w:id="299"/>
      <w:bookmarkEnd w:id="300"/>
      <w:bookmarkEnd w:id="301"/>
      <w:bookmarkEnd w:id="302"/>
      <w:bookmarkEnd w:id="303"/>
    </w:p>
    <w:p w14:paraId="0693C652">
      <w:pPr>
        <w:autoSpaceDE w:val="0"/>
        <w:autoSpaceDN w:val="0"/>
        <w:adjustRightInd w:val="0"/>
        <w:spacing w:line="200" w:lineRule="exact"/>
        <w:rPr>
          <w:rFonts w:hint="eastAsia" w:ascii="宋体" w:hAnsi="宋体" w:eastAsia="宋体" w:cs="宋体"/>
          <w:color w:val="auto"/>
          <w:kern w:val="0"/>
          <w:szCs w:val="21"/>
          <w:highlight w:val="none"/>
        </w:rPr>
      </w:pPr>
    </w:p>
    <w:p w14:paraId="4F306E61">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1.</w:t>
      </w:r>
      <w:r>
        <w:rPr>
          <w:rFonts w:hint="eastAsia" w:ascii="宋体" w:hAnsi="宋体" w:eastAsia="宋体" w:cs="宋体"/>
          <w:color w:val="auto"/>
          <w:szCs w:val="21"/>
          <w:highlight w:val="none"/>
        </w:rPr>
        <w:t>以转账形式提交投标保证金的，附转账凭证、开户许可证（或开户银行出具的基本存款账户信息）扫描件。</w:t>
      </w:r>
    </w:p>
    <w:p w14:paraId="5DFEB593">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2.</w:t>
      </w:r>
      <w:r>
        <w:rPr>
          <w:rFonts w:hint="eastAsia" w:ascii="宋体" w:hAnsi="宋体" w:eastAsia="宋体" w:cs="宋体"/>
          <w:color w:val="auto"/>
          <w:szCs w:val="21"/>
          <w:highlight w:val="none"/>
        </w:rPr>
        <w:t>投标人以电子保函形式提交投标保证金的附投标保函证明材料。</w:t>
      </w:r>
    </w:p>
    <w:p w14:paraId="6B5104F3">
      <w:pPr>
        <w:spacing w:before="312" w:after="156" w:line="360" w:lineRule="auto"/>
        <w:jc w:val="center"/>
        <w:outlineLvl w:val="1"/>
        <w:rPr>
          <w:rFonts w:hint="eastAsia" w:ascii="宋体" w:hAnsi="宋体" w:eastAsia="宋体" w:cs="宋体"/>
          <w:color w:val="auto"/>
          <w:szCs w:val="21"/>
          <w:highlight w:val="none"/>
        </w:rPr>
      </w:pPr>
      <w:bookmarkStart w:id="304" w:name="_Toc11291"/>
      <w:bookmarkStart w:id="305" w:name="_Toc24621"/>
      <w:bookmarkStart w:id="306" w:name="_Toc18243"/>
      <w:bookmarkStart w:id="307" w:name="_Toc14575"/>
      <w:bookmarkStart w:id="308" w:name="_Toc32167"/>
      <w:bookmarkStart w:id="309" w:name="_Toc15654"/>
      <w:bookmarkStart w:id="310" w:name="_Toc5811"/>
      <w:bookmarkStart w:id="311" w:name="_Toc32177"/>
      <w:r>
        <w:rPr>
          <w:rFonts w:hint="eastAsia" w:ascii="宋体" w:hAnsi="宋体" w:eastAsia="宋体" w:cs="宋体"/>
          <w:b/>
          <w:bCs/>
          <w:color w:val="auto"/>
          <w:szCs w:val="21"/>
          <w:highlight w:val="none"/>
        </w:rPr>
        <w:br w:type="page"/>
      </w:r>
      <w:bookmarkStart w:id="312" w:name="_Toc17150"/>
      <w:bookmarkStart w:id="313" w:name="_Toc10130"/>
      <w:bookmarkStart w:id="314" w:name="_Toc1081"/>
      <w:bookmarkStart w:id="315" w:name="_Toc18756"/>
      <w:bookmarkStart w:id="316" w:name="_Toc19442"/>
      <w:r>
        <w:rPr>
          <w:rFonts w:hint="eastAsia" w:ascii="宋体" w:hAnsi="宋体" w:eastAsia="宋体" w:cs="宋体"/>
          <w:b/>
          <w:bCs/>
          <w:color w:val="auto"/>
          <w:szCs w:val="21"/>
          <w:highlight w:val="none"/>
        </w:rPr>
        <w:t>六、</w:t>
      </w:r>
      <w:bookmarkEnd w:id="304"/>
      <w:bookmarkEnd w:id="305"/>
      <w:bookmarkEnd w:id="306"/>
      <w:bookmarkEnd w:id="307"/>
      <w:bookmarkEnd w:id="308"/>
      <w:bookmarkEnd w:id="309"/>
      <w:bookmarkEnd w:id="310"/>
      <w:r>
        <w:rPr>
          <w:rFonts w:hint="eastAsia" w:ascii="宋体" w:hAnsi="宋体" w:eastAsia="宋体" w:cs="宋体"/>
          <w:b/>
          <w:bCs/>
          <w:color w:val="auto"/>
          <w:szCs w:val="21"/>
          <w:highlight w:val="none"/>
        </w:rPr>
        <w:t>服务承诺</w:t>
      </w:r>
      <w:bookmarkEnd w:id="311"/>
      <w:bookmarkEnd w:id="312"/>
      <w:bookmarkEnd w:id="313"/>
      <w:bookmarkEnd w:id="314"/>
      <w:bookmarkEnd w:id="315"/>
      <w:bookmarkEnd w:id="316"/>
    </w:p>
    <w:p w14:paraId="1C5DBEB7">
      <w:pPr>
        <w:spacing w:before="321" w:beforeLines="100" w:after="160" w:afterLines="50"/>
        <w:jc w:val="center"/>
        <w:outlineLvl w:val="1"/>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bookmarkStart w:id="317" w:name="_Toc16611"/>
      <w:bookmarkStart w:id="318" w:name="_Toc17517"/>
      <w:bookmarkStart w:id="319" w:name="_Toc483"/>
      <w:bookmarkStart w:id="320" w:name="_Toc19512"/>
      <w:bookmarkStart w:id="321" w:name="_Toc19626"/>
      <w:r>
        <w:rPr>
          <w:rFonts w:hint="eastAsia" w:ascii="宋体" w:hAnsi="宋体" w:eastAsia="宋体" w:cs="宋体"/>
          <w:b/>
          <w:bCs/>
          <w:color w:val="auto"/>
          <w:szCs w:val="21"/>
          <w:highlight w:val="none"/>
          <w:lang w:val="en-US" w:eastAsia="zh-CN"/>
        </w:rPr>
        <w:t>七、</w:t>
      </w:r>
      <w:r>
        <w:rPr>
          <w:rFonts w:hint="eastAsia" w:ascii="宋体" w:hAnsi="宋体" w:eastAsia="宋体" w:cs="宋体"/>
          <w:b/>
          <w:bCs/>
          <w:color w:val="auto"/>
          <w:szCs w:val="21"/>
          <w:highlight w:val="none"/>
        </w:rPr>
        <w:t>设计方案</w:t>
      </w:r>
      <w:bookmarkEnd w:id="317"/>
      <w:bookmarkEnd w:id="318"/>
      <w:bookmarkEnd w:id="319"/>
      <w:bookmarkEnd w:id="320"/>
      <w:bookmarkEnd w:id="321"/>
    </w:p>
    <w:p w14:paraId="0773C372">
      <w:pPr>
        <w:spacing w:line="4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（投标人根据招标文件要求自行编制，格式自拟）</w:t>
      </w:r>
    </w:p>
    <w:p w14:paraId="18ECCB8D">
      <w:pPr>
        <w:spacing w:line="420" w:lineRule="exact"/>
        <w:rPr>
          <w:rFonts w:hint="eastAsia" w:ascii="宋体" w:hAnsi="宋体" w:eastAsia="宋体" w:cs="宋体"/>
          <w:color w:val="auto"/>
          <w:szCs w:val="21"/>
          <w:highlight w:val="none"/>
        </w:rPr>
      </w:pPr>
    </w:p>
    <w:p w14:paraId="4DB13AA4">
      <w:pPr>
        <w:spacing w:before="160" w:beforeLines="50" w:after="160" w:afterLines="50" w:line="420" w:lineRule="exact"/>
        <w:jc w:val="center"/>
        <w:outlineLvl w:val="1"/>
        <w:rPr>
          <w:rFonts w:hint="eastAsia" w:ascii="宋体" w:hAnsi="宋体" w:eastAsia="宋体" w:cs="宋体"/>
          <w:b/>
          <w:bCs/>
          <w:color w:val="auto"/>
          <w:szCs w:val="21"/>
          <w:highlight w:val="none"/>
        </w:rPr>
      </w:pPr>
      <w:bookmarkStart w:id="322" w:name="_Toc26034"/>
      <w:bookmarkStart w:id="323" w:name="_Toc14948"/>
      <w:bookmarkStart w:id="324" w:name="_Toc17013"/>
      <w:bookmarkStart w:id="325" w:name="_Toc8321"/>
      <w:bookmarkStart w:id="326" w:name="_Toc19009"/>
      <w:bookmarkStart w:id="327" w:name="_Toc23557"/>
      <w:bookmarkStart w:id="328" w:name="_Toc1662"/>
      <w:bookmarkStart w:id="329" w:name="_Toc27459"/>
      <w:bookmarkStart w:id="330" w:name="_Toc20873"/>
      <w:bookmarkStart w:id="331" w:name="_Toc9744"/>
      <w:bookmarkStart w:id="332" w:name="_Toc20245"/>
      <w:r>
        <w:rPr>
          <w:rFonts w:hint="eastAsia" w:ascii="宋体" w:hAnsi="宋体" w:eastAsia="宋体" w:cs="宋体"/>
          <w:b/>
          <w:bCs/>
          <w:color w:val="auto"/>
          <w:szCs w:val="21"/>
          <w:highlight w:val="none"/>
        </w:rPr>
        <w:br w:type="page"/>
      </w:r>
      <w:bookmarkStart w:id="333" w:name="_Toc27141"/>
      <w:r>
        <w:rPr>
          <w:rFonts w:hint="eastAsia" w:ascii="宋体" w:hAnsi="宋体" w:eastAsia="宋体" w:cs="宋体"/>
          <w:b/>
          <w:bCs/>
          <w:color w:val="auto"/>
          <w:szCs w:val="21"/>
          <w:highlight w:val="none"/>
          <w:lang w:val="en-US" w:eastAsia="zh-CN"/>
        </w:rPr>
        <w:t>八</w:t>
      </w:r>
      <w:r>
        <w:rPr>
          <w:rFonts w:hint="eastAsia" w:ascii="宋体" w:hAnsi="宋体" w:eastAsia="宋体" w:cs="宋体"/>
          <w:b/>
          <w:bCs/>
          <w:color w:val="auto"/>
          <w:szCs w:val="21"/>
          <w:highlight w:val="none"/>
        </w:rPr>
        <w:t>、施工</w:t>
      </w:r>
      <w:bookmarkEnd w:id="322"/>
      <w:bookmarkEnd w:id="323"/>
      <w:bookmarkEnd w:id="324"/>
      <w:bookmarkEnd w:id="325"/>
      <w:bookmarkEnd w:id="333"/>
      <w:r>
        <w:rPr>
          <w:rFonts w:hint="eastAsia" w:ascii="宋体" w:hAnsi="宋体" w:eastAsia="宋体" w:cs="宋体"/>
          <w:b/>
          <w:bCs/>
          <w:color w:val="auto"/>
          <w:szCs w:val="21"/>
          <w:highlight w:val="none"/>
        </w:rPr>
        <w:t>方案</w:t>
      </w:r>
    </w:p>
    <w:p w14:paraId="7915D6C8">
      <w:pPr>
        <w:spacing w:line="420" w:lineRule="exact"/>
        <w:jc w:val="center"/>
        <w:rPr>
          <w:rFonts w:hint="eastAsia" w:ascii="宋体" w:hAnsi="宋体" w:eastAsia="宋体" w:cs="宋体"/>
          <w:color w:val="auto"/>
          <w:szCs w:val="21"/>
          <w:highlight w:val="none"/>
        </w:rPr>
      </w:pPr>
      <w:bookmarkStart w:id="334" w:name="_Toc2778"/>
      <w:bookmarkStart w:id="335" w:name="_Toc5731"/>
      <w:bookmarkStart w:id="336" w:name="_Toc8753"/>
      <w:bookmarkStart w:id="337" w:name="_Toc957"/>
      <w:r>
        <w:rPr>
          <w:rFonts w:hint="eastAsia" w:ascii="宋体" w:hAnsi="宋体" w:eastAsia="宋体" w:cs="宋体"/>
          <w:color w:val="auto"/>
          <w:szCs w:val="21"/>
          <w:highlight w:val="none"/>
        </w:rPr>
        <w:t>（投标人根据招标文件要求自行编制，格式自拟）</w:t>
      </w:r>
      <w:bookmarkEnd w:id="334"/>
      <w:bookmarkEnd w:id="335"/>
      <w:bookmarkEnd w:id="336"/>
      <w:bookmarkEnd w:id="337"/>
    </w:p>
    <w:p w14:paraId="6AF399BD">
      <w:pPr>
        <w:pStyle w:val="14"/>
        <w:jc w:val="center"/>
        <w:rPr>
          <w:rFonts w:hint="eastAsia" w:ascii="宋体" w:hAnsi="宋体" w:eastAsia="宋体" w:cs="宋体"/>
          <w:color w:val="auto"/>
          <w:sz w:val="21"/>
          <w:szCs w:val="21"/>
          <w:highlight w:val="none"/>
        </w:rPr>
      </w:pPr>
    </w:p>
    <w:p w14:paraId="13BA32A0">
      <w:pPr>
        <w:numPr>
          <w:ilvl w:val="0"/>
          <w:numId w:val="0"/>
        </w:numPr>
        <w:spacing w:before="0" w:beforeLines="0" w:after="0" w:afterLines="0" w:line="420" w:lineRule="exact"/>
        <w:ind w:left="0" w:leftChars="0" w:firstLine="0" w:firstLineChars="0"/>
        <w:jc w:val="center"/>
        <w:outlineLvl w:val="9"/>
        <w:rPr>
          <w:rFonts w:hint="eastAsia" w:ascii="宋体" w:hAnsi="宋体" w:eastAsia="宋体" w:cs="宋体"/>
          <w:b/>
          <w:bCs/>
          <w:color w:val="auto"/>
          <w:szCs w:val="21"/>
          <w:highlight w:val="none"/>
        </w:rPr>
      </w:pPr>
      <w:bookmarkStart w:id="338" w:name="_Toc9804"/>
      <w:bookmarkStart w:id="339" w:name="_Toc5285"/>
      <w:r>
        <w:rPr>
          <w:rFonts w:hint="eastAsia" w:ascii="宋体" w:hAnsi="宋体" w:eastAsia="宋体" w:cs="宋体"/>
          <w:b/>
          <w:bCs/>
          <w:color w:val="auto"/>
          <w:szCs w:val="21"/>
          <w:highlight w:val="none"/>
        </w:rPr>
        <w:br w:type="page"/>
      </w:r>
      <w:bookmarkStart w:id="340" w:name="_Toc11303"/>
      <w:bookmarkStart w:id="341" w:name="_Toc7762"/>
      <w:bookmarkStart w:id="342" w:name="_Toc30810"/>
      <w:bookmarkStart w:id="343" w:name="_Toc21355"/>
      <w:r>
        <w:rPr>
          <w:rFonts w:hint="eastAsia" w:ascii="宋体" w:hAnsi="宋体" w:eastAsia="宋体" w:cs="宋体"/>
          <w:b/>
          <w:bCs/>
          <w:color w:val="auto"/>
          <w:szCs w:val="21"/>
          <w:highlight w:val="none"/>
          <w:lang w:val="en-US" w:eastAsia="zh-CN"/>
        </w:rPr>
        <w:t>九、</w:t>
      </w:r>
      <w:r>
        <w:rPr>
          <w:rFonts w:hint="eastAsia" w:ascii="宋体" w:hAnsi="宋体" w:eastAsia="宋体" w:cs="宋体"/>
          <w:b/>
          <w:bCs/>
          <w:color w:val="auto"/>
          <w:szCs w:val="21"/>
          <w:highlight w:val="none"/>
        </w:rPr>
        <w:t>项目管理机构</w:t>
      </w:r>
      <w:bookmarkEnd w:id="326"/>
      <w:bookmarkEnd w:id="327"/>
      <w:bookmarkEnd w:id="328"/>
      <w:bookmarkEnd w:id="329"/>
      <w:bookmarkEnd w:id="330"/>
      <w:bookmarkEnd w:id="331"/>
      <w:bookmarkEnd w:id="332"/>
      <w:bookmarkEnd w:id="338"/>
      <w:bookmarkEnd w:id="339"/>
      <w:bookmarkEnd w:id="340"/>
      <w:bookmarkEnd w:id="341"/>
      <w:bookmarkEnd w:id="342"/>
      <w:bookmarkEnd w:id="343"/>
    </w:p>
    <w:p w14:paraId="6F8D06C2">
      <w:pPr>
        <w:autoSpaceDE w:val="0"/>
        <w:autoSpaceDN w:val="0"/>
        <w:adjustRightInd w:val="0"/>
        <w:snapToGrid w:val="0"/>
        <w:spacing w:line="480" w:lineRule="exact"/>
        <w:jc w:val="center"/>
        <w:outlineLvl w:val="1"/>
        <w:rPr>
          <w:rFonts w:hint="eastAsia" w:ascii="宋体" w:hAnsi="宋体" w:eastAsia="宋体" w:cs="宋体"/>
          <w:color w:val="auto"/>
          <w:kern w:val="0"/>
          <w:szCs w:val="21"/>
          <w:highlight w:val="none"/>
        </w:rPr>
      </w:pPr>
      <w:bookmarkStart w:id="344" w:name="_Toc20593"/>
      <w:bookmarkStart w:id="345" w:name="_Toc14808"/>
      <w:bookmarkStart w:id="346" w:name="_Toc17364"/>
      <w:bookmarkStart w:id="347" w:name="_Toc3057"/>
      <w:bookmarkStart w:id="348" w:name="_Toc20290"/>
      <w:bookmarkStart w:id="349" w:name="_Toc6350"/>
      <w:r>
        <w:rPr>
          <w:rFonts w:hint="eastAsia" w:ascii="宋体" w:hAnsi="宋体" w:eastAsia="宋体" w:cs="宋体"/>
          <w:color w:val="auto"/>
          <w:kern w:val="0"/>
          <w:szCs w:val="21"/>
          <w:highlight w:val="none"/>
        </w:rPr>
        <w:t>（一）项目管理机构组成表</w:t>
      </w:r>
      <w:bookmarkEnd w:id="344"/>
      <w:bookmarkEnd w:id="345"/>
      <w:bookmarkEnd w:id="346"/>
      <w:bookmarkEnd w:id="347"/>
      <w:bookmarkEnd w:id="348"/>
      <w:bookmarkEnd w:id="349"/>
    </w:p>
    <w:p w14:paraId="51EC30E7">
      <w:pPr>
        <w:autoSpaceDE w:val="0"/>
        <w:autoSpaceDN w:val="0"/>
        <w:adjustRightInd w:val="0"/>
        <w:snapToGrid w:val="0"/>
        <w:spacing w:line="480" w:lineRule="exact"/>
        <w:jc w:val="left"/>
        <w:rPr>
          <w:rFonts w:hint="eastAsia" w:ascii="宋体" w:hAnsi="宋体" w:eastAsia="宋体" w:cs="宋体"/>
          <w:color w:val="auto"/>
          <w:kern w:val="0"/>
          <w:szCs w:val="21"/>
          <w:highlight w:val="none"/>
        </w:rPr>
      </w:pP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4"/>
        <w:gridCol w:w="1034"/>
        <w:gridCol w:w="1035"/>
        <w:gridCol w:w="1157"/>
        <w:gridCol w:w="913"/>
        <w:gridCol w:w="1035"/>
        <w:gridCol w:w="1035"/>
        <w:gridCol w:w="1169"/>
        <w:gridCol w:w="901"/>
      </w:tblGrid>
      <w:tr w14:paraId="426DC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atLeast"/>
          <w:jc w:val="center"/>
        </w:trPr>
        <w:tc>
          <w:tcPr>
            <w:tcW w:w="1034" w:type="dxa"/>
            <w:vMerge w:val="restart"/>
            <w:tcBorders>
              <w:top w:val="single" w:color="auto" w:sz="4" w:space="0"/>
              <w:left w:val="single" w:color="auto" w:sz="4" w:space="0"/>
              <w:bottom w:val="single" w:color="auto" w:sz="4" w:space="0"/>
              <w:right w:val="single" w:color="auto" w:sz="4" w:space="0"/>
            </w:tcBorders>
            <w:noWrap w:val="0"/>
            <w:vAlign w:val="center"/>
          </w:tcPr>
          <w:p w14:paraId="249CC36C">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职务</w:t>
            </w:r>
          </w:p>
        </w:tc>
        <w:tc>
          <w:tcPr>
            <w:tcW w:w="1034" w:type="dxa"/>
            <w:vMerge w:val="restart"/>
            <w:tcBorders>
              <w:top w:val="single" w:color="auto" w:sz="4" w:space="0"/>
              <w:left w:val="nil"/>
              <w:bottom w:val="single" w:color="auto" w:sz="4" w:space="0"/>
              <w:right w:val="single" w:color="auto" w:sz="4" w:space="0"/>
            </w:tcBorders>
            <w:noWrap w:val="0"/>
            <w:vAlign w:val="center"/>
          </w:tcPr>
          <w:p w14:paraId="5E01B070">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姓名</w:t>
            </w:r>
          </w:p>
        </w:tc>
        <w:tc>
          <w:tcPr>
            <w:tcW w:w="1035" w:type="dxa"/>
            <w:vMerge w:val="restart"/>
            <w:tcBorders>
              <w:top w:val="single" w:color="auto" w:sz="4" w:space="0"/>
              <w:left w:val="nil"/>
              <w:bottom w:val="single" w:color="auto" w:sz="4" w:space="0"/>
              <w:right w:val="single" w:color="auto" w:sz="4" w:space="0"/>
            </w:tcBorders>
            <w:noWrap w:val="0"/>
            <w:vAlign w:val="center"/>
          </w:tcPr>
          <w:p w14:paraId="63BF225D">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职称</w:t>
            </w:r>
          </w:p>
        </w:tc>
        <w:tc>
          <w:tcPr>
            <w:tcW w:w="5309" w:type="dxa"/>
            <w:gridSpan w:val="5"/>
            <w:tcBorders>
              <w:top w:val="single" w:color="auto" w:sz="4" w:space="0"/>
              <w:left w:val="nil"/>
              <w:bottom w:val="single" w:color="auto" w:sz="4" w:space="0"/>
              <w:right w:val="single" w:color="auto" w:sz="4" w:space="0"/>
            </w:tcBorders>
            <w:noWrap w:val="0"/>
            <w:vAlign w:val="center"/>
          </w:tcPr>
          <w:p w14:paraId="1D6486F8">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执业或职业资格证明</w:t>
            </w:r>
          </w:p>
        </w:tc>
        <w:tc>
          <w:tcPr>
            <w:tcW w:w="901" w:type="dxa"/>
            <w:tcBorders>
              <w:top w:val="single" w:color="auto" w:sz="4" w:space="0"/>
              <w:left w:val="nil"/>
              <w:bottom w:val="single" w:color="auto" w:sz="4" w:space="0"/>
              <w:right w:val="single" w:color="auto" w:sz="4" w:space="0"/>
            </w:tcBorders>
            <w:noWrap w:val="0"/>
            <w:vAlign w:val="center"/>
          </w:tcPr>
          <w:p w14:paraId="0EAEB82E">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备注</w:t>
            </w:r>
          </w:p>
        </w:tc>
      </w:tr>
      <w:tr w14:paraId="5DA2C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1" w:hRule="atLeast"/>
          <w:jc w:val="center"/>
        </w:trPr>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14:paraId="03C85FC1">
            <w:pPr>
              <w:widowControl/>
              <w:spacing w:line="480" w:lineRule="exact"/>
              <w:jc w:val="left"/>
              <w:rPr>
                <w:rFonts w:hint="eastAsia" w:ascii="宋体" w:hAnsi="宋体" w:eastAsia="宋体" w:cs="宋体"/>
                <w:color w:val="auto"/>
                <w:kern w:val="0"/>
                <w:szCs w:val="21"/>
                <w:highlight w:val="none"/>
              </w:rPr>
            </w:pPr>
          </w:p>
        </w:tc>
        <w:tc>
          <w:tcPr>
            <w:tcW w:w="1034" w:type="dxa"/>
            <w:vMerge w:val="continue"/>
            <w:tcBorders>
              <w:top w:val="single" w:color="auto" w:sz="4" w:space="0"/>
              <w:left w:val="nil"/>
              <w:bottom w:val="single" w:color="auto" w:sz="4" w:space="0"/>
              <w:right w:val="single" w:color="auto" w:sz="4" w:space="0"/>
            </w:tcBorders>
            <w:noWrap w:val="0"/>
            <w:vAlign w:val="center"/>
          </w:tcPr>
          <w:p w14:paraId="12B3748B">
            <w:pPr>
              <w:widowControl/>
              <w:spacing w:line="480" w:lineRule="exact"/>
              <w:jc w:val="left"/>
              <w:rPr>
                <w:rFonts w:hint="eastAsia" w:ascii="宋体" w:hAnsi="宋体" w:eastAsia="宋体" w:cs="宋体"/>
                <w:color w:val="auto"/>
                <w:kern w:val="0"/>
                <w:szCs w:val="21"/>
                <w:highlight w:val="none"/>
              </w:rPr>
            </w:pPr>
          </w:p>
        </w:tc>
        <w:tc>
          <w:tcPr>
            <w:tcW w:w="1035" w:type="dxa"/>
            <w:vMerge w:val="continue"/>
            <w:tcBorders>
              <w:top w:val="single" w:color="auto" w:sz="4" w:space="0"/>
              <w:left w:val="nil"/>
              <w:bottom w:val="single" w:color="auto" w:sz="4" w:space="0"/>
              <w:right w:val="single" w:color="auto" w:sz="4" w:space="0"/>
            </w:tcBorders>
            <w:noWrap w:val="0"/>
            <w:vAlign w:val="center"/>
          </w:tcPr>
          <w:p w14:paraId="777EDB9D">
            <w:pPr>
              <w:widowControl/>
              <w:spacing w:line="480" w:lineRule="exact"/>
              <w:jc w:val="left"/>
              <w:rPr>
                <w:rFonts w:hint="eastAsia" w:ascii="宋体" w:hAnsi="宋体" w:eastAsia="宋体" w:cs="宋体"/>
                <w:color w:val="auto"/>
                <w:kern w:val="0"/>
                <w:szCs w:val="21"/>
                <w:highlight w:val="none"/>
              </w:rPr>
            </w:pPr>
          </w:p>
        </w:tc>
        <w:tc>
          <w:tcPr>
            <w:tcW w:w="1157" w:type="dxa"/>
            <w:tcBorders>
              <w:top w:val="single" w:color="auto" w:sz="4" w:space="0"/>
              <w:left w:val="nil"/>
              <w:bottom w:val="single" w:color="auto" w:sz="4" w:space="0"/>
              <w:right w:val="single" w:color="auto" w:sz="4" w:space="0"/>
            </w:tcBorders>
            <w:noWrap w:val="0"/>
            <w:vAlign w:val="center"/>
          </w:tcPr>
          <w:p w14:paraId="37E0FC6C">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证书名称</w:t>
            </w:r>
          </w:p>
        </w:tc>
        <w:tc>
          <w:tcPr>
            <w:tcW w:w="913" w:type="dxa"/>
            <w:tcBorders>
              <w:top w:val="single" w:color="auto" w:sz="4" w:space="0"/>
              <w:left w:val="nil"/>
              <w:bottom w:val="single" w:color="auto" w:sz="4" w:space="0"/>
              <w:right w:val="single" w:color="auto" w:sz="4" w:space="0"/>
            </w:tcBorders>
            <w:noWrap w:val="0"/>
            <w:vAlign w:val="center"/>
          </w:tcPr>
          <w:p w14:paraId="44D1E100">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级别</w:t>
            </w:r>
          </w:p>
        </w:tc>
        <w:tc>
          <w:tcPr>
            <w:tcW w:w="1035" w:type="dxa"/>
            <w:tcBorders>
              <w:top w:val="single" w:color="auto" w:sz="4" w:space="0"/>
              <w:left w:val="nil"/>
              <w:bottom w:val="single" w:color="auto" w:sz="4" w:space="0"/>
              <w:right w:val="single" w:color="auto" w:sz="4" w:space="0"/>
            </w:tcBorders>
            <w:noWrap w:val="0"/>
            <w:vAlign w:val="center"/>
          </w:tcPr>
          <w:p w14:paraId="0FE060C1">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证号</w:t>
            </w:r>
          </w:p>
        </w:tc>
        <w:tc>
          <w:tcPr>
            <w:tcW w:w="1035" w:type="dxa"/>
            <w:tcBorders>
              <w:top w:val="single" w:color="auto" w:sz="4" w:space="0"/>
              <w:left w:val="nil"/>
              <w:bottom w:val="single" w:color="auto" w:sz="4" w:space="0"/>
              <w:right w:val="single" w:color="auto" w:sz="4" w:space="0"/>
            </w:tcBorders>
            <w:noWrap w:val="0"/>
            <w:vAlign w:val="center"/>
          </w:tcPr>
          <w:p w14:paraId="45E1E581">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专业</w:t>
            </w:r>
          </w:p>
        </w:tc>
        <w:tc>
          <w:tcPr>
            <w:tcW w:w="1169" w:type="dxa"/>
            <w:tcBorders>
              <w:top w:val="single" w:color="auto" w:sz="4" w:space="0"/>
              <w:left w:val="nil"/>
              <w:bottom w:val="single" w:color="auto" w:sz="4" w:space="0"/>
              <w:right w:val="single" w:color="auto" w:sz="4" w:space="0"/>
            </w:tcBorders>
            <w:noWrap w:val="0"/>
            <w:vAlign w:val="center"/>
          </w:tcPr>
          <w:p w14:paraId="4E293C1F">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养老保险</w:t>
            </w:r>
          </w:p>
        </w:tc>
        <w:tc>
          <w:tcPr>
            <w:tcW w:w="901" w:type="dxa"/>
            <w:tcBorders>
              <w:top w:val="single" w:color="auto" w:sz="4" w:space="0"/>
              <w:left w:val="nil"/>
              <w:bottom w:val="single" w:color="auto" w:sz="4" w:space="0"/>
              <w:right w:val="single" w:color="auto" w:sz="4" w:space="0"/>
            </w:tcBorders>
            <w:noWrap w:val="0"/>
            <w:vAlign w:val="center"/>
          </w:tcPr>
          <w:p w14:paraId="0970BA04">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r>
      <w:tr w14:paraId="60921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1034" w:type="dxa"/>
            <w:tcBorders>
              <w:top w:val="single" w:color="auto" w:sz="4" w:space="0"/>
              <w:left w:val="single" w:color="auto" w:sz="4" w:space="0"/>
              <w:bottom w:val="single" w:color="auto" w:sz="4" w:space="0"/>
              <w:right w:val="single" w:color="auto" w:sz="4" w:space="0"/>
            </w:tcBorders>
            <w:noWrap w:val="0"/>
            <w:vAlign w:val="center"/>
          </w:tcPr>
          <w:p w14:paraId="526E8846">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034" w:type="dxa"/>
            <w:tcBorders>
              <w:top w:val="single" w:color="auto" w:sz="4" w:space="0"/>
              <w:left w:val="nil"/>
              <w:bottom w:val="single" w:color="auto" w:sz="4" w:space="0"/>
              <w:right w:val="single" w:color="auto" w:sz="4" w:space="0"/>
            </w:tcBorders>
            <w:noWrap w:val="0"/>
            <w:vAlign w:val="center"/>
          </w:tcPr>
          <w:p w14:paraId="7BF654B8">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035" w:type="dxa"/>
            <w:tcBorders>
              <w:top w:val="single" w:color="auto" w:sz="4" w:space="0"/>
              <w:left w:val="nil"/>
              <w:bottom w:val="single" w:color="auto" w:sz="4" w:space="0"/>
              <w:right w:val="single" w:color="auto" w:sz="4" w:space="0"/>
            </w:tcBorders>
            <w:noWrap w:val="0"/>
            <w:vAlign w:val="center"/>
          </w:tcPr>
          <w:p w14:paraId="51258374">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157" w:type="dxa"/>
            <w:tcBorders>
              <w:top w:val="single" w:color="auto" w:sz="4" w:space="0"/>
              <w:left w:val="nil"/>
              <w:bottom w:val="single" w:color="auto" w:sz="4" w:space="0"/>
              <w:right w:val="single" w:color="auto" w:sz="4" w:space="0"/>
            </w:tcBorders>
            <w:noWrap w:val="0"/>
            <w:vAlign w:val="center"/>
          </w:tcPr>
          <w:p w14:paraId="2A35A1EF">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913" w:type="dxa"/>
            <w:tcBorders>
              <w:top w:val="single" w:color="auto" w:sz="4" w:space="0"/>
              <w:left w:val="nil"/>
              <w:bottom w:val="single" w:color="auto" w:sz="4" w:space="0"/>
              <w:right w:val="single" w:color="auto" w:sz="4" w:space="0"/>
            </w:tcBorders>
            <w:noWrap w:val="0"/>
            <w:vAlign w:val="center"/>
          </w:tcPr>
          <w:p w14:paraId="5BD28657">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035" w:type="dxa"/>
            <w:tcBorders>
              <w:top w:val="single" w:color="auto" w:sz="4" w:space="0"/>
              <w:left w:val="nil"/>
              <w:bottom w:val="single" w:color="auto" w:sz="4" w:space="0"/>
              <w:right w:val="single" w:color="auto" w:sz="4" w:space="0"/>
            </w:tcBorders>
            <w:noWrap w:val="0"/>
            <w:vAlign w:val="center"/>
          </w:tcPr>
          <w:p w14:paraId="371609C0">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035" w:type="dxa"/>
            <w:tcBorders>
              <w:top w:val="single" w:color="auto" w:sz="4" w:space="0"/>
              <w:left w:val="nil"/>
              <w:bottom w:val="single" w:color="auto" w:sz="4" w:space="0"/>
              <w:right w:val="single" w:color="auto" w:sz="4" w:space="0"/>
            </w:tcBorders>
            <w:noWrap w:val="0"/>
            <w:vAlign w:val="center"/>
          </w:tcPr>
          <w:p w14:paraId="036B57A1">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169" w:type="dxa"/>
            <w:tcBorders>
              <w:top w:val="single" w:color="auto" w:sz="4" w:space="0"/>
              <w:left w:val="nil"/>
              <w:bottom w:val="single" w:color="auto" w:sz="4" w:space="0"/>
              <w:right w:val="single" w:color="auto" w:sz="4" w:space="0"/>
            </w:tcBorders>
            <w:noWrap w:val="0"/>
            <w:vAlign w:val="center"/>
          </w:tcPr>
          <w:p w14:paraId="1E1EF6D1">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901" w:type="dxa"/>
            <w:tcBorders>
              <w:top w:val="single" w:color="auto" w:sz="4" w:space="0"/>
              <w:left w:val="nil"/>
              <w:bottom w:val="single" w:color="auto" w:sz="4" w:space="0"/>
              <w:right w:val="single" w:color="auto" w:sz="4" w:space="0"/>
            </w:tcBorders>
            <w:noWrap w:val="0"/>
            <w:vAlign w:val="center"/>
          </w:tcPr>
          <w:p w14:paraId="6F77B8F7">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r>
      <w:tr w14:paraId="2F764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jc w:val="center"/>
        </w:trPr>
        <w:tc>
          <w:tcPr>
            <w:tcW w:w="1034" w:type="dxa"/>
            <w:tcBorders>
              <w:top w:val="single" w:color="auto" w:sz="4" w:space="0"/>
              <w:left w:val="single" w:color="auto" w:sz="4" w:space="0"/>
              <w:bottom w:val="single" w:color="auto" w:sz="4" w:space="0"/>
              <w:right w:val="single" w:color="auto" w:sz="4" w:space="0"/>
            </w:tcBorders>
            <w:noWrap w:val="0"/>
            <w:vAlign w:val="center"/>
          </w:tcPr>
          <w:p w14:paraId="01CA7919">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034" w:type="dxa"/>
            <w:tcBorders>
              <w:top w:val="single" w:color="auto" w:sz="4" w:space="0"/>
              <w:left w:val="nil"/>
              <w:bottom w:val="single" w:color="auto" w:sz="4" w:space="0"/>
              <w:right w:val="single" w:color="auto" w:sz="4" w:space="0"/>
            </w:tcBorders>
            <w:noWrap w:val="0"/>
            <w:vAlign w:val="center"/>
          </w:tcPr>
          <w:p w14:paraId="2D05009F">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035" w:type="dxa"/>
            <w:tcBorders>
              <w:top w:val="single" w:color="auto" w:sz="4" w:space="0"/>
              <w:left w:val="nil"/>
              <w:bottom w:val="single" w:color="auto" w:sz="4" w:space="0"/>
              <w:right w:val="single" w:color="auto" w:sz="4" w:space="0"/>
            </w:tcBorders>
            <w:noWrap w:val="0"/>
            <w:vAlign w:val="center"/>
          </w:tcPr>
          <w:p w14:paraId="0CEC537A">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157" w:type="dxa"/>
            <w:tcBorders>
              <w:top w:val="single" w:color="auto" w:sz="4" w:space="0"/>
              <w:left w:val="nil"/>
              <w:bottom w:val="single" w:color="auto" w:sz="4" w:space="0"/>
              <w:right w:val="single" w:color="auto" w:sz="4" w:space="0"/>
            </w:tcBorders>
            <w:noWrap w:val="0"/>
            <w:vAlign w:val="center"/>
          </w:tcPr>
          <w:p w14:paraId="4208A855">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913" w:type="dxa"/>
            <w:tcBorders>
              <w:top w:val="single" w:color="auto" w:sz="4" w:space="0"/>
              <w:left w:val="nil"/>
              <w:bottom w:val="single" w:color="auto" w:sz="4" w:space="0"/>
              <w:right w:val="single" w:color="auto" w:sz="4" w:space="0"/>
            </w:tcBorders>
            <w:noWrap w:val="0"/>
            <w:vAlign w:val="center"/>
          </w:tcPr>
          <w:p w14:paraId="7A39C938">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035" w:type="dxa"/>
            <w:tcBorders>
              <w:top w:val="single" w:color="auto" w:sz="4" w:space="0"/>
              <w:left w:val="nil"/>
              <w:bottom w:val="single" w:color="auto" w:sz="4" w:space="0"/>
              <w:right w:val="single" w:color="auto" w:sz="4" w:space="0"/>
            </w:tcBorders>
            <w:noWrap w:val="0"/>
            <w:vAlign w:val="center"/>
          </w:tcPr>
          <w:p w14:paraId="0FAEA5FC">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035" w:type="dxa"/>
            <w:tcBorders>
              <w:top w:val="single" w:color="auto" w:sz="4" w:space="0"/>
              <w:left w:val="nil"/>
              <w:bottom w:val="single" w:color="auto" w:sz="4" w:space="0"/>
              <w:right w:val="single" w:color="auto" w:sz="4" w:space="0"/>
            </w:tcBorders>
            <w:noWrap w:val="0"/>
            <w:vAlign w:val="center"/>
          </w:tcPr>
          <w:p w14:paraId="38556000">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169" w:type="dxa"/>
            <w:tcBorders>
              <w:top w:val="single" w:color="auto" w:sz="4" w:space="0"/>
              <w:left w:val="nil"/>
              <w:bottom w:val="single" w:color="auto" w:sz="4" w:space="0"/>
              <w:right w:val="single" w:color="auto" w:sz="4" w:space="0"/>
            </w:tcBorders>
            <w:noWrap w:val="0"/>
            <w:vAlign w:val="center"/>
          </w:tcPr>
          <w:p w14:paraId="1B2139C4">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901" w:type="dxa"/>
            <w:tcBorders>
              <w:top w:val="single" w:color="auto" w:sz="4" w:space="0"/>
              <w:left w:val="nil"/>
              <w:bottom w:val="single" w:color="auto" w:sz="4" w:space="0"/>
              <w:right w:val="single" w:color="auto" w:sz="4" w:space="0"/>
            </w:tcBorders>
            <w:noWrap w:val="0"/>
            <w:vAlign w:val="center"/>
          </w:tcPr>
          <w:p w14:paraId="46E2919D">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r>
      <w:tr w14:paraId="6071D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1034" w:type="dxa"/>
            <w:tcBorders>
              <w:top w:val="single" w:color="auto" w:sz="4" w:space="0"/>
              <w:left w:val="single" w:color="auto" w:sz="4" w:space="0"/>
              <w:bottom w:val="single" w:color="auto" w:sz="4" w:space="0"/>
              <w:right w:val="single" w:color="auto" w:sz="4" w:space="0"/>
            </w:tcBorders>
            <w:noWrap w:val="0"/>
            <w:vAlign w:val="center"/>
          </w:tcPr>
          <w:p w14:paraId="0055FC2A">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034" w:type="dxa"/>
            <w:tcBorders>
              <w:top w:val="single" w:color="auto" w:sz="4" w:space="0"/>
              <w:left w:val="nil"/>
              <w:bottom w:val="single" w:color="auto" w:sz="4" w:space="0"/>
              <w:right w:val="single" w:color="auto" w:sz="4" w:space="0"/>
            </w:tcBorders>
            <w:noWrap w:val="0"/>
            <w:vAlign w:val="center"/>
          </w:tcPr>
          <w:p w14:paraId="3CFB9505">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035" w:type="dxa"/>
            <w:tcBorders>
              <w:top w:val="single" w:color="auto" w:sz="4" w:space="0"/>
              <w:left w:val="nil"/>
              <w:bottom w:val="single" w:color="auto" w:sz="4" w:space="0"/>
              <w:right w:val="single" w:color="auto" w:sz="4" w:space="0"/>
            </w:tcBorders>
            <w:noWrap w:val="0"/>
            <w:vAlign w:val="center"/>
          </w:tcPr>
          <w:p w14:paraId="30D95EF3">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157" w:type="dxa"/>
            <w:tcBorders>
              <w:top w:val="single" w:color="auto" w:sz="4" w:space="0"/>
              <w:left w:val="nil"/>
              <w:bottom w:val="single" w:color="auto" w:sz="4" w:space="0"/>
              <w:right w:val="single" w:color="auto" w:sz="4" w:space="0"/>
            </w:tcBorders>
            <w:noWrap w:val="0"/>
            <w:vAlign w:val="center"/>
          </w:tcPr>
          <w:p w14:paraId="621E3431">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913" w:type="dxa"/>
            <w:tcBorders>
              <w:top w:val="single" w:color="auto" w:sz="4" w:space="0"/>
              <w:left w:val="nil"/>
              <w:bottom w:val="single" w:color="auto" w:sz="4" w:space="0"/>
              <w:right w:val="single" w:color="auto" w:sz="4" w:space="0"/>
            </w:tcBorders>
            <w:noWrap w:val="0"/>
            <w:vAlign w:val="center"/>
          </w:tcPr>
          <w:p w14:paraId="72EB4A92">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035" w:type="dxa"/>
            <w:tcBorders>
              <w:top w:val="single" w:color="auto" w:sz="4" w:space="0"/>
              <w:left w:val="nil"/>
              <w:bottom w:val="single" w:color="auto" w:sz="4" w:space="0"/>
              <w:right w:val="single" w:color="auto" w:sz="4" w:space="0"/>
            </w:tcBorders>
            <w:noWrap w:val="0"/>
            <w:vAlign w:val="center"/>
          </w:tcPr>
          <w:p w14:paraId="6462CE01">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035" w:type="dxa"/>
            <w:tcBorders>
              <w:top w:val="single" w:color="auto" w:sz="4" w:space="0"/>
              <w:left w:val="nil"/>
              <w:bottom w:val="single" w:color="auto" w:sz="4" w:space="0"/>
              <w:right w:val="single" w:color="auto" w:sz="4" w:space="0"/>
            </w:tcBorders>
            <w:noWrap w:val="0"/>
            <w:vAlign w:val="center"/>
          </w:tcPr>
          <w:p w14:paraId="412ABE2E">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169" w:type="dxa"/>
            <w:tcBorders>
              <w:top w:val="single" w:color="auto" w:sz="4" w:space="0"/>
              <w:left w:val="nil"/>
              <w:bottom w:val="single" w:color="auto" w:sz="4" w:space="0"/>
              <w:right w:val="single" w:color="auto" w:sz="4" w:space="0"/>
            </w:tcBorders>
            <w:noWrap w:val="0"/>
            <w:vAlign w:val="center"/>
          </w:tcPr>
          <w:p w14:paraId="2F6EB6A6">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901" w:type="dxa"/>
            <w:tcBorders>
              <w:top w:val="single" w:color="auto" w:sz="4" w:space="0"/>
              <w:left w:val="nil"/>
              <w:bottom w:val="single" w:color="auto" w:sz="4" w:space="0"/>
              <w:right w:val="single" w:color="auto" w:sz="4" w:space="0"/>
            </w:tcBorders>
            <w:noWrap w:val="0"/>
            <w:vAlign w:val="center"/>
          </w:tcPr>
          <w:p w14:paraId="74DF77ED">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r>
      <w:tr w14:paraId="7AAF2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1034" w:type="dxa"/>
            <w:tcBorders>
              <w:top w:val="single" w:color="auto" w:sz="4" w:space="0"/>
              <w:left w:val="single" w:color="auto" w:sz="4" w:space="0"/>
              <w:bottom w:val="single" w:color="auto" w:sz="4" w:space="0"/>
              <w:right w:val="single" w:color="auto" w:sz="4" w:space="0"/>
            </w:tcBorders>
            <w:noWrap w:val="0"/>
            <w:vAlign w:val="center"/>
          </w:tcPr>
          <w:p w14:paraId="298BDB10">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034" w:type="dxa"/>
            <w:tcBorders>
              <w:top w:val="single" w:color="auto" w:sz="4" w:space="0"/>
              <w:left w:val="nil"/>
              <w:bottom w:val="single" w:color="auto" w:sz="4" w:space="0"/>
              <w:right w:val="single" w:color="auto" w:sz="4" w:space="0"/>
            </w:tcBorders>
            <w:noWrap w:val="0"/>
            <w:vAlign w:val="center"/>
          </w:tcPr>
          <w:p w14:paraId="646F2575">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035" w:type="dxa"/>
            <w:tcBorders>
              <w:top w:val="single" w:color="auto" w:sz="4" w:space="0"/>
              <w:left w:val="nil"/>
              <w:bottom w:val="single" w:color="auto" w:sz="4" w:space="0"/>
              <w:right w:val="single" w:color="auto" w:sz="4" w:space="0"/>
            </w:tcBorders>
            <w:noWrap w:val="0"/>
            <w:vAlign w:val="center"/>
          </w:tcPr>
          <w:p w14:paraId="4A3875FF">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157" w:type="dxa"/>
            <w:tcBorders>
              <w:top w:val="single" w:color="auto" w:sz="4" w:space="0"/>
              <w:left w:val="nil"/>
              <w:bottom w:val="single" w:color="auto" w:sz="4" w:space="0"/>
              <w:right w:val="single" w:color="auto" w:sz="4" w:space="0"/>
            </w:tcBorders>
            <w:noWrap w:val="0"/>
            <w:vAlign w:val="center"/>
          </w:tcPr>
          <w:p w14:paraId="1A56B1BA">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913" w:type="dxa"/>
            <w:tcBorders>
              <w:top w:val="single" w:color="auto" w:sz="4" w:space="0"/>
              <w:left w:val="nil"/>
              <w:bottom w:val="single" w:color="auto" w:sz="4" w:space="0"/>
              <w:right w:val="single" w:color="auto" w:sz="4" w:space="0"/>
            </w:tcBorders>
            <w:noWrap w:val="0"/>
            <w:vAlign w:val="center"/>
          </w:tcPr>
          <w:p w14:paraId="5D57CFC6">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035" w:type="dxa"/>
            <w:tcBorders>
              <w:top w:val="single" w:color="auto" w:sz="4" w:space="0"/>
              <w:left w:val="nil"/>
              <w:bottom w:val="single" w:color="auto" w:sz="4" w:space="0"/>
              <w:right w:val="single" w:color="auto" w:sz="4" w:space="0"/>
            </w:tcBorders>
            <w:noWrap w:val="0"/>
            <w:vAlign w:val="center"/>
          </w:tcPr>
          <w:p w14:paraId="104462CE">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035" w:type="dxa"/>
            <w:tcBorders>
              <w:top w:val="single" w:color="auto" w:sz="4" w:space="0"/>
              <w:left w:val="nil"/>
              <w:bottom w:val="single" w:color="auto" w:sz="4" w:space="0"/>
              <w:right w:val="single" w:color="auto" w:sz="4" w:space="0"/>
            </w:tcBorders>
            <w:noWrap w:val="0"/>
            <w:vAlign w:val="center"/>
          </w:tcPr>
          <w:p w14:paraId="1A5D2B8A">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169" w:type="dxa"/>
            <w:tcBorders>
              <w:top w:val="single" w:color="auto" w:sz="4" w:space="0"/>
              <w:left w:val="nil"/>
              <w:bottom w:val="single" w:color="auto" w:sz="4" w:space="0"/>
              <w:right w:val="single" w:color="auto" w:sz="4" w:space="0"/>
            </w:tcBorders>
            <w:noWrap w:val="0"/>
            <w:vAlign w:val="center"/>
          </w:tcPr>
          <w:p w14:paraId="2AE9F929">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901" w:type="dxa"/>
            <w:tcBorders>
              <w:top w:val="single" w:color="auto" w:sz="4" w:space="0"/>
              <w:left w:val="nil"/>
              <w:bottom w:val="single" w:color="auto" w:sz="4" w:space="0"/>
              <w:right w:val="single" w:color="auto" w:sz="4" w:space="0"/>
            </w:tcBorders>
            <w:noWrap w:val="0"/>
            <w:vAlign w:val="center"/>
          </w:tcPr>
          <w:p w14:paraId="34A9A157">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r>
      <w:tr w14:paraId="69C02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1034" w:type="dxa"/>
            <w:tcBorders>
              <w:top w:val="single" w:color="auto" w:sz="4" w:space="0"/>
              <w:left w:val="single" w:color="auto" w:sz="4" w:space="0"/>
              <w:bottom w:val="single" w:color="auto" w:sz="4" w:space="0"/>
              <w:right w:val="single" w:color="auto" w:sz="4" w:space="0"/>
            </w:tcBorders>
            <w:noWrap w:val="0"/>
            <w:vAlign w:val="center"/>
          </w:tcPr>
          <w:p w14:paraId="05513130">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034" w:type="dxa"/>
            <w:tcBorders>
              <w:top w:val="single" w:color="auto" w:sz="4" w:space="0"/>
              <w:left w:val="nil"/>
              <w:bottom w:val="single" w:color="auto" w:sz="4" w:space="0"/>
              <w:right w:val="single" w:color="auto" w:sz="4" w:space="0"/>
            </w:tcBorders>
            <w:noWrap w:val="0"/>
            <w:vAlign w:val="center"/>
          </w:tcPr>
          <w:p w14:paraId="15811DD8">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035" w:type="dxa"/>
            <w:tcBorders>
              <w:top w:val="single" w:color="auto" w:sz="4" w:space="0"/>
              <w:left w:val="nil"/>
              <w:bottom w:val="single" w:color="auto" w:sz="4" w:space="0"/>
              <w:right w:val="single" w:color="auto" w:sz="4" w:space="0"/>
            </w:tcBorders>
            <w:noWrap w:val="0"/>
            <w:vAlign w:val="center"/>
          </w:tcPr>
          <w:p w14:paraId="07C02D53">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157" w:type="dxa"/>
            <w:tcBorders>
              <w:top w:val="single" w:color="auto" w:sz="4" w:space="0"/>
              <w:left w:val="nil"/>
              <w:bottom w:val="single" w:color="auto" w:sz="4" w:space="0"/>
              <w:right w:val="single" w:color="auto" w:sz="4" w:space="0"/>
            </w:tcBorders>
            <w:noWrap w:val="0"/>
            <w:vAlign w:val="center"/>
          </w:tcPr>
          <w:p w14:paraId="757684F4">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913" w:type="dxa"/>
            <w:tcBorders>
              <w:top w:val="single" w:color="auto" w:sz="4" w:space="0"/>
              <w:left w:val="nil"/>
              <w:bottom w:val="single" w:color="auto" w:sz="4" w:space="0"/>
              <w:right w:val="single" w:color="auto" w:sz="4" w:space="0"/>
            </w:tcBorders>
            <w:noWrap w:val="0"/>
            <w:vAlign w:val="center"/>
          </w:tcPr>
          <w:p w14:paraId="3863C24C">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035" w:type="dxa"/>
            <w:tcBorders>
              <w:top w:val="single" w:color="auto" w:sz="4" w:space="0"/>
              <w:left w:val="nil"/>
              <w:bottom w:val="single" w:color="auto" w:sz="4" w:space="0"/>
              <w:right w:val="single" w:color="auto" w:sz="4" w:space="0"/>
            </w:tcBorders>
            <w:noWrap w:val="0"/>
            <w:vAlign w:val="center"/>
          </w:tcPr>
          <w:p w14:paraId="4F291D09">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035" w:type="dxa"/>
            <w:tcBorders>
              <w:top w:val="single" w:color="auto" w:sz="4" w:space="0"/>
              <w:left w:val="nil"/>
              <w:bottom w:val="single" w:color="auto" w:sz="4" w:space="0"/>
              <w:right w:val="single" w:color="auto" w:sz="4" w:space="0"/>
            </w:tcBorders>
            <w:noWrap w:val="0"/>
            <w:vAlign w:val="center"/>
          </w:tcPr>
          <w:p w14:paraId="062367D3">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169" w:type="dxa"/>
            <w:tcBorders>
              <w:top w:val="single" w:color="auto" w:sz="4" w:space="0"/>
              <w:left w:val="nil"/>
              <w:bottom w:val="single" w:color="auto" w:sz="4" w:space="0"/>
              <w:right w:val="single" w:color="auto" w:sz="4" w:space="0"/>
            </w:tcBorders>
            <w:noWrap w:val="0"/>
            <w:vAlign w:val="center"/>
          </w:tcPr>
          <w:p w14:paraId="68D786CF">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901" w:type="dxa"/>
            <w:tcBorders>
              <w:top w:val="single" w:color="auto" w:sz="4" w:space="0"/>
              <w:left w:val="nil"/>
              <w:bottom w:val="single" w:color="auto" w:sz="4" w:space="0"/>
              <w:right w:val="single" w:color="auto" w:sz="4" w:space="0"/>
            </w:tcBorders>
            <w:noWrap w:val="0"/>
            <w:vAlign w:val="center"/>
          </w:tcPr>
          <w:p w14:paraId="75B4FCA2">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r>
      <w:tr w14:paraId="34CD5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1034" w:type="dxa"/>
            <w:tcBorders>
              <w:top w:val="single" w:color="auto" w:sz="4" w:space="0"/>
              <w:left w:val="single" w:color="auto" w:sz="4" w:space="0"/>
              <w:bottom w:val="single" w:color="auto" w:sz="4" w:space="0"/>
              <w:right w:val="single" w:color="auto" w:sz="4" w:space="0"/>
            </w:tcBorders>
            <w:noWrap w:val="0"/>
            <w:vAlign w:val="center"/>
          </w:tcPr>
          <w:p w14:paraId="17C66CF6">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034" w:type="dxa"/>
            <w:tcBorders>
              <w:top w:val="single" w:color="auto" w:sz="4" w:space="0"/>
              <w:left w:val="nil"/>
              <w:bottom w:val="single" w:color="auto" w:sz="4" w:space="0"/>
              <w:right w:val="single" w:color="auto" w:sz="4" w:space="0"/>
            </w:tcBorders>
            <w:noWrap w:val="0"/>
            <w:vAlign w:val="center"/>
          </w:tcPr>
          <w:p w14:paraId="0A22D834">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035" w:type="dxa"/>
            <w:tcBorders>
              <w:top w:val="single" w:color="auto" w:sz="4" w:space="0"/>
              <w:left w:val="nil"/>
              <w:bottom w:val="single" w:color="auto" w:sz="4" w:space="0"/>
              <w:right w:val="single" w:color="auto" w:sz="4" w:space="0"/>
            </w:tcBorders>
            <w:noWrap w:val="0"/>
            <w:vAlign w:val="center"/>
          </w:tcPr>
          <w:p w14:paraId="78939AC4">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157" w:type="dxa"/>
            <w:tcBorders>
              <w:top w:val="single" w:color="auto" w:sz="4" w:space="0"/>
              <w:left w:val="nil"/>
              <w:bottom w:val="single" w:color="auto" w:sz="4" w:space="0"/>
              <w:right w:val="single" w:color="auto" w:sz="4" w:space="0"/>
            </w:tcBorders>
            <w:noWrap w:val="0"/>
            <w:vAlign w:val="center"/>
          </w:tcPr>
          <w:p w14:paraId="7B865A7B">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913" w:type="dxa"/>
            <w:tcBorders>
              <w:top w:val="single" w:color="auto" w:sz="4" w:space="0"/>
              <w:left w:val="nil"/>
              <w:bottom w:val="single" w:color="auto" w:sz="4" w:space="0"/>
              <w:right w:val="single" w:color="auto" w:sz="4" w:space="0"/>
            </w:tcBorders>
            <w:noWrap w:val="0"/>
            <w:vAlign w:val="center"/>
          </w:tcPr>
          <w:p w14:paraId="6FBEA581">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035" w:type="dxa"/>
            <w:tcBorders>
              <w:top w:val="single" w:color="auto" w:sz="4" w:space="0"/>
              <w:left w:val="nil"/>
              <w:bottom w:val="single" w:color="auto" w:sz="4" w:space="0"/>
              <w:right w:val="single" w:color="auto" w:sz="4" w:space="0"/>
            </w:tcBorders>
            <w:noWrap w:val="0"/>
            <w:vAlign w:val="center"/>
          </w:tcPr>
          <w:p w14:paraId="7164A353">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035" w:type="dxa"/>
            <w:tcBorders>
              <w:top w:val="single" w:color="auto" w:sz="4" w:space="0"/>
              <w:left w:val="nil"/>
              <w:bottom w:val="single" w:color="auto" w:sz="4" w:space="0"/>
              <w:right w:val="single" w:color="auto" w:sz="4" w:space="0"/>
            </w:tcBorders>
            <w:noWrap w:val="0"/>
            <w:vAlign w:val="center"/>
          </w:tcPr>
          <w:p w14:paraId="6C1EA33F">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169" w:type="dxa"/>
            <w:tcBorders>
              <w:top w:val="single" w:color="auto" w:sz="4" w:space="0"/>
              <w:left w:val="nil"/>
              <w:bottom w:val="single" w:color="auto" w:sz="4" w:space="0"/>
              <w:right w:val="single" w:color="auto" w:sz="4" w:space="0"/>
            </w:tcBorders>
            <w:noWrap w:val="0"/>
            <w:vAlign w:val="center"/>
          </w:tcPr>
          <w:p w14:paraId="5D902D34">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901" w:type="dxa"/>
            <w:tcBorders>
              <w:top w:val="single" w:color="auto" w:sz="4" w:space="0"/>
              <w:left w:val="nil"/>
              <w:bottom w:val="single" w:color="auto" w:sz="4" w:space="0"/>
              <w:right w:val="single" w:color="auto" w:sz="4" w:space="0"/>
            </w:tcBorders>
            <w:noWrap w:val="0"/>
            <w:vAlign w:val="center"/>
          </w:tcPr>
          <w:p w14:paraId="4CC09DE2">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r>
      <w:tr w14:paraId="2A71F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1034" w:type="dxa"/>
            <w:tcBorders>
              <w:top w:val="single" w:color="auto" w:sz="4" w:space="0"/>
              <w:left w:val="single" w:color="auto" w:sz="4" w:space="0"/>
              <w:bottom w:val="single" w:color="auto" w:sz="4" w:space="0"/>
              <w:right w:val="single" w:color="auto" w:sz="4" w:space="0"/>
            </w:tcBorders>
            <w:noWrap w:val="0"/>
            <w:vAlign w:val="center"/>
          </w:tcPr>
          <w:p w14:paraId="28640BBD">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034" w:type="dxa"/>
            <w:tcBorders>
              <w:top w:val="single" w:color="auto" w:sz="4" w:space="0"/>
              <w:left w:val="nil"/>
              <w:bottom w:val="single" w:color="auto" w:sz="4" w:space="0"/>
              <w:right w:val="single" w:color="auto" w:sz="4" w:space="0"/>
            </w:tcBorders>
            <w:noWrap w:val="0"/>
            <w:vAlign w:val="center"/>
          </w:tcPr>
          <w:p w14:paraId="69D7C127">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035" w:type="dxa"/>
            <w:tcBorders>
              <w:top w:val="single" w:color="auto" w:sz="4" w:space="0"/>
              <w:left w:val="nil"/>
              <w:bottom w:val="single" w:color="auto" w:sz="4" w:space="0"/>
              <w:right w:val="single" w:color="auto" w:sz="4" w:space="0"/>
            </w:tcBorders>
            <w:noWrap w:val="0"/>
            <w:vAlign w:val="center"/>
          </w:tcPr>
          <w:p w14:paraId="49CCBEC3">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157" w:type="dxa"/>
            <w:tcBorders>
              <w:top w:val="single" w:color="auto" w:sz="4" w:space="0"/>
              <w:left w:val="nil"/>
              <w:bottom w:val="single" w:color="auto" w:sz="4" w:space="0"/>
              <w:right w:val="single" w:color="auto" w:sz="4" w:space="0"/>
            </w:tcBorders>
            <w:noWrap w:val="0"/>
            <w:vAlign w:val="center"/>
          </w:tcPr>
          <w:p w14:paraId="3A34AE4D">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913" w:type="dxa"/>
            <w:tcBorders>
              <w:top w:val="single" w:color="auto" w:sz="4" w:space="0"/>
              <w:left w:val="nil"/>
              <w:bottom w:val="single" w:color="auto" w:sz="4" w:space="0"/>
              <w:right w:val="single" w:color="auto" w:sz="4" w:space="0"/>
            </w:tcBorders>
            <w:noWrap w:val="0"/>
            <w:vAlign w:val="center"/>
          </w:tcPr>
          <w:p w14:paraId="565207C2">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035" w:type="dxa"/>
            <w:tcBorders>
              <w:top w:val="single" w:color="auto" w:sz="4" w:space="0"/>
              <w:left w:val="nil"/>
              <w:bottom w:val="single" w:color="auto" w:sz="4" w:space="0"/>
              <w:right w:val="single" w:color="auto" w:sz="4" w:space="0"/>
            </w:tcBorders>
            <w:noWrap w:val="0"/>
            <w:vAlign w:val="center"/>
          </w:tcPr>
          <w:p w14:paraId="315CDD7C">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035" w:type="dxa"/>
            <w:tcBorders>
              <w:top w:val="single" w:color="auto" w:sz="4" w:space="0"/>
              <w:left w:val="nil"/>
              <w:bottom w:val="single" w:color="auto" w:sz="4" w:space="0"/>
              <w:right w:val="single" w:color="auto" w:sz="4" w:space="0"/>
            </w:tcBorders>
            <w:noWrap w:val="0"/>
            <w:vAlign w:val="center"/>
          </w:tcPr>
          <w:p w14:paraId="2011DA55">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169" w:type="dxa"/>
            <w:tcBorders>
              <w:top w:val="single" w:color="auto" w:sz="4" w:space="0"/>
              <w:left w:val="nil"/>
              <w:bottom w:val="single" w:color="auto" w:sz="4" w:space="0"/>
              <w:right w:val="single" w:color="auto" w:sz="4" w:space="0"/>
            </w:tcBorders>
            <w:noWrap w:val="0"/>
            <w:vAlign w:val="center"/>
          </w:tcPr>
          <w:p w14:paraId="4A5BD9BF">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901" w:type="dxa"/>
            <w:tcBorders>
              <w:top w:val="single" w:color="auto" w:sz="4" w:space="0"/>
              <w:left w:val="nil"/>
              <w:bottom w:val="single" w:color="auto" w:sz="4" w:space="0"/>
              <w:right w:val="single" w:color="auto" w:sz="4" w:space="0"/>
            </w:tcBorders>
            <w:noWrap w:val="0"/>
            <w:vAlign w:val="center"/>
          </w:tcPr>
          <w:p w14:paraId="538E629B">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r>
      <w:tr w14:paraId="2E934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1034" w:type="dxa"/>
            <w:tcBorders>
              <w:top w:val="single" w:color="auto" w:sz="4" w:space="0"/>
              <w:left w:val="single" w:color="auto" w:sz="4" w:space="0"/>
              <w:bottom w:val="single" w:color="auto" w:sz="4" w:space="0"/>
              <w:right w:val="single" w:color="auto" w:sz="4" w:space="0"/>
            </w:tcBorders>
            <w:noWrap w:val="0"/>
            <w:vAlign w:val="center"/>
          </w:tcPr>
          <w:p w14:paraId="7F7941EC">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034" w:type="dxa"/>
            <w:tcBorders>
              <w:top w:val="single" w:color="auto" w:sz="4" w:space="0"/>
              <w:left w:val="nil"/>
              <w:bottom w:val="single" w:color="auto" w:sz="4" w:space="0"/>
              <w:right w:val="single" w:color="auto" w:sz="4" w:space="0"/>
            </w:tcBorders>
            <w:noWrap w:val="0"/>
            <w:vAlign w:val="center"/>
          </w:tcPr>
          <w:p w14:paraId="0848F28D">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035" w:type="dxa"/>
            <w:tcBorders>
              <w:top w:val="single" w:color="auto" w:sz="4" w:space="0"/>
              <w:left w:val="nil"/>
              <w:bottom w:val="single" w:color="auto" w:sz="4" w:space="0"/>
              <w:right w:val="single" w:color="auto" w:sz="4" w:space="0"/>
            </w:tcBorders>
            <w:noWrap w:val="0"/>
            <w:vAlign w:val="center"/>
          </w:tcPr>
          <w:p w14:paraId="1F82C8B9">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157" w:type="dxa"/>
            <w:tcBorders>
              <w:top w:val="single" w:color="auto" w:sz="4" w:space="0"/>
              <w:left w:val="nil"/>
              <w:bottom w:val="single" w:color="auto" w:sz="4" w:space="0"/>
              <w:right w:val="single" w:color="auto" w:sz="4" w:space="0"/>
            </w:tcBorders>
            <w:noWrap w:val="0"/>
            <w:vAlign w:val="center"/>
          </w:tcPr>
          <w:p w14:paraId="4266EDC9">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913" w:type="dxa"/>
            <w:tcBorders>
              <w:top w:val="single" w:color="auto" w:sz="4" w:space="0"/>
              <w:left w:val="nil"/>
              <w:bottom w:val="single" w:color="auto" w:sz="4" w:space="0"/>
              <w:right w:val="single" w:color="auto" w:sz="4" w:space="0"/>
            </w:tcBorders>
            <w:noWrap w:val="0"/>
            <w:vAlign w:val="center"/>
          </w:tcPr>
          <w:p w14:paraId="07750841">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035" w:type="dxa"/>
            <w:tcBorders>
              <w:top w:val="single" w:color="auto" w:sz="4" w:space="0"/>
              <w:left w:val="nil"/>
              <w:bottom w:val="single" w:color="auto" w:sz="4" w:space="0"/>
              <w:right w:val="single" w:color="auto" w:sz="4" w:space="0"/>
            </w:tcBorders>
            <w:noWrap w:val="0"/>
            <w:vAlign w:val="center"/>
          </w:tcPr>
          <w:p w14:paraId="4DA2A00F">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035" w:type="dxa"/>
            <w:tcBorders>
              <w:top w:val="single" w:color="auto" w:sz="4" w:space="0"/>
              <w:left w:val="nil"/>
              <w:bottom w:val="single" w:color="auto" w:sz="4" w:space="0"/>
              <w:right w:val="single" w:color="auto" w:sz="4" w:space="0"/>
            </w:tcBorders>
            <w:noWrap w:val="0"/>
            <w:vAlign w:val="center"/>
          </w:tcPr>
          <w:p w14:paraId="1C7B212D">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169" w:type="dxa"/>
            <w:tcBorders>
              <w:top w:val="single" w:color="auto" w:sz="4" w:space="0"/>
              <w:left w:val="nil"/>
              <w:bottom w:val="single" w:color="auto" w:sz="4" w:space="0"/>
              <w:right w:val="single" w:color="auto" w:sz="4" w:space="0"/>
            </w:tcBorders>
            <w:noWrap w:val="0"/>
            <w:vAlign w:val="center"/>
          </w:tcPr>
          <w:p w14:paraId="03FA57FA">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901" w:type="dxa"/>
            <w:tcBorders>
              <w:top w:val="single" w:color="auto" w:sz="4" w:space="0"/>
              <w:left w:val="nil"/>
              <w:bottom w:val="single" w:color="auto" w:sz="4" w:space="0"/>
              <w:right w:val="single" w:color="auto" w:sz="4" w:space="0"/>
            </w:tcBorders>
            <w:noWrap w:val="0"/>
            <w:vAlign w:val="center"/>
          </w:tcPr>
          <w:p w14:paraId="5862B883">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r>
      <w:tr w14:paraId="572A1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1034" w:type="dxa"/>
            <w:tcBorders>
              <w:top w:val="single" w:color="auto" w:sz="4" w:space="0"/>
              <w:left w:val="single" w:color="auto" w:sz="4" w:space="0"/>
              <w:bottom w:val="single" w:color="auto" w:sz="4" w:space="0"/>
              <w:right w:val="single" w:color="auto" w:sz="4" w:space="0"/>
            </w:tcBorders>
            <w:noWrap w:val="0"/>
            <w:vAlign w:val="center"/>
          </w:tcPr>
          <w:p w14:paraId="6762ACEF">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034" w:type="dxa"/>
            <w:tcBorders>
              <w:top w:val="single" w:color="auto" w:sz="4" w:space="0"/>
              <w:left w:val="nil"/>
              <w:bottom w:val="single" w:color="auto" w:sz="4" w:space="0"/>
              <w:right w:val="single" w:color="auto" w:sz="4" w:space="0"/>
            </w:tcBorders>
            <w:noWrap w:val="0"/>
            <w:vAlign w:val="center"/>
          </w:tcPr>
          <w:p w14:paraId="7BB1F8D8">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035" w:type="dxa"/>
            <w:tcBorders>
              <w:top w:val="single" w:color="auto" w:sz="4" w:space="0"/>
              <w:left w:val="nil"/>
              <w:bottom w:val="single" w:color="auto" w:sz="4" w:space="0"/>
              <w:right w:val="single" w:color="auto" w:sz="4" w:space="0"/>
            </w:tcBorders>
            <w:noWrap w:val="0"/>
            <w:vAlign w:val="center"/>
          </w:tcPr>
          <w:p w14:paraId="4CE2F1D8">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157" w:type="dxa"/>
            <w:tcBorders>
              <w:top w:val="single" w:color="auto" w:sz="4" w:space="0"/>
              <w:left w:val="nil"/>
              <w:bottom w:val="single" w:color="auto" w:sz="4" w:space="0"/>
              <w:right w:val="single" w:color="auto" w:sz="4" w:space="0"/>
            </w:tcBorders>
            <w:noWrap w:val="0"/>
            <w:vAlign w:val="center"/>
          </w:tcPr>
          <w:p w14:paraId="5F19960F">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913" w:type="dxa"/>
            <w:tcBorders>
              <w:top w:val="single" w:color="auto" w:sz="4" w:space="0"/>
              <w:left w:val="nil"/>
              <w:bottom w:val="single" w:color="auto" w:sz="4" w:space="0"/>
              <w:right w:val="single" w:color="auto" w:sz="4" w:space="0"/>
            </w:tcBorders>
            <w:noWrap w:val="0"/>
            <w:vAlign w:val="center"/>
          </w:tcPr>
          <w:p w14:paraId="74EEACAC">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035" w:type="dxa"/>
            <w:tcBorders>
              <w:top w:val="single" w:color="auto" w:sz="4" w:space="0"/>
              <w:left w:val="nil"/>
              <w:bottom w:val="single" w:color="auto" w:sz="4" w:space="0"/>
              <w:right w:val="single" w:color="auto" w:sz="4" w:space="0"/>
            </w:tcBorders>
            <w:noWrap w:val="0"/>
            <w:vAlign w:val="center"/>
          </w:tcPr>
          <w:p w14:paraId="3A8DB427">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035" w:type="dxa"/>
            <w:tcBorders>
              <w:top w:val="single" w:color="auto" w:sz="4" w:space="0"/>
              <w:left w:val="nil"/>
              <w:bottom w:val="single" w:color="auto" w:sz="4" w:space="0"/>
              <w:right w:val="single" w:color="auto" w:sz="4" w:space="0"/>
            </w:tcBorders>
            <w:noWrap w:val="0"/>
            <w:vAlign w:val="center"/>
          </w:tcPr>
          <w:p w14:paraId="44F5BF7B">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169" w:type="dxa"/>
            <w:tcBorders>
              <w:top w:val="single" w:color="auto" w:sz="4" w:space="0"/>
              <w:left w:val="nil"/>
              <w:bottom w:val="single" w:color="auto" w:sz="4" w:space="0"/>
              <w:right w:val="single" w:color="auto" w:sz="4" w:space="0"/>
            </w:tcBorders>
            <w:noWrap w:val="0"/>
            <w:vAlign w:val="center"/>
          </w:tcPr>
          <w:p w14:paraId="1702C484">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901" w:type="dxa"/>
            <w:tcBorders>
              <w:top w:val="single" w:color="auto" w:sz="4" w:space="0"/>
              <w:left w:val="nil"/>
              <w:bottom w:val="single" w:color="auto" w:sz="4" w:space="0"/>
              <w:right w:val="single" w:color="auto" w:sz="4" w:space="0"/>
            </w:tcBorders>
            <w:noWrap w:val="0"/>
            <w:vAlign w:val="center"/>
          </w:tcPr>
          <w:p w14:paraId="2081CD27">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r>
      <w:tr w14:paraId="1CF5F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jc w:val="center"/>
        </w:trPr>
        <w:tc>
          <w:tcPr>
            <w:tcW w:w="1034" w:type="dxa"/>
            <w:tcBorders>
              <w:top w:val="single" w:color="auto" w:sz="4" w:space="0"/>
              <w:left w:val="single" w:color="auto" w:sz="4" w:space="0"/>
              <w:bottom w:val="single" w:color="auto" w:sz="4" w:space="0"/>
              <w:right w:val="single" w:color="auto" w:sz="4" w:space="0"/>
            </w:tcBorders>
            <w:noWrap w:val="0"/>
            <w:vAlign w:val="center"/>
          </w:tcPr>
          <w:p w14:paraId="6B4427F8">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034" w:type="dxa"/>
            <w:tcBorders>
              <w:top w:val="single" w:color="auto" w:sz="4" w:space="0"/>
              <w:left w:val="nil"/>
              <w:bottom w:val="single" w:color="auto" w:sz="4" w:space="0"/>
              <w:right w:val="single" w:color="auto" w:sz="4" w:space="0"/>
            </w:tcBorders>
            <w:noWrap w:val="0"/>
            <w:vAlign w:val="center"/>
          </w:tcPr>
          <w:p w14:paraId="45AC4684">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035" w:type="dxa"/>
            <w:tcBorders>
              <w:top w:val="single" w:color="auto" w:sz="4" w:space="0"/>
              <w:left w:val="nil"/>
              <w:bottom w:val="single" w:color="auto" w:sz="4" w:space="0"/>
              <w:right w:val="single" w:color="auto" w:sz="4" w:space="0"/>
            </w:tcBorders>
            <w:noWrap w:val="0"/>
            <w:vAlign w:val="center"/>
          </w:tcPr>
          <w:p w14:paraId="27864874">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157" w:type="dxa"/>
            <w:tcBorders>
              <w:top w:val="single" w:color="auto" w:sz="4" w:space="0"/>
              <w:left w:val="nil"/>
              <w:bottom w:val="single" w:color="auto" w:sz="4" w:space="0"/>
              <w:right w:val="single" w:color="auto" w:sz="4" w:space="0"/>
            </w:tcBorders>
            <w:noWrap w:val="0"/>
            <w:vAlign w:val="center"/>
          </w:tcPr>
          <w:p w14:paraId="4B5EF06E">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913" w:type="dxa"/>
            <w:tcBorders>
              <w:top w:val="single" w:color="auto" w:sz="4" w:space="0"/>
              <w:left w:val="nil"/>
              <w:bottom w:val="single" w:color="auto" w:sz="4" w:space="0"/>
              <w:right w:val="single" w:color="auto" w:sz="4" w:space="0"/>
            </w:tcBorders>
            <w:noWrap w:val="0"/>
            <w:vAlign w:val="center"/>
          </w:tcPr>
          <w:p w14:paraId="24B2908F">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035" w:type="dxa"/>
            <w:tcBorders>
              <w:top w:val="single" w:color="auto" w:sz="4" w:space="0"/>
              <w:left w:val="nil"/>
              <w:bottom w:val="single" w:color="auto" w:sz="4" w:space="0"/>
              <w:right w:val="single" w:color="auto" w:sz="4" w:space="0"/>
            </w:tcBorders>
            <w:noWrap w:val="0"/>
            <w:vAlign w:val="center"/>
          </w:tcPr>
          <w:p w14:paraId="3CD46F4C">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035" w:type="dxa"/>
            <w:tcBorders>
              <w:top w:val="single" w:color="auto" w:sz="4" w:space="0"/>
              <w:left w:val="nil"/>
              <w:bottom w:val="single" w:color="auto" w:sz="4" w:space="0"/>
              <w:right w:val="single" w:color="auto" w:sz="4" w:space="0"/>
            </w:tcBorders>
            <w:noWrap w:val="0"/>
            <w:vAlign w:val="center"/>
          </w:tcPr>
          <w:p w14:paraId="3A67D86A">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169" w:type="dxa"/>
            <w:tcBorders>
              <w:top w:val="single" w:color="auto" w:sz="4" w:space="0"/>
              <w:left w:val="nil"/>
              <w:bottom w:val="single" w:color="auto" w:sz="4" w:space="0"/>
              <w:right w:val="single" w:color="auto" w:sz="4" w:space="0"/>
            </w:tcBorders>
            <w:noWrap w:val="0"/>
            <w:vAlign w:val="center"/>
          </w:tcPr>
          <w:p w14:paraId="45A9EEA8">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901" w:type="dxa"/>
            <w:tcBorders>
              <w:top w:val="single" w:color="auto" w:sz="4" w:space="0"/>
              <w:left w:val="nil"/>
              <w:bottom w:val="single" w:color="auto" w:sz="4" w:space="0"/>
              <w:right w:val="single" w:color="auto" w:sz="4" w:space="0"/>
            </w:tcBorders>
            <w:noWrap w:val="0"/>
            <w:vAlign w:val="center"/>
          </w:tcPr>
          <w:p w14:paraId="6DEFE487">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r>
      <w:tr w14:paraId="440EE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jc w:val="center"/>
        </w:trPr>
        <w:tc>
          <w:tcPr>
            <w:tcW w:w="1034" w:type="dxa"/>
            <w:tcBorders>
              <w:top w:val="single" w:color="auto" w:sz="4" w:space="0"/>
              <w:left w:val="single" w:color="auto" w:sz="4" w:space="0"/>
              <w:bottom w:val="single" w:color="auto" w:sz="4" w:space="0"/>
              <w:right w:val="single" w:color="auto" w:sz="4" w:space="0"/>
            </w:tcBorders>
            <w:noWrap w:val="0"/>
            <w:vAlign w:val="center"/>
          </w:tcPr>
          <w:p w14:paraId="676BED0C">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034" w:type="dxa"/>
            <w:tcBorders>
              <w:top w:val="single" w:color="auto" w:sz="4" w:space="0"/>
              <w:left w:val="nil"/>
              <w:bottom w:val="single" w:color="auto" w:sz="4" w:space="0"/>
              <w:right w:val="single" w:color="auto" w:sz="4" w:space="0"/>
            </w:tcBorders>
            <w:noWrap w:val="0"/>
            <w:vAlign w:val="center"/>
          </w:tcPr>
          <w:p w14:paraId="0EFE094C">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035" w:type="dxa"/>
            <w:tcBorders>
              <w:top w:val="single" w:color="auto" w:sz="4" w:space="0"/>
              <w:left w:val="nil"/>
              <w:bottom w:val="single" w:color="auto" w:sz="4" w:space="0"/>
              <w:right w:val="single" w:color="auto" w:sz="4" w:space="0"/>
            </w:tcBorders>
            <w:noWrap w:val="0"/>
            <w:vAlign w:val="center"/>
          </w:tcPr>
          <w:p w14:paraId="6452A801">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157" w:type="dxa"/>
            <w:tcBorders>
              <w:top w:val="single" w:color="auto" w:sz="4" w:space="0"/>
              <w:left w:val="nil"/>
              <w:bottom w:val="single" w:color="auto" w:sz="4" w:space="0"/>
              <w:right w:val="single" w:color="auto" w:sz="4" w:space="0"/>
            </w:tcBorders>
            <w:noWrap w:val="0"/>
            <w:vAlign w:val="center"/>
          </w:tcPr>
          <w:p w14:paraId="4CC2A48F">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913" w:type="dxa"/>
            <w:tcBorders>
              <w:top w:val="single" w:color="auto" w:sz="4" w:space="0"/>
              <w:left w:val="nil"/>
              <w:bottom w:val="single" w:color="auto" w:sz="4" w:space="0"/>
              <w:right w:val="single" w:color="auto" w:sz="4" w:space="0"/>
            </w:tcBorders>
            <w:noWrap w:val="0"/>
            <w:vAlign w:val="center"/>
          </w:tcPr>
          <w:p w14:paraId="07EC69CD">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035" w:type="dxa"/>
            <w:tcBorders>
              <w:top w:val="single" w:color="auto" w:sz="4" w:space="0"/>
              <w:left w:val="nil"/>
              <w:bottom w:val="single" w:color="auto" w:sz="4" w:space="0"/>
              <w:right w:val="single" w:color="auto" w:sz="4" w:space="0"/>
            </w:tcBorders>
            <w:noWrap w:val="0"/>
            <w:vAlign w:val="center"/>
          </w:tcPr>
          <w:p w14:paraId="7152BEAD">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035" w:type="dxa"/>
            <w:tcBorders>
              <w:top w:val="single" w:color="auto" w:sz="4" w:space="0"/>
              <w:left w:val="nil"/>
              <w:bottom w:val="single" w:color="auto" w:sz="4" w:space="0"/>
              <w:right w:val="single" w:color="auto" w:sz="4" w:space="0"/>
            </w:tcBorders>
            <w:noWrap w:val="0"/>
            <w:vAlign w:val="center"/>
          </w:tcPr>
          <w:p w14:paraId="7A8FF3AD">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169" w:type="dxa"/>
            <w:tcBorders>
              <w:top w:val="single" w:color="auto" w:sz="4" w:space="0"/>
              <w:left w:val="nil"/>
              <w:bottom w:val="single" w:color="auto" w:sz="4" w:space="0"/>
              <w:right w:val="single" w:color="auto" w:sz="4" w:space="0"/>
            </w:tcBorders>
            <w:noWrap w:val="0"/>
            <w:vAlign w:val="center"/>
          </w:tcPr>
          <w:p w14:paraId="3162FDC1">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901" w:type="dxa"/>
            <w:tcBorders>
              <w:top w:val="single" w:color="auto" w:sz="4" w:space="0"/>
              <w:left w:val="nil"/>
              <w:bottom w:val="single" w:color="auto" w:sz="4" w:space="0"/>
              <w:right w:val="single" w:color="auto" w:sz="4" w:space="0"/>
            </w:tcBorders>
            <w:noWrap w:val="0"/>
            <w:vAlign w:val="center"/>
          </w:tcPr>
          <w:p w14:paraId="5D774A25">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r>
    </w:tbl>
    <w:p w14:paraId="458BFC08">
      <w:pPr>
        <w:autoSpaceDE w:val="0"/>
        <w:autoSpaceDN w:val="0"/>
        <w:adjustRightInd w:val="0"/>
        <w:snapToGrid w:val="0"/>
        <w:spacing w:line="480" w:lineRule="exact"/>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 </w:t>
      </w:r>
    </w:p>
    <w:p w14:paraId="69908601">
      <w:pPr>
        <w:autoSpaceDE w:val="0"/>
        <w:autoSpaceDN w:val="0"/>
        <w:adjustRightInd w:val="0"/>
        <w:snapToGrid w:val="0"/>
        <w:spacing w:line="480" w:lineRule="exact"/>
        <w:jc w:val="center"/>
        <w:outlineLvl w:val="1"/>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br w:type="page"/>
      </w:r>
      <w:bookmarkStart w:id="350" w:name="_Toc2284"/>
      <w:bookmarkStart w:id="351" w:name="_Toc21967"/>
      <w:bookmarkStart w:id="352" w:name="_Toc8148"/>
      <w:bookmarkStart w:id="353" w:name="_Toc11620"/>
      <w:bookmarkStart w:id="354" w:name="_Toc17213"/>
      <w:bookmarkStart w:id="355" w:name="_Toc22952"/>
      <w:r>
        <w:rPr>
          <w:rFonts w:hint="eastAsia" w:ascii="宋体" w:hAnsi="宋体" w:eastAsia="宋体" w:cs="宋体"/>
          <w:color w:val="auto"/>
          <w:kern w:val="0"/>
          <w:szCs w:val="21"/>
          <w:highlight w:val="none"/>
        </w:rPr>
        <w:t>（二）主要人员简历表</w:t>
      </w:r>
      <w:bookmarkEnd w:id="350"/>
      <w:bookmarkEnd w:id="351"/>
      <w:bookmarkEnd w:id="352"/>
      <w:bookmarkEnd w:id="353"/>
      <w:bookmarkEnd w:id="354"/>
      <w:bookmarkEnd w:id="355"/>
    </w:p>
    <w:p w14:paraId="27699A80">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“主要人员简历表”中的</w:t>
      </w:r>
      <w:r>
        <w:rPr>
          <w:rFonts w:hint="eastAsia" w:ascii="宋体" w:hAnsi="宋体" w:eastAsia="宋体" w:cs="宋体"/>
          <w:color w:val="auto"/>
          <w:szCs w:val="21"/>
          <w:highlight w:val="none"/>
          <w:lang w:val="en-US" w:eastAsia="zh-CN"/>
        </w:rPr>
        <w:t>总</w:t>
      </w:r>
      <w:r>
        <w:rPr>
          <w:rFonts w:hint="eastAsia" w:ascii="宋体" w:hAnsi="宋体" w:eastAsia="宋体" w:cs="宋体"/>
          <w:color w:val="auto"/>
          <w:szCs w:val="21"/>
          <w:highlight w:val="none"/>
        </w:rPr>
        <w:t>负责人应附职称证、</w:t>
      </w:r>
      <w:r>
        <w:rPr>
          <w:rFonts w:hint="eastAsia" w:ascii="宋体" w:hAnsi="宋体" w:eastAsia="宋体" w:cs="宋体"/>
          <w:color w:val="auto"/>
          <w:szCs w:val="21"/>
          <w:highlight w:val="none"/>
          <w:lang w:bidi="ar"/>
        </w:rPr>
        <w:t>注册证书、身份证、社保证明、劳动合同等清晰扫描件</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bidi="ar"/>
        </w:rPr>
        <w:t>项目经理应附建造师注册证书、安全生产考核证</w:t>
      </w:r>
      <w:r>
        <w:rPr>
          <w:rFonts w:hint="eastAsia" w:ascii="宋体" w:hAnsi="宋体" w:eastAsia="宋体" w:cs="宋体"/>
          <w:color w:val="auto"/>
          <w:szCs w:val="21"/>
          <w:highlight w:val="none"/>
          <w:shd w:val="clear" w:color="auto" w:fill="FFFFFF"/>
          <w:lang w:bidi="ar"/>
        </w:rPr>
        <w:t>、</w:t>
      </w:r>
      <w:r>
        <w:rPr>
          <w:rFonts w:hint="eastAsia" w:ascii="宋体" w:hAnsi="宋体" w:eastAsia="宋体" w:cs="宋体"/>
          <w:color w:val="auto"/>
          <w:szCs w:val="21"/>
          <w:highlight w:val="none"/>
          <w:lang w:bidi="ar"/>
        </w:rPr>
        <w:t>身份证、社保证明、劳动合同等清晰扫描件；</w:t>
      </w:r>
      <w:r>
        <w:rPr>
          <w:rFonts w:hint="eastAsia" w:ascii="宋体" w:hAnsi="宋体" w:eastAsia="宋体" w:cs="宋体"/>
          <w:color w:val="auto"/>
          <w:szCs w:val="21"/>
          <w:highlight w:val="none"/>
        </w:rPr>
        <w:t>设计负责人应附注册证、职称证、</w:t>
      </w:r>
      <w:r>
        <w:rPr>
          <w:rFonts w:hint="eastAsia" w:ascii="宋体" w:hAnsi="宋体" w:eastAsia="宋体" w:cs="宋体"/>
          <w:color w:val="auto"/>
          <w:szCs w:val="21"/>
          <w:highlight w:val="none"/>
          <w:lang w:bidi="ar"/>
        </w:rPr>
        <w:t>身份证、社保证明、劳动合同等清晰扫描件</w:t>
      </w:r>
      <w:r>
        <w:rPr>
          <w:rFonts w:hint="eastAsia" w:ascii="宋体" w:hAnsi="宋体" w:eastAsia="宋体" w:cs="宋体"/>
          <w:color w:val="auto"/>
          <w:szCs w:val="21"/>
          <w:highlight w:val="none"/>
        </w:rPr>
        <w:t>；</w:t>
      </w:r>
      <w:r>
        <w:rPr>
          <w:rFonts w:hint="eastAsia" w:ascii="宋体" w:hAnsi="宋体" w:eastAsia="宋体" w:cs="宋体"/>
          <w:bCs/>
          <w:color w:val="auto"/>
          <w:szCs w:val="21"/>
          <w:highlight w:val="none"/>
          <w:shd w:val="clear" w:color="auto" w:fill="FFFFFF"/>
          <w:lang w:bidi="en-US"/>
        </w:rPr>
        <w:t>专职安全员应附有效的安全生产考核合格证</w:t>
      </w:r>
      <w:r>
        <w:rPr>
          <w:rFonts w:hint="eastAsia" w:ascii="宋体" w:hAnsi="宋体" w:eastAsia="宋体" w:cs="宋体"/>
          <w:bCs/>
          <w:color w:val="auto"/>
          <w:szCs w:val="21"/>
          <w:highlight w:val="none"/>
        </w:rPr>
        <w:t>（C证）</w:t>
      </w:r>
      <w:r>
        <w:rPr>
          <w:rFonts w:hint="eastAsia" w:ascii="宋体" w:hAnsi="宋体" w:eastAsia="宋体" w:cs="宋体"/>
          <w:color w:val="auto"/>
          <w:szCs w:val="21"/>
          <w:highlight w:val="none"/>
          <w:shd w:val="clear" w:color="auto" w:fill="FFFFFF"/>
          <w:lang w:bidi="ar"/>
        </w:rPr>
        <w:t>、</w:t>
      </w:r>
      <w:r>
        <w:rPr>
          <w:rFonts w:hint="eastAsia" w:ascii="宋体" w:hAnsi="宋体" w:eastAsia="宋体" w:cs="宋体"/>
          <w:color w:val="auto"/>
          <w:szCs w:val="21"/>
          <w:highlight w:val="none"/>
          <w:lang w:bidi="ar"/>
        </w:rPr>
        <w:t>身份证、社保证明、劳动合同等清晰扫描件</w:t>
      </w:r>
      <w:r>
        <w:rPr>
          <w:rFonts w:hint="eastAsia" w:ascii="宋体" w:hAnsi="宋体" w:eastAsia="宋体" w:cs="宋体"/>
          <w:bCs/>
          <w:color w:val="auto"/>
          <w:szCs w:val="21"/>
          <w:highlight w:val="none"/>
          <w:shd w:val="clear" w:color="auto" w:fill="FFFFFF"/>
          <w:lang w:bidi="en-US"/>
        </w:rPr>
        <w:t>；</w:t>
      </w:r>
      <w:r>
        <w:rPr>
          <w:rFonts w:hint="eastAsia" w:ascii="宋体" w:hAnsi="宋体" w:eastAsia="宋体" w:cs="宋体"/>
          <w:color w:val="auto"/>
          <w:szCs w:val="21"/>
          <w:highlight w:val="none"/>
          <w:shd w:val="clear" w:color="auto" w:fill="FFFFFF"/>
          <w:lang w:bidi="ar"/>
        </w:rPr>
        <w:t>其他主要人员附</w:t>
      </w:r>
      <w:r>
        <w:rPr>
          <w:rFonts w:hint="eastAsia" w:ascii="宋体" w:hAnsi="宋体" w:eastAsia="宋体" w:cs="宋体"/>
          <w:color w:val="auto"/>
          <w:szCs w:val="21"/>
          <w:highlight w:val="none"/>
          <w:lang w:bidi="ar"/>
        </w:rPr>
        <w:t>身份证、执业证或上岗证书、社保证明、劳动合同等清晰扫描件</w:t>
      </w:r>
      <w:r>
        <w:rPr>
          <w:rFonts w:hint="eastAsia" w:ascii="宋体" w:hAnsi="宋体" w:eastAsia="宋体" w:cs="宋体"/>
          <w:color w:val="auto"/>
          <w:szCs w:val="21"/>
          <w:highlight w:val="none"/>
          <w:shd w:val="clear" w:color="auto" w:fill="FFFFFF"/>
          <w:lang w:bidi="ar"/>
        </w:rPr>
        <w:t>。</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0"/>
        <w:gridCol w:w="777"/>
        <w:gridCol w:w="774"/>
        <w:gridCol w:w="1555"/>
        <w:gridCol w:w="1552"/>
        <w:gridCol w:w="776"/>
        <w:gridCol w:w="1067"/>
        <w:gridCol w:w="1263"/>
      </w:tblGrid>
      <w:tr w14:paraId="1CEEC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1550" w:type="dxa"/>
            <w:tcBorders>
              <w:top w:val="single" w:color="auto" w:sz="4" w:space="0"/>
              <w:left w:val="single" w:color="auto" w:sz="4" w:space="0"/>
              <w:bottom w:val="single" w:color="auto" w:sz="4" w:space="0"/>
              <w:right w:val="single" w:color="auto" w:sz="4" w:space="0"/>
            </w:tcBorders>
            <w:noWrap w:val="0"/>
            <w:vAlign w:val="center"/>
          </w:tcPr>
          <w:p w14:paraId="76BE75B1">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姓 名</w:t>
            </w:r>
          </w:p>
        </w:tc>
        <w:tc>
          <w:tcPr>
            <w:tcW w:w="1551" w:type="dxa"/>
            <w:gridSpan w:val="2"/>
            <w:tcBorders>
              <w:top w:val="single" w:color="auto" w:sz="4" w:space="0"/>
              <w:left w:val="nil"/>
              <w:bottom w:val="single" w:color="auto" w:sz="4" w:space="0"/>
              <w:right w:val="single" w:color="auto" w:sz="4" w:space="0"/>
            </w:tcBorders>
            <w:noWrap w:val="0"/>
            <w:vAlign w:val="center"/>
          </w:tcPr>
          <w:p w14:paraId="1BD02735">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555" w:type="dxa"/>
            <w:tcBorders>
              <w:top w:val="single" w:color="auto" w:sz="4" w:space="0"/>
              <w:left w:val="nil"/>
              <w:bottom w:val="single" w:color="auto" w:sz="4" w:space="0"/>
              <w:right w:val="single" w:color="auto" w:sz="4" w:space="0"/>
            </w:tcBorders>
            <w:noWrap w:val="0"/>
            <w:vAlign w:val="center"/>
          </w:tcPr>
          <w:p w14:paraId="18288B72">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年 龄</w:t>
            </w:r>
          </w:p>
        </w:tc>
        <w:tc>
          <w:tcPr>
            <w:tcW w:w="1552" w:type="dxa"/>
            <w:tcBorders>
              <w:top w:val="single" w:color="auto" w:sz="4" w:space="0"/>
              <w:left w:val="nil"/>
              <w:bottom w:val="single" w:color="auto" w:sz="4" w:space="0"/>
              <w:right w:val="single" w:color="auto" w:sz="4" w:space="0"/>
            </w:tcBorders>
            <w:noWrap w:val="0"/>
            <w:vAlign w:val="center"/>
          </w:tcPr>
          <w:p w14:paraId="3FDF27AD">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843" w:type="dxa"/>
            <w:gridSpan w:val="2"/>
            <w:tcBorders>
              <w:top w:val="single" w:color="auto" w:sz="4" w:space="0"/>
              <w:left w:val="nil"/>
              <w:bottom w:val="single" w:color="auto" w:sz="4" w:space="0"/>
              <w:right w:val="single" w:color="auto" w:sz="4" w:space="0"/>
            </w:tcBorders>
            <w:noWrap w:val="0"/>
            <w:vAlign w:val="center"/>
          </w:tcPr>
          <w:p w14:paraId="253CBE1C">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学 历</w:t>
            </w:r>
          </w:p>
        </w:tc>
        <w:tc>
          <w:tcPr>
            <w:tcW w:w="1263" w:type="dxa"/>
            <w:tcBorders>
              <w:top w:val="single" w:color="auto" w:sz="4" w:space="0"/>
              <w:left w:val="nil"/>
              <w:bottom w:val="single" w:color="auto" w:sz="4" w:space="0"/>
              <w:right w:val="single" w:color="auto" w:sz="4" w:space="0"/>
            </w:tcBorders>
            <w:noWrap w:val="0"/>
            <w:vAlign w:val="center"/>
          </w:tcPr>
          <w:p w14:paraId="552E6FB2">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r>
      <w:tr w14:paraId="09482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1550" w:type="dxa"/>
            <w:tcBorders>
              <w:top w:val="single" w:color="auto" w:sz="4" w:space="0"/>
              <w:left w:val="single" w:color="auto" w:sz="4" w:space="0"/>
              <w:bottom w:val="single" w:color="auto" w:sz="4" w:space="0"/>
              <w:right w:val="single" w:color="auto" w:sz="4" w:space="0"/>
            </w:tcBorders>
            <w:noWrap w:val="0"/>
            <w:vAlign w:val="center"/>
          </w:tcPr>
          <w:p w14:paraId="3842ECAC">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职 称</w:t>
            </w:r>
          </w:p>
        </w:tc>
        <w:tc>
          <w:tcPr>
            <w:tcW w:w="1551" w:type="dxa"/>
            <w:gridSpan w:val="2"/>
            <w:tcBorders>
              <w:top w:val="single" w:color="auto" w:sz="4" w:space="0"/>
              <w:left w:val="nil"/>
              <w:bottom w:val="single" w:color="auto" w:sz="4" w:space="0"/>
              <w:right w:val="single" w:color="auto" w:sz="4" w:space="0"/>
            </w:tcBorders>
            <w:noWrap w:val="0"/>
            <w:vAlign w:val="center"/>
          </w:tcPr>
          <w:p w14:paraId="131979D5">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555" w:type="dxa"/>
            <w:tcBorders>
              <w:top w:val="single" w:color="auto" w:sz="4" w:space="0"/>
              <w:left w:val="nil"/>
              <w:bottom w:val="single" w:color="auto" w:sz="4" w:space="0"/>
              <w:right w:val="single" w:color="auto" w:sz="4" w:space="0"/>
            </w:tcBorders>
            <w:noWrap w:val="0"/>
            <w:vAlign w:val="center"/>
          </w:tcPr>
          <w:p w14:paraId="36E49B0B">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职 务</w:t>
            </w:r>
          </w:p>
        </w:tc>
        <w:tc>
          <w:tcPr>
            <w:tcW w:w="1552" w:type="dxa"/>
            <w:tcBorders>
              <w:top w:val="single" w:color="auto" w:sz="4" w:space="0"/>
              <w:left w:val="nil"/>
              <w:bottom w:val="single" w:color="auto" w:sz="4" w:space="0"/>
              <w:right w:val="single" w:color="auto" w:sz="4" w:space="0"/>
            </w:tcBorders>
            <w:noWrap w:val="0"/>
            <w:vAlign w:val="center"/>
          </w:tcPr>
          <w:p w14:paraId="6D699585">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1843" w:type="dxa"/>
            <w:gridSpan w:val="2"/>
            <w:tcBorders>
              <w:top w:val="single" w:color="auto" w:sz="4" w:space="0"/>
              <w:left w:val="nil"/>
              <w:bottom w:val="single" w:color="auto" w:sz="4" w:space="0"/>
              <w:right w:val="single" w:color="auto" w:sz="4" w:space="0"/>
            </w:tcBorders>
            <w:noWrap w:val="0"/>
            <w:vAlign w:val="center"/>
          </w:tcPr>
          <w:p w14:paraId="1251309A">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拟在本合同任职</w:t>
            </w:r>
          </w:p>
        </w:tc>
        <w:tc>
          <w:tcPr>
            <w:tcW w:w="1263" w:type="dxa"/>
            <w:tcBorders>
              <w:top w:val="single" w:color="auto" w:sz="4" w:space="0"/>
              <w:left w:val="nil"/>
              <w:bottom w:val="single" w:color="auto" w:sz="4" w:space="0"/>
              <w:right w:val="single" w:color="auto" w:sz="4" w:space="0"/>
            </w:tcBorders>
            <w:noWrap w:val="0"/>
            <w:vAlign w:val="center"/>
          </w:tcPr>
          <w:p w14:paraId="57485C2E">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r>
      <w:tr w14:paraId="5484E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9314" w:type="dxa"/>
            <w:gridSpan w:val="8"/>
            <w:tcBorders>
              <w:top w:val="single" w:color="auto" w:sz="4" w:space="0"/>
              <w:left w:val="single" w:color="auto" w:sz="4" w:space="0"/>
              <w:bottom w:val="single" w:color="auto" w:sz="4" w:space="0"/>
              <w:right w:val="single" w:color="auto" w:sz="4" w:space="0"/>
            </w:tcBorders>
            <w:noWrap w:val="0"/>
            <w:vAlign w:val="center"/>
          </w:tcPr>
          <w:p w14:paraId="07939593">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主要工作经历</w:t>
            </w:r>
          </w:p>
        </w:tc>
      </w:tr>
      <w:tr w14:paraId="43666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2327" w:type="dxa"/>
            <w:gridSpan w:val="2"/>
            <w:tcBorders>
              <w:top w:val="single" w:color="auto" w:sz="4" w:space="0"/>
              <w:left w:val="single" w:color="auto" w:sz="4" w:space="0"/>
              <w:bottom w:val="single" w:color="auto" w:sz="4" w:space="0"/>
              <w:right w:val="single" w:color="auto" w:sz="4" w:space="0"/>
            </w:tcBorders>
            <w:noWrap w:val="0"/>
            <w:vAlign w:val="center"/>
          </w:tcPr>
          <w:p w14:paraId="46EFC8A3">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时 间</w:t>
            </w:r>
          </w:p>
        </w:tc>
        <w:tc>
          <w:tcPr>
            <w:tcW w:w="2329" w:type="dxa"/>
            <w:gridSpan w:val="2"/>
            <w:tcBorders>
              <w:top w:val="single" w:color="auto" w:sz="4" w:space="0"/>
              <w:left w:val="nil"/>
              <w:bottom w:val="single" w:color="auto" w:sz="4" w:space="0"/>
              <w:right w:val="single" w:color="auto" w:sz="4" w:space="0"/>
            </w:tcBorders>
            <w:noWrap w:val="0"/>
            <w:vAlign w:val="center"/>
          </w:tcPr>
          <w:p w14:paraId="4F49693E">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参加过的类似项目</w:t>
            </w:r>
          </w:p>
        </w:tc>
        <w:tc>
          <w:tcPr>
            <w:tcW w:w="2328" w:type="dxa"/>
            <w:gridSpan w:val="2"/>
            <w:tcBorders>
              <w:top w:val="single" w:color="auto" w:sz="4" w:space="0"/>
              <w:left w:val="nil"/>
              <w:bottom w:val="single" w:color="auto" w:sz="4" w:space="0"/>
              <w:right w:val="single" w:color="auto" w:sz="4" w:space="0"/>
            </w:tcBorders>
            <w:noWrap w:val="0"/>
            <w:vAlign w:val="center"/>
          </w:tcPr>
          <w:p w14:paraId="036C2C9F">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担任职务</w:t>
            </w:r>
          </w:p>
        </w:tc>
        <w:tc>
          <w:tcPr>
            <w:tcW w:w="2330" w:type="dxa"/>
            <w:gridSpan w:val="2"/>
            <w:tcBorders>
              <w:top w:val="single" w:color="auto" w:sz="4" w:space="0"/>
              <w:left w:val="nil"/>
              <w:bottom w:val="single" w:color="auto" w:sz="4" w:space="0"/>
              <w:right w:val="single" w:color="auto" w:sz="4" w:space="0"/>
            </w:tcBorders>
            <w:noWrap w:val="0"/>
            <w:vAlign w:val="center"/>
          </w:tcPr>
          <w:p w14:paraId="0C845DC0">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发包人及联系电话</w:t>
            </w:r>
          </w:p>
        </w:tc>
      </w:tr>
      <w:tr w14:paraId="6E095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2327" w:type="dxa"/>
            <w:gridSpan w:val="2"/>
            <w:tcBorders>
              <w:top w:val="single" w:color="auto" w:sz="4" w:space="0"/>
              <w:left w:val="single" w:color="auto" w:sz="4" w:space="0"/>
              <w:bottom w:val="single" w:color="auto" w:sz="4" w:space="0"/>
              <w:right w:val="single" w:color="auto" w:sz="4" w:space="0"/>
            </w:tcBorders>
            <w:noWrap w:val="0"/>
            <w:vAlign w:val="center"/>
          </w:tcPr>
          <w:p w14:paraId="4D0A7EB7">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2329" w:type="dxa"/>
            <w:gridSpan w:val="2"/>
            <w:tcBorders>
              <w:top w:val="single" w:color="auto" w:sz="4" w:space="0"/>
              <w:left w:val="nil"/>
              <w:bottom w:val="single" w:color="auto" w:sz="4" w:space="0"/>
              <w:right w:val="single" w:color="auto" w:sz="4" w:space="0"/>
            </w:tcBorders>
            <w:noWrap w:val="0"/>
            <w:vAlign w:val="center"/>
          </w:tcPr>
          <w:p w14:paraId="39F76D04">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2328" w:type="dxa"/>
            <w:gridSpan w:val="2"/>
            <w:tcBorders>
              <w:top w:val="single" w:color="auto" w:sz="4" w:space="0"/>
              <w:left w:val="nil"/>
              <w:bottom w:val="single" w:color="auto" w:sz="4" w:space="0"/>
              <w:right w:val="single" w:color="auto" w:sz="4" w:space="0"/>
            </w:tcBorders>
            <w:noWrap w:val="0"/>
            <w:vAlign w:val="center"/>
          </w:tcPr>
          <w:p w14:paraId="737D7ECE">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2330" w:type="dxa"/>
            <w:gridSpan w:val="2"/>
            <w:tcBorders>
              <w:top w:val="single" w:color="auto" w:sz="4" w:space="0"/>
              <w:left w:val="nil"/>
              <w:bottom w:val="single" w:color="auto" w:sz="4" w:space="0"/>
              <w:right w:val="single" w:color="auto" w:sz="4" w:space="0"/>
            </w:tcBorders>
            <w:noWrap w:val="0"/>
            <w:vAlign w:val="center"/>
          </w:tcPr>
          <w:p w14:paraId="2BA8093E">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r>
      <w:tr w14:paraId="6DC31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2327" w:type="dxa"/>
            <w:gridSpan w:val="2"/>
            <w:tcBorders>
              <w:top w:val="single" w:color="auto" w:sz="4" w:space="0"/>
              <w:left w:val="single" w:color="auto" w:sz="4" w:space="0"/>
              <w:bottom w:val="single" w:color="auto" w:sz="4" w:space="0"/>
              <w:right w:val="single" w:color="auto" w:sz="4" w:space="0"/>
            </w:tcBorders>
            <w:noWrap w:val="0"/>
            <w:vAlign w:val="center"/>
          </w:tcPr>
          <w:p w14:paraId="09BC318F">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2329" w:type="dxa"/>
            <w:gridSpan w:val="2"/>
            <w:tcBorders>
              <w:top w:val="single" w:color="auto" w:sz="4" w:space="0"/>
              <w:left w:val="nil"/>
              <w:bottom w:val="single" w:color="auto" w:sz="4" w:space="0"/>
              <w:right w:val="single" w:color="auto" w:sz="4" w:space="0"/>
            </w:tcBorders>
            <w:noWrap w:val="0"/>
            <w:vAlign w:val="center"/>
          </w:tcPr>
          <w:p w14:paraId="77704456">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2328" w:type="dxa"/>
            <w:gridSpan w:val="2"/>
            <w:tcBorders>
              <w:top w:val="single" w:color="auto" w:sz="4" w:space="0"/>
              <w:left w:val="nil"/>
              <w:bottom w:val="single" w:color="auto" w:sz="4" w:space="0"/>
              <w:right w:val="single" w:color="auto" w:sz="4" w:space="0"/>
            </w:tcBorders>
            <w:noWrap w:val="0"/>
            <w:vAlign w:val="center"/>
          </w:tcPr>
          <w:p w14:paraId="3D1F0611">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2330" w:type="dxa"/>
            <w:gridSpan w:val="2"/>
            <w:tcBorders>
              <w:top w:val="single" w:color="auto" w:sz="4" w:space="0"/>
              <w:left w:val="nil"/>
              <w:bottom w:val="single" w:color="auto" w:sz="4" w:space="0"/>
              <w:right w:val="single" w:color="auto" w:sz="4" w:space="0"/>
            </w:tcBorders>
            <w:noWrap w:val="0"/>
            <w:vAlign w:val="center"/>
          </w:tcPr>
          <w:p w14:paraId="111FB9E6">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r>
      <w:tr w14:paraId="5FD32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2327" w:type="dxa"/>
            <w:gridSpan w:val="2"/>
            <w:tcBorders>
              <w:top w:val="single" w:color="auto" w:sz="4" w:space="0"/>
              <w:left w:val="single" w:color="auto" w:sz="4" w:space="0"/>
              <w:bottom w:val="single" w:color="auto" w:sz="4" w:space="0"/>
              <w:right w:val="single" w:color="auto" w:sz="4" w:space="0"/>
            </w:tcBorders>
            <w:noWrap w:val="0"/>
            <w:vAlign w:val="center"/>
          </w:tcPr>
          <w:p w14:paraId="5418BF58">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2329" w:type="dxa"/>
            <w:gridSpan w:val="2"/>
            <w:tcBorders>
              <w:top w:val="single" w:color="auto" w:sz="4" w:space="0"/>
              <w:left w:val="nil"/>
              <w:bottom w:val="single" w:color="auto" w:sz="4" w:space="0"/>
              <w:right w:val="single" w:color="auto" w:sz="4" w:space="0"/>
            </w:tcBorders>
            <w:noWrap w:val="0"/>
            <w:vAlign w:val="center"/>
          </w:tcPr>
          <w:p w14:paraId="61D60744">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2328" w:type="dxa"/>
            <w:gridSpan w:val="2"/>
            <w:tcBorders>
              <w:top w:val="single" w:color="auto" w:sz="4" w:space="0"/>
              <w:left w:val="nil"/>
              <w:bottom w:val="single" w:color="auto" w:sz="4" w:space="0"/>
              <w:right w:val="single" w:color="auto" w:sz="4" w:space="0"/>
            </w:tcBorders>
            <w:noWrap w:val="0"/>
            <w:vAlign w:val="center"/>
          </w:tcPr>
          <w:p w14:paraId="5A58E83C">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2330" w:type="dxa"/>
            <w:gridSpan w:val="2"/>
            <w:tcBorders>
              <w:top w:val="single" w:color="auto" w:sz="4" w:space="0"/>
              <w:left w:val="nil"/>
              <w:bottom w:val="single" w:color="auto" w:sz="4" w:space="0"/>
              <w:right w:val="single" w:color="auto" w:sz="4" w:space="0"/>
            </w:tcBorders>
            <w:noWrap w:val="0"/>
            <w:vAlign w:val="center"/>
          </w:tcPr>
          <w:p w14:paraId="7D5BCF7B">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r>
      <w:tr w14:paraId="71B27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2327" w:type="dxa"/>
            <w:gridSpan w:val="2"/>
            <w:tcBorders>
              <w:top w:val="single" w:color="auto" w:sz="4" w:space="0"/>
              <w:left w:val="single" w:color="auto" w:sz="4" w:space="0"/>
              <w:bottom w:val="single" w:color="auto" w:sz="4" w:space="0"/>
              <w:right w:val="single" w:color="auto" w:sz="4" w:space="0"/>
            </w:tcBorders>
            <w:noWrap w:val="0"/>
            <w:vAlign w:val="center"/>
          </w:tcPr>
          <w:p w14:paraId="320A0801">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2329" w:type="dxa"/>
            <w:gridSpan w:val="2"/>
            <w:tcBorders>
              <w:top w:val="single" w:color="auto" w:sz="4" w:space="0"/>
              <w:left w:val="nil"/>
              <w:bottom w:val="single" w:color="auto" w:sz="4" w:space="0"/>
              <w:right w:val="single" w:color="auto" w:sz="4" w:space="0"/>
            </w:tcBorders>
            <w:noWrap w:val="0"/>
            <w:vAlign w:val="center"/>
          </w:tcPr>
          <w:p w14:paraId="08C1633D">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2328" w:type="dxa"/>
            <w:gridSpan w:val="2"/>
            <w:tcBorders>
              <w:top w:val="single" w:color="auto" w:sz="4" w:space="0"/>
              <w:left w:val="nil"/>
              <w:bottom w:val="single" w:color="auto" w:sz="4" w:space="0"/>
              <w:right w:val="single" w:color="auto" w:sz="4" w:space="0"/>
            </w:tcBorders>
            <w:noWrap w:val="0"/>
            <w:vAlign w:val="center"/>
          </w:tcPr>
          <w:p w14:paraId="322DC786">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2330" w:type="dxa"/>
            <w:gridSpan w:val="2"/>
            <w:tcBorders>
              <w:top w:val="single" w:color="auto" w:sz="4" w:space="0"/>
              <w:left w:val="nil"/>
              <w:bottom w:val="single" w:color="auto" w:sz="4" w:space="0"/>
              <w:right w:val="single" w:color="auto" w:sz="4" w:space="0"/>
            </w:tcBorders>
            <w:noWrap w:val="0"/>
            <w:vAlign w:val="center"/>
          </w:tcPr>
          <w:p w14:paraId="63D2CA60">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r>
      <w:tr w14:paraId="1B68B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2327" w:type="dxa"/>
            <w:gridSpan w:val="2"/>
            <w:tcBorders>
              <w:top w:val="single" w:color="auto" w:sz="4" w:space="0"/>
              <w:left w:val="single" w:color="auto" w:sz="4" w:space="0"/>
              <w:bottom w:val="single" w:color="auto" w:sz="4" w:space="0"/>
              <w:right w:val="single" w:color="auto" w:sz="4" w:space="0"/>
            </w:tcBorders>
            <w:noWrap w:val="0"/>
            <w:vAlign w:val="center"/>
          </w:tcPr>
          <w:p w14:paraId="10FAF20F">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2329" w:type="dxa"/>
            <w:gridSpan w:val="2"/>
            <w:tcBorders>
              <w:top w:val="single" w:color="auto" w:sz="4" w:space="0"/>
              <w:left w:val="nil"/>
              <w:bottom w:val="single" w:color="auto" w:sz="4" w:space="0"/>
              <w:right w:val="single" w:color="auto" w:sz="4" w:space="0"/>
            </w:tcBorders>
            <w:noWrap w:val="0"/>
            <w:vAlign w:val="center"/>
          </w:tcPr>
          <w:p w14:paraId="4ACF54D3">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2328" w:type="dxa"/>
            <w:gridSpan w:val="2"/>
            <w:tcBorders>
              <w:top w:val="single" w:color="auto" w:sz="4" w:space="0"/>
              <w:left w:val="nil"/>
              <w:bottom w:val="single" w:color="auto" w:sz="4" w:space="0"/>
              <w:right w:val="single" w:color="auto" w:sz="4" w:space="0"/>
            </w:tcBorders>
            <w:noWrap w:val="0"/>
            <w:vAlign w:val="center"/>
          </w:tcPr>
          <w:p w14:paraId="30AA4099">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2330" w:type="dxa"/>
            <w:gridSpan w:val="2"/>
            <w:tcBorders>
              <w:top w:val="single" w:color="auto" w:sz="4" w:space="0"/>
              <w:left w:val="nil"/>
              <w:bottom w:val="single" w:color="auto" w:sz="4" w:space="0"/>
              <w:right w:val="single" w:color="auto" w:sz="4" w:space="0"/>
            </w:tcBorders>
            <w:noWrap w:val="0"/>
            <w:vAlign w:val="center"/>
          </w:tcPr>
          <w:p w14:paraId="16B74D4B">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r>
      <w:tr w14:paraId="3DB7D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2327" w:type="dxa"/>
            <w:gridSpan w:val="2"/>
            <w:tcBorders>
              <w:top w:val="single" w:color="auto" w:sz="4" w:space="0"/>
              <w:left w:val="single" w:color="auto" w:sz="4" w:space="0"/>
              <w:bottom w:val="single" w:color="auto" w:sz="4" w:space="0"/>
              <w:right w:val="single" w:color="auto" w:sz="4" w:space="0"/>
            </w:tcBorders>
            <w:noWrap w:val="0"/>
            <w:vAlign w:val="center"/>
          </w:tcPr>
          <w:p w14:paraId="18E9DF91">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2329" w:type="dxa"/>
            <w:gridSpan w:val="2"/>
            <w:tcBorders>
              <w:top w:val="single" w:color="auto" w:sz="4" w:space="0"/>
              <w:left w:val="nil"/>
              <w:bottom w:val="single" w:color="auto" w:sz="4" w:space="0"/>
              <w:right w:val="single" w:color="auto" w:sz="4" w:space="0"/>
            </w:tcBorders>
            <w:noWrap w:val="0"/>
            <w:vAlign w:val="center"/>
          </w:tcPr>
          <w:p w14:paraId="06CD8A3A">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2328" w:type="dxa"/>
            <w:gridSpan w:val="2"/>
            <w:tcBorders>
              <w:top w:val="single" w:color="auto" w:sz="4" w:space="0"/>
              <w:left w:val="nil"/>
              <w:bottom w:val="single" w:color="auto" w:sz="4" w:space="0"/>
              <w:right w:val="single" w:color="auto" w:sz="4" w:space="0"/>
            </w:tcBorders>
            <w:noWrap w:val="0"/>
            <w:vAlign w:val="center"/>
          </w:tcPr>
          <w:p w14:paraId="4A494DA8">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2330" w:type="dxa"/>
            <w:gridSpan w:val="2"/>
            <w:tcBorders>
              <w:top w:val="single" w:color="auto" w:sz="4" w:space="0"/>
              <w:left w:val="nil"/>
              <w:bottom w:val="single" w:color="auto" w:sz="4" w:space="0"/>
              <w:right w:val="single" w:color="auto" w:sz="4" w:space="0"/>
            </w:tcBorders>
            <w:noWrap w:val="0"/>
            <w:vAlign w:val="center"/>
          </w:tcPr>
          <w:p w14:paraId="2833CDFF">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r>
      <w:tr w14:paraId="0E800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2327" w:type="dxa"/>
            <w:gridSpan w:val="2"/>
            <w:tcBorders>
              <w:top w:val="single" w:color="auto" w:sz="4" w:space="0"/>
              <w:left w:val="single" w:color="auto" w:sz="4" w:space="0"/>
              <w:bottom w:val="single" w:color="auto" w:sz="4" w:space="0"/>
              <w:right w:val="single" w:color="auto" w:sz="4" w:space="0"/>
            </w:tcBorders>
            <w:noWrap w:val="0"/>
            <w:vAlign w:val="center"/>
          </w:tcPr>
          <w:p w14:paraId="766098EE">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2329" w:type="dxa"/>
            <w:gridSpan w:val="2"/>
            <w:tcBorders>
              <w:top w:val="single" w:color="auto" w:sz="4" w:space="0"/>
              <w:left w:val="nil"/>
              <w:bottom w:val="single" w:color="auto" w:sz="4" w:space="0"/>
              <w:right w:val="single" w:color="auto" w:sz="4" w:space="0"/>
            </w:tcBorders>
            <w:noWrap w:val="0"/>
            <w:vAlign w:val="center"/>
          </w:tcPr>
          <w:p w14:paraId="46D2EED8">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2328" w:type="dxa"/>
            <w:gridSpan w:val="2"/>
            <w:tcBorders>
              <w:top w:val="single" w:color="auto" w:sz="4" w:space="0"/>
              <w:left w:val="nil"/>
              <w:bottom w:val="single" w:color="auto" w:sz="4" w:space="0"/>
              <w:right w:val="single" w:color="auto" w:sz="4" w:space="0"/>
            </w:tcBorders>
            <w:noWrap w:val="0"/>
            <w:vAlign w:val="center"/>
          </w:tcPr>
          <w:p w14:paraId="79C70D81">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2330" w:type="dxa"/>
            <w:gridSpan w:val="2"/>
            <w:tcBorders>
              <w:top w:val="single" w:color="auto" w:sz="4" w:space="0"/>
              <w:left w:val="nil"/>
              <w:bottom w:val="single" w:color="auto" w:sz="4" w:space="0"/>
              <w:right w:val="single" w:color="auto" w:sz="4" w:space="0"/>
            </w:tcBorders>
            <w:noWrap w:val="0"/>
            <w:vAlign w:val="center"/>
          </w:tcPr>
          <w:p w14:paraId="44E4CAF6">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r>
      <w:tr w14:paraId="6958F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2327" w:type="dxa"/>
            <w:gridSpan w:val="2"/>
            <w:tcBorders>
              <w:top w:val="single" w:color="auto" w:sz="4" w:space="0"/>
              <w:left w:val="single" w:color="auto" w:sz="4" w:space="0"/>
              <w:bottom w:val="single" w:color="auto" w:sz="4" w:space="0"/>
              <w:right w:val="single" w:color="auto" w:sz="4" w:space="0"/>
            </w:tcBorders>
            <w:noWrap w:val="0"/>
            <w:vAlign w:val="center"/>
          </w:tcPr>
          <w:p w14:paraId="5BF37A22">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2329" w:type="dxa"/>
            <w:gridSpan w:val="2"/>
            <w:tcBorders>
              <w:top w:val="single" w:color="auto" w:sz="4" w:space="0"/>
              <w:left w:val="nil"/>
              <w:bottom w:val="single" w:color="auto" w:sz="4" w:space="0"/>
              <w:right w:val="single" w:color="auto" w:sz="4" w:space="0"/>
            </w:tcBorders>
            <w:noWrap w:val="0"/>
            <w:vAlign w:val="center"/>
          </w:tcPr>
          <w:p w14:paraId="5EB292D9">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2328" w:type="dxa"/>
            <w:gridSpan w:val="2"/>
            <w:tcBorders>
              <w:top w:val="single" w:color="auto" w:sz="4" w:space="0"/>
              <w:left w:val="nil"/>
              <w:bottom w:val="single" w:color="auto" w:sz="4" w:space="0"/>
              <w:right w:val="single" w:color="auto" w:sz="4" w:space="0"/>
            </w:tcBorders>
            <w:noWrap w:val="0"/>
            <w:vAlign w:val="center"/>
          </w:tcPr>
          <w:p w14:paraId="5670600D">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2330" w:type="dxa"/>
            <w:gridSpan w:val="2"/>
            <w:tcBorders>
              <w:top w:val="single" w:color="auto" w:sz="4" w:space="0"/>
              <w:left w:val="nil"/>
              <w:bottom w:val="single" w:color="auto" w:sz="4" w:space="0"/>
              <w:right w:val="single" w:color="auto" w:sz="4" w:space="0"/>
            </w:tcBorders>
            <w:noWrap w:val="0"/>
            <w:vAlign w:val="center"/>
          </w:tcPr>
          <w:p w14:paraId="29A394FA">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r>
      <w:tr w14:paraId="2D305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2327" w:type="dxa"/>
            <w:gridSpan w:val="2"/>
            <w:tcBorders>
              <w:top w:val="single" w:color="auto" w:sz="4" w:space="0"/>
              <w:left w:val="single" w:color="auto" w:sz="4" w:space="0"/>
              <w:bottom w:val="single" w:color="auto" w:sz="4" w:space="0"/>
              <w:right w:val="single" w:color="auto" w:sz="4" w:space="0"/>
            </w:tcBorders>
            <w:noWrap w:val="0"/>
            <w:vAlign w:val="center"/>
          </w:tcPr>
          <w:p w14:paraId="59AEB442">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2329" w:type="dxa"/>
            <w:gridSpan w:val="2"/>
            <w:tcBorders>
              <w:top w:val="single" w:color="auto" w:sz="4" w:space="0"/>
              <w:left w:val="nil"/>
              <w:bottom w:val="single" w:color="auto" w:sz="4" w:space="0"/>
              <w:right w:val="single" w:color="auto" w:sz="4" w:space="0"/>
            </w:tcBorders>
            <w:noWrap w:val="0"/>
            <w:vAlign w:val="center"/>
          </w:tcPr>
          <w:p w14:paraId="12540E5C">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2328" w:type="dxa"/>
            <w:gridSpan w:val="2"/>
            <w:tcBorders>
              <w:top w:val="single" w:color="auto" w:sz="4" w:space="0"/>
              <w:left w:val="nil"/>
              <w:bottom w:val="single" w:color="auto" w:sz="4" w:space="0"/>
              <w:right w:val="single" w:color="auto" w:sz="4" w:space="0"/>
            </w:tcBorders>
            <w:noWrap w:val="0"/>
            <w:vAlign w:val="center"/>
          </w:tcPr>
          <w:p w14:paraId="218E674A">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c>
          <w:tcPr>
            <w:tcW w:w="2330" w:type="dxa"/>
            <w:gridSpan w:val="2"/>
            <w:tcBorders>
              <w:top w:val="single" w:color="auto" w:sz="4" w:space="0"/>
              <w:left w:val="nil"/>
              <w:bottom w:val="single" w:color="auto" w:sz="4" w:space="0"/>
              <w:right w:val="single" w:color="auto" w:sz="4" w:space="0"/>
            </w:tcBorders>
            <w:noWrap w:val="0"/>
            <w:vAlign w:val="center"/>
          </w:tcPr>
          <w:p w14:paraId="181B91B9">
            <w:pPr>
              <w:autoSpaceDE w:val="0"/>
              <w:autoSpaceDN w:val="0"/>
              <w:adjustRightInd w:val="0"/>
              <w:snapToGrid w:val="0"/>
              <w:spacing w:line="480" w:lineRule="exact"/>
              <w:jc w:val="center"/>
              <w:rPr>
                <w:rFonts w:hint="eastAsia" w:ascii="宋体" w:hAnsi="宋体" w:eastAsia="宋体" w:cs="宋体"/>
                <w:color w:val="auto"/>
                <w:kern w:val="0"/>
                <w:szCs w:val="21"/>
                <w:highlight w:val="none"/>
              </w:rPr>
            </w:pPr>
          </w:p>
        </w:tc>
      </w:tr>
    </w:tbl>
    <w:p w14:paraId="53038841">
      <w:pPr>
        <w:autoSpaceDE w:val="0"/>
        <w:autoSpaceDN w:val="0"/>
        <w:adjustRightInd w:val="0"/>
        <w:snapToGrid w:val="0"/>
        <w:spacing w:line="480" w:lineRule="exact"/>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 </w:t>
      </w:r>
    </w:p>
    <w:p w14:paraId="508F32F2">
      <w:pPr>
        <w:autoSpaceDE w:val="0"/>
        <w:autoSpaceDN w:val="0"/>
        <w:adjustRightInd w:val="0"/>
        <w:snapToGrid w:val="0"/>
        <w:spacing w:line="480" w:lineRule="exact"/>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注：表格可自行增加。</w:t>
      </w:r>
    </w:p>
    <w:p w14:paraId="4D3E8B0F">
      <w:pPr>
        <w:rPr>
          <w:rFonts w:hint="eastAsia" w:ascii="宋体" w:hAnsi="宋体" w:eastAsia="宋体" w:cs="宋体"/>
          <w:color w:val="auto"/>
          <w:szCs w:val="21"/>
          <w:highlight w:val="none"/>
        </w:rPr>
      </w:pPr>
    </w:p>
    <w:p w14:paraId="70AB4BCA">
      <w:pPr>
        <w:spacing w:line="480" w:lineRule="exact"/>
        <w:jc w:val="righ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投 标 人：</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w:t>
      </w:r>
      <w:r>
        <w:rPr>
          <w:rFonts w:hint="eastAsia" w:ascii="宋体" w:hAnsi="宋体" w:eastAsia="宋体" w:cs="宋体"/>
          <w:color w:val="auto"/>
          <w:kern w:val="0"/>
          <w:szCs w:val="21"/>
          <w:highlight w:val="none"/>
        </w:rPr>
        <w:t>企业电子签章</w:t>
      </w:r>
      <w:r>
        <w:rPr>
          <w:rFonts w:hint="eastAsia" w:ascii="宋体" w:hAnsi="宋体" w:eastAsia="宋体" w:cs="宋体"/>
          <w:bCs/>
          <w:color w:val="auto"/>
          <w:szCs w:val="21"/>
          <w:highlight w:val="none"/>
        </w:rPr>
        <w:t>）</w:t>
      </w:r>
    </w:p>
    <w:p w14:paraId="30FEF732">
      <w:pPr>
        <w:spacing w:line="480" w:lineRule="exact"/>
        <w:jc w:val="righ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法定代表人或其委托代理人：</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w:t>
      </w:r>
      <w:r>
        <w:rPr>
          <w:rFonts w:hint="eastAsia" w:ascii="宋体" w:hAnsi="宋体" w:eastAsia="宋体" w:cs="宋体"/>
          <w:color w:val="auto"/>
          <w:kern w:val="0"/>
          <w:szCs w:val="21"/>
          <w:highlight w:val="none"/>
        </w:rPr>
        <w:t>个人电子签名或签章</w:t>
      </w:r>
      <w:r>
        <w:rPr>
          <w:rFonts w:hint="eastAsia" w:ascii="宋体" w:hAnsi="宋体" w:eastAsia="宋体" w:cs="宋体"/>
          <w:bCs/>
          <w:color w:val="auto"/>
          <w:szCs w:val="21"/>
          <w:highlight w:val="none"/>
        </w:rPr>
        <w:t>）</w:t>
      </w:r>
    </w:p>
    <w:p w14:paraId="3D4B2376">
      <w:pPr>
        <w:tabs>
          <w:tab w:val="left" w:pos="5380"/>
          <w:tab w:val="left" w:pos="6520"/>
          <w:tab w:val="left" w:pos="7680"/>
        </w:tabs>
        <w:autoSpaceDE w:val="0"/>
        <w:autoSpaceDN w:val="0"/>
        <w:adjustRightInd w:val="0"/>
        <w:spacing w:line="380" w:lineRule="exact"/>
        <w:ind w:right="-23" w:firstLine="3990" w:firstLineChars="19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u w:val="single"/>
        </w:rPr>
        <w:t xml:space="preserve">     </w:t>
      </w:r>
      <w:r>
        <w:rPr>
          <w:rFonts w:hint="eastAsia" w:ascii="宋体" w:hAnsi="宋体" w:eastAsia="宋体" w:cs="宋体"/>
          <w:bCs/>
          <w:color w:val="auto"/>
          <w:spacing w:val="43"/>
          <w:kern w:val="0"/>
          <w:szCs w:val="21"/>
          <w:highlight w:val="none"/>
          <w:u w:val="single"/>
        </w:rPr>
        <w:t xml:space="preserve"> </w:t>
      </w:r>
      <w:r>
        <w:rPr>
          <w:rFonts w:hint="eastAsia" w:ascii="宋体" w:hAnsi="宋体" w:eastAsia="宋体" w:cs="宋体"/>
          <w:bCs/>
          <w:color w:val="auto"/>
          <w:kern w:val="0"/>
          <w:szCs w:val="21"/>
          <w:highlight w:val="none"/>
        </w:rPr>
        <w:t>年</w:t>
      </w:r>
      <w:r>
        <w:rPr>
          <w:rFonts w:hint="eastAsia" w:ascii="宋体" w:hAnsi="宋体" w:eastAsia="宋体" w:cs="宋体"/>
          <w:bCs/>
          <w:color w:val="auto"/>
          <w:kern w:val="0"/>
          <w:szCs w:val="21"/>
          <w:highlight w:val="none"/>
          <w:u w:val="single"/>
        </w:rPr>
        <w:t xml:space="preserve">       </w:t>
      </w:r>
      <w:r>
        <w:rPr>
          <w:rFonts w:hint="eastAsia" w:ascii="宋体" w:hAnsi="宋体" w:eastAsia="宋体" w:cs="宋体"/>
          <w:bCs/>
          <w:color w:val="auto"/>
          <w:kern w:val="0"/>
          <w:szCs w:val="21"/>
          <w:highlight w:val="none"/>
        </w:rPr>
        <w:t>月</w:t>
      </w:r>
      <w:r>
        <w:rPr>
          <w:rFonts w:hint="eastAsia" w:ascii="宋体" w:hAnsi="宋体" w:eastAsia="宋体" w:cs="宋体"/>
          <w:bCs/>
          <w:color w:val="auto"/>
          <w:kern w:val="0"/>
          <w:szCs w:val="21"/>
          <w:highlight w:val="none"/>
          <w:u w:val="single"/>
        </w:rPr>
        <w:t xml:space="preserve">      </w:t>
      </w:r>
      <w:r>
        <w:rPr>
          <w:rFonts w:hint="eastAsia" w:ascii="宋体" w:hAnsi="宋体" w:eastAsia="宋体" w:cs="宋体"/>
          <w:bCs/>
          <w:color w:val="auto"/>
          <w:kern w:val="0"/>
          <w:szCs w:val="21"/>
          <w:highlight w:val="none"/>
        </w:rPr>
        <w:t>日</w:t>
      </w:r>
    </w:p>
    <w:p w14:paraId="7A0BC89B">
      <w:pPr>
        <w:rPr>
          <w:rFonts w:hint="eastAsia" w:ascii="宋体" w:hAnsi="宋体" w:eastAsia="宋体" w:cs="宋体"/>
          <w:color w:val="auto"/>
          <w:szCs w:val="21"/>
          <w:highlight w:val="none"/>
        </w:rPr>
      </w:pPr>
    </w:p>
    <w:p w14:paraId="07D907ED">
      <w:pPr>
        <w:adjustRightInd w:val="0"/>
        <w:snapToGrid w:val="0"/>
        <w:spacing w:line="480" w:lineRule="exact"/>
        <w:jc w:val="center"/>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br w:type="page"/>
      </w:r>
      <w:bookmarkStart w:id="356" w:name="_Toc18562"/>
      <w:bookmarkStart w:id="357" w:name="_Toc26697"/>
      <w:bookmarkStart w:id="358" w:name="_Toc3807"/>
      <w:bookmarkStart w:id="359" w:name="_Toc31103"/>
      <w:bookmarkStart w:id="360" w:name="_Toc16253"/>
      <w:bookmarkStart w:id="361" w:name="_Toc9432"/>
      <w:bookmarkStart w:id="362" w:name="_Toc17937"/>
      <w:bookmarkStart w:id="363" w:name="_Toc24288"/>
      <w:r>
        <w:rPr>
          <w:rFonts w:hint="eastAsia" w:ascii="宋体" w:hAnsi="宋体" w:eastAsia="宋体" w:cs="宋体"/>
          <w:b/>
          <w:bCs/>
          <w:color w:val="auto"/>
          <w:szCs w:val="21"/>
          <w:highlight w:val="none"/>
        </w:rPr>
        <w:t>项目经理无在建承诺函</w:t>
      </w:r>
    </w:p>
    <w:p w14:paraId="5DDDDA1D">
      <w:pPr>
        <w:adjustRightInd w:val="0"/>
        <w:snapToGrid w:val="0"/>
        <w:spacing w:line="480" w:lineRule="exact"/>
        <w:rPr>
          <w:rFonts w:hint="eastAsia" w:ascii="宋体" w:hAnsi="宋体" w:eastAsia="宋体" w:cs="宋体"/>
          <w:color w:val="auto"/>
          <w:position w:val="-7"/>
          <w:szCs w:val="21"/>
          <w:highlight w:val="none"/>
        </w:rPr>
      </w:pPr>
      <w:r>
        <w:rPr>
          <w:rFonts w:hint="eastAsia" w:ascii="宋体" w:hAnsi="宋体" w:eastAsia="宋体" w:cs="宋体"/>
          <w:color w:val="auto"/>
          <w:position w:val="-7"/>
          <w:szCs w:val="21"/>
          <w:highlight w:val="none"/>
        </w:rPr>
        <w:t xml:space="preserve"> </w:t>
      </w:r>
    </w:p>
    <w:p w14:paraId="127A05FD">
      <w:pPr>
        <w:adjustRightInd w:val="0"/>
        <w:snapToGrid w:val="0"/>
        <w:spacing w:line="5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（招标人名称）：</w:t>
      </w:r>
    </w:p>
    <w:p w14:paraId="739EEB63">
      <w:pPr>
        <w:autoSpaceDE w:val="0"/>
        <w:adjustRightInd w:val="0"/>
        <w:snapToGrid w:val="0"/>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我方在此声明，我方拟派往</w:t>
      </w:r>
      <w:r>
        <w:rPr>
          <w:rFonts w:hint="eastAsia" w:ascii="宋体" w:hAnsi="宋体" w:eastAsia="宋体" w:cs="宋体"/>
          <w:color w:val="auto"/>
          <w:szCs w:val="21"/>
          <w:highlight w:val="none"/>
          <w:u w:val="single"/>
        </w:rPr>
        <w:t xml:space="preserve">         （项目名称）（以下简称“本工程”）</w:t>
      </w:r>
      <w:r>
        <w:rPr>
          <w:rFonts w:hint="eastAsia" w:ascii="宋体" w:hAnsi="宋体" w:eastAsia="宋体" w:cs="宋体"/>
          <w:color w:val="auto"/>
          <w:szCs w:val="21"/>
          <w:highlight w:val="none"/>
        </w:rPr>
        <w:t>的项目经理</w:t>
      </w:r>
      <w:r>
        <w:rPr>
          <w:rFonts w:hint="eastAsia" w:ascii="宋体" w:hAnsi="宋体" w:eastAsia="宋体" w:cs="宋体"/>
          <w:color w:val="auto"/>
          <w:szCs w:val="21"/>
          <w:highlight w:val="none"/>
          <w:u w:val="single"/>
        </w:rPr>
        <w:t xml:space="preserve">   （项目经理姓名）  </w:t>
      </w:r>
      <w:r>
        <w:rPr>
          <w:rFonts w:hint="eastAsia" w:ascii="宋体" w:hAnsi="宋体" w:eastAsia="宋体" w:cs="宋体"/>
          <w:color w:val="auto"/>
          <w:szCs w:val="21"/>
          <w:highlight w:val="none"/>
        </w:rPr>
        <w:t>现阶段没有担任任何在施建设工程项目的项目经理。</w:t>
      </w:r>
    </w:p>
    <w:p w14:paraId="20C85360">
      <w:pPr>
        <w:autoSpaceDE w:val="0"/>
        <w:adjustRightInd w:val="0"/>
        <w:snapToGrid w:val="0"/>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我方保证上述信息的真实和准确，并愿意承担因我方就此弄虚作假所引起的一切法律后果。</w:t>
      </w:r>
    </w:p>
    <w:p w14:paraId="06D5F400">
      <w:pPr>
        <w:autoSpaceDE w:val="0"/>
        <w:adjustRightInd w:val="0"/>
        <w:snapToGrid w:val="0"/>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723E060C">
      <w:pPr>
        <w:autoSpaceDE w:val="0"/>
        <w:adjustRightInd w:val="0"/>
        <w:snapToGrid w:val="0"/>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07949B4F">
      <w:pPr>
        <w:autoSpaceDE w:val="0"/>
        <w:adjustRightInd w:val="0"/>
        <w:snapToGrid w:val="0"/>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6CA97893">
      <w:pPr>
        <w:autoSpaceDE w:val="0"/>
        <w:adjustRightInd w:val="0"/>
        <w:snapToGrid w:val="0"/>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特此承诺！</w:t>
      </w:r>
    </w:p>
    <w:p w14:paraId="321E5926">
      <w:pPr>
        <w:adjustRightInd w:val="0"/>
        <w:snapToGrid w:val="0"/>
        <w:spacing w:line="48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38F78C09">
      <w:pPr>
        <w:spacing w:line="400" w:lineRule="exact"/>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  标  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r>
        <w:rPr>
          <w:rFonts w:hint="eastAsia" w:ascii="宋体" w:hAnsi="宋体" w:eastAsia="宋体" w:cs="宋体"/>
          <w:color w:val="auto"/>
          <w:kern w:val="0"/>
          <w:szCs w:val="21"/>
          <w:highlight w:val="none"/>
        </w:rPr>
        <w:t>企业电子签章</w:t>
      </w:r>
      <w:r>
        <w:rPr>
          <w:rFonts w:hint="eastAsia" w:ascii="宋体" w:hAnsi="宋体" w:eastAsia="宋体" w:cs="宋体"/>
          <w:color w:val="auto"/>
          <w:szCs w:val="21"/>
          <w:highlight w:val="none"/>
        </w:rPr>
        <w:t>）</w:t>
      </w:r>
    </w:p>
    <w:p w14:paraId="23B847C1">
      <w:pPr>
        <w:spacing w:line="400" w:lineRule="exact"/>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70EFB5F7">
      <w:pPr>
        <w:adjustRightInd w:val="0"/>
        <w:snapToGrid w:val="0"/>
        <w:spacing w:line="48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29FD04D2">
      <w:pPr>
        <w:spacing w:before="321" w:beforeLines="100" w:after="160" w:afterLines="50" w:line="440" w:lineRule="exact"/>
        <w:jc w:val="center"/>
        <w:outlineLvl w:val="1"/>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br w:type="page"/>
      </w:r>
      <w:bookmarkStart w:id="364" w:name="_Toc23184"/>
      <w:bookmarkStart w:id="365" w:name="_Toc30722"/>
      <w:bookmarkStart w:id="366" w:name="_Toc31555"/>
      <w:bookmarkStart w:id="367" w:name="_Toc29934"/>
      <w:bookmarkStart w:id="368" w:name="_Toc22535"/>
      <w:r>
        <w:rPr>
          <w:rFonts w:hint="eastAsia" w:ascii="宋体" w:hAnsi="宋体" w:eastAsia="宋体" w:cs="宋体"/>
          <w:b/>
          <w:bCs/>
          <w:color w:val="auto"/>
          <w:szCs w:val="21"/>
          <w:highlight w:val="none"/>
        </w:rPr>
        <w:t>十、资格审查资料</w:t>
      </w:r>
      <w:bookmarkEnd w:id="356"/>
      <w:bookmarkEnd w:id="357"/>
      <w:bookmarkEnd w:id="358"/>
      <w:bookmarkEnd w:id="359"/>
      <w:bookmarkEnd w:id="360"/>
      <w:bookmarkEnd w:id="361"/>
      <w:bookmarkEnd w:id="362"/>
      <w:bookmarkEnd w:id="363"/>
      <w:bookmarkEnd w:id="364"/>
      <w:bookmarkEnd w:id="365"/>
      <w:bookmarkEnd w:id="366"/>
      <w:bookmarkEnd w:id="367"/>
      <w:bookmarkEnd w:id="368"/>
    </w:p>
    <w:p w14:paraId="054EF7B1">
      <w:pPr>
        <w:spacing w:before="160" w:beforeLines="50" w:after="321" w:afterLines="100" w:line="440" w:lineRule="exact"/>
        <w:jc w:val="center"/>
        <w:outlineLvl w:val="2"/>
        <w:rPr>
          <w:rFonts w:hint="eastAsia" w:ascii="宋体" w:hAnsi="宋体" w:eastAsia="宋体" w:cs="宋体"/>
          <w:b/>
          <w:bCs/>
          <w:color w:val="auto"/>
          <w:szCs w:val="21"/>
          <w:highlight w:val="none"/>
        </w:rPr>
      </w:pPr>
      <w:bookmarkStart w:id="369" w:name="_Toc17331"/>
      <w:bookmarkStart w:id="370" w:name="_Toc6414"/>
      <w:bookmarkStart w:id="371" w:name="_Toc10133"/>
      <w:bookmarkStart w:id="372" w:name="_Toc24598"/>
      <w:bookmarkStart w:id="373" w:name="_Toc25486"/>
      <w:bookmarkStart w:id="374" w:name="_Toc19602"/>
      <w:bookmarkStart w:id="375" w:name="_Toc18745"/>
      <w:bookmarkStart w:id="376" w:name="_Toc8915"/>
      <w:bookmarkStart w:id="377" w:name="_Toc28745"/>
      <w:bookmarkStart w:id="378" w:name="_Toc3954"/>
      <w:bookmarkStart w:id="379" w:name="_Toc4666"/>
      <w:bookmarkStart w:id="380" w:name="_Toc25576"/>
      <w:bookmarkStart w:id="381" w:name="_Toc25941"/>
      <w:bookmarkStart w:id="382" w:name="_Toc16444"/>
      <w:r>
        <w:rPr>
          <w:rFonts w:hint="eastAsia" w:ascii="宋体" w:hAnsi="宋体" w:eastAsia="宋体" w:cs="宋体"/>
          <w:b/>
          <w:bCs/>
          <w:color w:val="auto"/>
          <w:szCs w:val="21"/>
          <w:highlight w:val="none"/>
        </w:rPr>
        <w:t>（一）投标人基本情况表</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5"/>
        <w:gridCol w:w="897"/>
        <w:gridCol w:w="1021"/>
        <w:gridCol w:w="993"/>
        <w:gridCol w:w="283"/>
        <w:gridCol w:w="195"/>
        <w:gridCol w:w="1246"/>
        <w:gridCol w:w="260"/>
        <w:gridCol w:w="709"/>
        <w:gridCol w:w="1416"/>
      </w:tblGrid>
      <w:tr w14:paraId="1D268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6267EDF1">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投标人名称</w:t>
            </w:r>
          </w:p>
        </w:tc>
        <w:tc>
          <w:tcPr>
            <w:tcW w:w="7020" w:type="dxa"/>
            <w:gridSpan w:val="9"/>
            <w:noWrap w:val="0"/>
            <w:vAlign w:val="center"/>
          </w:tcPr>
          <w:p w14:paraId="27776681">
            <w:pPr>
              <w:jc w:val="center"/>
              <w:rPr>
                <w:rFonts w:hint="eastAsia" w:ascii="宋体" w:hAnsi="宋体" w:eastAsia="宋体" w:cs="宋体"/>
                <w:color w:val="auto"/>
                <w:szCs w:val="21"/>
                <w:highlight w:val="none"/>
              </w:rPr>
            </w:pPr>
          </w:p>
        </w:tc>
      </w:tr>
      <w:tr w14:paraId="46936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4041B007">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注册地址</w:t>
            </w:r>
          </w:p>
        </w:tc>
        <w:tc>
          <w:tcPr>
            <w:tcW w:w="3389" w:type="dxa"/>
            <w:gridSpan w:val="5"/>
            <w:noWrap w:val="0"/>
            <w:vAlign w:val="center"/>
          </w:tcPr>
          <w:p w14:paraId="48ADCDC9">
            <w:pPr>
              <w:jc w:val="center"/>
              <w:rPr>
                <w:rFonts w:hint="eastAsia" w:ascii="宋体" w:hAnsi="宋体" w:eastAsia="宋体" w:cs="宋体"/>
                <w:color w:val="auto"/>
                <w:szCs w:val="21"/>
                <w:highlight w:val="none"/>
              </w:rPr>
            </w:pPr>
          </w:p>
        </w:tc>
        <w:tc>
          <w:tcPr>
            <w:tcW w:w="1246" w:type="dxa"/>
            <w:noWrap w:val="0"/>
            <w:vAlign w:val="center"/>
          </w:tcPr>
          <w:p w14:paraId="3A4E40BD">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邮政编码</w:t>
            </w:r>
          </w:p>
        </w:tc>
        <w:tc>
          <w:tcPr>
            <w:tcW w:w="2385" w:type="dxa"/>
            <w:gridSpan w:val="3"/>
            <w:noWrap w:val="0"/>
            <w:vAlign w:val="center"/>
          </w:tcPr>
          <w:p w14:paraId="66FD0496">
            <w:pPr>
              <w:jc w:val="center"/>
              <w:rPr>
                <w:rFonts w:hint="eastAsia" w:ascii="宋体" w:hAnsi="宋体" w:eastAsia="宋体" w:cs="宋体"/>
                <w:color w:val="auto"/>
                <w:szCs w:val="21"/>
                <w:highlight w:val="none"/>
              </w:rPr>
            </w:pPr>
          </w:p>
        </w:tc>
      </w:tr>
      <w:tr w14:paraId="06BF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Merge w:val="restart"/>
            <w:noWrap w:val="0"/>
            <w:vAlign w:val="center"/>
          </w:tcPr>
          <w:p w14:paraId="178E4E36">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联系方式</w:t>
            </w:r>
          </w:p>
        </w:tc>
        <w:tc>
          <w:tcPr>
            <w:tcW w:w="897" w:type="dxa"/>
            <w:noWrap w:val="0"/>
            <w:vAlign w:val="center"/>
          </w:tcPr>
          <w:p w14:paraId="5B7BEAAF">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联系人</w:t>
            </w:r>
          </w:p>
        </w:tc>
        <w:tc>
          <w:tcPr>
            <w:tcW w:w="2492" w:type="dxa"/>
            <w:gridSpan w:val="4"/>
            <w:noWrap w:val="0"/>
            <w:vAlign w:val="center"/>
          </w:tcPr>
          <w:p w14:paraId="7BA7C5E4">
            <w:pPr>
              <w:jc w:val="center"/>
              <w:rPr>
                <w:rFonts w:hint="eastAsia" w:ascii="宋体" w:hAnsi="宋体" w:eastAsia="宋体" w:cs="宋体"/>
                <w:color w:val="auto"/>
                <w:szCs w:val="21"/>
                <w:highlight w:val="none"/>
              </w:rPr>
            </w:pPr>
          </w:p>
        </w:tc>
        <w:tc>
          <w:tcPr>
            <w:tcW w:w="1246" w:type="dxa"/>
            <w:noWrap w:val="0"/>
            <w:vAlign w:val="center"/>
          </w:tcPr>
          <w:p w14:paraId="15D254FA">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  话</w:t>
            </w:r>
          </w:p>
        </w:tc>
        <w:tc>
          <w:tcPr>
            <w:tcW w:w="2385" w:type="dxa"/>
            <w:gridSpan w:val="3"/>
            <w:noWrap w:val="0"/>
            <w:vAlign w:val="center"/>
          </w:tcPr>
          <w:p w14:paraId="441581BF">
            <w:pPr>
              <w:jc w:val="center"/>
              <w:rPr>
                <w:rFonts w:hint="eastAsia" w:ascii="宋体" w:hAnsi="宋体" w:eastAsia="宋体" w:cs="宋体"/>
                <w:color w:val="auto"/>
                <w:szCs w:val="21"/>
                <w:highlight w:val="none"/>
              </w:rPr>
            </w:pPr>
          </w:p>
        </w:tc>
      </w:tr>
      <w:tr w14:paraId="11C77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Merge w:val="continue"/>
            <w:noWrap w:val="0"/>
            <w:vAlign w:val="center"/>
          </w:tcPr>
          <w:p w14:paraId="1D82CCAD">
            <w:pPr>
              <w:jc w:val="center"/>
              <w:rPr>
                <w:rFonts w:hint="eastAsia" w:ascii="宋体" w:hAnsi="宋体" w:eastAsia="宋体" w:cs="宋体"/>
                <w:color w:val="auto"/>
                <w:szCs w:val="21"/>
                <w:highlight w:val="none"/>
              </w:rPr>
            </w:pPr>
          </w:p>
        </w:tc>
        <w:tc>
          <w:tcPr>
            <w:tcW w:w="897" w:type="dxa"/>
            <w:noWrap w:val="0"/>
            <w:vAlign w:val="center"/>
          </w:tcPr>
          <w:p w14:paraId="4E7CB8F9">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邮箱</w:t>
            </w:r>
          </w:p>
        </w:tc>
        <w:tc>
          <w:tcPr>
            <w:tcW w:w="2492" w:type="dxa"/>
            <w:gridSpan w:val="4"/>
            <w:noWrap w:val="0"/>
            <w:vAlign w:val="center"/>
          </w:tcPr>
          <w:p w14:paraId="5E5E3B78">
            <w:pPr>
              <w:jc w:val="center"/>
              <w:rPr>
                <w:rFonts w:hint="eastAsia" w:ascii="宋体" w:hAnsi="宋体" w:eastAsia="宋体" w:cs="宋体"/>
                <w:color w:val="auto"/>
                <w:szCs w:val="21"/>
                <w:highlight w:val="none"/>
              </w:rPr>
            </w:pPr>
          </w:p>
        </w:tc>
        <w:tc>
          <w:tcPr>
            <w:tcW w:w="1246" w:type="dxa"/>
            <w:noWrap w:val="0"/>
            <w:vAlign w:val="center"/>
          </w:tcPr>
          <w:p w14:paraId="1777F12C">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网  址</w:t>
            </w:r>
          </w:p>
        </w:tc>
        <w:tc>
          <w:tcPr>
            <w:tcW w:w="2385" w:type="dxa"/>
            <w:gridSpan w:val="3"/>
            <w:noWrap w:val="0"/>
            <w:vAlign w:val="center"/>
          </w:tcPr>
          <w:p w14:paraId="539D5E0D">
            <w:pPr>
              <w:jc w:val="center"/>
              <w:rPr>
                <w:rFonts w:hint="eastAsia" w:ascii="宋体" w:hAnsi="宋体" w:eastAsia="宋体" w:cs="宋体"/>
                <w:color w:val="auto"/>
                <w:szCs w:val="21"/>
                <w:highlight w:val="none"/>
              </w:rPr>
            </w:pPr>
          </w:p>
        </w:tc>
      </w:tr>
      <w:tr w14:paraId="11FD0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72C9F8B6">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组织结构</w:t>
            </w:r>
          </w:p>
        </w:tc>
        <w:tc>
          <w:tcPr>
            <w:tcW w:w="7020" w:type="dxa"/>
            <w:gridSpan w:val="9"/>
            <w:noWrap w:val="0"/>
            <w:vAlign w:val="center"/>
          </w:tcPr>
          <w:p w14:paraId="523869B7">
            <w:pPr>
              <w:jc w:val="center"/>
              <w:rPr>
                <w:rFonts w:hint="eastAsia" w:ascii="宋体" w:hAnsi="宋体" w:eastAsia="宋体" w:cs="宋体"/>
                <w:color w:val="auto"/>
                <w:szCs w:val="21"/>
                <w:highlight w:val="none"/>
              </w:rPr>
            </w:pPr>
          </w:p>
        </w:tc>
      </w:tr>
      <w:tr w14:paraId="25CD6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0307E1F5">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w:t>
            </w:r>
          </w:p>
        </w:tc>
        <w:tc>
          <w:tcPr>
            <w:tcW w:w="897" w:type="dxa"/>
            <w:noWrap w:val="0"/>
            <w:vAlign w:val="center"/>
          </w:tcPr>
          <w:p w14:paraId="380CAA67">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姓名</w:t>
            </w:r>
          </w:p>
        </w:tc>
        <w:tc>
          <w:tcPr>
            <w:tcW w:w="1021" w:type="dxa"/>
            <w:noWrap w:val="0"/>
            <w:vAlign w:val="center"/>
          </w:tcPr>
          <w:p w14:paraId="6E7E196F">
            <w:pPr>
              <w:jc w:val="center"/>
              <w:rPr>
                <w:rFonts w:hint="eastAsia" w:ascii="宋体" w:hAnsi="宋体" w:eastAsia="宋体" w:cs="宋体"/>
                <w:color w:val="auto"/>
                <w:szCs w:val="21"/>
                <w:highlight w:val="none"/>
              </w:rPr>
            </w:pPr>
          </w:p>
        </w:tc>
        <w:tc>
          <w:tcPr>
            <w:tcW w:w="1276" w:type="dxa"/>
            <w:gridSpan w:val="2"/>
            <w:noWrap w:val="0"/>
            <w:vAlign w:val="center"/>
          </w:tcPr>
          <w:p w14:paraId="13AF0A3F">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技术职称</w:t>
            </w:r>
          </w:p>
        </w:tc>
        <w:tc>
          <w:tcPr>
            <w:tcW w:w="1701" w:type="dxa"/>
            <w:gridSpan w:val="3"/>
            <w:noWrap w:val="0"/>
            <w:vAlign w:val="center"/>
          </w:tcPr>
          <w:p w14:paraId="09B7E446">
            <w:pPr>
              <w:jc w:val="center"/>
              <w:rPr>
                <w:rFonts w:hint="eastAsia" w:ascii="宋体" w:hAnsi="宋体" w:eastAsia="宋体" w:cs="宋体"/>
                <w:color w:val="auto"/>
                <w:szCs w:val="21"/>
                <w:highlight w:val="none"/>
              </w:rPr>
            </w:pPr>
          </w:p>
        </w:tc>
        <w:tc>
          <w:tcPr>
            <w:tcW w:w="709" w:type="dxa"/>
            <w:noWrap w:val="0"/>
            <w:vAlign w:val="center"/>
          </w:tcPr>
          <w:p w14:paraId="5BE46655">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电话</w:t>
            </w:r>
          </w:p>
        </w:tc>
        <w:tc>
          <w:tcPr>
            <w:tcW w:w="1416" w:type="dxa"/>
            <w:noWrap w:val="0"/>
            <w:vAlign w:val="center"/>
          </w:tcPr>
          <w:p w14:paraId="1A844396">
            <w:pPr>
              <w:jc w:val="center"/>
              <w:rPr>
                <w:rFonts w:hint="eastAsia" w:ascii="宋体" w:hAnsi="宋体" w:eastAsia="宋体" w:cs="宋体"/>
                <w:color w:val="auto"/>
                <w:szCs w:val="21"/>
                <w:highlight w:val="none"/>
              </w:rPr>
            </w:pPr>
          </w:p>
        </w:tc>
      </w:tr>
      <w:tr w14:paraId="4BBD3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3B30D62C">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技术负责人</w:t>
            </w:r>
          </w:p>
        </w:tc>
        <w:tc>
          <w:tcPr>
            <w:tcW w:w="897" w:type="dxa"/>
            <w:noWrap w:val="0"/>
            <w:vAlign w:val="center"/>
          </w:tcPr>
          <w:p w14:paraId="5ACD24E2">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姓名</w:t>
            </w:r>
          </w:p>
        </w:tc>
        <w:tc>
          <w:tcPr>
            <w:tcW w:w="1021" w:type="dxa"/>
            <w:noWrap w:val="0"/>
            <w:vAlign w:val="center"/>
          </w:tcPr>
          <w:p w14:paraId="2A5628E8">
            <w:pPr>
              <w:jc w:val="center"/>
              <w:rPr>
                <w:rFonts w:hint="eastAsia" w:ascii="宋体" w:hAnsi="宋体" w:eastAsia="宋体" w:cs="宋体"/>
                <w:color w:val="auto"/>
                <w:szCs w:val="21"/>
                <w:highlight w:val="none"/>
              </w:rPr>
            </w:pPr>
          </w:p>
        </w:tc>
        <w:tc>
          <w:tcPr>
            <w:tcW w:w="1276" w:type="dxa"/>
            <w:gridSpan w:val="2"/>
            <w:noWrap w:val="0"/>
            <w:vAlign w:val="center"/>
          </w:tcPr>
          <w:p w14:paraId="38A3CD10">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技术职称</w:t>
            </w:r>
          </w:p>
        </w:tc>
        <w:tc>
          <w:tcPr>
            <w:tcW w:w="1701" w:type="dxa"/>
            <w:gridSpan w:val="3"/>
            <w:noWrap w:val="0"/>
            <w:vAlign w:val="center"/>
          </w:tcPr>
          <w:p w14:paraId="03CC556E">
            <w:pPr>
              <w:jc w:val="center"/>
              <w:rPr>
                <w:rFonts w:hint="eastAsia" w:ascii="宋体" w:hAnsi="宋体" w:eastAsia="宋体" w:cs="宋体"/>
                <w:color w:val="auto"/>
                <w:szCs w:val="21"/>
                <w:highlight w:val="none"/>
              </w:rPr>
            </w:pPr>
          </w:p>
        </w:tc>
        <w:tc>
          <w:tcPr>
            <w:tcW w:w="709" w:type="dxa"/>
            <w:noWrap w:val="0"/>
            <w:vAlign w:val="center"/>
          </w:tcPr>
          <w:p w14:paraId="593FE21E">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电话</w:t>
            </w:r>
          </w:p>
        </w:tc>
        <w:tc>
          <w:tcPr>
            <w:tcW w:w="1416" w:type="dxa"/>
            <w:noWrap w:val="0"/>
            <w:vAlign w:val="center"/>
          </w:tcPr>
          <w:p w14:paraId="64ABD1EA">
            <w:pPr>
              <w:jc w:val="center"/>
              <w:rPr>
                <w:rFonts w:hint="eastAsia" w:ascii="宋体" w:hAnsi="宋体" w:eastAsia="宋体" w:cs="宋体"/>
                <w:color w:val="auto"/>
                <w:szCs w:val="21"/>
                <w:highlight w:val="none"/>
              </w:rPr>
            </w:pPr>
          </w:p>
        </w:tc>
      </w:tr>
      <w:tr w14:paraId="1C8E4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370994BA">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成立时间</w:t>
            </w:r>
          </w:p>
        </w:tc>
        <w:tc>
          <w:tcPr>
            <w:tcW w:w="1918" w:type="dxa"/>
            <w:gridSpan w:val="2"/>
            <w:noWrap w:val="0"/>
            <w:vAlign w:val="center"/>
          </w:tcPr>
          <w:p w14:paraId="2872FE02">
            <w:pPr>
              <w:jc w:val="center"/>
              <w:rPr>
                <w:rFonts w:hint="eastAsia" w:ascii="宋体" w:hAnsi="宋体" w:eastAsia="宋体" w:cs="宋体"/>
                <w:color w:val="auto"/>
                <w:szCs w:val="21"/>
                <w:highlight w:val="none"/>
              </w:rPr>
            </w:pPr>
          </w:p>
        </w:tc>
        <w:tc>
          <w:tcPr>
            <w:tcW w:w="5102" w:type="dxa"/>
            <w:gridSpan w:val="7"/>
            <w:noWrap w:val="0"/>
            <w:vAlign w:val="center"/>
          </w:tcPr>
          <w:p w14:paraId="063355BD">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员工总人数：</w:t>
            </w:r>
          </w:p>
        </w:tc>
      </w:tr>
      <w:tr w14:paraId="20980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0CAB874C">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企业资质等级</w:t>
            </w:r>
          </w:p>
        </w:tc>
        <w:tc>
          <w:tcPr>
            <w:tcW w:w="1918" w:type="dxa"/>
            <w:gridSpan w:val="2"/>
            <w:noWrap w:val="0"/>
            <w:vAlign w:val="center"/>
          </w:tcPr>
          <w:p w14:paraId="77F7581A">
            <w:pPr>
              <w:jc w:val="center"/>
              <w:rPr>
                <w:rFonts w:hint="eastAsia" w:ascii="宋体" w:hAnsi="宋体" w:eastAsia="宋体" w:cs="宋体"/>
                <w:color w:val="auto"/>
                <w:szCs w:val="21"/>
                <w:highlight w:val="none"/>
              </w:rPr>
            </w:pPr>
          </w:p>
        </w:tc>
        <w:tc>
          <w:tcPr>
            <w:tcW w:w="993" w:type="dxa"/>
            <w:vMerge w:val="restart"/>
            <w:noWrap w:val="0"/>
            <w:vAlign w:val="center"/>
          </w:tcPr>
          <w:p w14:paraId="55494A79">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其中</w:t>
            </w:r>
          </w:p>
        </w:tc>
        <w:tc>
          <w:tcPr>
            <w:tcW w:w="1984" w:type="dxa"/>
            <w:gridSpan w:val="4"/>
            <w:noWrap w:val="0"/>
            <w:vAlign w:val="center"/>
          </w:tcPr>
          <w:p w14:paraId="6DC31448">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项目经理</w:t>
            </w:r>
          </w:p>
        </w:tc>
        <w:tc>
          <w:tcPr>
            <w:tcW w:w="2125" w:type="dxa"/>
            <w:gridSpan w:val="2"/>
            <w:noWrap w:val="0"/>
            <w:vAlign w:val="center"/>
          </w:tcPr>
          <w:p w14:paraId="5E1234FE">
            <w:pPr>
              <w:jc w:val="center"/>
              <w:rPr>
                <w:rFonts w:hint="eastAsia" w:ascii="宋体" w:hAnsi="宋体" w:eastAsia="宋体" w:cs="宋体"/>
                <w:color w:val="auto"/>
                <w:szCs w:val="21"/>
                <w:highlight w:val="none"/>
              </w:rPr>
            </w:pPr>
          </w:p>
        </w:tc>
      </w:tr>
      <w:tr w14:paraId="03909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40211267">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营业执照号</w:t>
            </w:r>
          </w:p>
        </w:tc>
        <w:tc>
          <w:tcPr>
            <w:tcW w:w="1918" w:type="dxa"/>
            <w:gridSpan w:val="2"/>
            <w:noWrap w:val="0"/>
            <w:vAlign w:val="center"/>
          </w:tcPr>
          <w:p w14:paraId="07480C31">
            <w:pPr>
              <w:jc w:val="center"/>
              <w:rPr>
                <w:rFonts w:hint="eastAsia" w:ascii="宋体" w:hAnsi="宋体" w:eastAsia="宋体" w:cs="宋体"/>
                <w:color w:val="auto"/>
                <w:szCs w:val="21"/>
                <w:highlight w:val="none"/>
              </w:rPr>
            </w:pPr>
          </w:p>
        </w:tc>
        <w:tc>
          <w:tcPr>
            <w:tcW w:w="993" w:type="dxa"/>
            <w:vMerge w:val="continue"/>
            <w:noWrap w:val="0"/>
            <w:vAlign w:val="center"/>
          </w:tcPr>
          <w:p w14:paraId="608442E7">
            <w:pPr>
              <w:jc w:val="center"/>
              <w:rPr>
                <w:rFonts w:hint="eastAsia" w:ascii="宋体" w:hAnsi="宋体" w:eastAsia="宋体" w:cs="宋体"/>
                <w:color w:val="auto"/>
                <w:szCs w:val="21"/>
                <w:highlight w:val="none"/>
              </w:rPr>
            </w:pPr>
          </w:p>
        </w:tc>
        <w:tc>
          <w:tcPr>
            <w:tcW w:w="1984" w:type="dxa"/>
            <w:gridSpan w:val="4"/>
            <w:noWrap w:val="0"/>
            <w:vAlign w:val="center"/>
          </w:tcPr>
          <w:p w14:paraId="40980BDB">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高级职称人员</w:t>
            </w:r>
          </w:p>
        </w:tc>
        <w:tc>
          <w:tcPr>
            <w:tcW w:w="2125" w:type="dxa"/>
            <w:gridSpan w:val="2"/>
            <w:noWrap w:val="0"/>
            <w:vAlign w:val="center"/>
          </w:tcPr>
          <w:p w14:paraId="47939167">
            <w:pPr>
              <w:jc w:val="center"/>
              <w:rPr>
                <w:rFonts w:hint="eastAsia" w:ascii="宋体" w:hAnsi="宋体" w:eastAsia="宋体" w:cs="宋体"/>
                <w:color w:val="auto"/>
                <w:szCs w:val="21"/>
                <w:highlight w:val="none"/>
              </w:rPr>
            </w:pPr>
          </w:p>
        </w:tc>
      </w:tr>
      <w:tr w14:paraId="6ACB1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51DC416B">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注册资金</w:t>
            </w:r>
          </w:p>
        </w:tc>
        <w:tc>
          <w:tcPr>
            <w:tcW w:w="1918" w:type="dxa"/>
            <w:gridSpan w:val="2"/>
            <w:noWrap w:val="0"/>
            <w:vAlign w:val="center"/>
          </w:tcPr>
          <w:p w14:paraId="7F9EC263">
            <w:pPr>
              <w:jc w:val="center"/>
              <w:rPr>
                <w:rFonts w:hint="eastAsia" w:ascii="宋体" w:hAnsi="宋体" w:eastAsia="宋体" w:cs="宋体"/>
                <w:color w:val="auto"/>
                <w:szCs w:val="21"/>
                <w:highlight w:val="none"/>
              </w:rPr>
            </w:pPr>
          </w:p>
        </w:tc>
        <w:tc>
          <w:tcPr>
            <w:tcW w:w="993" w:type="dxa"/>
            <w:vMerge w:val="continue"/>
            <w:noWrap w:val="0"/>
            <w:vAlign w:val="center"/>
          </w:tcPr>
          <w:p w14:paraId="2ACDFE8F">
            <w:pPr>
              <w:jc w:val="center"/>
              <w:rPr>
                <w:rFonts w:hint="eastAsia" w:ascii="宋体" w:hAnsi="宋体" w:eastAsia="宋体" w:cs="宋体"/>
                <w:color w:val="auto"/>
                <w:szCs w:val="21"/>
                <w:highlight w:val="none"/>
              </w:rPr>
            </w:pPr>
          </w:p>
        </w:tc>
        <w:tc>
          <w:tcPr>
            <w:tcW w:w="1984" w:type="dxa"/>
            <w:gridSpan w:val="4"/>
            <w:noWrap w:val="0"/>
            <w:vAlign w:val="center"/>
          </w:tcPr>
          <w:p w14:paraId="189379FF">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中级职称人员</w:t>
            </w:r>
          </w:p>
        </w:tc>
        <w:tc>
          <w:tcPr>
            <w:tcW w:w="2125" w:type="dxa"/>
            <w:gridSpan w:val="2"/>
            <w:noWrap w:val="0"/>
            <w:vAlign w:val="center"/>
          </w:tcPr>
          <w:p w14:paraId="753D997D">
            <w:pPr>
              <w:jc w:val="center"/>
              <w:rPr>
                <w:rFonts w:hint="eastAsia" w:ascii="宋体" w:hAnsi="宋体" w:eastAsia="宋体" w:cs="宋体"/>
                <w:color w:val="auto"/>
                <w:szCs w:val="21"/>
                <w:highlight w:val="none"/>
              </w:rPr>
            </w:pPr>
          </w:p>
        </w:tc>
      </w:tr>
      <w:tr w14:paraId="52FC0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036B4D29">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开户银行</w:t>
            </w:r>
          </w:p>
        </w:tc>
        <w:tc>
          <w:tcPr>
            <w:tcW w:w="1918" w:type="dxa"/>
            <w:gridSpan w:val="2"/>
            <w:noWrap w:val="0"/>
            <w:vAlign w:val="center"/>
          </w:tcPr>
          <w:p w14:paraId="373D0A5D">
            <w:pPr>
              <w:jc w:val="center"/>
              <w:rPr>
                <w:rFonts w:hint="eastAsia" w:ascii="宋体" w:hAnsi="宋体" w:eastAsia="宋体" w:cs="宋体"/>
                <w:color w:val="auto"/>
                <w:szCs w:val="21"/>
                <w:highlight w:val="none"/>
              </w:rPr>
            </w:pPr>
          </w:p>
        </w:tc>
        <w:tc>
          <w:tcPr>
            <w:tcW w:w="993" w:type="dxa"/>
            <w:vMerge w:val="continue"/>
            <w:noWrap w:val="0"/>
            <w:vAlign w:val="center"/>
          </w:tcPr>
          <w:p w14:paraId="1C262FBB">
            <w:pPr>
              <w:jc w:val="center"/>
              <w:rPr>
                <w:rFonts w:hint="eastAsia" w:ascii="宋体" w:hAnsi="宋体" w:eastAsia="宋体" w:cs="宋体"/>
                <w:color w:val="auto"/>
                <w:szCs w:val="21"/>
                <w:highlight w:val="none"/>
              </w:rPr>
            </w:pPr>
          </w:p>
        </w:tc>
        <w:tc>
          <w:tcPr>
            <w:tcW w:w="1984" w:type="dxa"/>
            <w:gridSpan w:val="4"/>
            <w:noWrap w:val="0"/>
            <w:vAlign w:val="center"/>
          </w:tcPr>
          <w:p w14:paraId="28D06308">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初级职称人员</w:t>
            </w:r>
          </w:p>
        </w:tc>
        <w:tc>
          <w:tcPr>
            <w:tcW w:w="2125" w:type="dxa"/>
            <w:gridSpan w:val="2"/>
            <w:noWrap w:val="0"/>
            <w:vAlign w:val="center"/>
          </w:tcPr>
          <w:p w14:paraId="751E891B">
            <w:pPr>
              <w:jc w:val="center"/>
              <w:rPr>
                <w:rFonts w:hint="eastAsia" w:ascii="宋体" w:hAnsi="宋体" w:eastAsia="宋体" w:cs="宋体"/>
                <w:color w:val="auto"/>
                <w:szCs w:val="21"/>
                <w:highlight w:val="none"/>
              </w:rPr>
            </w:pPr>
          </w:p>
        </w:tc>
      </w:tr>
      <w:tr w14:paraId="72B9E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17749B9A">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账号</w:t>
            </w:r>
          </w:p>
        </w:tc>
        <w:tc>
          <w:tcPr>
            <w:tcW w:w="1918" w:type="dxa"/>
            <w:gridSpan w:val="2"/>
            <w:noWrap w:val="0"/>
            <w:vAlign w:val="center"/>
          </w:tcPr>
          <w:p w14:paraId="3DB521BE">
            <w:pPr>
              <w:jc w:val="center"/>
              <w:rPr>
                <w:rFonts w:hint="eastAsia" w:ascii="宋体" w:hAnsi="宋体" w:eastAsia="宋体" w:cs="宋体"/>
                <w:color w:val="auto"/>
                <w:szCs w:val="21"/>
                <w:highlight w:val="none"/>
              </w:rPr>
            </w:pPr>
          </w:p>
        </w:tc>
        <w:tc>
          <w:tcPr>
            <w:tcW w:w="993" w:type="dxa"/>
            <w:vMerge w:val="continue"/>
            <w:noWrap w:val="0"/>
            <w:vAlign w:val="center"/>
          </w:tcPr>
          <w:p w14:paraId="145C22E4">
            <w:pPr>
              <w:jc w:val="center"/>
              <w:rPr>
                <w:rFonts w:hint="eastAsia" w:ascii="宋体" w:hAnsi="宋体" w:eastAsia="宋体" w:cs="宋体"/>
                <w:color w:val="auto"/>
                <w:szCs w:val="21"/>
                <w:highlight w:val="none"/>
              </w:rPr>
            </w:pPr>
          </w:p>
        </w:tc>
        <w:tc>
          <w:tcPr>
            <w:tcW w:w="1984" w:type="dxa"/>
            <w:gridSpan w:val="4"/>
            <w:noWrap w:val="0"/>
            <w:vAlign w:val="center"/>
          </w:tcPr>
          <w:p w14:paraId="77B79868">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技  工</w:t>
            </w:r>
          </w:p>
        </w:tc>
        <w:tc>
          <w:tcPr>
            <w:tcW w:w="2125" w:type="dxa"/>
            <w:gridSpan w:val="2"/>
            <w:noWrap w:val="0"/>
            <w:vAlign w:val="center"/>
          </w:tcPr>
          <w:p w14:paraId="24E96A3F">
            <w:pPr>
              <w:jc w:val="center"/>
              <w:rPr>
                <w:rFonts w:hint="eastAsia" w:ascii="宋体" w:hAnsi="宋体" w:eastAsia="宋体" w:cs="宋体"/>
                <w:color w:val="auto"/>
                <w:szCs w:val="21"/>
                <w:highlight w:val="none"/>
              </w:rPr>
            </w:pPr>
          </w:p>
        </w:tc>
      </w:tr>
      <w:tr w14:paraId="19BF2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7" w:hRule="atLeast"/>
          <w:jc w:val="center"/>
        </w:trPr>
        <w:tc>
          <w:tcPr>
            <w:tcW w:w="1485" w:type="dxa"/>
            <w:noWrap w:val="0"/>
            <w:vAlign w:val="center"/>
          </w:tcPr>
          <w:p w14:paraId="5FDB5BA0">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经营范围</w:t>
            </w:r>
          </w:p>
        </w:tc>
        <w:tc>
          <w:tcPr>
            <w:tcW w:w="7020" w:type="dxa"/>
            <w:gridSpan w:val="9"/>
            <w:noWrap w:val="0"/>
            <w:vAlign w:val="center"/>
          </w:tcPr>
          <w:p w14:paraId="4FEC7074">
            <w:pPr>
              <w:jc w:val="center"/>
              <w:rPr>
                <w:rFonts w:hint="eastAsia" w:ascii="宋体" w:hAnsi="宋体" w:eastAsia="宋体" w:cs="宋体"/>
                <w:color w:val="auto"/>
                <w:szCs w:val="21"/>
                <w:highlight w:val="none"/>
              </w:rPr>
            </w:pPr>
          </w:p>
        </w:tc>
      </w:tr>
      <w:tr w14:paraId="56FA1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69E3ED1D">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tc>
        <w:tc>
          <w:tcPr>
            <w:tcW w:w="7020" w:type="dxa"/>
            <w:gridSpan w:val="9"/>
            <w:noWrap w:val="0"/>
            <w:vAlign w:val="center"/>
          </w:tcPr>
          <w:p w14:paraId="35D900FD">
            <w:pPr>
              <w:jc w:val="center"/>
              <w:rPr>
                <w:rFonts w:hint="eastAsia" w:ascii="宋体" w:hAnsi="宋体" w:eastAsia="宋体" w:cs="宋体"/>
                <w:color w:val="auto"/>
                <w:szCs w:val="21"/>
                <w:highlight w:val="none"/>
              </w:rPr>
            </w:pPr>
          </w:p>
        </w:tc>
      </w:tr>
    </w:tbl>
    <w:p w14:paraId="3CA019D2">
      <w:pPr>
        <w:spacing w:line="360" w:lineRule="auto"/>
        <w:ind w:firstLine="632" w:firstLineChars="3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注：1.本表后应附营业执照、投标人资质证书和安全生产许可等材料的复印件。</w:t>
      </w:r>
    </w:p>
    <w:p w14:paraId="16B0FB5F">
      <w:pPr>
        <w:pStyle w:val="14"/>
        <w:spacing w:line="360" w:lineRule="auto"/>
        <w:ind w:firstLine="632" w:firstLineChars="3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2.以联合体形式参与投标的，联合体各成员应分别填写。</w:t>
      </w:r>
    </w:p>
    <w:p w14:paraId="4AA77A0E">
      <w:pPr>
        <w:pStyle w:val="14"/>
        <w:spacing w:line="360" w:lineRule="auto"/>
        <w:ind w:firstLine="632" w:firstLineChars="300"/>
        <w:rPr>
          <w:rFonts w:hint="eastAsia" w:ascii="宋体" w:hAnsi="宋体" w:eastAsia="宋体" w:cs="宋体"/>
          <w:b/>
          <w:bCs/>
          <w:color w:val="auto"/>
          <w:sz w:val="21"/>
          <w:szCs w:val="21"/>
          <w:highlight w:val="none"/>
        </w:rPr>
      </w:pPr>
      <w:bookmarkStart w:id="383" w:name="_Toc25891"/>
      <w:bookmarkStart w:id="384" w:name="_Toc30766"/>
      <w:bookmarkStart w:id="385" w:name="_Toc17780"/>
      <w:bookmarkStart w:id="386" w:name="_Toc1752"/>
      <w:bookmarkStart w:id="387" w:name="_Toc22280"/>
      <w:bookmarkStart w:id="388" w:name="_Toc4133"/>
      <w:bookmarkStart w:id="389" w:name="_Toc7243"/>
      <w:bookmarkStart w:id="390" w:name="_Toc2250"/>
      <w:r>
        <w:rPr>
          <w:rFonts w:hint="eastAsia" w:ascii="宋体" w:hAnsi="宋体" w:eastAsia="宋体" w:cs="宋体"/>
          <w:b/>
          <w:bCs/>
          <w:color w:val="auto"/>
          <w:sz w:val="21"/>
          <w:szCs w:val="21"/>
          <w:highlight w:val="none"/>
        </w:rPr>
        <w:t>3.联系人、电话、邮箱需真实有效。</w:t>
      </w:r>
    </w:p>
    <w:p w14:paraId="3868D1F1">
      <w:pPr>
        <w:spacing w:line="480" w:lineRule="exact"/>
        <w:jc w:val="righ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投 标 人：</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w:t>
      </w:r>
      <w:r>
        <w:rPr>
          <w:rFonts w:hint="eastAsia" w:ascii="宋体" w:hAnsi="宋体" w:eastAsia="宋体" w:cs="宋体"/>
          <w:color w:val="auto"/>
          <w:kern w:val="0"/>
          <w:szCs w:val="21"/>
          <w:highlight w:val="none"/>
        </w:rPr>
        <w:t>企业电子签章</w:t>
      </w:r>
      <w:r>
        <w:rPr>
          <w:rFonts w:hint="eastAsia" w:ascii="宋体" w:hAnsi="宋体" w:eastAsia="宋体" w:cs="宋体"/>
          <w:bCs/>
          <w:color w:val="auto"/>
          <w:szCs w:val="21"/>
          <w:highlight w:val="none"/>
        </w:rPr>
        <w:t>）</w:t>
      </w:r>
    </w:p>
    <w:p w14:paraId="40DDEA70">
      <w:pPr>
        <w:spacing w:line="480" w:lineRule="exact"/>
        <w:jc w:val="righ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法定代表人或其委托代理人：</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w:t>
      </w:r>
      <w:r>
        <w:rPr>
          <w:rFonts w:hint="eastAsia" w:ascii="宋体" w:hAnsi="宋体" w:eastAsia="宋体" w:cs="宋体"/>
          <w:color w:val="auto"/>
          <w:kern w:val="0"/>
          <w:szCs w:val="21"/>
          <w:highlight w:val="none"/>
        </w:rPr>
        <w:t>个人电子签名或签章</w:t>
      </w:r>
      <w:r>
        <w:rPr>
          <w:rFonts w:hint="eastAsia" w:ascii="宋体" w:hAnsi="宋体" w:eastAsia="宋体" w:cs="宋体"/>
          <w:bCs/>
          <w:color w:val="auto"/>
          <w:szCs w:val="21"/>
          <w:highlight w:val="none"/>
        </w:rPr>
        <w:t>）</w:t>
      </w:r>
    </w:p>
    <w:p w14:paraId="32184F6C">
      <w:pPr>
        <w:adjustRightInd w:val="0"/>
        <w:snapToGrid w:val="0"/>
        <w:spacing w:line="480" w:lineRule="exact"/>
        <w:ind w:left="2730" w:leftChars="1300"/>
        <w:jc w:val="right"/>
        <w:rPr>
          <w:rFonts w:hint="eastAsia" w:ascii="宋体" w:hAnsi="宋体" w:eastAsia="宋体" w:cs="宋体"/>
          <w:color w:val="auto"/>
          <w:szCs w:val="21"/>
          <w:highlight w:val="none"/>
        </w:rPr>
      </w:pPr>
      <w:r>
        <w:rPr>
          <w:rFonts w:hint="eastAsia" w:ascii="宋体" w:hAnsi="宋体" w:eastAsia="宋体" w:cs="宋体"/>
          <w:bCs/>
          <w:color w:val="auto"/>
          <w:kern w:val="0"/>
          <w:szCs w:val="21"/>
          <w:highlight w:val="none"/>
          <w:u w:val="single"/>
        </w:rPr>
        <w:t xml:space="preserve">     </w:t>
      </w:r>
      <w:r>
        <w:rPr>
          <w:rFonts w:hint="eastAsia" w:ascii="宋体" w:hAnsi="宋体" w:eastAsia="宋体" w:cs="宋体"/>
          <w:bCs/>
          <w:color w:val="auto"/>
          <w:spacing w:val="43"/>
          <w:kern w:val="0"/>
          <w:szCs w:val="21"/>
          <w:highlight w:val="none"/>
          <w:u w:val="single"/>
        </w:rPr>
        <w:t xml:space="preserve"> </w:t>
      </w:r>
      <w:r>
        <w:rPr>
          <w:rFonts w:hint="eastAsia" w:ascii="宋体" w:hAnsi="宋体" w:eastAsia="宋体" w:cs="宋体"/>
          <w:bCs/>
          <w:color w:val="auto"/>
          <w:kern w:val="0"/>
          <w:szCs w:val="21"/>
          <w:highlight w:val="none"/>
        </w:rPr>
        <w:t>年</w:t>
      </w:r>
      <w:r>
        <w:rPr>
          <w:rFonts w:hint="eastAsia" w:ascii="宋体" w:hAnsi="宋体" w:eastAsia="宋体" w:cs="宋体"/>
          <w:bCs/>
          <w:color w:val="auto"/>
          <w:kern w:val="0"/>
          <w:szCs w:val="21"/>
          <w:highlight w:val="none"/>
          <w:u w:val="single"/>
        </w:rPr>
        <w:t xml:space="preserve">       </w:t>
      </w:r>
      <w:r>
        <w:rPr>
          <w:rFonts w:hint="eastAsia" w:ascii="宋体" w:hAnsi="宋体" w:eastAsia="宋体" w:cs="宋体"/>
          <w:bCs/>
          <w:color w:val="auto"/>
          <w:kern w:val="0"/>
          <w:szCs w:val="21"/>
          <w:highlight w:val="none"/>
        </w:rPr>
        <w:t>月</w:t>
      </w:r>
      <w:r>
        <w:rPr>
          <w:rFonts w:hint="eastAsia" w:ascii="宋体" w:hAnsi="宋体" w:eastAsia="宋体" w:cs="宋体"/>
          <w:bCs/>
          <w:color w:val="auto"/>
          <w:kern w:val="0"/>
          <w:szCs w:val="21"/>
          <w:highlight w:val="none"/>
          <w:u w:val="single"/>
        </w:rPr>
        <w:t xml:space="preserve">      </w:t>
      </w:r>
      <w:r>
        <w:rPr>
          <w:rFonts w:hint="eastAsia" w:ascii="宋体" w:hAnsi="宋体" w:eastAsia="宋体" w:cs="宋体"/>
          <w:bCs/>
          <w:color w:val="auto"/>
          <w:kern w:val="0"/>
          <w:szCs w:val="21"/>
          <w:highlight w:val="none"/>
        </w:rPr>
        <w:t>日</w:t>
      </w:r>
    </w:p>
    <w:p w14:paraId="69B1F65E">
      <w:pPr>
        <w:pStyle w:val="14"/>
        <w:spacing w:line="360" w:lineRule="auto"/>
        <w:ind w:left="0" w:leftChars="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br w:type="page"/>
      </w:r>
      <w:bookmarkStart w:id="391" w:name="_Toc22283"/>
      <w:bookmarkStart w:id="392" w:name="_Toc20385"/>
      <w:r>
        <w:rPr>
          <w:rFonts w:hint="eastAsia" w:ascii="宋体" w:hAnsi="宋体" w:eastAsia="宋体" w:cs="宋体"/>
          <w:b/>
          <w:bCs/>
          <w:color w:val="auto"/>
          <w:sz w:val="21"/>
          <w:szCs w:val="21"/>
          <w:highlight w:val="none"/>
        </w:rPr>
        <w:t>（二）近年财务状况</w:t>
      </w:r>
      <w:bookmarkEnd w:id="383"/>
      <w:bookmarkEnd w:id="384"/>
      <w:bookmarkEnd w:id="385"/>
      <w:bookmarkEnd w:id="386"/>
      <w:bookmarkEnd w:id="387"/>
      <w:bookmarkEnd w:id="388"/>
      <w:bookmarkEnd w:id="389"/>
      <w:bookmarkEnd w:id="390"/>
      <w:bookmarkEnd w:id="391"/>
      <w:bookmarkEnd w:id="392"/>
    </w:p>
    <w:p w14:paraId="31A7E540">
      <w:pPr>
        <w:widowControl/>
        <w:spacing w:beforeAutospacing="1" w:afterAutospacing="1"/>
        <w:jc w:val="center"/>
        <w:rPr>
          <w:rFonts w:hint="eastAsia" w:ascii="宋体" w:hAnsi="宋体" w:eastAsia="宋体" w:cs="宋体"/>
          <w:color w:val="auto"/>
          <w:kern w:val="21"/>
          <w:szCs w:val="21"/>
          <w:highlight w:val="none"/>
        </w:rPr>
        <w:sectPr>
          <w:pgSz w:w="11906" w:h="16838"/>
          <w:pgMar w:top="1134" w:right="1134" w:bottom="1134" w:left="1134" w:header="737" w:footer="850" w:gutter="0"/>
          <w:pgNumType w:fmt="decimal"/>
          <w:cols w:space="720" w:num="1"/>
          <w:docGrid w:type="lines" w:linePitch="321" w:charSpace="0"/>
        </w:sectPr>
      </w:pPr>
      <w:r>
        <w:rPr>
          <w:rFonts w:hint="eastAsia" w:ascii="宋体" w:hAnsi="宋体" w:eastAsia="宋体" w:cs="宋体"/>
          <w:color w:val="auto"/>
          <w:kern w:val="21"/>
          <w:szCs w:val="21"/>
          <w:highlight w:val="none"/>
        </w:rPr>
        <w:t>（符合招标文件要求</w:t>
      </w:r>
      <w:r>
        <w:rPr>
          <w:rFonts w:hint="eastAsia" w:ascii="宋体" w:hAnsi="宋体" w:eastAsia="宋体" w:cs="宋体"/>
          <w:color w:val="auto"/>
          <w:kern w:val="21"/>
          <w:szCs w:val="21"/>
          <w:highlight w:val="none"/>
          <w:lang w:eastAsia="zh-CN"/>
        </w:rPr>
        <w:t>）</w:t>
      </w:r>
    </w:p>
    <w:p w14:paraId="1F7144FB">
      <w:pPr>
        <w:spacing w:before="156" w:beforeLines="50" w:after="156" w:afterLines="50" w:line="440" w:lineRule="exact"/>
        <w:jc w:val="center"/>
        <w:outlineLvl w:val="2"/>
        <w:rPr>
          <w:rFonts w:hint="eastAsia" w:ascii="宋体" w:hAnsi="宋体" w:eastAsia="宋体" w:cs="宋体"/>
          <w:b/>
          <w:bCs/>
          <w:color w:val="auto"/>
          <w:szCs w:val="21"/>
          <w:highlight w:val="none"/>
        </w:rPr>
      </w:pPr>
      <w:bookmarkStart w:id="393" w:name="_Toc26147"/>
      <w:bookmarkStart w:id="394" w:name="_Toc6509"/>
      <w:bookmarkStart w:id="395" w:name="_Toc14939"/>
      <w:bookmarkStart w:id="396" w:name="_Toc1563"/>
      <w:bookmarkStart w:id="397" w:name="_Toc16026"/>
      <w:bookmarkStart w:id="398" w:name="_Toc27571"/>
      <w:bookmarkStart w:id="399" w:name="_Toc10139"/>
      <w:bookmarkStart w:id="400" w:name="_Toc22342"/>
      <w:bookmarkStart w:id="401" w:name="_Toc14637"/>
      <w:bookmarkStart w:id="402" w:name="_Toc28519"/>
      <w:bookmarkStart w:id="403" w:name="_Toc30326"/>
      <w:bookmarkStart w:id="404" w:name="_Toc15881"/>
      <w:bookmarkStart w:id="405" w:name="_Toc1759"/>
      <w:bookmarkStart w:id="406" w:name="_Toc20461"/>
      <w:r>
        <w:rPr>
          <w:rFonts w:hint="eastAsia" w:ascii="宋体" w:hAnsi="宋体" w:eastAsia="宋体" w:cs="宋体"/>
          <w:b/>
          <w:bCs/>
          <w:color w:val="auto"/>
          <w:szCs w:val="21"/>
          <w:highlight w:val="none"/>
        </w:rPr>
        <w:t>（三）企业近年类似项目情况表</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14:paraId="21DAF883">
      <w:pPr>
        <w:spacing w:line="440" w:lineRule="exact"/>
        <w:ind w:left="630" w:leftChars="300"/>
        <w:rPr>
          <w:rFonts w:hint="eastAsia" w:ascii="宋体" w:hAnsi="宋体" w:eastAsia="宋体" w:cs="宋体"/>
          <w:color w:val="auto"/>
          <w:szCs w:val="21"/>
          <w:highlight w:val="none"/>
        </w:rPr>
      </w:pPr>
    </w:p>
    <w:tbl>
      <w:tblPr>
        <w:tblStyle w:val="19"/>
        <w:tblW w:w="8724" w:type="dxa"/>
        <w:tblInd w:w="3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4"/>
        <w:gridCol w:w="1724"/>
        <w:gridCol w:w="1725"/>
        <w:gridCol w:w="1725"/>
        <w:gridCol w:w="1826"/>
      </w:tblGrid>
      <w:tr w14:paraId="71592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1724" w:type="dxa"/>
            <w:noWrap w:val="0"/>
            <w:vAlign w:val="center"/>
          </w:tcPr>
          <w:p w14:paraId="5FCDAA72">
            <w:pPr>
              <w:widowControl/>
              <w:wordWrap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1724" w:type="dxa"/>
            <w:noWrap w:val="0"/>
            <w:vAlign w:val="center"/>
          </w:tcPr>
          <w:p w14:paraId="3AC1BA92">
            <w:pPr>
              <w:widowControl/>
              <w:wordWrap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工程名称</w:t>
            </w:r>
          </w:p>
        </w:tc>
        <w:tc>
          <w:tcPr>
            <w:tcW w:w="1725" w:type="dxa"/>
            <w:noWrap w:val="0"/>
            <w:vAlign w:val="center"/>
          </w:tcPr>
          <w:p w14:paraId="0FC7D710">
            <w:pPr>
              <w:widowControl/>
              <w:wordWrap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建设单位全称</w:t>
            </w:r>
          </w:p>
        </w:tc>
        <w:tc>
          <w:tcPr>
            <w:tcW w:w="1725" w:type="dxa"/>
            <w:noWrap w:val="0"/>
            <w:vAlign w:val="center"/>
          </w:tcPr>
          <w:p w14:paraId="58295FFF">
            <w:pPr>
              <w:widowControl/>
              <w:wordWrap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合同签订时间</w:t>
            </w:r>
          </w:p>
        </w:tc>
        <w:tc>
          <w:tcPr>
            <w:tcW w:w="1826" w:type="dxa"/>
            <w:noWrap w:val="0"/>
            <w:vAlign w:val="center"/>
          </w:tcPr>
          <w:p w14:paraId="4B55AC46">
            <w:pPr>
              <w:widowControl/>
              <w:wordWrap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合同金额</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元</w:t>
            </w:r>
            <w:r>
              <w:rPr>
                <w:rFonts w:hint="eastAsia" w:ascii="宋体" w:hAnsi="宋体" w:eastAsia="宋体" w:cs="宋体"/>
                <w:color w:val="auto"/>
                <w:szCs w:val="21"/>
                <w:highlight w:val="none"/>
                <w:lang w:eastAsia="zh-CN"/>
              </w:rPr>
              <w:t>）</w:t>
            </w:r>
          </w:p>
        </w:tc>
      </w:tr>
      <w:tr w14:paraId="1BCFE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1724" w:type="dxa"/>
            <w:noWrap w:val="0"/>
            <w:vAlign w:val="center"/>
          </w:tcPr>
          <w:p w14:paraId="46A93A27">
            <w:pPr>
              <w:widowControl/>
              <w:wordWrap w:val="0"/>
              <w:jc w:val="center"/>
              <w:rPr>
                <w:rFonts w:hint="eastAsia" w:ascii="宋体" w:hAnsi="宋体" w:eastAsia="宋体" w:cs="宋体"/>
                <w:color w:val="auto"/>
                <w:szCs w:val="21"/>
                <w:highlight w:val="none"/>
              </w:rPr>
            </w:pPr>
          </w:p>
        </w:tc>
        <w:tc>
          <w:tcPr>
            <w:tcW w:w="1724" w:type="dxa"/>
            <w:noWrap w:val="0"/>
            <w:vAlign w:val="center"/>
          </w:tcPr>
          <w:p w14:paraId="4215235E">
            <w:pPr>
              <w:widowControl/>
              <w:wordWrap w:val="0"/>
              <w:jc w:val="center"/>
              <w:rPr>
                <w:rFonts w:hint="eastAsia" w:ascii="宋体" w:hAnsi="宋体" w:eastAsia="宋体" w:cs="宋体"/>
                <w:color w:val="auto"/>
                <w:szCs w:val="21"/>
                <w:highlight w:val="none"/>
              </w:rPr>
            </w:pPr>
          </w:p>
        </w:tc>
        <w:tc>
          <w:tcPr>
            <w:tcW w:w="1725" w:type="dxa"/>
            <w:noWrap w:val="0"/>
            <w:vAlign w:val="center"/>
          </w:tcPr>
          <w:p w14:paraId="7FBD1437">
            <w:pPr>
              <w:widowControl/>
              <w:wordWrap w:val="0"/>
              <w:jc w:val="center"/>
              <w:rPr>
                <w:rFonts w:hint="eastAsia" w:ascii="宋体" w:hAnsi="宋体" w:eastAsia="宋体" w:cs="宋体"/>
                <w:color w:val="auto"/>
                <w:szCs w:val="21"/>
                <w:highlight w:val="none"/>
              </w:rPr>
            </w:pPr>
          </w:p>
        </w:tc>
        <w:tc>
          <w:tcPr>
            <w:tcW w:w="1725" w:type="dxa"/>
            <w:noWrap w:val="0"/>
            <w:vAlign w:val="center"/>
          </w:tcPr>
          <w:p w14:paraId="491D3176">
            <w:pPr>
              <w:widowControl/>
              <w:wordWrap w:val="0"/>
              <w:jc w:val="center"/>
              <w:rPr>
                <w:rFonts w:hint="eastAsia" w:ascii="宋体" w:hAnsi="宋体" w:eastAsia="宋体" w:cs="宋体"/>
                <w:color w:val="auto"/>
                <w:szCs w:val="21"/>
                <w:highlight w:val="none"/>
              </w:rPr>
            </w:pPr>
          </w:p>
        </w:tc>
        <w:tc>
          <w:tcPr>
            <w:tcW w:w="1826" w:type="dxa"/>
            <w:noWrap w:val="0"/>
            <w:vAlign w:val="center"/>
          </w:tcPr>
          <w:p w14:paraId="4ABC4E5A">
            <w:pPr>
              <w:widowControl/>
              <w:wordWrap w:val="0"/>
              <w:jc w:val="center"/>
              <w:rPr>
                <w:rFonts w:hint="eastAsia" w:ascii="宋体" w:hAnsi="宋体" w:eastAsia="宋体" w:cs="宋体"/>
                <w:color w:val="auto"/>
                <w:szCs w:val="21"/>
                <w:highlight w:val="none"/>
              </w:rPr>
            </w:pPr>
          </w:p>
        </w:tc>
      </w:tr>
      <w:tr w14:paraId="2EFCF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1724" w:type="dxa"/>
            <w:noWrap w:val="0"/>
            <w:vAlign w:val="center"/>
          </w:tcPr>
          <w:p w14:paraId="57C1E31B">
            <w:pPr>
              <w:widowControl/>
              <w:wordWrap w:val="0"/>
              <w:jc w:val="center"/>
              <w:rPr>
                <w:rFonts w:hint="eastAsia" w:ascii="宋体" w:hAnsi="宋体" w:eastAsia="宋体" w:cs="宋体"/>
                <w:color w:val="auto"/>
                <w:szCs w:val="21"/>
                <w:highlight w:val="none"/>
              </w:rPr>
            </w:pPr>
          </w:p>
        </w:tc>
        <w:tc>
          <w:tcPr>
            <w:tcW w:w="1724" w:type="dxa"/>
            <w:noWrap w:val="0"/>
            <w:vAlign w:val="center"/>
          </w:tcPr>
          <w:p w14:paraId="244CDA3A">
            <w:pPr>
              <w:widowControl/>
              <w:wordWrap w:val="0"/>
              <w:jc w:val="center"/>
              <w:rPr>
                <w:rFonts w:hint="eastAsia" w:ascii="宋体" w:hAnsi="宋体" w:eastAsia="宋体" w:cs="宋体"/>
                <w:color w:val="auto"/>
                <w:szCs w:val="21"/>
                <w:highlight w:val="none"/>
              </w:rPr>
            </w:pPr>
          </w:p>
        </w:tc>
        <w:tc>
          <w:tcPr>
            <w:tcW w:w="1725" w:type="dxa"/>
            <w:noWrap w:val="0"/>
            <w:vAlign w:val="center"/>
          </w:tcPr>
          <w:p w14:paraId="1D37A0C2">
            <w:pPr>
              <w:widowControl/>
              <w:wordWrap w:val="0"/>
              <w:jc w:val="center"/>
              <w:rPr>
                <w:rFonts w:hint="eastAsia" w:ascii="宋体" w:hAnsi="宋体" w:eastAsia="宋体" w:cs="宋体"/>
                <w:color w:val="auto"/>
                <w:szCs w:val="21"/>
                <w:highlight w:val="none"/>
              </w:rPr>
            </w:pPr>
          </w:p>
        </w:tc>
        <w:tc>
          <w:tcPr>
            <w:tcW w:w="1725" w:type="dxa"/>
            <w:noWrap w:val="0"/>
            <w:vAlign w:val="center"/>
          </w:tcPr>
          <w:p w14:paraId="04EC3975">
            <w:pPr>
              <w:widowControl/>
              <w:wordWrap w:val="0"/>
              <w:jc w:val="center"/>
              <w:rPr>
                <w:rFonts w:hint="eastAsia" w:ascii="宋体" w:hAnsi="宋体" w:eastAsia="宋体" w:cs="宋体"/>
                <w:color w:val="auto"/>
                <w:szCs w:val="21"/>
                <w:highlight w:val="none"/>
              </w:rPr>
            </w:pPr>
          </w:p>
        </w:tc>
        <w:tc>
          <w:tcPr>
            <w:tcW w:w="1826" w:type="dxa"/>
            <w:noWrap w:val="0"/>
            <w:vAlign w:val="center"/>
          </w:tcPr>
          <w:p w14:paraId="2BFF1D3A">
            <w:pPr>
              <w:widowControl/>
              <w:wordWrap w:val="0"/>
              <w:jc w:val="center"/>
              <w:rPr>
                <w:rFonts w:hint="eastAsia" w:ascii="宋体" w:hAnsi="宋体" w:eastAsia="宋体" w:cs="宋体"/>
                <w:color w:val="auto"/>
                <w:szCs w:val="21"/>
                <w:highlight w:val="none"/>
              </w:rPr>
            </w:pPr>
          </w:p>
        </w:tc>
      </w:tr>
      <w:tr w14:paraId="607DB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1724" w:type="dxa"/>
            <w:noWrap w:val="0"/>
            <w:vAlign w:val="center"/>
          </w:tcPr>
          <w:p w14:paraId="1BFF3DF1">
            <w:pPr>
              <w:widowControl/>
              <w:wordWrap w:val="0"/>
              <w:jc w:val="center"/>
              <w:rPr>
                <w:rFonts w:hint="eastAsia" w:ascii="宋体" w:hAnsi="宋体" w:eastAsia="宋体" w:cs="宋体"/>
                <w:color w:val="auto"/>
                <w:szCs w:val="21"/>
                <w:highlight w:val="none"/>
              </w:rPr>
            </w:pPr>
          </w:p>
        </w:tc>
        <w:tc>
          <w:tcPr>
            <w:tcW w:w="1724" w:type="dxa"/>
            <w:noWrap w:val="0"/>
            <w:vAlign w:val="center"/>
          </w:tcPr>
          <w:p w14:paraId="653092FD">
            <w:pPr>
              <w:widowControl/>
              <w:wordWrap w:val="0"/>
              <w:jc w:val="center"/>
              <w:rPr>
                <w:rFonts w:hint="eastAsia" w:ascii="宋体" w:hAnsi="宋体" w:eastAsia="宋体" w:cs="宋体"/>
                <w:color w:val="auto"/>
                <w:szCs w:val="21"/>
                <w:highlight w:val="none"/>
              </w:rPr>
            </w:pPr>
          </w:p>
        </w:tc>
        <w:tc>
          <w:tcPr>
            <w:tcW w:w="1725" w:type="dxa"/>
            <w:noWrap w:val="0"/>
            <w:vAlign w:val="center"/>
          </w:tcPr>
          <w:p w14:paraId="6E635A79">
            <w:pPr>
              <w:widowControl/>
              <w:wordWrap w:val="0"/>
              <w:jc w:val="center"/>
              <w:rPr>
                <w:rFonts w:hint="eastAsia" w:ascii="宋体" w:hAnsi="宋体" w:eastAsia="宋体" w:cs="宋体"/>
                <w:color w:val="auto"/>
                <w:szCs w:val="21"/>
                <w:highlight w:val="none"/>
              </w:rPr>
            </w:pPr>
          </w:p>
        </w:tc>
        <w:tc>
          <w:tcPr>
            <w:tcW w:w="1725" w:type="dxa"/>
            <w:noWrap w:val="0"/>
            <w:vAlign w:val="center"/>
          </w:tcPr>
          <w:p w14:paraId="4DACC3F0">
            <w:pPr>
              <w:widowControl/>
              <w:wordWrap w:val="0"/>
              <w:jc w:val="center"/>
              <w:rPr>
                <w:rFonts w:hint="eastAsia" w:ascii="宋体" w:hAnsi="宋体" w:eastAsia="宋体" w:cs="宋体"/>
                <w:color w:val="auto"/>
                <w:szCs w:val="21"/>
                <w:highlight w:val="none"/>
              </w:rPr>
            </w:pPr>
          </w:p>
        </w:tc>
        <w:tc>
          <w:tcPr>
            <w:tcW w:w="1826" w:type="dxa"/>
            <w:noWrap w:val="0"/>
            <w:vAlign w:val="center"/>
          </w:tcPr>
          <w:p w14:paraId="688673DD">
            <w:pPr>
              <w:widowControl/>
              <w:wordWrap w:val="0"/>
              <w:jc w:val="center"/>
              <w:rPr>
                <w:rFonts w:hint="eastAsia" w:ascii="宋体" w:hAnsi="宋体" w:eastAsia="宋体" w:cs="宋体"/>
                <w:color w:val="auto"/>
                <w:szCs w:val="21"/>
                <w:highlight w:val="none"/>
              </w:rPr>
            </w:pPr>
          </w:p>
        </w:tc>
      </w:tr>
    </w:tbl>
    <w:p w14:paraId="1C9B48E0">
      <w:pPr>
        <w:spacing w:line="440" w:lineRule="exact"/>
        <w:ind w:left="630" w:leftChars="300"/>
        <w:rPr>
          <w:rFonts w:hint="eastAsia" w:ascii="宋体" w:hAnsi="宋体" w:eastAsia="宋体" w:cs="宋体"/>
          <w:color w:val="auto"/>
          <w:szCs w:val="21"/>
          <w:highlight w:val="none"/>
        </w:rPr>
      </w:pPr>
    </w:p>
    <w:p w14:paraId="5E713C73">
      <w:pPr>
        <w:spacing w:line="440" w:lineRule="exact"/>
        <w:ind w:left="630" w:leftChars="300"/>
        <w:rPr>
          <w:rFonts w:hint="eastAsia" w:ascii="宋体" w:hAnsi="宋体" w:eastAsia="宋体" w:cs="宋体"/>
          <w:color w:val="auto"/>
          <w:szCs w:val="21"/>
          <w:highlight w:val="none"/>
        </w:rPr>
      </w:pPr>
    </w:p>
    <w:p w14:paraId="50EF70AE">
      <w:pPr>
        <w:spacing w:line="440" w:lineRule="exact"/>
        <w:ind w:left="630" w:leftChars="300"/>
        <w:rPr>
          <w:rFonts w:hint="eastAsia" w:ascii="宋体" w:hAnsi="宋体" w:eastAsia="宋体" w:cs="宋体"/>
          <w:color w:val="auto"/>
          <w:szCs w:val="21"/>
          <w:highlight w:val="none"/>
        </w:rPr>
      </w:pPr>
    </w:p>
    <w:p w14:paraId="1742667B">
      <w:pPr>
        <w:spacing w:line="440" w:lineRule="exact"/>
        <w:ind w:left="630" w:leftChars="300"/>
        <w:rPr>
          <w:rFonts w:hint="eastAsia" w:ascii="宋体" w:hAnsi="宋体" w:eastAsia="宋体" w:cs="宋体"/>
          <w:color w:val="auto"/>
          <w:szCs w:val="21"/>
          <w:highlight w:val="none"/>
        </w:rPr>
      </w:pPr>
    </w:p>
    <w:p w14:paraId="6C43E723">
      <w:pPr>
        <w:spacing w:line="440" w:lineRule="exact"/>
        <w:ind w:left="630" w:leftChars="300"/>
        <w:rPr>
          <w:rFonts w:hint="eastAsia" w:ascii="宋体" w:hAnsi="宋体" w:eastAsia="宋体" w:cs="宋体"/>
          <w:color w:val="auto"/>
          <w:szCs w:val="21"/>
          <w:highlight w:val="none"/>
        </w:rPr>
      </w:pPr>
    </w:p>
    <w:p w14:paraId="3B21961B">
      <w:pPr>
        <w:spacing w:line="440" w:lineRule="exact"/>
        <w:ind w:left="630" w:leftChars="3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注：本表后附业绩证明材料详见招标文件。</w:t>
      </w:r>
    </w:p>
    <w:p w14:paraId="0F98700A">
      <w:pPr>
        <w:adjustRightInd w:val="0"/>
        <w:snapToGrid w:val="0"/>
        <w:spacing w:line="360" w:lineRule="auto"/>
        <w:ind w:firstLine="420" w:firstLineChars="200"/>
        <w:jc w:val="center"/>
        <w:rPr>
          <w:rStyle w:val="33"/>
          <w:rFonts w:hint="eastAsia" w:ascii="宋体" w:hAnsi="宋体" w:eastAsia="宋体" w:cs="宋体"/>
          <w:color w:val="auto"/>
          <w:sz w:val="21"/>
          <w:szCs w:val="21"/>
          <w:highlight w:val="none"/>
        </w:rPr>
        <w:sectPr>
          <w:headerReference r:id="rId16" w:type="default"/>
          <w:footerReference r:id="rId18" w:type="default"/>
          <w:headerReference r:id="rId17" w:type="even"/>
          <w:footerReference r:id="rId19" w:type="even"/>
          <w:pgSz w:w="11906" w:h="16838"/>
          <w:pgMar w:top="1418" w:right="1134" w:bottom="1418" w:left="1134" w:header="851" w:footer="992" w:gutter="0"/>
          <w:pgNumType w:fmt="decimal"/>
          <w:cols w:space="720" w:num="1"/>
          <w:docGrid w:type="linesAndChars" w:linePitch="312" w:charSpace="0"/>
        </w:sectPr>
      </w:pPr>
      <w:bookmarkStart w:id="407" w:name="_Toc14309"/>
      <w:bookmarkStart w:id="408" w:name="_Toc21923"/>
      <w:bookmarkStart w:id="409" w:name="_Toc9825"/>
      <w:bookmarkStart w:id="410" w:name="_Toc13697"/>
      <w:bookmarkStart w:id="411" w:name="_Toc1093"/>
      <w:bookmarkStart w:id="412" w:name="_Toc27753"/>
      <w:bookmarkStart w:id="413" w:name="_Toc20293"/>
      <w:bookmarkStart w:id="414" w:name="_Toc7826"/>
    </w:p>
    <w:bookmarkEnd w:id="407"/>
    <w:bookmarkEnd w:id="408"/>
    <w:bookmarkEnd w:id="409"/>
    <w:bookmarkEnd w:id="410"/>
    <w:bookmarkEnd w:id="411"/>
    <w:bookmarkEnd w:id="412"/>
    <w:bookmarkEnd w:id="413"/>
    <w:bookmarkEnd w:id="414"/>
    <w:p w14:paraId="456871F2">
      <w:pPr>
        <w:spacing w:before="156" w:beforeLines="50" w:after="156" w:afterLines="50" w:line="440" w:lineRule="exact"/>
        <w:jc w:val="center"/>
        <w:outlineLvl w:val="2"/>
        <w:rPr>
          <w:rFonts w:hint="eastAsia" w:ascii="宋体" w:hAnsi="宋体" w:eastAsia="宋体" w:cs="宋体"/>
          <w:b/>
          <w:bCs/>
          <w:color w:val="auto"/>
          <w:szCs w:val="21"/>
          <w:highlight w:val="none"/>
        </w:rPr>
      </w:pPr>
      <w:bookmarkStart w:id="415" w:name="_Toc23617"/>
      <w:bookmarkStart w:id="416" w:name="_Toc2761"/>
      <w:bookmarkStart w:id="417" w:name="_Toc13646"/>
      <w:bookmarkStart w:id="418" w:name="_Toc5495"/>
      <w:bookmarkStart w:id="419" w:name="_Toc9729"/>
      <w:bookmarkStart w:id="420" w:name="_Toc11288"/>
      <w:bookmarkStart w:id="421" w:name="_Toc30859"/>
      <w:bookmarkStart w:id="422" w:name="_Toc15126"/>
      <w:bookmarkStart w:id="423" w:name="_Toc20019"/>
      <w:bookmarkStart w:id="424" w:name="_Toc9879"/>
      <w:bookmarkStart w:id="425" w:name="_Toc7919"/>
      <w:bookmarkStart w:id="426" w:name="_Toc26193"/>
      <w:bookmarkStart w:id="427" w:name="_Toc15085"/>
      <w:bookmarkStart w:id="428" w:name="_Toc240"/>
      <w:r>
        <w:rPr>
          <w:rFonts w:hint="eastAsia" w:ascii="宋体" w:hAnsi="宋体" w:eastAsia="宋体" w:cs="宋体"/>
          <w:b/>
          <w:bCs/>
          <w:color w:val="auto"/>
          <w:szCs w:val="21"/>
          <w:highlight w:val="none"/>
        </w:rPr>
        <w:t>（四）信用记录查询结果</w:t>
      </w:r>
      <w:bookmarkEnd w:id="415"/>
      <w:bookmarkEnd w:id="416"/>
      <w:bookmarkEnd w:id="417"/>
      <w:bookmarkEnd w:id="418"/>
      <w:bookmarkEnd w:id="419"/>
    </w:p>
    <w:p w14:paraId="75285AB7">
      <w:pPr>
        <w:spacing w:line="500" w:lineRule="exact"/>
        <w:outlineLvl w:val="1"/>
        <w:rPr>
          <w:rFonts w:hint="eastAsia" w:ascii="宋体" w:hAnsi="宋体" w:eastAsia="宋体" w:cs="宋体"/>
          <w:b/>
          <w:bCs/>
          <w:color w:val="auto"/>
          <w:szCs w:val="21"/>
          <w:highlight w:val="none"/>
        </w:rPr>
        <w:sectPr>
          <w:pgSz w:w="11906" w:h="16838"/>
          <w:pgMar w:top="1418" w:right="1134" w:bottom="1418" w:left="1134" w:header="851" w:footer="992" w:gutter="0"/>
          <w:pgNumType w:fmt="decimal"/>
          <w:cols w:space="720" w:num="1"/>
          <w:docGrid w:type="linesAndChars" w:linePitch="312" w:charSpace="0"/>
        </w:sectPr>
      </w:pPr>
    </w:p>
    <w:bookmarkEnd w:id="420"/>
    <w:bookmarkEnd w:id="421"/>
    <w:bookmarkEnd w:id="422"/>
    <w:bookmarkEnd w:id="423"/>
    <w:bookmarkEnd w:id="424"/>
    <w:bookmarkEnd w:id="425"/>
    <w:bookmarkEnd w:id="426"/>
    <w:bookmarkEnd w:id="427"/>
    <w:bookmarkEnd w:id="428"/>
    <w:p w14:paraId="6EA25B0F">
      <w:pPr>
        <w:jc w:val="center"/>
        <w:outlineLvl w:val="2"/>
        <w:rPr>
          <w:rFonts w:hint="eastAsia" w:ascii="宋体" w:hAnsi="宋体" w:eastAsia="宋体" w:cs="宋体"/>
          <w:b/>
          <w:bCs/>
          <w:color w:val="auto"/>
          <w:szCs w:val="21"/>
          <w:highlight w:val="none"/>
        </w:rPr>
      </w:pPr>
      <w:bookmarkStart w:id="429" w:name="_Toc25226"/>
      <w:bookmarkStart w:id="430" w:name="_Toc10941"/>
      <w:bookmarkStart w:id="431" w:name="_Toc29511"/>
      <w:bookmarkStart w:id="432" w:name="_Toc16463"/>
      <w:bookmarkStart w:id="433" w:name="_Toc15089"/>
      <w:r>
        <w:rPr>
          <w:rFonts w:hint="eastAsia" w:ascii="宋体" w:hAnsi="宋体" w:eastAsia="宋体" w:cs="宋体"/>
          <w:b/>
          <w:bCs/>
          <w:color w:val="auto"/>
          <w:szCs w:val="21"/>
          <w:highlight w:val="none"/>
        </w:rPr>
        <w:t>（五）反商业贿赂承诺书</w:t>
      </w:r>
      <w:bookmarkEnd w:id="429"/>
      <w:bookmarkEnd w:id="430"/>
      <w:bookmarkEnd w:id="431"/>
      <w:bookmarkEnd w:id="432"/>
      <w:bookmarkEnd w:id="433"/>
    </w:p>
    <w:p w14:paraId="0D86B680">
      <w:pPr>
        <w:autoSpaceDE w:val="0"/>
        <w:adjustRightInd w:val="0"/>
        <w:snapToGrid w:val="0"/>
        <w:spacing w:line="480" w:lineRule="exact"/>
        <w:ind w:firstLine="420" w:firstLineChars="200"/>
        <w:rPr>
          <w:rFonts w:hint="eastAsia" w:ascii="宋体" w:hAnsi="宋体" w:eastAsia="宋体" w:cs="宋体"/>
          <w:color w:val="auto"/>
          <w:szCs w:val="21"/>
          <w:highlight w:val="none"/>
        </w:rPr>
      </w:pPr>
    </w:p>
    <w:p w14:paraId="1FDDB27A">
      <w:pPr>
        <w:autoSpaceDE w:val="0"/>
        <w:adjustRightInd w:val="0"/>
        <w:snapToGrid w:val="0"/>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我公司承诺：</w:t>
      </w:r>
    </w:p>
    <w:p w14:paraId="0F14999A">
      <w:pPr>
        <w:autoSpaceDE w:val="0"/>
        <w:adjustRightInd w:val="0"/>
        <w:snapToGrid w:val="0"/>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w:t>
      </w:r>
      <w:r>
        <w:rPr>
          <w:rFonts w:hint="eastAsia" w:ascii="宋体" w:hAnsi="宋体" w:eastAsia="宋体" w:cs="宋体"/>
          <w:color w:val="auto"/>
          <w:szCs w:val="21"/>
          <w:highlight w:val="none"/>
          <w:u w:val="single"/>
        </w:rPr>
        <w:t xml:space="preserve">      （投标项目名称）     </w:t>
      </w:r>
      <w:r>
        <w:rPr>
          <w:rFonts w:hint="eastAsia" w:ascii="宋体" w:hAnsi="宋体" w:eastAsia="宋体" w:cs="宋体"/>
          <w:color w:val="auto"/>
          <w:szCs w:val="21"/>
          <w:highlight w:val="none"/>
        </w:rPr>
        <w:t>招标活动中，我公司保证做到：</w:t>
      </w:r>
    </w:p>
    <w:p w14:paraId="43BBE105">
      <w:pPr>
        <w:autoSpaceDE w:val="0"/>
        <w:adjustRightInd w:val="0"/>
        <w:snapToGrid w:val="0"/>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一、公平竞争参加本次招标活动。</w:t>
      </w:r>
    </w:p>
    <w:p w14:paraId="79F1ED53">
      <w:pPr>
        <w:autoSpaceDE w:val="0"/>
        <w:adjustRightInd w:val="0"/>
        <w:snapToGrid w:val="0"/>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杜绝任何形式的商业贿赂行为。不向国家工作人员、代理机构工作人员、评审专家及其亲属提供礼品礼金、有价证券、购物券、回扣、佣金、咨询费、劳务费、赞助费、宣传费、宴请；不为其报销各种消费凭证，不支付其旅游、娱乐等费用。</w:t>
      </w:r>
    </w:p>
    <w:p w14:paraId="7AAF8266">
      <w:pPr>
        <w:autoSpaceDE w:val="0"/>
        <w:adjustRightInd w:val="0"/>
        <w:snapToGrid w:val="0"/>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三、若出现上述行为，我公司及参与投标的工作人员愿意接受按照国家法律法规等有关规定给予的处罚。</w:t>
      </w:r>
    </w:p>
    <w:p w14:paraId="69B2B085">
      <w:pPr>
        <w:adjustRightInd w:val="0"/>
        <w:snapToGrid w:val="0"/>
        <w:spacing w:line="5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4977BB94">
      <w:pPr>
        <w:pStyle w:val="7"/>
        <w:spacing w:after="0" w:line="500" w:lineRule="exact"/>
        <w:ind w:left="63" w:right="63"/>
        <w:rPr>
          <w:rFonts w:hint="eastAsia" w:ascii="宋体" w:hAnsi="宋体" w:eastAsia="宋体" w:cs="宋体"/>
          <w:color w:val="auto"/>
          <w:sz w:val="21"/>
          <w:szCs w:val="21"/>
          <w:highlight w:val="none"/>
        </w:rPr>
      </w:pPr>
    </w:p>
    <w:p w14:paraId="7AF769BE">
      <w:pPr>
        <w:spacing w:line="500" w:lineRule="exact"/>
        <w:jc w:val="righ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投 标 人：</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w:t>
      </w:r>
      <w:r>
        <w:rPr>
          <w:rFonts w:hint="eastAsia" w:ascii="宋体" w:hAnsi="宋体" w:eastAsia="宋体" w:cs="宋体"/>
          <w:color w:val="auto"/>
          <w:kern w:val="0"/>
          <w:szCs w:val="21"/>
          <w:highlight w:val="none"/>
        </w:rPr>
        <w:t>企业电子签章</w:t>
      </w:r>
      <w:r>
        <w:rPr>
          <w:rFonts w:hint="eastAsia" w:ascii="宋体" w:hAnsi="宋体" w:eastAsia="宋体" w:cs="宋体"/>
          <w:bCs/>
          <w:color w:val="auto"/>
          <w:szCs w:val="21"/>
          <w:highlight w:val="none"/>
        </w:rPr>
        <w:t>）</w:t>
      </w:r>
    </w:p>
    <w:p w14:paraId="6D2563E0">
      <w:pPr>
        <w:spacing w:line="500" w:lineRule="exact"/>
        <w:jc w:val="righ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法定代表人或其委托代理人：</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w:t>
      </w:r>
      <w:r>
        <w:rPr>
          <w:rFonts w:hint="eastAsia" w:ascii="宋体" w:hAnsi="宋体" w:eastAsia="宋体" w:cs="宋体"/>
          <w:color w:val="auto"/>
          <w:kern w:val="0"/>
          <w:szCs w:val="21"/>
          <w:highlight w:val="none"/>
        </w:rPr>
        <w:t>个人电子签名或签章</w:t>
      </w:r>
      <w:r>
        <w:rPr>
          <w:rFonts w:hint="eastAsia" w:ascii="宋体" w:hAnsi="宋体" w:eastAsia="宋体" w:cs="宋体"/>
          <w:bCs/>
          <w:color w:val="auto"/>
          <w:szCs w:val="21"/>
          <w:highlight w:val="none"/>
        </w:rPr>
        <w:t>）</w:t>
      </w:r>
    </w:p>
    <w:p w14:paraId="756520A9">
      <w:pPr>
        <w:wordWrap w:val="0"/>
        <w:autoSpaceDE w:val="0"/>
        <w:adjustRightInd w:val="0"/>
        <w:snapToGrid w:val="0"/>
        <w:spacing w:line="500" w:lineRule="exact"/>
        <w:ind w:left="2100" w:leftChars="1000" w:firstLine="420" w:firstLineChars="200"/>
        <w:jc w:val="right"/>
        <w:rPr>
          <w:rFonts w:hint="eastAsia" w:ascii="宋体" w:hAnsi="宋体" w:eastAsia="宋体" w:cs="宋体"/>
          <w:color w:val="auto"/>
          <w:szCs w:val="21"/>
          <w:highlight w:val="none"/>
        </w:rPr>
      </w:pPr>
      <w:r>
        <w:rPr>
          <w:rFonts w:hint="eastAsia" w:ascii="宋体" w:hAnsi="宋体" w:eastAsia="宋体" w:cs="宋体"/>
          <w:bCs/>
          <w:color w:val="auto"/>
          <w:kern w:val="0"/>
          <w:szCs w:val="21"/>
          <w:highlight w:val="none"/>
          <w:u w:val="single"/>
        </w:rPr>
        <w:t xml:space="preserve">     </w:t>
      </w:r>
      <w:r>
        <w:rPr>
          <w:rFonts w:hint="eastAsia" w:ascii="宋体" w:hAnsi="宋体" w:eastAsia="宋体" w:cs="宋体"/>
          <w:bCs/>
          <w:color w:val="auto"/>
          <w:spacing w:val="43"/>
          <w:kern w:val="0"/>
          <w:szCs w:val="21"/>
          <w:highlight w:val="none"/>
          <w:u w:val="single"/>
        </w:rPr>
        <w:t xml:space="preserve"> </w:t>
      </w:r>
      <w:r>
        <w:rPr>
          <w:rFonts w:hint="eastAsia" w:ascii="宋体" w:hAnsi="宋体" w:eastAsia="宋体" w:cs="宋体"/>
          <w:bCs/>
          <w:color w:val="auto"/>
          <w:kern w:val="0"/>
          <w:szCs w:val="21"/>
          <w:highlight w:val="none"/>
        </w:rPr>
        <w:t>年</w:t>
      </w:r>
      <w:r>
        <w:rPr>
          <w:rFonts w:hint="eastAsia" w:ascii="宋体" w:hAnsi="宋体" w:eastAsia="宋体" w:cs="宋体"/>
          <w:bCs/>
          <w:color w:val="auto"/>
          <w:kern w:val="0"/>
          <w:szCs w:val="21"/>
          <w:highlight w:val="none"/>
          <w:u w:val="single"/>
        </w:rPr>
        <w:t xml:space="preserve">       </w:t>
      </w:r>
      <w:r>
        <w:rPr>
          <w:rFonts w:hint="eastAsia" w:ascii="宋体" w:hAnsi="宋体" w:eastAsia="宋体" w:cs="宋体"/>
          <w:bCs/>
          <w:color w:val="auto"/>
          <w:kern w:val="0"/>
          <w:szCs w:val="21"/>
          <w:highlight w:val="none"/>
        </w:rPr>
        <w:t>月</w:t>
      </w:r>
      <w:r>
        <w:rPr>
          <w:rFonts w:hint="eastAsia" w:ascii="宋体" w:hAnsi="宋体" w:eastAsia="宋体" w:cs="宋体"/>
          <w:bCs/>
          <w:color w:val="auto"/>
          <w:kern w:val="0"/>
          <w:szCs w:val="21"/>
          <w:highlight w:val="none"/>
          <w:u w:val="single"/>
        </w:rPr>
        <w:t xml:space="preserve">      </w:t>
      </w:r>
      <w:r>
        <w:rPr>
          <w:rFonts w:hint="eastAsia" w:ascii="宋体" w:hAnsi="宋体" w:eastAsia="宋体" w:cs="宋体"/>
          <w:bCs/>
          <w:color w:val="auto"/>
          <w:kern w:val="0"/>
          <w:szCs w:val="21"/>
          <w:highlight w:val="none"/>
        </w:rPr>
        <w:t>日</w:t>
      </w:r>
    </w:p>
    <w:p w14:paraId="3520382E">
      <w:pPr>
        <w:wordWrap w:val="0"/>
        <w:adjustRightInd w:val="0"/>
        <w:snapToGrid w:val="0"/>
        <w:spacing w:line="48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027E4792">
      <w:pPr>
        <w:spacing w:line="500" w:lineRule="exact"/>
        <w:jc w:val="center"/>
        <w:outlineLvl w:val="2"/>
        <w:rPr>
          <w:rFonts w:hint="eastAsia" w:ascii="宋体" w:hAnsi="宋体" w:eastAsia="宋体" w:cs="宋体"/>
          <w:b/>
          <w:bCs/>
          <w:color w:val="auto"/>
          <w:szCs w:val="21"/>
          <w:highlight w:val="none"/>
        </w:rPr>
      </w:pPr>
    </w:p>
    <w:p w14:paraId="4AD98DE4">
      <w:pPr>
        <w:spacing w:line="500" w:lineRule="exact"/>
        <w:jc w:val="center"/>
        <w:outlineLvl w:val="2"/>
        <w:rPr>
          <w:rFonts w:hint="eastAsia" w:ascii="宋体" w:hAnsi="宋体" w:eastAsia="宋体" w:cs="宋体"/>
          <w:b/>
          <w:bCs/>
          <w:color w:val="auto"/>
          <w:szCs w:val="21"/>
          <w:highlight w:val="none"/>
        </w:rPr>
      </w:pPr>
    </w:p>
    <w:p w14:paraId="5BEBECB4">
      <w:pPr>
        <w:pStyle w:val="4"/>
        <w:spacing w:line="500" w:lineRule="exact"/>
        <w:rPr>
          <w:rFonts w:hint="eastAsia" w:ascii="宋体" w:hAnsi="宋体" w:eastAsia="宋体" w:cs="宋体"/>
          <w:color w:val="auto"/>
          <w:sz w:val="21"/>
          <w:szCs w:val="21"/>
          <w:highlight w:val="none"/>
        </w:rPr>
      </w:pPr>
      <w:bookmarkStart w:id="434" w:name="_Toc1928"/>
      <w:bookmarkStart w:id="435" w:name="_Toc2711"/>
      <w:bookmarkStart w:id="436" w:name="_Toc14202"/>
      <w:r>
        <w:rPr>
          <w:rFonts w:hint="eastAsia" w:ascii="宋体" w:hAnsi="宋体" w:eastAsia="宋体" w:cs="宋体"/>
          <w:bCs/>
          <w:color w:val="auto"/>
          <w:sz w:val="21"/>
          <w:szCs w:val="21"/>
          <w:highlight w:val="none"/>
        </w:rPr>
        <w:br w:type="page"/>
      </w:r>
      <w:bookmarkStart w:id="437" w:name="_Toc17501"/>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rPr>
        <w:t>六）</w:t>
      </w:r>
      <w:r>
        <w:rPr>
          <w:rFonts w:hint="eastAsia" w:ascii="宋体" w:hAnsi="宋体" w:eastAsia="宋体" w:cs="宋体"/>
          <w:color w:val="auto"/>
          <w:sz w:val="21"/>
          <w:szCs w:val="21"/>
          <w:highlight w:val="none"/>
        </w:rPr>
        <w:t>河南省房屋建筑和市政基础设施工程项目招标投标活动承诺书</w:t>
      </w:r>
      <w:bookmarkEnd w:id="434"/>
      <w:bookmarkEnd w:id="435"/>
      <w:bookmarkEnd w:id="436"/>
      <w:bookmarkEnd w:id="437"/>
    </w:p>
    <w:p w14:paraId="6D0B8777">
      <w:pPr>
        <w:spacing w:line="500" w:lineRule="exact"/>
        <w:ind w:firstLine="411" w:firstLineChars="196"/>
        <w:rPr>
          <w:rFonts w:hint="eastAsia" w:ascii="宋体" w:hAnsi="宋体" w:eastAsia="宋体" w:cs="宋体"/>
          <w:color w:val="auto"/>
          <w:szCs w:val="21"/>
          <w:highlight w:val="none"/>
        </w:rPr>
      </w:pPr>
    </w:p>
    <w:p w14:paraId="03F8E4E5">
      <w:pPr>
        <w:autoSpaceDE w:val="0"/>
        <w:autoSpaceDN w:val="0"/>
        <w:adjustRightInd w:val="0"/>
        <w:spacing w:line="500" w:lineRule="exact"/>
        <w:ind w:firstLine="840" w:firstLineChars="4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我单位承诺，在</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项目</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（标段）招投标活动中，自觉遵守《中华人民共和国招标投标法》、《中华人民共和国招标投标法实施条例》、河南省实施《中华人民共和国招标投标法》办法等招标投标相关</w:t>
      </w:r>
      <w:r>
        <w:rPr>
          <w:rFonts w:hint="eastAsia" w:ascii="宋体" w:hAnsi="宋体" w:eastAsia="宋体" w:cs="宋体"/>
          <w:color w:val="auto"/>
          <w:szCs w:val="21"/>
          <w:highlight w:val="none"/>
          <w:lang w:eastAsia="zh-CN"/>
        </w:rPr>
        <w:t>法律法规</w:t>
      </w:r>
      <w:r>
        <w:rPr>
          <w:rFonts w:hint="eastAsia" w:ascii="宋体" w:hAnsi="宋体" w:eastAsia="宋体" w:cs="宋体"/>
          <w:color w:val="auto"/>
          <w:szCs w:val="21"/>
          <w:highlight w:val="none"/>
        </w:rPr>
        <w:t>和制度规定，如有违反，愿承担相关法律责任。</w:t>
      </w:r>
    </w:p>
    <w:p w14:paraId="63DBD548">
      <w:pPr>
        <w:autoSpaceDE w:val="0"/>
        <w:autoSpaceDN w:val="0"/>
        <w:adjustRightInd w:val="0"/>
        <w:spacing w:line="500" w:lineRule="exact"/>
        <w:ind w:firstLine="420" w:firstLineChars="200"/>
        <w:rPr>
          <w:rFonts w:hint="eastAsia" w:ascii="宋体" w:hAnsi="宋体" w:eastAsia="宋体" w:cs="宋体"/>
          <w:color w:val="auto"/>
          <w:szCs w:val="21"/>
          <w:highlight w:val="none"/>
        </w:rPr>
      </w:pPr>
    </w:p>
    <w:p w14:paraId="16F48634">
      <w:pPr>
        <w:autoSpaceDE w:val="0"/>
        <w:autoSpaceDN w:val="0"/>
        <w:adjustRightInd w:val="0"/>
        <w:spacing w:line="500" w:lineRule="exact"/>
        <w:ind w:firstLine="420" w:firstLineChars="200"/>
        <w:rPr>
          <w:rFonts w:hint="eastAsia" w:ascii="宋体" w:hAnsi="宋体" w:eastAsia="宋体" w:cs="宋体"/>
          <w:color w:val="auto"/>
          <w:szCs w:val="21"/>
          <w:highlight w:val="none"/>
        </w:rPr>
      </w:pPr>
    </w:p>
    <w:p w14:paraId="011A8368">
      <w:pPr>
        <w:autoSpaceDE w:val="0"/>
        <w:autoSpaceDN w:val="0"/>
        <w:adjustRightInd w:val="0"/>
        <w:spacing w:line="500" w:lineRule="exact"/>
        <w:ind w:firstLine="420" w:firstLineChars="200"/>
        <w:rPr>
          <w:rFonts w:hint="eastAsia" w:ascii="宋体" w:hAnsi="宋体" w:eastAsia="宋体" w:cs="宋体"/>
          <w:color w:val="auto"/>
          <w:szCs w:val="21"/>
          <w:highlight w:val="none"/>
        </w:rPr>
      </w:pPr>
    </w:p>
    <w:p w14:paraId="6B81F625">
      <w:pPr>
        <w:autoSpaceDE w:val="0"/>
        <w:autoSpaceDN w:val="0"/>
        <w:adjustRightInd w:val="0"/>
        <w:spacing w:line="500" w:lineRule="exact"/>
        <w:ind w:firstLine="420" w:firstLineChars="200"/>
        <w:rPr>
          <w:rFonts w:hint="eastAsia" w:ascii="宋体" w:hAnsi="宋体" w:eastAsia="宋体" w:cs="宋体"/>
          <w:color w:val="auto"/>
          <w:szCs w:val="21"/>
          <w:highlight w:val="none"/>
        </w:rPr>
      </w:pPr>
    </w:p>
    <w:p w14:paraId="6A2F8B9E">
      <w:pPr>
        <w:autoSpaceDE w:val="0"/>
        <w:autoSpaceDN w:val="0"/>
        <w:adjustRightInd w:val="0"/>
        <w:spacing w:line="500" w:lineRule="exact"/>
        <w:ind w:firstLine="3360" w:firstLineChars="16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投 标 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（企业电子签章）</w:t>
      </w:r>
    </w:p>
    <w:p w14:paraId="2D94C4CF">
      <w:pPr>
        <w:autoSpaceDE w:val="0"/>
        <w:autoSpaceDN w:val="0"/>
        <w:adjustRightInd w:val="0"/>
        <w:spacing w:line="500" w:lineRule="exact"/>
        <w:ind w:firstLine="3360" w:firstLineChars="16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法定代表人或其委托代理人：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（个人电子签名或签章）</w:t>
      </w:r>
    </w:p>
    <w:p w14:paraId="7A19AFDB">
      <w:pPr>
        <w:autoSpaceDE w:val="0"/>
        <w:autoSpaceDN w:val="0"/>
        <w:adjustRightInd w:val="0"/>
        <w:spacing w:line="500" w:lineRule="exact"/>
        <w:ind w:firstLine="5040" w:firstLineChars="24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联系电话：</w:t>
      </w:r>
      <w:r>
        <w:rPr>
          <w:rFonts w:hint="eastAsia" w:ascii="宋体" w:hAnsi="宋体" w:eastAsia="宋体" w:cs="宋体"/>
          <w:color w:val="auto"/>
          <w:szCs w:val="21"/>
          <w:highlight w:val="none"/>
          <w:u w:val="single"/>
        </w:rPr>
        <w:t xml:space="preserve">                    </w:t>
      </w:r>
    </w:p>
    <w:p w14:paraId="5D17849C">
      <w:pPr>
        <w:autoSpaceDE w:val="0"/>
        <w:autoSpaceDN w:val="0"/>
        <w:adjustRightInd w:val="0"/>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6C5D980A">
      <w:pPr>
        <w:pStyle w:val="4"/>
        <w:rPr>
          <w:rFonts w:hint="eastAsia" w:ascii="宋体" w:hAnsi="宋体" w:eastAsia="宋体" w:cs="宋体"/>
          <w:color w:val="auto"/>
          <w:sz w:val="21"/>
          <w:szCs w:val="21"/>
          <w:highlight w:val="none"/>
        </w:rPr>
      </w:pPr>
      <w:bookmarkStart w:id="438" w:name="_Toc22211"/>
      <w:bookmarkStart w:id="439" w:name="_Toc3096"/>
      <w:bookmarkStart w:id="440" w:name="_Toc15808"/>
      <w:r>
        <w:rPr>
          <w:rFonts w:hint="eastAsia" w:ascii="宋体" w:hAnsi="宋体" w:eastAsia="宋体" w:cs="宋体"/>
          <w:bCs/>
          <w:color w:val="auto"/>
          <w:sz w:val="21"/>
          <w:szCs w:val="21"/>
          <w:highlight w:val="none"/>
        </w:rPr>
        <w:br w:type="page"/>
      </w:r>
      <w:bookmarkStart w:id="441" w:name="_Toc22385"/>
      <w:r>
        <w:rPr>
          <w:rFonts w:hint="eastAsia" w:ascii="宋体" w:hAnsi="宋体" w:eastAsia="宋体" w:cs="宋体"/>
          <w:bCs/>
          <w:color w:val="auto"/>
          <w:sz w:val="21"/>
          <w:szCs w:val="21"/>
          <w:highlight w:val="none"/>
        </w:rPr>
        <w:t>（七）</w:t>
      </w:r>
      <w:r>
        <w:rPr>
          <w:rFonts w:hint="eastAsia" w:ascii="宋体" w:hAnsi="宋体" w:eastAsia="宋体" w:cs="宋体"/>
          <w:color w:val="auto"/>
          <w:sz w:val="21"/>
          <w:szCs w:val="21"/>
          <w:highlight w:val="none"/>
        </w:rPr>
        <w:t>招标代理费承诺书</w:t>
      </w:r>
      <w:bookmarkEnd w:id="438"/>
      <w:bookmarkEnd w:id="439"/>
      <w:bookmarkEnd w:id="440"/>
      <w:bookmarkEnd w:id="441"/>
    </w:p>
    <w:p w14:paraId="0939DADF">
      <w:pPr>
        <w:spacing w:line="360" w:lineRule="auto"/>
        <w:rPr>
          <w:rFonts w:hint="eastAsia" w:ascii="宋体" w:hAnsi="宋体" w:eastAsia="宋体" w:cs="宋体"/>
          <w:color w:val="auto"/>
          <w:kern w:val="0"/>
          <w:szCs w:val="21"/>
          <w:highlight w:val="none"/>
        </w:rPr>
      </w:pPr>
    </w:p>
    <w:p w14:paraId="019A4929">
      <w:pPr>
        <w:spacing w:line="500" w:lineRule="exac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致：</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（采购代理机构）</w:t>
      </w:r>
    </w:p>
    <w:p w14:paraId="2372C21A">
      <w:pPr>
        <w:autoSpaceDE w:val="0"/>
        <w:autoSpaceDN w:val="0"/>
        <w:adjustRightInd w:val="0"/>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我们在贵公司组织的（项目名称：</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（第一标段）项目编号：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招标中若获中标，我单位承诺自觉遵守招标文件投标人须知前附表10.1款招标代理费的规定，向贵公司一次性支付招标代理费用，由此产生的一切法律后果和责任由我公司承担。我公司声明放弃对此提出任何异议和追索的权利。</w:t>
      </w:r>
    </w:p>
    <w:p w14:paraId="10ADC5F4">
      <w:pPr>
        <w:autoSpaceDE w:val="0"/>
        <w:autoSpaceDN w:val="0"/>
        <w:adjustRightInd w:val="0"/>
        <w:spacing w:line="500" w:lineRule="exact"/>
        <w:ind w:firstLine="840" w:firstLineChars="400"/>
        <w:rPr>
          <w:rFonts w:hint="eastAsia" w:ascii="宋体" w:hAnsi="宋体" w:eastAsia="宋体" w:cs="宋体"/>
          <w:color w:val="auto"/>
          <w:szCs w:val="21"/>
          <w:highlight w:val="none"/>
        </w:rPr>
      </w:pPr>
    </w:p>
    <w:p w14:paraId="13D4F308">
      <w:pPr>
        <w:autoSpaceDE w:val="0"/>
        <w:autoSpaceDN w:val="0"/>
        <w:adjustRightInd w:val="0"/>
        <w:spacing w:line="500" w:lineRule="exact"/>
        <w:ind w:firstLine="840" w:firstLineChars="4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特此承诺</w:t>
      </w:r>
    </w:p>
    <w:p w14:paraId="767B371D">
      <w:pPr>
        <w:autoSpaceDE w:val="0"/>
        <w:autoSpaceDN w:val="0"/>
        <w:adjustRightInd w:val="0"/>
        <w:spacing w:line="500" w:lineRule="exact"/>
        <w:ind w:firstLine="840" w:firstLineChars="400"/>
        <w:rPr>
          <w:rFonts w:hint="eastAsia" w:ascii="宋体" w:hAnsi="宋体" w:eastAsia="宋体" w:cs="宋体"/>
          <w:color w:val="auto"/>
          <w:szCs w:val="21"/>
          <w:highlight w:val="none"/>
        </w:rPr>
      </w:pPr>
    </w:p>
    <w:p w14:paraId="10472968">
      <w:pPr>
        <w:pStyle w:val="8"/>
        <w:spacing w:line="500" w:lineRule="exact"/>
        <w:rPr>
          <w:rFonts w:hint="eastAsia" w:ascii="宋体" w:hAnsi="宋体" w:eastAsia="宋体" w:cs="宋体"/>
          <w:color w:val="auto"/>
          <w:sz w:val="21"/>
          <w:szCs w:val="21"/>
          <w:highlight w:val="none"/>
        </w:rPr>
      </w:pPr>
    </w:p>
    <w:p w14:paraId="07CB7405">
      <w:pPr>
        <w:pStyle w:val="34"/>
        <w:spacing w:line="500" w:lineRule="exact"/>
        <w:rPr>
          <w:rFonts w:hint="eastAsia" w:ascii="宋体" w:hAnsi="宋体" w:eastAsia="宋体" w:cs="宋体"/>
          <w:color w:val="auto"/>
          <w:szCs w:val="21"/>
          <w:highlight w:val="none"/>
        </w:rPr>
      </w:pPr>
    </w:p>
    <w:p w14:paraId="5A26260E">
      <w:pPr>
        <w:autoSpaceDE w:val="0"/>
        <w:autoSpaceDN w:val="0"/>
        <w:adjustRightInd w:val="0"/>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2077D088">
      <w:pPr>
        <w:autoSpaceDE w:val="0"/>
        <w:autoSpaceDN w:val="0"/>
        <w:adjustRightInd w:val="0"/>
        <w:spacing w:line="500" w:lineRule="exact"/>
        <w:ind w:firstLine="420" w:firstLineChars="200"/>
        <w:rPr>
          <w:rFonts w:hint="eastAsia" w:ascii="宋体" w:hAnsi="宋体" w:eastAsia="宋体" w:cs="宋体"/>
          <w:color w:val="auto"/>
          <w:szCs w:val="21"/>
          <w:highlight w:val="none"/>
        </w:rPr>
      </w:pPr>
    </w:p>
    <w:p w14:paraId="189EC2F8">
      <w:pPr>
        <w:autoSpaceDE w:val="0"/>
        <w:autoSpaceDN w:val="0"/>
        <w:adjustRightInd w:val="0"/>
        <w:spacing w:line="500" w:lineRule="exact"/>
        <w:ind w:firstLine="420" w:firstLineChars="200"/>
        <w:rPr>
          <w:rFonts w:hint="eastAsia" w:ascii="宋体" w:hAnsi="宋体" w:eastAsia="宋体" w:cs="宋体"/>
          <w:color w:val="auto"/>
          <w:szCs w:val="21"/>
          <w:highlight w:val="none"/>
        </w:rPr>
      </w:pPr>
    </w:p>
    <w:p w14:paraId="0CE84BD6">
      <w:pPr>
        <w:autoSpaceDE w:val="0"/>
        <w:autoSpaceDN w:val="0"/>
        <w:adjustRightInd w:val="0"/>
        <w:spacing w:line="500" w:lineRule="exact"/>
        <w:ind w:firstLine="420" w:firstLineChars="200"/>
        <w:rPr>
          <w:rFonts w:hint="eastAsia" w:ascii="宋体" w:hAnsi="宋体" w:eastAsia="宋体" w:cs="宋体"/>
          <w:color w:val="auto"/>
          <w:szCs w:val="21"/>
          <w:highlight w:val="none"/>
        </w:rPr>
      </w:pPr>
    </w:p>
    <w:p w14:paraId="1FD46C4A">
      <w:pPr>
        <w:spacing w:line="500" w:lineRule="exact"/>
        <w:jc w:val="right"/>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 xml:space="preserve">  </w:t>
      </w:r>
      <w:r>
        <w:rPr>
          <w:rFonts w:hint="eastAsia" w:ascii="宋体" w:hAnsi="宋体" w:eastAsia="宋体" w:cs="宋体"/>
          <w:bCs/>
          <w:color w:val="auto"/>
          <w:szCs w:val="21"/>
          <w:highlight w:val="none"/>
        </w:rPr>
        <w:t>投 标 人：</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w:t>
      </w:r>
      <w:r>
        <w:rPr>
          <w:rFonts w:hint="eastAsia" w:ascii="宋体" w:hAnsi="宋体" w:eastAsia="宋体" w:cs="宋体"/>
          <w:color w:val="auto"/>
          <w:kern w:val="0"/>
          <w:szCs w:val="21"/>
          <w:highlight w:val="none"/>
        </w:rPr>
        <w:t>企业电子签章</w:t>
      </w:r>
      <w:r>
        <w:rPr>
          <w:rFonts w:hint="eastAsia" w:ascii="宋体" w:hAnsi="宋体" w:eastAsia="宋体" w:cs="宋体"/>
          <w:bCs/>
          <w:color w:val="auto"/>
          <w:szCs w:val="21"/>
          <w:highlight w:val="none"/>
        </w:rPr>
        <w:t>）</w:t>
      </w:r>
    </w:p>
    <w:p w14:paraId="1E4D966A">
      <w:pPr>
        <w:spacing w:line="500" w:lineRule="exact"/>
        <w:jc w:val="righ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法定代表人或其委托代理人：</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w:t>
      </w:r>
      <w:r>
        <w:rPr>
          <w:rFonts w:hint="eastAsia" w:ascii="宋体" w:hAnsi="宋体" w:eastAsia="宋体" w:cs="宋体"/>
          <w:color w:val="auto"/>
          <w:kern w:val="0"/>
          <w:szCs w:val="21"/>
          <w:highlight w:val="none"/>
        </w:rPr>
        <w:t>个人电子签名或签章</w:t>
      </w:r>
      <w:r>
        <w:rPr>
          <w:rFonts w:hint="eastAsia" w:ascii="宋体" w:hAnsi="宋体" w:eastAsia="宋体" w:cs="宋体"/>
          <w:bCs/>
          <w:color w:val="auto"/>
          <w:szCs w:val="21"/>
          <w:highlight w:val="none"/>
        </w:rPr>
        <w:t>）</w:t>
      </w:r>
    </w:p>
    <w:p w14:paraId="37DF4252">
      <w:pPr>
        <w:autoSpaceDE w:val="0"/>
        <w:autoSpaceDN w:val="0"/>
        <w:adjustRightInd w:val="0"/>
        <w:spacing w:line="500" w:lineRule="exact"/>
        <w:ind w:firstLine="4410" w:firstLineChars="2100"/>
        <w:rPr>
          <w:rFonts w:hint="eastAsia" w:ascii="宋体" w:hAnsi="宋体" w:eastAsia="宋体" w:cs="宋体"/>
          <w:color w:val="auto"/>
          <w:szCs w:val="21"/>
          <w:highlight w:val="none"/>
        </w:rPr>
      </w:pPr>
      <w:r>
        <w:rPr>
          <w:rFonts w:hint="eastAsia" w:ascii="宋体" w:hAnsi="宋体" w:eastAsia="宋体" w:cs="宋体"/>
          <w:bCs/>
          <w:color w:val="auto"/>
          <w:kern w:val="0"/>
          <w:szCs w:val="21"/>
          <w:highlight w:val="none"/>
          <w:u w:val="single"/>
        </w:rPr>
        <w:t xml:space="preserve">     </w:t>
      </w:r>
      <w:r>
        <w:rPr>
          <w:rFonts w:hint="eastAsia" w:ascii="宋体" w:hAnsi="宋体" w:eastAsia="宋体" w:cs="宋体"/>
          <w:bCs/>
          <w:color w:val="auto"/>
          <w:spacing w:val="43"/>
          <w:kern w:val="0"/>
          <w:szCs w:val="21"/>
          <w:highlight w:val="none"/>
          <w:u w:val="single"/>
        </w:rPr>
        <w:t xml:space="preserve"> </w:t>
      </w:r>
      <w:r>
        <w:rPr>
          <w:rFonts w:hint="eastAsia" w:ascii="宋体" w:hAnsi="宋体" w:eastAsia="宋体" w:cs="宋体"/>
          <w:bCs/>
          <w:color w:val="auto"/>
          <w:kern w:val="0"/>
          <w:szCs w:val="21"/>
          <w:highlight w:val="none"/>
        </w:rPr>
        <w:t>年</w:t>
      </w:r>
      <w:r>
        <w:rPr>
          <w:rFonts w:hint="eastAsia" w:ascii="宋体" w:hAnsi="宋体" w:eastAsia="宋体" w:cs="宋体"/>
          <w:bCs/>
          <w:color w:val="auto"/>
          <w:kern w:val="0"/>
          <w:szCs w:val="21"/>
          <w:highlight w:val="none"/>
          <w:u w:val="single"/>
        </w:rPr>
        <w:t xml:space="preserve">       </w:t>
      </w:r>
      <w:r>
        <w:rPr>
          <w:rFonts w:hint="eastAsia" w:ascii="宋体" w:hAnsi="宋体" w:eastAsia="宋体" w:cs="宋体"/>
          <w:bCs/>
          <w:color w:val="auto"/>
          <w:kern w:val="0"/>
          <w:szCs w:val="21"/>
          <w:highlight w:val="none"/>
        </w:rPr>
        <w:t>月</w:t>
      </w:r>
      <w:r>
        <w:rPr>
          <w:rFonts w:hint="eastAsia" w:ascii="宋体" w:hAnsi="宋体" w:eastAsia="宋体" w:cs="宋体"/>
          <w:bCs/>
          <w:color w:val="auto"/>
          <w:kern w:val="0"/>
          <w:szCs w:val="21"/>
          <w:highlight w:val="none"/>
          <w:u w:val="single"/>
        </w:rPr>
        <w:t xml:space="preserve">      </w:t>
      </w:r>
      <w:r>
        <w:rPr>
          <w:rFonts w:hint="eastAsia" w:ascii="宋体" w:hAnsi="宋体" w:eastAsia="宋体" w:cs="宋体"/>
          <w:bCs/>
          <w:color w:val="auto"/>
          <w:kern w:val="0"/>
          <w:szCs w:val="21"/>
          <w:highlight w:val="none"/>
        </w:rPr>
        <w:t>日</w:t>
      </w:r>
    </w:p>
    <w:p w14:paraId="055D16E4">
      <w:pPr>
        <w:autoSpaceDE w:val="0"/>
        <w:autoSpaceDN w:val="0"/>
        <w:adjustRightInd w:val="0"/>
        <w:spacing w:line="48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7999358D">
      <w:pPr>
        <w:spacing w:line="500" w:lineRule="exact"/>
        <w:jc w:val="center"/>
        <w:outlineLvl w:val="2"/>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br w:type="page"/>
      </w:r>
      <w:bookmarkStart w:id="442" w:name="_Toc15643"/>
      <w:bookmarkStart w:id="443" w:name="_Toc29117"/>
      <w:bookmarkStart w:id="444" w:name="_Toc17359"/>
      <w:bookmarkStart w:id="445" w:name="_Toc26000"/>
      <w:bookmarkStart w:id="446" w:name="_Toc31552"/>
      <w:bookmarkStart w:id="447" w:name="_Toc26423"/>
      <w:bookmarkStart w:id="448" w:name="_Toc32086"/>
      <w:bookmarkStart w:id="449" w:name="_Toc4773"/>
      <w:bookmarkStart w:id="450" w:name="_Toc21806"/>
      <w:bookmarkStart w:id="451" w:name="_Toc25643"/>
      <w:bookmarkStart w:id="452" w:name="_Toc23411"/>
      <w:bookmarkStart w:id="453" w:name="_Toc24234"/>
      <w:bookmarkStart w:id="454" w:name="_Toc9610"/>
      <w:r>
        <w:rPr>
          <w:rFonts w:hint="eastAsia" w:ascii="宋体" w:hAnsi="宋体" w:eastAsia="宋体" w:cs="宋体"/>
          <w:b/>
          <w:bCs/>
          <w:color w:val="auto"/>
          <w:szCs w:val="21"/>
          <w:highlight w:val="none"/>
        </w:rPr>
        <w:t>十</w:t>
      </w:r>
      <w:r>
        <w:rPr>
          <w:rFonts w:hint="eastAsia" w:ascii="宋体" w:hAnsi="宋体" w:eastAsia="宋体" w:cs="宋体"/>
          <w:b/>
          <w:bCs/>
          <w:color w:val="auto"/>
          <w:szCs w:val="21"/>
          <w:highlight w:val="none"/>
          <w:lang w:val="en-US" w:eastAsia="zh-CN"/>
        </w:rPr>
        <w:t>一</w:t>
      </w:r>
      <w:r>
        <w:rPr>
          <w:rFonts w:hint="eastAsia" w:ascii="宋体" w:hAnsi="宋体" w:eastAsia="宋体" w:cs="宋体"/>
          <w:b/>
          <w:bCs/>
          <w:color w:val="auto"/>
          <w:szCs w:val="21"/>
          <w:highlight w:val="none"/>
        </w:rPr>
        <w:t>、其他</w:t>
      </w:r>
      <w:bookmarkEnd w:id="442"/>
      <w:bookmarkEnd w:id="443"/>
      <w:bookmarkEnd w:id="444"/>
      <w:r>
        <w:rPr>
          <w:rFonts w:hint="eastAsia" w:ascii="宋体" w:hAnsi="宋体" w:eastAsia="宋体" w:cs="宋体"/>
          <w:b/>
          <w:bCs/>
          <w:color w:val="auto"/>
          <w:szCs w:val="21"/>
          <w:highlight w:val="none"/>
        </w:rPr>
        <w:t>资料</w:t>
      </w:r>
      <w:bookmarkEnd w:id="445"/>
      <w:bookmarkEnd w:id="446"/>
      <w:bookmarkEnd w:id="447"/>
      <w:bookmarkEnd w:id="448"/>
      <w:bookmarkEnd w:id="449"/>
      <w:bookmarkEnd w:id="450"/>
      <w:bookmarkEnd w:id="451"/>
      <w:bookmarkEnd w:id="452"/>
      <w:bookmarkEnd w:id="453"/>
      <w:bookmarkEnd w:id="454"/>
    </w:p>
    <w:p w14:paraId="4717BE61">
      <w:pPr>
        <w:rPr>
          <w:rFonts w:hint="eastAsia" w:ascii="宋体" w:hAnsi="宋体" w:eastAsia="宋体" w:cs="宋体"/>
          <w:color w:val="auto"/>
          <w:szCs w:val="21"/>
          <w:highlight w:val="none"/>
        </w:rPr>
      </w:pPr>
    </w:p>
    <w:p w14:paraId="2084C796">
      <w:pPr>
        <w:spacing w:line="500" w:lineRule="exact"/>
        <w:rPr>
          <w:rStyle w:val="35"/>
          <w:rFonts w:hint="eastAsia" w:ascii="宋体" w:hAnsi="宋体" w:eastAsia="宋体" w:cs="宋体"/>
          <w:color w:val="auto"/>
          <w:sz w:val="21"/>
          <w:szCs w:val="21"/>
          <w:highlight w:val="none"/>
        </w:rPr>
      </w:pPr>
      <w:bookmarkStart w:id="455" w:name="_Toc25639"/>
      <w:bookmarkStart w:id="456" w:name="_Toc17027"/>
      <w:bookmarkStart w:id="457" w:name="_Toc13377"/>
      <w:bookmarkStart w:id="458" w:name="_Toc26788"/>
      <w:bookmarkStart w:id="459" w:name="_Toc28838"/>
      <w:bookmarkStart w:id="460" w:name="_Toc5852"/>
      <w:bookmarkStart w:id="461" w:name="_Toc31398"/>
      <w:r>
        <w:rPr>
          <w:rStyle w:val="35"/>
          <w:rFonts w:hint="eastAsia" w:ascii="宋体" w:hAnsi="宋体" w:eastAsia="宋体" w:cs="宋体"/>
          <w:color w:val="auto"/>
          <w:sz w:val="21"/>
          <w:szCs w:val="21"/>
          <w:highlight w:val="none"/>
          <w:lang w:eastAsia="zh-CN"/>
        </w:rPr>
        <w:t>1.</w:t>
      </w:r>
      <w:r>
        <w:rPr>
          <w:rStyle w:val="35"/>
          <w:rFonts w:hint="eastAsia" w:ascii="宋体" w:hAnsi="宋体" w:eastAsia="宋体" w:cs="宋体"/>
          <w:color w:val="auto"/>
          <w:sz w:val="21"/>
          <w:szCs w:val="21"/>
          <w:highlight w:val="none"/>
        </w:rPr>
        <w:t>承诺书</w:t>
      </w:r>
      <w:bookmarkEnd w:id="455"/>
      <w:bookmarkEnd w:id="456"/>
      <w:bookmarkEnd w:id="457"/>
      <w:bookmarkEnd w:id="458"/>
      <w:bookmarkEnd w:id="459"/>
      <w:bookmarkEnd w:id="460"/>
      <w:bookmarkEnd w:id="461"/>
    </w:p>
    <w:p w14:paraId="066D582C">
      <w:pPr>
        <w:spacing w:line="500" w:lineRule="exact"/>
        <w:ind w:firstLine="420"/>
        <w:jc w:val="left"/>
        <w:rPr>
          <w:rFonts w:hint="eastAsia" w:ascii="宋体" w:hAnsi="宋体" w:eastAsia="宋体" w:cs="宋体"/>
          <w:bCs/>
          <w:color w:val="auto"/>
          <w:szCs w:val="21"/>
          <w:highlight w:val="none"/>
        </w:rPr>
      </w:pPr>
      <w:bookmarkStart w:id="462" w:name="_Toc2081"/>
      <w:bookmarkStart w:id="463" w:name="_Toc29983"/>
      <w:bookmarkStart w:id="464" w:name="_Toc29114"/>
      <w:bookmarkStart w:id="465" w:name="_Toc2678"/>
      <w:bookmarkStart w:id="466" w:name="_Toc1489"/>
      <w:bookmarkStart w:id="467" w:name="_Toc11756"/>
      <w:bookmarkStart w:id="468" w:name="_Toc5933"/>
      <w:bookmarkStart w:id="469" w:name="_Toc21427"/>
      <w:r>
        <w:rPr>
          <w:rFonts w:hint="eastAsia" w:ascii="宋体" w:hAnsi="宋体" w:eastAsia="宋体" w:cs="宋体"/>
          <w:bCs/>
          <w:color w:val="auto"/>
          <w:szCs w:val="21"/>
          <w:highlight w:val="none"/>
        </w:rPr>
        <w:t>我单位</w:t>
      </w:r>
      <w:r>
        <w:rPr>
          <w:rFonts w:hint="eastAsia" w:ascii="宋体" w:hAnsi="宋体" w:eastAsia="宋体" w:cs="宋体"/>
          <w:bCs/>
          <w:color w:val="auto"/>
          <w:szCs w:val="21"/>
          <w:highlight w:val="none"/>
          <w:u w:val="single"/>
        </w:rPr>
        <w:t xml:space="preserve">                  （投标单位名称）           </w:t>
      </w:r>
      <w:r>
        <w:rPr>
          <w:rFonts w:hint="eastAsia" w:ascii="宋体" w:hAnsi="宋体" w:eastAsia="宋体" w:cs="宋体"/>
          <w:bCs/>
          <w:color w:val="auto"/>
          <w:szCs w:val="21"/>
          <w:highlight w:val="none"/>
        </w:rPr>
        <w:t>在</w:t>
      </w:r>
      <w:r>
        <w:rPr>
          <w:rFonts w:hint="eastAsia" w:ascii="宋体" w:hAnsi="宋体" w:eastAsia="宋体" w:cs="宋体"/>
          <w:bCs/>
          <w:color w:val="auto"/>
          <w:szCs w:val="21"/>
          <w:highlight w:val="none"/>
          <w:u w:val="single"/>
        </w:rPr>
        <w:t xml:space="preserve">          （项目名称）       </w:t>
      </w:r>
      <w:r>
        <w:rPr>
          <w:rFonts w:hint="eastAsia" w:ascii="宋体" w:hAnsi="宋体" w:eastAsia="宋体" w:cs="宋体"/>
          <w:bCs/>
          <w:color w:val="auto"/>
          <w:szCs w:val="21"/>
          <w:highlight w:val="none"/>
        </w:rPr>
        <w:t>标段投标活动中，作出以下承诺：我公司独立制作、修改和上传响应文件，并承担因“硬件特征码一致”所造成的不良后果。</w:t>
      </w:r>
      <w:bookmarkEnd w:id="462"/>
      <w:bookmarkEnd w:id="463"/>
      <w:bookmarkEnd w:id="464"/>
      <w:bookmarkEnd w:id="465"/>
      <w:bookmarkEnd w:id="466"/>
      <w:bookmarkEnd w:id="467"/>
      <w:bookmarkEnd w:id="468"/>
      <w:bookmarkEnd w:id="469"/>
    </w:p>
    <w:p w14:paraId="05EA3553">
      <w:pPr>
        <w:pStyle w:val="11"/>
        <w:spacing w:line="500" w:lineRule="exact"/>
        <w:rPr>
          <w:rFonts w:hint="eastAsia" w:ascii="宋体" w:hAnsi="宋体" w:eastAsia="宋体" w:cs="宋体"/>
          <w:bCs/>
          <w:color w:val="auto"/>
          <w:szCs w:val="21"/>
          <w:highlight w:val="none"/>
        </w:rPr>
      </w:pPr>
    </w:p>
    <w:p w14:paraId="0BE804C3">
      <w:pPr>
        <w:spacing w:line="500" w:lineRule="exact"/>
        <w:rPr>
          <w:rFonts w:hint="eastAsia" w:ascii="宋体" w:hAnsi="宋体" w:eastAsia="宋体" w:cs="宋体"/>
          <w:color w:val="auto"/>
          <w:szCs w:val="21"/>
          <w:highlight w:val="none"/>
        </w:rPr>
      </w:pPr>
    </w:p>
    <w:p w14:paraId="68A6D737">
      <w:pPr>
        <w:spacing w:line="500" w:lineRule="exact"/>
        <w:jc w:val="righ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投 标 人：</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w:t>
      </w:r>
      <w:r>
        <w:rPr>
          <w:rFonts w:hint="eastAsia" w:ascii="宋体" w:hAnsi="宋体" w:eastAsia="宋体" w:cs="宋体"/>
          <w:color w:val="auto"/>
          <w:kern w:val="0"/>
          <w:szCs w:val="21"/>
          <w:highlight w:val="none"/>
        </w:rPr>
        <w:t>企业电子签章</w:t>
      </w:r>
      <w:r>
        <w:rPr>
          <w:rFonts w:hint="eastAsia" w:ascii="宋体" w:hAnsi="宋体" w:eastAsia="宋体" w:cs="宋体"/>
          <w:bCs/>
          <w:color w:val="auto"/>
          <w:szCs w:val="21"/>
          <w:highlight w:val="none"/>
        </w:rPr>
        <w:t>）</w:t>
      </w:r>
    </w:p>
    <w:p w14:paraId="6CAE5820">
      <w:pPr>
        <w:spacing w:line="500" w:lineRule="exact"/>
        <w:jc w:val="righ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法定代表人或其委托代理人：</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w:t>
      </w:r>
      <w:r>
        <w:rPr>
          <w:rFonts w:hint="eastAsia" w:ascii="宋体" w:hAnsi="宋体" w:eastAsia="宋体" w:cs="宋体"/>
          <w:color w:val="auto"/>
          <w:kern w:val="0"/>
          <w:szCs w:val="21"/>
          <w:highlight w:val="none"/>
        </w:rPr>
        <w:t>个人电子签名或签章</w:t>
      </w:r>
      <w:r>
        <w:rPr>
          <w:rFonts w:hint="eastAsia" w:ascii="宋体" w:hAnsi="宋体" w:eastAsia="宋体" w:cs="宋体"/>
          <w:bCs/>
          <w:color w:val="auto"/>
          <w:szCs w:val="21"/>
          <w:highlight w:val="none"/>
        </w:rPr>
        <w:t>）</w:t>
      </w:r>
    </w:p>
    <w:p w14:paraId="03A1A677">
      <w:pPr>
        <w:autoSpaceDE w:val="0"/>
        <w:autoSpaceDN w:val="0"/>
        <w:adjustRightInd w:val="0"/>
        <w:spacing w:line="500" w:lineRule="exact"/>
        <w:ind w:firstLine="4410" w:firstLineChars="2100"/>
        <w:rPr>
          <w:rFonts w:hint="eastAsia" w:ascii="宋体" w:hAnsi="宋体" w:eastAsia="宋体" w:cs="宋体"/>
          <w:color w:val="auto"/>
          <w:szCs w:val="21"/>
          <w:highlight w:val="none"/>
        </w:rPr>
      </w:pPr>
      <w:r>
        <w:rPr>
          <w:rFonts w:hint="eastAsia" w:ascii="宋体" w:hAnsi="宋体" w:eastAsia="宋体" w:cs="宋体"/>
          <w:bCs/>
          <w:color w:val="auto"/>
          <w:kern w:val="0"/>
          <w:szCs w:val="21"/>
          <w:highlight w:val="none"/>
          <w:u w:val="single"/>
        </w:rPr>
        <w:t xml:space="preserve">     </w:t>
      </w:r>
      <w:r>
        <w:rPr>
          <w:rFonts w:hint="eastAsia" w:ascii="宋体" w:hAnsi="宋体" w:eastAsia="宋体" w:cs="宋体"/>
          <w:bCs/>
          <w:color w:val="auto"/>
          <w:spacing w:val="43"/>
          <w:kern w:val="0"/>
          <w:szCs w:val="21"/>
          <w:highlight w:val="none"/>
          <w:u w:val="single"/>
        </w:rPr>
        <w:t xml:space="preserve"> </w:t>
      </w:r>
      <w:r>
        <w:rPr>
          <w:rFonts w:hint="eastAsia" w:ascii="宋体" w:hAnsi="宋体" w:eastAsia="宋体" w:cs="宋体"/>
          <w:bCs/>
          <w:color w:val="auto"/>
          <w:kern w:val="0"/>
          <w:szCs w:val="21"/>
          <w:highlight w:val="none"/>
        </w:rPr>
        <w:t>年</w:t>
      </w:r>
      <w:r>
        <w:rPr>
          <w:rFonts w:hint="eastAsia" w:ascii="宋体" w:hAnsi="宋体" w:eastAsia="宋体" w:cs="宋体"/>
          <w:bCs/>
          <w:color w:val="auto"/>
          <w:kern w:val="0"/>
          <w:szCs w:val="21"/>
          <w:highlight w:val="none"/>
          <w:u w:val="single"/>
        </w:rPr>
        <w:t xml:space="preserve">       </w:t>
      </w:r>
      <w:r>
        <w:rPr>
          <w:rFonts w:hint="eastAsia" w:ascii="宋体" w:hAnsi="宋体" w:eastAsia="宋体" w:cs="宋体"/>
          <w:bCs/>
          <w:color w:val="auto"/>
          <w:kern w:val="0"/>
          <w:szCs w:val="21"/>
          <w:highlight w:val="none"/>
        </w:rPr>
        <w:t>月</w:t>
      </w:r>
      <w:r>
        <w:rPr>
          <w:rFonts w:hint="eastAsia" w:ascii="宋体" w:hAnsi="宋体" w:eastAsia="宋体" w:cs="宋体"/>
          <w:bCs/>
          <w:color w:val="auto"/>
          <w:kern w:val="0"/>
          <w:szCs w:val="21"/>
          <w:highlight w:val="none"/>
          <w:u w:val="single"/>
        </w:rPr>
        <w:t xml:space="preserve">      </w:t>
      </w:r>
      <w:r>
        <w:rPr>
          <w:rFonts w:hint="eastAsia" w:ascii="宋体" w:hAnsi="宋体" w:eastAsia="宋体" w:cs="宋体"/>
          <w:bCs/>
          <w:color w:val="auto"/>
          <w:kern w:val="0"/>
          <w:szCs w:val="21"/>
          <w:highlight w:val="none"/>
        </w:rPr>
        <w:t>日</w:t>
      </w:r>
    </w:p>
    <w:p w14:paraId="2181E150">
      <w:pPr>
        <w:spacing w:line="500" w:lineRule="exact"/>
        <w:jc w:val="right"/>
        <w:rPr>
          <w:rFonts w:hint="eastAsia" w:ascii="宋体" w:hAnsi="宋体" w:eastAsia="宋体" w:cs="宋体"/>
          <w:color w:val="auto"/>
          <w:szCs w:val="21"/>
          <w:highlight w:val="none"/>
        </w:rPr>
      </w:pPr>
    </w:p>
    <w:p w14:paraId="0A43169F">
      <w:pPr>
        <w:pStyle w:val="23"/>
        <w:spacing w:line="500" w:lineRule="exact"/>
        <w:ind w:left="420"/>
        <w:rPr>
          <w:rFonts w:hint="eastAsia" w:ascii="宋体" w:hAnsi="宋体" w:eastAsia="宋体" w:cs="宋体"/>
          <w:color w:val="auto"/>
          <w:szCs w:val="21"/>
          <w:highlight w:val="none"/>
        </w:rPr>
      </w:pPr>
    </w:p>
    <w:p w14:paraId="6B454BAE">
      <w:pPr>
        <w:pStyle w:val="32"/>
        <w:spacing w:line="500" w:lineRule="exact"/>
        <w:ind w:firstLine="0" w:firstLineChars="0"/>
        <w:rPr>
          <w:rFonts w:hint="eastAsia" w:ascii="宋体" w:hAnsi="宋体" w:eastAsia="宋体" w:cs="宋体"/>
          <w:color w:val="auto"/>
          <w:szCs w:val="21"/>
          <w:highlight w:val="none"/>
        </w:rPr>
      </w:pPr>
    </w:p>
    <w:p w14:paraId="1B1F5A6D">
      <w:pPr>
        <w:pStyle w:val="32"/>
        <w:spacing w:line="500" w:lineRule="exact"/>
        <w:ind w:firstLine="0" w:firstLineChars="0"/>
        <w:rPr>
          <w:rFonts w:hint="eastAsia" w:ascii="宋体" w:hAnsi="宋体" w:eastAsia="宋体" w:cs="宋体"/>
          <w:color w:val="auto"/>
          <w:szCs w:val="21"/>
          <w:highlight w:val="none"/>
        </w:rPr>
      </w:pPr>
    </w:p>
    <w:p w14:paraId="19BA69DD">
      <w:pPr>
        <w:pStyle w:val="32"/>
        <w:spacing w:line="500" w:lineRule="exact"/>
        <w:ind w:firstLine="199" w:firstLineChars="95"/>
        <w:rPr>
          <w:rFonts w:hint="eastAsia" w:ascii="宋体" w:hAnsi="宋体" w:eastAsia="宋体" w:cs="宋体"/>
          <w:color w:val="auto"/>
          <w:szCs w:val="21"/>
          <w:highlight w:val="none"/>
        </w:rPr>
      </w:pPr>
    </w:p>
    <w:p w14:paraId="0327E8EC">
      <w:pPr>
        <w:pStyle w:val="32"/>
        <w:numPr>
          <w:ilvl w:val="0"/>
          <w:numId w:val="2"/>
        </w:numPr>
        <w:spacing w:line="500" w:lineRule="exact"/>
        <w:ind w:firstLine="0" w:firstLineChars="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br w:type="page"/>
      </w:r>
      <w:r>
        <w:rPr>
          <w:rFonts w:hint="eastAsia" w:ascii="宋体" w:hAnsi="宋体" w:eastAsia="宋体" w:cs="宋体"/>
          <w:b/>
          <w:color w:val="auto"/>
          <w:szCs w:val="21"/>
          <w:highlight w:val="none"/>
        </w:rPr>
        <w:t>投标人认为需要提交的其他材料</w:t>
      </w:r>
    </w:p>
    <w:p w14:paraId="4858B350">
      <w:pPr>
        <w:rPr>
          <w:rFonts w:hint="eastAsia" w:ascii="宋体" w:hAnsi="宋体" w:eastAsia="宋体" w:cs="宋体"/>
          <w:color w:val="auto"/>
          <w:highlight w:val="none"/>
        </w:rPr>
      </w:pPr>
    </w:p>
    <w:p w14:paraId="0093C38A">
      <w:pPr>
        <w:rPr>
          <w:rFonts w:hint="eastAsia" w:ascii="宋体" w:hAnsi="宋体" w:eastAsia="宋体" w:cs="宋体"/>
          <w:color w:val="auto"/>
          <w:highlight w:val="none"/>
        </w:rPr>
      </w:pPr>
    </w:p>
    <w:p w14:paraId="10E33A4E">
      <w:pPr>
        <w:pStyle w:val="26"/>
        <w:spacing w:line="500" w:lineRule="exact"/>
        <w:rPr>
          <w:rFonts w:hint="eastAsia" w:ascii="宋体" w:hAnsi="宋体" w:eastAsia="宋体" w:cs="宋体"/>
          <w:color w:val="auto"/>
          <w:highlight w:val="none"/>
        </w:rPr>
      </w:pPr>
    </w:p>
    <w:p w14:paraId="6E0A07A4">
      <w:pPr>
        <w:rPr>
          <w:rFonts w:hint="eastAsia" w:ascii="宋体" w:hAnsi="宋体" w:eastAsia="宋体" w:cs="宋体"/>
          <w:color w:val="auto"/>
          <w:highlight w:val="none"/>
        </w:rPr>
      </w:pPr>
    </w:p>
    <w:sectPr>
      <w:headerReference r:id="rId20" w:type="default"/>
      <w:footerReference r:id="rId21" w:type="default"/>
      <w:pgSz w:w="11906" w:h="16838"/>
      <w:pgMar w:top="1418" w:right="1135" w:bottom="1418" w:left="1135"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
    <w:altName w:val="Calibri"/>
    <w:panose1 w:val="00000000000000000000"/>
    <w:charset w:val="00"/>
    <w:family w:val="auto"/>
    <w:pitch w:val="default"/>
    <w:sig w:usb0="00000000"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C189F">
    <w:pPr>
      <w:pStyle w:val="15"/>
      <w:pBdr>
        <w:top w:val="single" w:color="auto" w:sz="4" w:space="1"/>
      </w:pBdr>
      <w:ind w:firstLine="450" w:firstLineChars="250"/>
      <w:rPr>
        <w:rFonts w:hint="eastAsia"/>
      </w:rPr>
    </w:pPr>
    <w:r>
      <w:rPr>
        <w:rFonts w:hint="eastAsia"/>
      </w:rPr>
      <w:drawing>
        <wp:anchor distT="0" distB="0" distL="114300" distR="114300" simplePos="0" relativeHeight="251659264" behindDoc="0" locked="0" layoutInCell="1" allowOverlap="1">
          <wp:simplePos x="0" y="0"/>
          <wp:positionH relativeFrom="column">
            <wp:posOffset>-99695</wp:posOffset>
          </wp:positionH>
          <wp:positionV relativeFrom="paragraph">
            <wp:posOffset>-41275</wp:posOffset>
          </wp:positionV>
          <wp:extent cx="370205" cy="277495"/>
          <wp:effectExtent l="0" t="0" r="10795" b="12065"/>
          <wp:wrapNone/>
          <wp:docPr id="3" name="图片 11" descr="0254824F-E245-4015-824E-9E252A54E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1" descr="0254824F-E245-4015-824E-9E252A54E140"/>
                  <pic:cNvPicPr>
                    <a:picLocks noChangeAspect="1"/>
                  </pic:cNvPicPr>
                </pic:nvPicPr>
                <pic:blipFill>
                  <a:blip r:embed="rId1"/>
                  <a:stretch>
                    <a:fillRect/>
                  </a:stretch>
                </pic:blipFill>
                <pic:spPr>
                  <a:xfrm>
                    <a:off x="0" y="0"/>
                    <a:ext cx="370205" cy="277495"/>
                  </a:xfrm>
                  <a:prstGeom prst="rect">
                    <a:avLst/>
                  </a:prstGeom>
                  <a:noFill/>
                  <a:ln>
                    <a:noFill/>
                  </a:ln>
                </pic:spPr>
              </pic:pic>
            </a:graphicData>
          </a:graphic>
        </wp:anchor>
      </w:drawing>
    </w:r>
    <w:r>
      <w:rPr>
        <w:rStyle w:val="22"/>
        <w:rFonts w:hint="eastAsia"/>
      </w:rPr>
      <w:t>恒信咨询管理有限公司</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C0B02">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6B2BB">
    <w:pPr>
      <w:pStyle w:val="15"/>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441C77">
    <w:pPr>
      <w:pStyle w:val="15"/>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45E5540">
                          <w:pPr>
                            <w:pStyle w:val="15"/>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17"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GmkMAd8BAAC/AwAADgAAAAAA&#10;AAABACAAAAAeAQAAZHJzL2Uyb0RvYy54bWxQSwUGAAAAAAYABgBZAQAAbwUAAAAA&#10;">
              <v:fill on="f" focussize="0,0"/>
              <v:stroke on="f"/>
              <v:imagedata o:title=""/>
              <o:lock v:ext="edit" aspectratio="f"/>
              <v:textbox inset="0mm,0mm,0mm,0mm" style="mso-fit-shape-to-text:t;">
                <w:txbxContent>
                  <w:p w14:paraId="745E5540">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90429">
    <w:pPr>
      <w:pStyle w:val="1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175B5E5">
                          <w:pPr>
                            <w:pStyle w:val="15"/>
                          </w:pPr>
                          <w:r>
                            <w:fldChar w:fldCharType="begin"/>
                          </w:r>
                          <w:r>
                            <w:instrText xml:space="preserve"> PAGE  \* MERGEFORMAT </w:instrText>
                          </w:r>
                          <w:r>
                            <w:fldChar w:fldCharType="separate"/>
                          </w:r>
                          <w:r>
                            <w:t>2</w:t>
                          </w:r>
                          <w:r>
                            <w:fldChar w:fldCharType="end"/>
                          </w:r>
                        </w:p>
                      </w:txbxContent>
                    </wps:txbx>
                    <wps:bodyPr vert="horz" wrap="none" lIns="0" tIns="0" rIns="0" bIns="0" anchor="t" anchorCtr="0" upright="0">
                      <a:spAutoFit/>
                    </wps:bodyPr>
                  </wps:wsp>
                </a:graphicData>
              </a:graphic>
            </wp:anchor>
          </w:drawing>
        </mc:Choice>
        <mc:Fallback>
          <w:pict>
            <v:shape id="文本框 18"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BJ70Q33gEAAL8DAAAOAAAAAAAA&#10;AAEAIAAAAB4BAABkcnMvZTJvRG9jLnhtbFBLBQYAAAAABgAGAFkBAABuBQAAAAA=&#10;">
              <v:fill on="f" focussize="0,0"/>
              <v:stroke on="f"/>
              <v:imagedata o:title=""/>
              <o:lock v:ext="edit" aspectratio="f"/>
              <v:textbox inset="0mm,0mm,0mm,0mm" style="mso-fit-shape-to-text:t;">
                <w:txbxContent>
                  <w:p w14:paraId="7175B5E5">
                    <w:pPr>
                      <w:pStyle w:val="1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04B7B">
    <w:pPr>
      <w:pStyle w:val="15"/>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1EB9938">
                          <w:pPr>
                            <w:pStyle w:val="15"/>
                          </w:pPr>
                          <w:r>
                            <w:fldChar w:fldCharType="begin"/>
                          </w:r>
                          <w:r>
                            <w:instrText xml:space="preserve"> PAGE  \* MERGEFORMAT </w:instrText>
                          </w:r>
                          <w:r>
                            <w:fldChar w:fldCharType="separate"/>
                          </w:r>
                          <w:r>
                            <w:t>26</w:t>
                          </w:r>
                          <w:r>
                            <w:fldChar w:fldCharType="end"/>
                          </w:r>
                        </w:p>
                      </w:txbxContent>
                    </wps:txbx>
                    <wps:bodyPr vert="horz" wrap="none" lIns="0" tIns="0" rIns="0" bIns="0" anchor="t" anchorCtr="0" upright="0">
                      <a:spAutoFit/>
                    </wps:bodyPr>
                  </wps:wsp>
                </a:graphicData>
              </a:graphic>
            </wp:anchor>
          </w:drawing>
        </mc:Choice>
        <mc:Fallback>
          <w:pict>
            <v:shape id="文本框 19"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cSXxnd8BAAC/AwAADgAAAAAA&#10;AAABACAAAAAeAQAAZHJzL2Uyb0RvYy54bWxQSwUGAAAAAAYABgBZAQAAbwUAAAAA&#10;">
              <v:fill on="f" focussize="0,0"/>
              <v:stroke on="f"/>
              <v:imagedata o:title=""/>
              <o:lock v:ext="edit" aspectratio="f"/>
              <v:textbox inset="0mm,0mm,0mm,0mm" style="mso-fit-shape-to-text:t;">
                <w:txbxContent>
                  <w:p w14:paraId="71EB9938">
                    <w:pPr>
                      <w:pStyle w:val="15"/>
                    </w:pPr>
                    <w:r>
                      <w:fldChar w:fldCharType="begin"/>
                    </w:r>
                    <w:r>
                      <w:instrText xml:space="preserve"> PAGE  \* MERGEFORMAT </w:instrText>
                    </w:r>
                    <w:r>
                      <w:fldChar w:fldCharType="separate"/>
                    </w:r>
                    <w:r>
                      <w:t>26</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A89EF6">
    <w:pPr>
      <w:pStyle w:val="15"/>
      <w:jc w:val="center"/>
      <w:rPr>
        <w:rFonts w:hint="eastAsia"/>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DD6D647">
                          <w:pPr>
                            <w:pStyle w:val="15"/>
                          </w:pPr>
                          <w:r>
                            <w:fldChar w:fldCharType="begin"/>
                          </w:r>
                          <w:r>
                            <w:instrText xml:space="preserve"> PAGE  \* MERGEFORMAT </w:instrText>
                          </w:r>
                          <w:r>
                            <w:fldChar w:fldCharType="separate"/>
                          </w:r>
                          <w:r>
                            <w:t>47</w:t>
                          </w:r>
                          <w:r>
                            <w:fldChar w:fldCharType="end"/>
                          </w:r>
                        </w:p>
                      </w:txbxContent>
                    </wps:txbx>
                    <wps:bodyPr vert="horz" wrap="none" lIns="0" tIns="0" rIns="0" bIns="0" anchor="t" anchorCtr="0" upright="0">
                      <a:spAutoFit/>
                    </wps:bodyPr>
                  </wps:wsp>
                </a:graphicData>
              </a:graphic>
            </wp:anchor>
          </w:drawing>
        </mc:Choice>
        <mc:Fallback>
          <w:pict>
            <v:shape id="文本框 20"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CFPVmvdAQAAvwMAAA4AAAAAAAAA&#10;AQAgAAAAHgEAAGRycy9lMm9Eb2MueG1sUEsFBgAAAAAGAAYAWQEAAG0FAAAAAA==&#10;">
              <v:fill on="f" focussize="0,0"/>
              <v:stroke on="f"/>
              <v:imagedata o:title=""/>
              <o:lock v:ext="edit" aspectratio="f"/>
              <v:textbox inset="0mm,0mm,0mm,0mm" style="mso-fit-shape-to-text:t;">
                <w:txbxContent>
                  <w:p w14:paraId="6DD6D647">
                    <w:pPr>
                      <w:pStyle w:val="15"/>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CA0F97">
    <w:pPr>
      <w:pStyle w:val="15"/>
      <w:jc w:val="center"/>
      <w:rPr>
        <w:rFonts w:hint="eastAsia"/>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99BA26">
                          <w:pPr>
                            <w:pStyle w:val="15"/>
                          </w:pPr>
                          <w:r>
                            <w:fldChar w:fldCharType="begin"/>
                          </w:r>
                          <w:r>
                            <w:instrText xml:space="preserve"> PAGE  \* MERGEFORMAT </w:instrText>
                          </w:r>
                          <w:r>
                            <w:fldChar w:fldCharType="separate"/>
                          </w:r>
                          <w:r>
                            <w:t>67</w:t>
                          </w:r>
                          <w:r>
                            <w:fldChar w:fldCharType="end"/>
                          </w:r>
                        </w:p>
                      </w:txbxContent>
                    </wps:txbx>
                    <wps:bodyPr vert="horz" wrap="none" lIns="0" tIns="0" rIns="0" bIns="0" anchor="t" anchorCtr="0" upright="0">
                      <a:spAutoFit/>
                    </wps:bodyPr>
                  </wps:wsp>
                </a:graphicData>
              </a:graphic>
            </wp:anchor>
          </w:drawing>
        </mc:Choice>
        <mc:Fallback>
          <w:pict>
            <v:shape id="文本框 21"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Jn2YEzdAQAAvwMAAA4AAAAAAAAA&#10;AQAgAAAAHgEAAGRycy9lMm9Eb2MueG1sUEsFBgAAAAAGAAYAWQEAAG0FAAAAAA==&#10;">
              <v:fill on="f" focussize="0,0"/>
              <v:stroke on="f"/>
              <v:imagedata o:title=""/>
              <o:lock v:ext="edit" aspectratio="f"/>
              <v:textbox inset="0mm,0mm,0mm,0mm" style="mso-fit-shape-to-text:t;">
                <w:txbxContent>
                  <w:p w14:paraId="7699BA26">
                    <w:pPr>
                      <w:pStyle w:val="15"/>
                    </w:pPr>
                    <w:r>
                      <w:fldChar w:fldCharType="begin"/>
                    </w:r>
                    <w:r>
                      <w:instrText xml:space="preserve"> PAGE  \* MERGEFORMAT </w:instrText>
                    </w:r>
                    <w:r>
                      <w:fldChar w:fldCharType="separate"/>
                    </w:r>
                    <w:r>
                      <w:t>67</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9CDABA">
    <w:pPr>
      <w:pStyle w:val="15"/>
      <w:framePr w:wrap="around" w:vAnchor="text" w:hAnchor="margin" w:xAlign="center" w:y="1"/>
      <w:rPr>
        <w:rStyle w:val="22"/>
      </w:rPr>
    </w:pPr>
    <w:r>
      <w:fldChar w:fldCharType="begin"/>
    </w:r>
    <w:r>
      <w:rPr>
        <w:rStyle w:val="22"/>
      </w:rPr>
      <w:instrText xml:space="preserve">PAGE  </w:instrText>
    </w:r>
    <w:r>
      <w:fldChar w:fldCharType="end"/>
    </w:r>
  </w:p>
  <w:p w14:paraId="6CB49E65">
    <w:pPr>
      <w:pStyle w:val="15"/>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A6017">
    <w:pPr>
      <w:pStyle w:val="15"/>
      <w:jc w:val="center"/>
      <w:rPr>
        <w:rFonts w:hint="eastAsia"/>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558D1F0">
                          <w:pPr>
                            <w:pStyle w:val="15"/>
                          </w:pPr>
                          <w:r>
                            <w:fldChar w:fldCharType="begin"/>
                          </w:r>
                          <w:r>
                            <w:instrText xml:space="preserve"> PAGE  \* MERGEFORMAT </w:instrText>
                          </w:r>
                          <w:r>
                            <w:fldChar w:fldCharType="separate"/>
                          </w:r>
                          <w:r>
                            <w:t>69</w:t>
                          </w:r>
                          <w:r>
                            <w:fldChar w:fldCharType="end"/>
                          </w:r>
                        </w:p>
                      </w:txbxContent>
                    </wps:txbx>
                    <wps:bodyPr vert="horz" wrap="none" lIns="0" tIns="0" rIns="0" bIns="0" anchor="t" anchorCtr="0" upright="0">
                      <a:spAutoFit/>
                    </wps:bodyPr>
                  </wps:wsp>
                </a:graphicData>
              </a:graphic>
            </wp:anchor>
          </w:drawing>
        </mc:Choice>
        <mc:Fallback>
          <w:pict>
            <v:shape id="文本框 22"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AvgmGl3gEAAL8DAAAOAAAAAAAA&#10;AAEAIAAAAB4BAABkcnMvZTJvRG9jLnhtbFBLBQYAAAAABgAGAFkBAABuBQAAAAA=&#10;">
              <v:fill on="f" focussize="0,0"/>
              <v:stroke on="f"/>
              <v:imagedata o:title=""/>
              <o:lock v:ext="edit" aspectratio="f"/>
              <v:textbox inset="0mm,0mm,0mm,0mm" style="mso-fit-shape-to-text:t;">
                <w:txbxContent>
                  <w:p w14:paraId="4558D1F0">
                    <w:pPr>
                      <w:pStyle w:val="15"/>
                    </w:pPr>
                    <w:r>
                      <w:fldChar w:fldCharType="begin"/>
                    </w:r>
                    <w:r>
                      <w:instrText xml:space="preserve"> PAGE  \* MERGEFORMAT </w:instrText>
                    </w:r>
                    <w:r>
                      <w:fldChar w:fldCharType="separate"/>
                    </w:r>
                    <w:r>
                      <w:t>69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23B48E">
    <w:pPr>
      <w:pBdr>
        <w:bottom w:val="single" w:color="auto" w:sz="4" w:space="1"/>
      </w:pBdr>
      <w:jc w:val="right"/>
      <w:rPr>
        <w:rFonts w:hint="eastAsia"/>
        <w:sz w:val="18"/>
        <w:szCs w:val="18"/>
      </w:rPr>
    </w:pPr>
    <w:r>
      <w:rPr>
        <w:rFonts w:hint="eastAsia" w:ascii="宋体" w:hAnsi="宋体" w:cs="宋体"/>
        <w:b/>
        <w:color w:val="000000"/>
        <w:kern w:val="0"/>
        <w:szCs w:val="21"/>
      </w:rPr>
      <w:t xml:space="preserve"> </w:t>
    </w:r>
    <w:r>
      <w:rPr>
        <w:rFonts w:hint="eastAsia" w:ascii="宋体" w:hAnsi="宋体" w:cs="宋体"/>
        <w:color w:val="000000"/>
        <w:kern w:val="0"/>
        <w:sz w:val="18"/>
        <w:szCs w:val="18"/>
      </w:rPr>
      <w:t xml:space="preserve"> ××项目名称</w:t>
    </w:r>
    <w:r>
      <w:rPr>
        <w:rFonts w:hint="eastAsia"/>
        <w:sz w:val="18"/>
        <w:szCs w:val="18"/>
      </w:rPr>
      <w:t>施工招标文件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D9A02">
    <w:pPr>
      <w:pStyle w:val="1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CE0E59">
    <w:pPr>
      <w:jc w:val="right"/>
      <w:rPr>
        <w:rFonts w:hint="eastAsia"/>
        <w:sz w:val="18"/>
        <w:szCs w:val="1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BCDA5">
    <w:pPr>
      <w:pStyle w:val="16"/>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FD243">
    <w:pPr>
      <w:jc w:val="both"/>
      <w:rPr>
        <w:rFonts w:hint="eastAsia"/>
        <w:sz w:val="18"/>
        <w:szCs w:val="18"/>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40B2D">
    <w:pPr>
      <w:pStyle w:val="16"/>
      <w:pBdr>
        <w:bottom w:val="none" w:color="auto" w:sz="0" w:space="0"/>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66D8EE">
    <w:pPr>
      <w:pStyle w:val="16"/>
      <w:pBdr>
        <w:bottom w:val="none" w:color="auto" w:sz="0" w:space="0"/>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9ECD08">
    <w:pPr>
      <w:pStyle w:val="16"/>
      <w:pBdr>
        <w:bottom w:val="none" w:color="auto" w:sz="0" w:space="0"/>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1F0A49">
    <w:pPr>
      <w:pStyle w:val="1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342C75"/>
    <w:multiLevelType w:val="singleLevel"/>
    <w:tmpl w:val="BB342C75"/>
    <w:lvl w:ilvl="0" w:tentative="0">
      <w:start w:val="5"/>
      <w:numFmt w:val="decimal"/>
      <w:suff w:val="nothing"/>
      <w:lvlText w:val="%1．"/>
      <w:lvlJc w:val="left"/>
    </w:lvl>
  </w:abstractNum>
  <w:abstractNum w:abstractNumId="1">
    <w:nsid w:val="0FA53466"/>
    <w:multiLevelType w:val="singleLevel"/>
    <w:tmpl w:val="0FA53466"/>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1840C2"/>
    <w:rsid w:val="01FE5E93"/>
    <w:rsid w:val="0FF46D31"/>
    <w:rsid w:val="10767FD4"/>
    <w:rsid w:val="171A79F6"/>
    <w:rsid w:val="20B34CB4"/>
    <w:rsid w:val="2CA878C8"/>
    <w:rsid w:val="427B5112"/>
    <w:rsid w:val="4CA3610F"/>
    <w:rsid w:val="6C1840C2"/>
    <w:rsid w:val="6D667E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line="360" w:lineRule="auto"/>
      <w:outlineLvl w:val="0"/>
    </w:pPr>
    <w:rPr>
      <w:b/>
      <w:bCs/>
      <w:kern w:val="44"/>
      <w:sz w:val="44"/>
      <w:szCs w:val="44"/>
    </w:rPr>
  </w:style>
  <w:style w:type="paragraph" w:styleId="3">
    <w:name w:val="heading 2"/>
    <w:basedOn w:val="1"/>
    <w:next w:val="1"/>
    <w:qFormat/>
    <w:uiPriority w:val="9"/>
    <w:pPr>
      <w:keepNext/>
      <w:keepLines/>
      <w:spacing w:before="260" w:after="260" w:line="413" w:lineRule="auto"/>
      <w:outlineLvl w:val="1"/>
    </w:pPr>
    <w:rPr>
      <w:rFonts w:ascii="Cambria" w:hAnsi="Cambria"/>
      <w:b/>
      <w:bCs/>
      <w:kern w:val="0"/>
      <w:sz w:val="32"/>
      <w:szCs w:val="32"/>
    </w:rPr>
  </w:style>
  <w:style w:type="paragraph" w:styleId="4">
    <w:name w:val="heading 3"/>
    <w:basedOn w:val="1"/>
    <w:next w:val="1"/>
    <w:qFormat/>
    <w:uiPriority w:val="0"/>
    <w:pPr>
      <w:keepNext/>
      <w:keepLines/>
      <w:spacing w:beforeLines="0" w:beforeAutospacing="0" w:afterLines="0" w:afterAutospacing="0" w:line="360" w:lineRule="auto"/>
      <w:jc w:val="center"/>
      <w:outlineLvl w:val="2"/>
    </w:pPr>
    <w:rPr>
      <w:b/>
      <w:sz w:val="24"/>
    </w:rPr>
  </w:style>
  <w:style w:type="paragraph" w:styleId="5">
    <w:name w:val="heading 4"/>
    <w:basedOn w:val="1"/>
    <w:next w:val="1"/>
    <w:qFormat/>
    <w:uiPriority w:val="0"/>
    <w:pPr>
      <w:keepNext/>
      <w:keepLines/>
      <w:spacing w:beforeLines="0" w:beforeAutospacing="0" w:afterLines="0" w:afterAutospacing="0" w:line="360" w:lineRule="auto"/>
      <w:jc w:val="center"/>
      <w:outlineLvl w:val="3"/>
    </w:pPr>
    <w:rPr>
      <w:rFonts w:ascii="Arial" w:hAnsi="Arial" w:eastAsia="宋体"/>
      <w:sz w:val="24"/>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6">
    <w:name w:val="Normal Indent"/>
    <w:basedOn w:val="1"/>
    <w:qFormat/>
    <w:uiPriority w:val="0"/>
    <w:pPr>
      <w:ind w:firstLine="420" w:firstLineChars="200"/>
    </w:pPr>
  </w:style>
  <w:style w:type="paragraph" w:styleId="7">
    <w:name w:val="Body Text"/>
    <w:basedOn w:val="1"/>
    <w:next w:val="8"/>
    <w:qFormat/>
    <w:uiPriority w:val="99"/>
    <w:pPr>
      <w:adjustRightInd w:val="0"/>
      <w:spacing w:after="60" w:line="360" w:lineRule="atLeast"/>
      <w:ind w:left="72" w:leftChars="30" w:right="30" w:rightChars="30"/>
      <w:jc w:val="center"/>
      <w:textAlignment w:val="baseline"/>
    </w:pPr>
    <w:rPr>
      <w:kern w:val="0"/>
      <w:sz w:val="20"/>
    </w:rPr>
  </w:style>
  <w:style w:type="paragraph" w:customStyle="1" w:styleId="8">
    <w:name w:val="Default"/>
    <w:basedOn w:val="9"/>
    <w:next w:val="10"/>
    <w:qFormat/>
    <w:uiPriority w:val="0"/>
    <w:pPr>
      <w:widowControl w:val="0"/>
      <w:autoSpaceDE w:val="0"/>
      <w:autoSpaceDN w:val="0"/>
      <w:adjustRightInd w:val="0"/>
    </w:pPr>
    <w:rPr>
      <w:rFonts w:ascii="宋体" w:hAnsi="Times New Roman"/>
      <w:color w:val="000000"/>
      <w:kern w:val="2"/>
      <w:sz w:val="24"/>
      <w:szCs w:val="24"/>
      <w:lang w:val="en-US" w:eastAsia="zh-CN" w:bidi="ar-SA"/>
    </w:rPr>
  </w:style>
  <w:style w:type="paragraph" w:styleId="9">
    <w:name w:val="Plain Text"/>
    <w:basedOn w:val="1"/>
    <w:next w:val="7"/>
    <w:qFormat/>
    <w:uiPriority w:val="99"/>
    <w:rPr>
      <w:rFonts w:ascii="宋体" w:hAnsi="Courier New"/>
      <w:kern w:val="0"/>
      <w:sz w:val="20"/>
      <w:szCs w:val="21"/>
    </w:rPr>
  </w:style>
  <w:style w:type="paragraph" w:customStyle="1" w:styleId="10">
    <w:name w:val="大标题"/>
    <w:basedOn w:val="1"/>
    <w:next w:val="11"/>
    <w:qFormat/>
    <w:uiPriority w:val="0"/>
    <w:pPr>
      <w:adjustRightInd w:val="0"/>
      <w:snapToGrid w:val="0"/>
      <w:spacing w:before="20" w:after="20"/>
      <w:jc w:val="center"/>
    </w:pPr>
    <w:rPr>
      <w:color w:val="000000"/>
      <w:spacing w:val="-8"/>
      <w:kern w:val="0"/>
      <w:sz w:val="44"/>
      <w:szCs w:val="32"/>
    </w:rPr>
  </w:style>
  <w:style w:type="paragraph" w:styleId="11">
    <w:name w:val="Body Text First Indent 2"/>
    <w:basedOn w:val="12"/>
    <w:next w:val="1"/>
    <w:unhideWhenUsed/>
    <w:qFormat/>
    <w:uiPriority w:val="99"/>
    <w:pPr>
      <w:ind w:firstLine="420" w:firstLineChars="200"/>
    </w:pPr>
    <w:rPr>
      <w:kern w:val="2"/>
      <w:sz w:val="21"/>
      <w:lang w:val="en-US" w:eastAsia="zh-CN"/>
    </w:rPr>
  </w:style>
  <w:style w:type="paragraph" w:styleId="12">
    <w:name w:val="Body Text Indent"/>
    <w:basedOn w:val="1"/>
    <w:next w:val="13"/>
    <w:qFormat/>
    <w:uiPriority w:val="99"/>
    <w:pPr>
      <w:spacing w:after="120"/>
      <w:ind w:left="420" w:leftChars="200"/>
    </w:pPr>
    <w:rPr>
      <w:kern w:val="0"/>
      <w:sz w:val="20"/>
    </w:rPr>
  </w:style>
  <w:style w:type="paragraph" w:styleId="13">
    <w:name w:val="envelope return"/>
    <w:basedOn w:val="1"/>
    <w:unhideWhenUsed/>
    <w:qFormat/>
    <w:uiPriority w:val="99"/>
    <w:pPr>
      <w:adjustRightInd w:val="0"/>
      <w:snapToGrid w:val="0"/>
      <w:spacing w:line="360" w:lineRule="auto"/>
      <w:ind w:firstLine="200" w:firstLineChars="200"/>
    </w:pPr>
    <w:rPr>
      <w:rFonts w:ascii="Arial" w:hAnsi="Arial" w:eastAsia="仿宋_GB2312" w:cs="Arial"/>
      <w:sz w:val="24"/>
    </w:rPr>
  </w:style>
  <w:style w:type="paragraph" w:styleId="14">
    <w:name w:val="Body Text Indent 2"/>
    <w:basedOn w:val="1"/>
    <w:qFormat/>
    <w:uiPriority w:val="99"/>
    <w:pPr>
      <w:spacing w:after="120" w:line="480" w:lineRule="auto"/>
      <w:ind w:left="420" w:leftChars="200"/>
    </w:pPr>
    <w:rPr>
      <w:kern w:val="0"/>
      <w:sz w:val="20"/>
    </w:rPr>
  </w:style>
  <w:style w:type="paragraph" w:styleId="15">
    <w:name w:val="footer"/>
    <w:basedOn w:val="1"/>
    <w:qFormat/>
    <w:uiPriority w:val="99"/>
    <w:pPr>
      <w:tabs>
        <w:tab w:val="center" w:pos="4153"/>
        <w:tab w:val="right" w:pos="8306"/>
      </w:tabs>
      <w:snapToGrid w:val="0"/>
      <w:jc w:val="left"/>
    </w:pPr>
    <w:rPr>
      <w:kern w:val="0"/>
      <w:sz w:val="18"/>
      <w:szCs w:val="18"/>
    </w:rPr>
  </w:style>
  <w:style w:type="paragraph" w:styleId="16">
    <w:name w:val="header"/>
    <w:basedOn w:val="1"/>
    <w:next w:val="1"/>
    <w:qFormat/>
    <w:uiPriority w:val="99"/>
    <w:pPr>
      <w:pBdr>
        <w:bottom w:val="single" w:color="auto" w:sz="6" w:space="1"/>
      </w:pBdr>
      <w:tabs>
        <w:tab w:val="center" w:pos="4153"/>
        <w:tab w:val="right" w:pos="8306"/>
      </w:tabs>
      <w:snapToGrid w:val="0"/>
      <w:jc w:val="center"/>
    </w:pPr>
    <w:rPr>
      <w:kern w:val="0"/>
      <w:sz w:val="18"/>
      <w:szCs w:val="18"/>
    </w:rPr>
  </w:style>
  <w:style w:type="paragraph" w:styleId="17">
    <w:name w:val="toc 1"/>
    <w:basedOn w:val="1"/>
    <w:next w:val="1"/>
    <w:unhideWhenUsed/>
    <w:qFormat/>
    <w:uiPriority w:val="39"/>
  </w:style>
  <w:style w:type="paragraph" w:styleId="18">
    <w:name w:val="toc 2"/>
    <w:basedOn w:val="1"/>
    <w:next w:val="1"/>
    <w:qFormat/>
    <w:uiPriority w:val="0"/>
    <w:pPr>
      <w:ind w:left="420" w:leftChars="200"/>
    </w:p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qFormat/>
    <w:uiPriority w:val="0"/>
    <w:rPr>
      <w:rFonts w:ascii="Calibri" w:hAnsi="Calibri" w:eastAsia="宋体" w:cs="Times New Roman"/>
    </w:rPr>
  </w:style>
  <w:style w:type="paragraph" w:customStyle="1" w:styleId="23">
    <w:name w:val="_Style 40"/>
    <w:basedOn w:val="1"/>
    <w:next w:val="24"/>
    <w:qFormat/>
    <w:uiPriority w:val="0"/>
    <w:pPr>
      <w:ind w:firstLine="420" w:firstLineChars="200"/>
    </w:pPr>
    <w:rPr>
      <w:rFonts w:ascii="Calibri" w:hAnsi="Calibri"/>
      <w:szCs w:val="22"/>
    </w:rPr>
  </w:style>
  <w:style w:type="paragraph" w:styleId="24">
    <w:name w:val="List Paragraph"/>
    <w:basedOn w:val="1"/>
    <w:qFormat/>
    <w:uiPriority w:val="34"/>
    <w:pPr>
      <w:ind w:firstLine="420" w:firstLineChars="200"/>
    </w:pPr>
  </w:style>
  <w:style w:type="paragraph" w:customStyle="1" w:styleId="25">
    <w:name w:val="Table Text"/>
    <w:basedOn w:val="1"/>
    <w:semiHidden/>
    <w:qFormat/>
    <w:uiPriority w:val="0"/>
    <w:rPr>
      <w:rFonts w:ascii="宋体" w:hAnsi="宋体" w:eastAsia="宋体" w:cs="宋体"/>
      <w:sz w:val="20"/>
      <w:szCs w:val="20"/>
      <w:lang w:val="en-US" w:eastAsia="en-US" w:bidi="ar-SA"/>
    </w:rPr>
  </w:style>
  <w:style w:type="paragraph" w:customStyle="1" w:styleId="26">
    <w:name w:val="标题 21"/>
    <w:basedOn w:val="1"/>
    <w:qFormat/>
    <w:uiPriority w:val="0"/>
    <w:pPr>
      <w:keepNext/>
      <w:keepLines/>
      <w:spacing w:before="260" w:after="260" w:line="413" w:lineRule="auto"/>
      <w:outlineLvl w:val="1"/>
    </w:pPr>
    <w:rPr>
      <w:rFonts w:ascii="Cambria" w:hAnsi="Cambria"/>
      <w:b/>
      <w:bCs/>
      <w:kern w:val="0"/>
      <w:sz w:val="32"/>
      <w:szCs w:val="32"/>
    </w:rPr>
  </w:style>
  <w:style w:type="paragraph" w:customStyle="1" w:styleId="27">
    <w:name w:val="无间隔1"/>
    <w:qFormat/>
    <w:uiPriority w:val="1"/>
    <w:rPr>
      <w:rFonts w:ascii="Times New Roman" w:hAnsi="Times New Roman" w:eastAsia="宋体" w:cs="Times New Roman"/>
      <w:sz w:val="22"/>
      <w:szCs w:val="22"/>
      <w:lang w:val="en-US" w:eastAsia="en-US" w:bidi="en-US"/>
    </w:rPr>
  </w:style>
  <w:style w:type="paragraph" w:customStyle="1" w:styleId="28">
    <w:name w:val="BodyText"/>
    <w:basedOn w:val="1"/>
    <w:next w:val="1"/>
    <w:qFormat/>
    <w:uiPriority w:val="0"/>
    <w:pPr>
      <w:widowControl/>
      <w:spacing w:after="120" w:line="360" w:lineRule="auto"/>
      <w:textAlignment w:val="baseline"/>
    </w:pPr>
    <w:rPr>
      <w:kern w:val="0"/>
      <w:sz w:val="20"/>
      <w:szCs w:val="24"/>
    </w:rPr>
  </w:style>
  <w:style w:type="character" w:customStyle="1" w:styleId="29">
    <w:name w:val="NormalCharacter"/>
    <w:qFormat/>
    <w:uiPriority w:val="0"/>
  </w:style>
  <w:style w:type="paragraph" w:customStyle="1" w:styleId="30">
    <w:name w:val="Table Paragraph"/>
    <w:basedOn w:val="1"/>
    <w:qFormat/>
    <w:uiPriority w:val="0"/>
    <w:rPr>
      <w:rFonts w:ascii="Calibri" w:hAnsi="Calibri"/>
    </w:rPr>
  </w:style>
  <w:style w:type="paragraph" w:customStyle="1" w:styleId="31">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32">
    <w:name w:val="样式 正文首行缩进 2 + Arial"/>
    <w:basedOn w:val="1"/>
    <w:next w:val="1"/>
    <w:qFormat/>
    <w:uiPriority w:val="0"/>
    <w:pPr>
      <w:spacing w:after="120" w:line="320" w:lineRule="atLeast"/>
      <w:ind w:firstLine="200" w:firstLineChars="200"/>
    </w:pPr>
    <w:rPr>
      <w:rFonts w:ascii="Arial" w:hAnsi="Arial"/>
      <w:kern w:val="0"/>
    </w:rPr>
  </w:style>
  <w:style w:type="character" w:customStyle="1" w:styleId="33">
    <w:name w:val="标题 3 字符"/>
    <w:qFormat/>
    <w:uiPriority w:val="0"/>
    <w:rPr>
      <w:rFonts w:ascii="Times New Roman" w:hAnsi="Times New Roman" w:eastAsia="宋体" w:cs="Times New Roman"/>
      <w:b/>
      <w:bCs/>
      <w:kern w:val="0"/>
      <w:sz w:val="24"/>
      <w:szCs w:val="32"/>
    </w:rPr>
  </w:style>
  <w:style w:type="paragraph" w:customStyle="1" w:styleId="34">
    <w:name w:val="Char Char10 Char Char Char Char"/>
    <w:basedOn w:val="1"/>
    <w:next w:val="1"/>
    <w:qFormat/>
    <w:uiPriority w:val="0"/>
    <w:rPr>
      <w:rFonts w:ascii="Calibri" w:hAnsi="Calibri"/>
    </w:rPr>
  </w:style>
  <w:style w:type="character" w:customStyle="1" w:styleId="35">
    <w:name w:val="CharAttribute17"/>
    <w:qFormat/>
    <w:uiPriority w:val="0"/>
    <w:rPr>
      <w:rFonts w:ascii="¨¦?????" w:hAnsi="¨¦?????" w:eastAsia="宋体" w:cs="¨¦?????"/>
      <w:b/>
      <w:bCs/>
      <w:sz w:val="31"/>
      <w:szCs w:val="31"/>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3.png"/><Relationship Id="rId23" Type="http://schemas.openxmlformats.org/officeDocument/2006/relationships/image" Target="media/image2.png"/><Relationship Id="rId22" Type="http://schemas.openxmlformats.org/officeDocument/2006/relationships/theme" Target="theme/theme1.xml"/><Relationship Id="rId21" Type="http://schemas.openxmlformats.org/officeDocument/2006/relationships/footer" Target="foot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footer" Target="footer8.xml"/><Relationship Id="rId17" Type="http://schemas.openxmlformats.org/officeDocument/2006/relationships/header" Target="head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75</Pages>
  <Words>17294</Words>
  <Characters>18696</Characters>
  <Lines>0</Lines>
  <Paragraphs>0</Paragraphs>
  <TotalTime>6</TotalTime>
  <ScaleCrop>false</ScaleCrop>
  <LinksUpToDate>false</LinksUpToDate>
  <CharactersWithSpaces>19086</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2026-09-14T12:33:00Z</dcterms:created>
  <dc:creator>User</dc:creator>
  <cp:lastModifiedBy>www.com</cp:lastModifiedBy>
  <dcterms:modified xsi:type="dcterms:W3CDTF">2026-10-19T02:21:22Z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D4E04FE77C4E401A8D61056A13BD5B41_11</vt:lpwstr>
  </property>
  <property fmtid="{D5CDD505-2E9C-101B-9397-08002B2CF9AE}" pid="4" name="KSOTemplateDocerSaveRecord">
    <vt:lpwstr>eyJoZGlkIjoiODM0YzQzMGFjMjUzMGYwODMwZjhmZTEzMTA0N2U0NTciLCJ1c2VySWQiOiIzOTg0NjA1NDUifQ==</vt:lpwstr>
  </property>
</Properties>
</file>