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DCDF02">
      <w:pPr>
        <w:pStyle w:val="4"/>
        <w:bidi w:val="0"/>
        <w:jc w:val="center"/>
      </w:pPr>
      <w:r>
        <w:rPr>
          <w:rFonts w:hint="eastAsia"/>
          <w:lang w:val="en-US" w:eastAsia="zh-CN"/>
        </w:rPr>
        <w:t xml:space="preserve"> 开封大学12号楼</w:t>
      </w:r>
      <w:r>
        <w:rPr>
          <w:rFonts w:hint="eastAsia"/>
          <w:color w:val="auto"/>
          <w:lang w:val="en-US" w:eastAsia="zh-CN"/>
        </w:rPr>
        <w:t>部分房产</w:t>
      </w:r>
      <w:r>
        <w:rPr>
          <w:rFonts w:hint="eastAsia"/>
        </w:rPr>
        <w:t>招租项目要求</w:t>
      </w:r>
    </w:p>
    <w:p w14:paraId="66D0905C">
      <w:pPr>
        <w:snapToGrid w:val="0"/>
        <w:spacing w:line="360" w:lineRule="auto"/>
        <w:ind w:firstLine="480" w:firstLineChars="20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/>
          <w:sz w:val="24"/>
        </w:rPr>
        <w:t>我校为</w:t>
      </w:r>
      <w:r>
        <w:rPr>
          <w:rFonts w:hint="eastAsia" w:ascii="宋体" w:hAnsi="宋体" w:eastAsia="宋体"/>
          <w:sz w:val="24"/>
          <w:lang w:val="en-US" w:eastAsia="zh-CN"/>
        </w:rPr>
        <w:t>推进省重点实验室（宋都实验室）高质量发展</w:t>
      </w:r>
      <w:r>
        <w:rPr>
          <w:rFonts w:ascii="宋体" w:hAnsi="宋体" w:eastAsia="宋体"/>
          <w:sz w:val="24"/>
        </w:rPr>
        <w:t>，特面向社会</w:t>
      </w:r>
      <w:r>
        <w:rPr>
          <w:rFonts w:hint="eastAsia" w:ascii="宋体" w:hAnsi="宋体" w:eastAsia="宋体"/>
          <w:sz w:val="24"/>
        </w:rPr>
        <w:t>公开招租</w:t>
      </w:r>
      <w:r>
        <w:rPr>
          <w:rFonts w:hint="eastAsia" w:ascii="宋体" w:hAnsi="宋体" w:eastAsia="宋体"/>
          <w:sz w:val="24"/>
          <w:lang w:val="en-US" w:eastAsia="zh-CN"/>
        </w:rPr>
        <w:t>房屋承租人</w:t>
      </w:r>
      <w:r>
        <w:rPr>
          <w:rFonts w:ascii="宋体" w:hAnsi="宋体" w:eastAsia="宋体"/>
          <w:sz w:val="24"/>
        </w:rPr>
        <w:t>，参与我校</w:t>
      </w:r>
      <w:r>
        <w:rPr>
          <w:rFonts w:hint="eastAsia" w:ascii="宋体" w:hAnsi="宋体" w:eastAsia="宋体"/>
          <w:sz w:val="24"/>
          <w:lang w:val="en-US" w:eastAsia="zh-CN"/>
        </w:rPr>
        <w:t>宋都实验室</w:t>
      </w:r>
      <w:r>
        <w:rPr>
          <w:rFonts w:ascii="宋体" w:hAnsi="宋体" w:eastAsia="宋体"/>
          <w:sz w:val="24"/>
        </w:rPr>
        <w:t>项目建设</w:t>
      </w:r>
      <w:r>
        <w:rPr>
          <w:rFonts w:hint="eastAsia" w:ascii="宋体" w:hAnsi="宋体" w:eastAsia="宋体"/>
          <w:sz w:val="24"/>
        </w:rPr>
        <w:t>，竞买人参加拍卖会即视为同意了校方对招租项目的所有要求，一旦拍卖成交，就要严格按照校方的要求进行运营，如有违约，将承担违约责任。</w:t>
      </w:r>
    </w:p>
    <w:p w14:paraId="63F234C3">
      <w:pPr>
        <w:keepNext/>
        <w:keepLines/>
        <w:snapToGrid w:val="0"/>
        <w:spacing w:line="360" w:lineRule="auto"/>
        <w:outlineLvl w:val="1"/>
        <w:rPr>
          <w:rFonts w:ascii="宋体" w:hAnsi="宋体" w:eastAsia="宋体" w:cs="宋体"/>
          <w:b/>
          <w:bCs/>
          <w:kern w:val="0"/>
          <w:sz w:val="24"/>
        </w:rPr>
      </w:pPr>
      <w:r>
        <w:rPr>
          <w:rFonts w:hint="eastAsia" w:ascii="宋体" w:hAnsi="宋体" w:eastAsia="宋体" w:cs="宋体"/>
          <w:b/>
          <w:bCs/>
          <w:kern w:val="0"/>
          <w:sz w:val="24"/>
        </w:rPr>
        <w:t>一、项目概况</w:t>
      </w:r>
    </w:p>
    <w:p w14:paraId="2E2A8A73">
      <w:pPr>
        <w:snapToGrid w:val="0"/>
        <w:spacing w:line="360" w:lineRule="auto"/>
        <w:ind w:firstLine="482" w:firstLineChars="200"/>
        <w:rPr>
          <w:rFonts w:ascii="宋体" w:hAnsi="宋体" w:eastAsia="宋体"/>
          <w:b/>
          <w:bCs/>
          <w:sz w:val="24"/>
        </w:rPr>
      </w:pPr>
      <w:r>
        <w:rPr>
          <w:rFonts w:hint="eastAsia" w:ascii="宋体" w:hAnsi="宋体" w:eastAsia="宋体"/>
          <w:b/>
          <w:bCs/>
          <w:sz w:val="24"/>
        </w:rPr>
        <w:t>（一）项目基本情况</w:t>
      </w:r>
    </w:p>
    <w:p w14:paraId="0D9455E9">
      <w:pPr>
        <w:snapToGrid w:val="0"/>
        <w:spacing w:line="360" w:lineRule="auto"/>
        <w:ind w:firstLine="480" w:firstLineChars="200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为支持开封对标国际先进水平，建设高端仪器仪表基地，为我省创新驱动发展战略实施和国家创新高地建设提供有力支撑。我校将对宋都实验室内部分房屋进行公开招租，以满足项目建设要求。宋都实验室由开封大学、机械工业仪器仪表综合技术经济研究所、河南大学等单位共建，以“央地联动，引领全国，智装世界”为总站位，锚定仪器仪表产业高端化、智能化的主攻方向，以标准检测为抓手，面向高端流体测控仪表、高端精密仪器、高端仪表安全与可靠性、高端仪表智能运维等四项关键技术研发，构建起从基础研究到成果转化的完整创新链，通过建设一流平台，汇聚一流创新资源，产出具有国际影响力的科技成果。</w:t>
      </w:r>
    </w:p>
    <w:p w14:paraId="49BE8CC0">
      <w:pPr>
        <w:snapToGrid w:val="0"/>
        <w:spacing w:line="360" w:lineRule="auto"/>
        <w:ind w:firstLine="482" w:firstLineChars="200"/>
        <w:rPr>
          <w:rFonts w:hint="eastAsia" w:ascii="宋体" w:hAnsi="宋体" w:eastAsia="宋体"/>
          <w:b/>
          <w:bCs/>
          <w:sz w:val="24"/>
          <w:lang w:val="en-US" w:eastAsia="zh-CN"/>
        </w:rPr>
      </w:pPr>
      <w:r>
        <w:rPr>
          <w:rFonts w:hint="eastAsia" w:ascii="宋体" w:hAnsi="宋体" w:eastAsia="宋体"/>
          <w:b/>
          <w:bCs/>
          <w:sz w:val="24"/>
          <w:lang w:val="en-US" w:eastAsia="zh-CN"/>
        </w:rPr>
        <w:t>（二）服务内容</w:t>
      </w:r>
    </w:p>
    <w:p w14:paraId="411C229E">
      <w:pPr>
        <w:snapToGrid w:val="0"/>
        <w:spacing w:line="360" w:lineRule="auto"/>
        <w:ind w:firstLine="480" w:firstLineChars="200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</w:rPr>
        <w:t>1、</w:t>
      </w:r>
      <w:r>
        <w:rPr>
          <w:rFonts w:hint="eastAsia" w:ascii="宋体" w:hAnsi="宋体" w:eastAsia="宋体"/>
          <w:sz w:val="24"/>
          <w:lang w:val="en-US" w:eastAsia="zh-CN"/>
        </w:rPr>
        <w:t>房屋基本情况</w:t>
      </w:r>
    </w:p>
    <w:p w14:paraId="50C42764">
      <w:pPr>
        <w:pStyle w:val="6"/>
        <w:numPr>
          <w:ilvl w:val="0"/>
          <w:numId w:val="0"/>
        </w:numPr>
        <w:adjustRightInd w:val="0"/>
        <w:snapToGrid w:val="0"/>
        <w:spacing w:beforeAutospacing="0" w:afterAutospacing="0" w:line="360" w:lineRule="auto"/>
        <w:ind w:firstLine="480" w:firstLineChars="200"/>
        <w:jc w:val="both"/>
        <w:rPr>
          <w:rFonts w:eastAsia="宋体" w:cs="宋体"/>
        </w:rPr>
      </w:pPr>
      <w:r>
        <w:rPr>
          <w:rFonts w:hint="eastAsia" w:ascii="宋体" w:hAnsi="宋体" w:eastAsia="宋体"/>
          <w:sz w:val="24"/>
        </w:rPr>
        <w:t>开封大学校内12号楼4层西面大开间南半部分的办公用房,房屋建筑总面积164.20平方米，不含室内可移动设施等动产及债权债务等其他财产或权益，拟空房出租不包括二次装修。</w:t>
      </w:r>
    </w:p>
    <w:p w14:paraId="3EE29EA5">
      <w:pPr>
        <w:pStyle w:val="6"/>
        <w:numPr>
          <w:ilvl w:val="0"/>
          <w:numId w:val="2"/>
        </w:numPr>
        <w:adjustRightInd w:val="0"/>
        <w:snapToGrid w:val="0"/>
        <w:spacing w:beforeAutospacing="0" w:afterAutospacing="0" w:line="360" w:lineRule="auto"/>
        <w:ind w:firstLine="420"/>
        <w:jc w:val="both"/>
        <w:rPr>
          <w:rFonts w:eastAsia="宋体" w:cs="宋体"/>
        </w:rPr>
      </w:pPr>
      <w:r>
        <w:rPr>
          <w:rFonts w:hint="eastAsia" w:eastAsia="宋体" w:cs="宋体"/>
          <w:lang w:val="en-US" w:eastAsia="zh-CN"/>
        </w:rPr>
        <w:t>房屋用途：办公用房，用于满足项目基本情况要求</w:t>
      </w:r>
      <w:r>
        <w:rPr>
          <w:rFonts w:hint="eastAsia" w:eastAsia="宋体" w:cs="宋体"/>
        </w:rPr>
        <w:t>。</w:t>
      </w:r>
    </w:p>
    <w:p w14:paraId="37EC20D5">
      <w:pPr>
        <w:snapToGrid w:val="0"/>
        <w:spacing w:line="360" w:lineRule="auto"/>
        <w:ind w:firstLine="480" w:firstLineChars="200"/>
        <w:rPr>
          <w:rFonts w:ascii="宋体" w:hAnsi="宋体" w:eastAsia="宋体"/>
          <w:sz w:val="24"/>
          <w:highlight w:val="none"/>
        </w:rPr>
      </w:pPr>
      <w:r>
        <w:rPr>
          <w:rFonts w:hint="eastAsia" w:ascii="宋体" w:hAnsi="宋体" w:eastAsia="宋体"/>
          <w:sz w:val="24"/>
          <w:highlight w:val="none"/>
          <w:lang w:val="en-US" w:eastAsia="zh-CN"/>
        </w:rPr>
        <w:t>3</w:t>
      </w:r>
      <w:r>
        <w:rPr>
          <w:rFonts w:hint="eastAsia" w:ascii="宋体" w:hAnsi="宋体" w:eastAsia="宋体"/>
          <w:sz w:val="24"/>
          <w:highlight w:val="none"/>
        </w:rPr>
        <w:t>、买受人按招租文件及协议要求，向学校缴纳</w:t>
      </w:r>
      <w:r>
        <w:rPr>
          <w:rFonts w:hint="eastAsia" w:ascii="宋体" w:hAnsi="宋体" w:eastAsia="宋体"/>
          <w:sz w:val="24"/>
          <w:highlight w:val="none"/>
          <w:lang w:val="en-US" w:eastAsia="zh-CN"/>
        </w:rPr>
        <w:t>租金</w:t>
      </w:r>
      <w:r>
        <w:rPr>
          <w:rFonts w:hint="eastAsia" w:ascii="宋体" w:hAnsi="宋体" w:eastAsia="宋体"/>
          <w:sz w:val="24"/>
          <w:highlight w:val="none"/>
        </w:rPr>
        <w:t>，</w:t>
      </w:r>
      <w:r>
        <w:rPr>
          <w:rFonts w:hint="eastAsia" w:ascii="宋体" w:hAnsi="宋体" w:eastAsia="宋体"/>
          <w:sz w:val="24"/>
          <w:highlight w:val="none"/>
          <w:lang w:val="en-US" w:eastAsia="zh-CN"/>
        </w:rPr>
        <w:t>租金</w:t>
      </w:r>
      <w:r>
        <w:rPr>
          <w:rFonts w:hint="eastAsia" w:ascii="宋体" w:hAnsi="宋体" w:eastAsia="宋体"/>
          <w:sz w:val="24"/>
          <w:highlight w:val="none"/>
        </w:rPr>
        <w:t>实行提前预交，一年一缴纳。</w:t>
      </w:r>
    </w:p>
    <w:p w14:paraId="3C17B3E3">
      <w:pPr>
        <w:pStyle w:val="2"/>
        <w:spacing w:line="360" w:lineRule="auto"/>
        <w:ind w:firstLine="480" w:firstLineChars="200"/>
        <w:rPr>
          <w:highlight w:val="none"/>
        </w:rPr>
      </w:pPr>
      <w:r>
        <w:rPr>
          <w:rFonts w:hint="eastAsia" w:hAnsi="宋体"/>
          <w:highlight w:val="none"/>
          <w:lang w:val="en-US" w:eastAsia="zh-CN"/>
        </w:rPr>
        <w:t>4</w:t>
      </w:r>
      <w:r>
        <w:rPr>
          <w:rFonts w:hint="eastAsia" w:hAnsi="宋体"/>
          <w:highlight w:val="none"/>
        </w:rPr>
        <w:t>、买受人须在拍卖结果公告发布后15日历天内完成</w:t>
      </w:r>
      <w:r>
        <w:rPr>
          <w:rFonts w:hint="eastAsia" w:hAnsi="宋体"/>
          <w:highlight w:val="none"/>
          <w:lang w:val="en-US" w:eastAsia="zh-CN"/>
        </w:rPr>
        <w:t>租赁</w:t>
      </w:r>
      <w:r>
        <w:rPr>
          <w:rFonts w:hint="eastAsia" w:hAnsi="宋体"/>
          <w:color w:val="auto"/>
          <w:highlight w:val="none"/>
          <w:lang w:val="en-US" w:eastAsia="zh-CN"/>
        </w:rPr>
        <w:t>协议</w:t>
      </w:r>
      <w:r>
        <w:rPr>
          <w:rFonts w:hint="eastAsia" w:hAnsi="宋体"/>
          <w:highlight w:val="none"/>
        </w:rPr>
        <w:t>签订并投入运营。</w:t>
      </w:r>
    </w:p>
    <w:p w14:paraId="095C728F">
      <w:pPr>
        <w:pStyle w:val="3"/>
        <w:numPr>
          <w:ilvl w:val="0"/>
          <w:numId w:val="0"/>
        </w:numPr>
        <w:snapToGrid w:val="0"/>
        <w:spacing w:before="0" w:after="0" w:line="360" w:lineRule="auto"/>
        <w:jc w:val="both"/>
        <w:rPr>
          <w:rFonts w:hAnsi="宋体" w:eastAsia="宋体" w:cs="宋体"/>
          <w:bCs/>
          <w:sz w:val="28"/>
          <w:szCs w:val="28"/>
        </w:rPr>
      </w:pPr>
      <w:r>
        <w:rPr>
          <w:rFonts w:hint="eastAsia" w:hAnsi="宋体" w:eastAsia="宋体" w:cs="宋体"/>
          <w:bCs/>
          <w:sz w:val="28"/>
          <w:szCs w:val="28"/>
        </w:rPr>
        <w:t>二、</w:t>
      </w:r>
      <w:r>
        <w:rPr>
          <w:rFonts w:hint="eastAsia" w:hAnsi="宋体" w:eastAsia="宋体" w:cs="宋体"/>
          <w:bCs/>
          <w:sz w:val="28"/>
          <w:szCs w:val="28"/>
          <w:lang w:val="en-US" w:eastAsia="zh-CN"/>
        </w:rPr>
        <w:t>竞买</w:t>
      </w:r>
      <w:r>
        <w:rPr>
          <w:rFonts w:hint="eastAsia" w:hAnsi="宋体" w:eastAsia="宋体" w:cs="宋体"/>
          <w:bCs/>
          <w:sz w:val="28"/>
          <w:szCs w:val="28"/>
        </w:rPr>
        <w:t>人资格要求：</w:t>
      </w:r>
    </w:p>
    <w:p w14:paraId="1B476D59">
      <w:pPr>
        <w:pStyle w:val="6"/>
        <w:adjustRightInd w:val="0"/>
        <w:snapToGrid w:val="0"/>
        <w:spacing w:beforeAutospacing="0" w:afterAutospacing="0" w:line="360" w:lineRule="auto"/>
        <w:ind w:firstLine="420"/>
        <w:jc w:val="both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eastAsia="宋体"/>
          <w:kern w:val="2"/>
        </w:rPr>
        <w:t>1、具有独立承担民事责任能力的法人（具备有效的营业执照</w:t>
      </w:r>
      <w:r>
        <w:rPr>
          <w:rFonts w:hint="eastAsia" w:eastAsia="宋体"/>
          <w:kern w:val="2"/>
          <w:lang w:eastAsia="zh-CN"/>
        </w:rPr>
        <w:t>，</w:t>
      </w:r>
      <w:r>
        <w:rPr>
          <w:rFonts w:hint="eastAsia" w:eastAsia="宋体"/>
          <w:kern w:val="2"/>
          <w:lang w:val="en-US" w:eastAsia="zh-CN"/>
        </w:rPr>
        <w:t>营业执照经营范围须含：仪器仪表修理或仪器仪表销售或检验检测服务</w:t>
      </w:r>
      <w:r>
        <w:rPr>
          <w:rFonts w:hint="eastAsia" w:eastAsia="宋体"/>
          <w:kern w:val="2"/>
        </w:rPr>
        <w:t>）；</w:t>
      </w:r>
      <w:r>
        <w:rPr>
          <w:rFonts w:hint="eastAsia" w:eastAsia="宋体"/>
          <w:kern w:val="2"/>
          <w:lang w:val="en-US" w:eastAsia="zh-CN"/>
        </w:rPr>
        <w:t xml:space="preserve"> </w:t>
      </w:r>
    </w:p>
    <w:p w14:paraId="14F15D00">
      <w:pPr>
        <w:pStyle w:val="6"/>
        <w:adjustRightInd w:val="0"/>
        <w:snapToGrid w:val="0"/>
        <w:spacing w:beforeAutospacing="0" w:afterAutospacing="0" w:line="360" w:lineRule="auto"/>
        <w:ind w:firstLine="420"/>
        <w:jc w:val="both"/>
        <w:rPr>
          <w:rFonts w:eastAsia="宋体"/>
          <w:kern w:val="2"/>
        </w:rPr>
      </w:pPr>
      <w:r>
        <w:rPr>
          <w:rFonts w:hint="eastAsia" w:eastAsia="宋体"/>
          <w:kern w:val="2"/>
          <w:lang w:val="en-US" w:eastAsia="zh-CN"/>
        </w:rPr>
        <w:t>2</w:t>
      </w:r>
      <w:r>
        <w:rPr>
          <w:rFonts w:hint="eastAsia" w:eastAsia="宋体"/>
          <w:kern w:val="2"/>
        </w:rPr>
        <w:t>、本项目不接受自然人、联合体报名；</w:t>
      </w:r>
    </w:p>
    <w:p w14:paraId="646F3319">
      <w:pPr>
        <w:pStyle w:val="6"/>
        <w:adjustRightInd w:val="0"/>
        <w:snapToGrid w:val="0"/>
        <w:spacing w:beforeAutospacing="0" w:afterAutospacing="0" w:line="360" w:lineRule="auto"/>
        <w:ind w:firstLine="420"/>
        <w:jc w:val="both"/>
        <w:rPr>
          <w:rFonts w:eastAsia="宋体"/>
          <w:kern w:val="2"/>
        </w:rPr>
      </w:pPr>
      <w:r>
        <w:rPr>
          <w:rFonts w:hint="eastAsia" w:eastAsia="宋体"/>
          <w:kern w:val="2"/>
          <w:lang w:val="en-US" w:eastAsia="zh-CN"/>
        </w:rPr>
        <w:t>3</w:t>
      </w:r>
      <w:r>
        <w:rPr>
          <w:rFonts w:hint="eastAsia" w:eastAsia="宋体"/>
          <w:kern w:val="2"/>
        </w:rPr>
        <w:t>、法律、行政法规规定的其他条件；</w:t>
      </w:r>
    </w:p>
    <w:p w14:paraId="32C17399">
      <w:pPr>
        <w:pStyle w:val="6"/>
        <w:adjustRightInd w:val="0"/>
        <w:snapToGrid w:val="0"/>
        <w:spacing w:beforeAutospacing="0" w:afterAutospacing="0" w:line="360" w:lineRule="auto"/>
        <w:ind w:firstLine="420"/>
        <w:jc w:val="both"/>
        <w:rPr>
          <w:rFonts w:eastAsia="宋体"/>
          <w:kern w:val="2"/>
        </w:rPr>
      </w:pPr>
      <w:r>
        <w:rPr>
          <w:rFonts w:hint="eastAsia" w:eastAsia="宋体"/>
          <w:kern w:val="2"/>
          <w:lang w:val="en-US" w:eastAsia="zh-CN"/>
        </w:rPr>
        <w:t>4</w:t>
      </w:r>
      <w:r>
        <w:rPr>
          <w:rFonts w:hint="eastAsia" w:eastAsia="宋体"/>
          <w:kern w:val="2"/>
        </w:rPr>
        <w:t>、其他事项按</w:t>
      </w:r>
      <w:r>
        <w:rPr>
          <w:rFonts w:hint="eastAsia" w:eastAsia="宋体"/>
          <w:kern w:val="2"/>
          <w:lang w:val="en-US" w:eastAsia="zh-CN"/>
        </w:rPr>
        <w:t>房屋租赁</w:t>
      </w:r>
      <w:r>
        <w:rPr>
          <w:rFonts w:hint="eastAsia" w:eastAsia="宋体"/>
          <w:color w:val="auto"/>
          <w:kern w:val="2"/>
          <w:lang w:val="en-US" w:eastAsia="zh-CN"/>
        </w:rPr>
        <w:t>协议</w:t>
      </w:r>
      <w:r>
        <w:rPr>
          <w:rFonts w:hint="eastAsia" w:eastAsia="宋体"/>
          <w:kern w:val="2"/>
        </w:rPr>
        <w:t>要求</w:t>
      </w:r>
      <w:bookmarkStart w:id="0" w:name="_GoBack"/>
      <w:bookmarkEnd w:id="0"/>
      <w:r>
        <w:rPr>
          <w:rFonts w:hint="eastAsia" w:eastAsia="宋体"/>
          <w:kern w:val="2"/>
        </w:rPr>
        <w:t>执行。</w:t>
      </w:r>
    </w:p>
    <w:p w14:paraId="1404DBC3">
      <w:pPr>
        <w:pStyle w:val="2"/>
        <w:spacing w:line="360" w:lineRule="auto"/>
      </w:pPr>
    </w:p>
    <w:p w14:paraId="620105D5">
      <w:pPr>
        <w:spacing w:line="360" w:lineRule="auto"/>
        <w:rPr>
          <w:sz w:val="32"/>
          <w:szCs w:val="32"/>
        </w:rPr>
      </w:pPr>
    </w:p>
    <w:p w14:paraId="5E451F7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8"/>
    <w:multiLevelType w:val="multilevel"/>
    <w:tmpl w:val="00000008"/>
    <w:lvl w:ilvl="0" w:tentative="0">
      <w:start w:val="1"/>
      <w:numFmt w:val="decimal"/>
      <w:pStyle w:val="3"/>
      <w:lvlText w:val="%1"/>
      <w:lvlJc w:val="left"/>
      <w:pPr>
        <w:tabs>
          <w:tab w:val="left" w:pos="432"/>
        </w:tabs>
        <w:ind w:left="432" w:hanging="432"/>
      </w:pPr>
    </w:lvl>
    <w:lvl w:ilvl="1" w:tentative="0">
      <w:start w:val="1"/>
      <w:numFmt w:val="decimal"/>
      <w:lvlText w:val="%1.%2"/>
      <w:lvlJc w:val="left"/>
      <w:pPr>
        <w:tabs>
          <w:tab w:val="left" w:pos="576"/>
        </w:tabs>
        <w:ind w:left="576" w:hanging="576"/>
      </w:p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</w:lvl>
    <w:lvl w:ilvl="4" w:tentative="0">
      <w:start w:val="1"/>
      <w:numFmt w:val="decimal"/>
      <w:lvlText w:val="%1.%2.%3.%4.%5"/>
      <w:lvlJc w:val="left"/>
      <w:pPr>
        <w:tabs>
          <w:tab w:val="left" w:pos="2710"/>
        </w:tabs>
        <w:ind w:left="2710" w:hanging="1008"/>
      </w:p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abstractNum w:abstractNumId="1">
    <w:nsid w:val="6423A527"/>
    <w:multiLevelType w:val="singleLevel"/>
    <w:tmpl w:val="6423A527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6F5F9D"/>
    <w:rsid w:val="01505F15"/>
    <w:rsid w:val="099A70F6"/>
    <w:rsid w:val="0CB632ED"/>
    <w:rsid w:val="0EDC703A"/>
    <w:rsid w:val="125D3833"/>
    <w:rsid w:val="15F13F21"/>
    <w:rsid w:val="17365B63"/>
    <w:rsid w:val="18167A61"/>
    <w:rsid w:val="19D33AE5"/>
    <w:rsid w:val="1EA41569"/>
    <w:rsid w:val="2BC2163A"/>
    <w:rsid w:val="2D8C1F00"/>
    <w:rsid w:val="3F1B7587"/>
    <w:rsid w:val="44D02BC2"/>
    <w:rsid w:val="45D93CF8"/>
    <w:rsid w:val="4812704D"/>
    <w:rsid w:val="51CB6BEB"/>
    <w:rsid w:val="5227394A"/>
    <w:rsid w:val="5CEE378D"/>
    <w:rsid w:val="5E9532FA"/>
    <w:rsid w:val="689C6ECC"/>
    <w:rsid w:val="71AB4182"/>
    <w:rsid w:val="78126A72"/>
    <w:rsid w:val="786F5F9D"/>
    <w:rsid w:val="7D1E37C3"/>
    <w:rsid w:val="7DBD4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tabs>
        <w:tab w:val="clear" w:pos="432"/>
      </w:tabs>
      <w:autoSpaceDE w:val="0"/>
      <w:autoSpaceDN w:val="0"/>
      <w:adjustRightInd w:val="0"/>
      <w:spacing w:before="240" w:after="120" w:line="300" w:lineRule="auto"/>
      <w:jc w:val="center"/>
      <w:outlineLvl w:val="0"/>
    </w:pPr>
    <w:rPr>
      <w:rFonts w:ascii="宋体"/>
      <w:b/>
      <w:kern w:val="44"/>
      <w:sz w:val="32"/>
      <w:szCs w:val="20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5">
    <w:name w:val="Normal Indent"/>
    <w:basedOn w:val="1"/>
    <w:next w:val="1"/>
    <w:qFormat/>
    <w:uiPriority w:val="0"/>
    <w:pPr>
      <w:ind w:firstLine="420" w:firstLineChars="200"/>
    </w:pPr>
    <w:rPr>
      <w:szCs w:val="20"/>
    </w:rPr>
  </w:style>
  <w:style w:type="paragraph" w:styleId="6">
    <w:name w:val="Normal (Web)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737</Words>
  <Characters>745</Characters>
  <Lines>0</Lines>
  <Paragraphs>0</Paragraphs>
  <TotalTime>24</TotalTime>
  <ScaleCrop>false</ScaleCrop>
  <LinksUpToDate>false</LinksUpToDate>
  <CharactersWithSpaces>747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2026-07-09T03:17:00Z</dcterms:created>
  <dc:creator>朱晨露</dc:creator>
  <cp:lastModifiedBy>徐渊青</cp:lastModifiedBy>
  <dcterms:modified xsi:type="dcterms:W3CDTF">2026-08-04T00:14:23Z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D5B253E3085B45AEA08FF82A46AF7505_13</vt:lpwstr>
  </property>
  <property fmtid="{D5CDD505-2E9C-101B-9397-08002B2CF9AE}" pid="4" name="KSOTemplateDocerSaveRecord">
    <vt:lpwstr>eyJoZGlkIjoiY2Q1NTRkOWQ1OWNmMTMyY2ExNTc0ZThiZWQxYjM0MjAiLCJ1c2VySWQiOiI0MjAzMjQ1NTMifQ==</vt:lpwstr>
  </property>
</Properties>
</file>