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B4FC">
      <w:pPr>
        <w:spacing w:line="560" w:lineRule="exact"/>
        <w:ind w:firstLine="440" w:firstLineChar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高铁北站广告</w:t>
      </w:r>
      <w:bookmarkStart w:id="0" w:name="_GoBack"/>
      <w:bookmarkEnd w:id="0"/>
      <w:r>
        <w:rPr>
          <w:rFonts w:hint="eastAsia" w:ascii="方正小标宋简体" w:hAnsi="方正小标宋简体" w:eastAsia="方正小标宋简体" w:cs="方正小标宋简体"/>
          <w:sz w:val="44"/>
          <w:szCs w:val="44"/>
          <w:lang w:val="en-US" w:eastAsia="zh-CN"/>
        </w:rPr>
        <w:t>经营权</w:t>
      </w:r>
      <w:r>
        <w:rPr>
          <w:rFonts w:hint="eastAsia" w:ascii="方正小标宋简体" w:hAnsi="方正小标宋简体" w:eastAsia="方正小标宋简体" w:cs="方正小标宋简体"/>
          <w:sz w:val="44"/>
          <w:szCs w:val="44"/>
        </w:rPr>
        <w:t>情况说明</w:t>
      </w:r>
    </w:p>
    <w:p w14:paraId="76A915A6">
      <w:pPr>
        <w:spacing w:line="560" w:lineRule="exact"/>
        <w:ind w:firstLine="320" w:firstLineChars="100"/>
        <w:jc w:val="left"/>
        <w:rPr>
          <w:rFonts w:hint="eastAsia" w:ascii="黑体" w:hAnsi="黑体" w:eastAsia="黑体" w:cs="黑体"/>
          <w:sz w:val="32"/>
          <w:szCs w:val="32"/>
        </w:rPr>
      </w:pPr>
    </w:p>
    <w:p w14:paraId="0DD87406">
      <w:pPr>
        <w:numPr>
          <w:ilvl w:val="0"/>
          <w:numId w:val="0"/>
        </w:numPr>
        <w:spacing w:line="560" w:lineRule="exact"/>
        <w:ind w:firstLine="640" w:firstLineChars="200"/>
        <w:jc w:val="left"/>
        <w:rPr>
          <w:rFonts w:hint="default" w:ascii="黑体" w:hAnsi="黑体" w:eastAsia="黑体" w:cs="黑体"/>
          <w:sz w:val="32"/>
          <w:szCs w:val="32"/>
          <w:lang w:val="en-US"/>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lang w:val="en-US" w:eastAsia="zh-CN"/>
        </w:rPr>
        <w:t>项目</w:t>
      </w:r>
      <w:r>
        <w:rPr>
          <w:rFonts w:hint="eastAsia" w:ascii="黑体" w:hAnsi="黑体" w:eastAsia="黑体" w:cs="黑体"/>
          <w:sz w:val="32"/>
          <w:szCs w:val="32"/>
        </w:rPr>
        <w:t>概况及</w:t>
      </w:r>
      <w:r>
        <w:rPr>
          <w:rFonts w:hint="eastAsia" w:ascii="黑体" w:hAnsi="黑体" w:eastAsia="黑体" w:cs="黑体"/>
          <w:sz w:val="32"/>
          <w:szCs w:val="32"/>
          <w:lang w:val="en-US" w:eastAsia="zh-CN"/>
        </w:rPr>
        <w:t>经营权期限</w:t>
      </w:r>
    </w:p>
    <w:p w14:paraId="58E6C39D">
      <w:pPr>
        <w:numPr>
          <w:ilvl w:val="0"/>
          <w:numId w:val="0"/>
        </w:numPr>
        <w:spacing w:line="360" w:lineRule="auto"/>
        <w:ind w:firstLine="640" w:firstLineChars="200"/>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lang w:val="en-US" w:eastAsia="zh-CN" w:bidi="ar-SA"/>
        </w:rPr>
        <w:t>项目位置于开封市高铁北站地上广场及地下车库广告</w:t>
      </w:r>
      <w:r>
        <w:rPr>
          <w:rFonts w:hint="eastAsia" w:ascii="Times New Roman" w:hAnsi="Times New Roman" w:eastAsia="仿宋_GB2312" w:cs="Times New Roman"/>
          <w:kern w:val="2"/>
          <w:sz w:val="32"/>
          <w:szCs w:val="32"/>
          <w:highlight w:val="none"/>
          <w:lang w:val="en-US" w:eastAsia="zh-CN" w:bidi="ar-SA"/>
        </w:rPr>
        <w:t>位。面积约为378.96㎡，经营范围：广告位经营权租赁，</w:t>
      </w:r>
      <w:r>
        <w:rPr>
          <w:rFonts w:hint="default" w:ascii="Times New Roman" w:hAnsi="Times New Roman" w:eastAsia="仿宋_GB2312" w:cs="Times New Roman"/>
          <w:kern w:val="2"/>
          <w:sz w:val="32"/>
          <w:szCs w:val="32"/>
          <w:highlight w:val="none"/>
          <w:lang w:val="en-US" w:eastAsia="zh-CN" w:bidi="ar-SA"/>
        </w:rPr>
        <w:t>经营权期限为</w:t>
      </w:r>
      <w:r>
        <w:rPr>
          <w:rFonts w:hint="eastAsia" w:ascii="Times New Roman" w:hAnsi="Times New Roman" w:eastAsia="仿宋_GB2312" w:cs="Times New Roman"/>
          <w:kern w:val="2"/>
          <w:sz w:val="32"/>
          <w:szCs w:val="32"/>
          <w:highlight w:val="none"/>
          <w:lang w:val="en-US" w:eastAsia="zh-CN" w:bidi="ar-SA"/>
        </w:rPr>
        <w:t>3</w:t>
      </w:r>
      <w:r>
        <w:rPr>
          <w:rFonts w:hint="default" w:ascii="Times New Roman" w:hAnsi="Times New Roman" w:eastAsia="仿宋_GB2312" w:cs="Times New Roman"/>
          <w:kern w:val="2"/>
          <w:sz w:val="32"/>
          <w:szCs w:val="32"/>
          <w:highlight w:val="none"/>
          <w:lang w:val="en-US" w:eastAsia="zh-CN" w:bidi="ar-SA"/>
        </w:rPr>
        <w:t>年</w:t>
      </w:r>
      <w:r>
        <w:rPr>
          <w:rFonts w:hint="eastAsia" w:ascii="Times New Roman" w:hAnsi="Times New Roman" w:eastAsia="仿宋_GB2312" w:cs="Times New Roman"/>
          <w:kern w:val="2"/>
          <w:sz w:val="32"/>
          <w:szCs w:val="32"/>
          <w:highlight w:val="none"/>
          <w:lang w:val="en-US" w:eastAsia="zh-CN" w:bidi="ar-SA"/>
        </w:rPr>
        <w:t>。</w:t>
      </w:r>
    </w:p>
    <w:p w14:paraId="785B0E79">
      <w:pPr>
        <w:numPr>
          <w:ilvl w:val="0"/>
          <w:numId w:val="1"/>
        </w:numPr>
        <w:spacing w:line="560" w:lineRule="exact"/>
        <w:ind w:firstLine="640" w:firstLineChars="200"/>
        <w:jc w:val="left"/>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特别事项说明</w:t>
      </w:r>
    </w:p>
    <w:p w14:paraId="513B5B95">
      <w:pPr>
        <w:numPr>
          <w:ilvl w:val="0"/>
          <w:numId w:val="0"/>
        </w:numPr>
        <w:spacing w:line="360" w:lineRule="auto"/>
        <w:ind w:firstLine="640" w:firstLineChars="200"/>
        <w:rPr>
          <w:rFonts w:hint="default"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广告牌悬挂位置仅作参考，成交人需与委托方协商广告悬挂位置及方案，获批后方可进场施工。</w:t>
      </w:r>
    </w:p>
    <w:p w14:paraId="408E15CF">
      <w:pPr>
        <w:numPr>
          <w:ilvl w:val="0"/>
          <w:numId w:val="1"/>
        </w:numPr>
        <w:spacing w:line="560" w:lineRule="exact"/>
        <w:ind w:firstLine="640" w:firstLineChars="2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承包人应具备的基本条件及要求</w:t>
      </w:r>
    </w:p>
    <w:p w14:paraId="2AA8F21F">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1、承租人为境内外企业法人、具有独立承担民事责任能力的其他组织。</w:t>
      </w:r>
    </w:p>
    <w:p w14:paraId="28FD41B3">
      <w:pPr>
        <w:numPr>
          <w:ilvl w:val="0"/>
          <w:numId w:val="0"/>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2、经营要求承租人必须合法、文明经营，自负盈亏，承担经营过程中发生的一切税费及相关责任。</w:t>
      </w:r>
    </w:p>
    <w:p w14:paraId="41AFBEFA">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3、承租人对竞得的标的只有经营权，所有权与处置权属于开封西湖文旅投资有限公司。承包人经营活动须严格遵守高铁北站统一管理规定，服从车站调度、安全、消防、卫生、秩序等各项管理要求。</w:t>
      </w:r>
    </w:p>
    <w:p w14:paraId="0961BAE1">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4、广告内容须符合《中华人民共和国广告法》及国家、地方相关法律法规，严禁发布虚假、违法、低俗、侵权、敏感及违反公序良俗的内容。</w:t>
      </w:r>
    </w:p>
    <w:p w14:paraId="461F7A39">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广告画面、材质、安装方案在发布或施工前，应向甲方管理方进行书面备案。甲方的备案确认仅用于确保广告方案符合车站的统一管理和基本安全要求，并不代表甲方对广告内容的真实性、合法性或广告设施的技术安全性、结构稳定性承担任何审查或保证责任。广告内容的合法性及广告设施的安全性全部由承租人负责。</w:t>
      </w:r>
    </w:p>
    <w:p w14:paraId="63817731">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6、承包人负责广告设施的设计、制作、安装、检测、维护、维修、更换及安全管理等费用。</w:t>
      </w:r>
    </w:p>
    <w:p w14:paraId="304836C4">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7、承包人须落实安全生产主体责任，定期对广告设施进行安全检查、加固、防腐、防风、防雷、防坠落处理，建立安全台账。</w:t>
      </w:r>
    </w:p>
    <w:p w14:paraId="094D5175">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8、因广告设施脱落、倒塌、漏电、火灾等造成人身伤害或财产损失的，由承包人承担全部赔偿责任及法律责任。</w:t>
      </w:r>
    </w:p>
    <w:p w14:paraId="337D6843">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9、承包人负责经营区域环境卫生，不得污染环境、破坏绿化、损坏公共设施。</w:t>
      </w:r>
    </w:p>
    <w:p w14:paraId="1756D9B5">
      <w:p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10、严禁私拉乱接电线、违规施工，严格执行高铁北站及地方消防管理规定。</w:t>
      </w:r>
    </w:p>
    <w:p w14:paraId="20A09297">
      <w:pPr>
        <w:numPr>
          <w:ilvl w:val="0"/>
          <w:numId w:val="0"/>
        </w:numPr>
        <w:spacing w:line="56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kern w:val="2"/>
          <w:sz w:val="32"/>
          <w:szCs w:val="32"/>
          <w:lang w:val="en-US" w:eastAsia="zh-CN" w:bidi="ar-SA"/>
        </w:rPr>
        <w:t>10、</w:t>
      </w:r>
      <w:r>
        <w:rPr>
          <w:rFonts w:hint="eastAsia" w:ascii="Times New Roman" w:hAnsi="Times New Roman" w:eastAsia="仿宋_GB2312" w:cs="Times New Roman"/>
          <w:sz w:val="32"/>
          <w:szCs w:val="32"/>
          <w:lang w:val="en-US" w:eastAsia="zh-CN"/>
        </w:rPr>
        <w:t>承包人自“拍卖成交确认书”签订之日起20个工作日内与发包方签订合同。签订经营权承包合同前，承包人需交纳履约保证金3万元。该履约保证金在合同终止或解除后</w:t>
      </w:r>
      <w:r>
        <w:rPr>
          <w:rFonts w:hint="default" w:ascii="Times New Roman" w:hAnsi="Times New Roman" w:eastAsia="仿宋_GB2312" w:cs="Times New Roman"/>
          <w:sz w:val="32"/>
          <w:szCs w:val="32"/>
          <w:lang w:val="en-US" w:eastAsia="zh-CN"/>
        </w:rPr>
        <w:t>，自乙方按照甲方的要求交付场地完毕之日起7日内，</w:t>
      </w:r>
      <w:r>
        <w:rPr>
          <w:rFonts w:hint="eastAsia" w:ascii="Times New Roman" w:hAnsi="Times New Roman" w:eastAsia="仿宋_GB2312" w:cs="Times New Roman"/>
          <w:sz w:val="32"/>
          <w:szCs w:val="32"/>
          <w:lang w:val="en-US" w:eastAsia="zh-CN"/>
        </w:rPr>
        <w:t>由甲方无息退还乙方，但乙方因欠交相关费用及违约被扣除部分除外。</w:t>
      </w:r>
    </w:p>
    <w:p w14:paraId="2182DD8A">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保持经营区域的环境卫生不受损坏，并负责日常维修维护，不得在经营区域私搭乱建，破坏绿地及周边配套设施等行为，乙方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乙方自身损失、对第三方及甲方造成的损失、甲方商誉损失及处理纠纷的费用）均由乙方独立承担全部责任。发生前述任何情形时，甲方均有权立即单方解除本协议，并根据相关行政部门的要求，乙方在限期拆除搭建物、恢复场地原状。</w:t>
      </w:r>
    </w:p>
    <w:p w14:paraId="7C75B832">
      <w:pPr>
        <w:numPr>
          <w:ilvl w:val="0"/>
          <w:numId w:val="0"/>
        </w:numPr>
        <w:spacing w:line="560" w:lineRule="exact"/>
        <w:ind w:firstLine="640" w:firstLineChars="200"/>
        <w:rPr>
          <w:rFonts w:hint="default" w:ascii="Times New Roman" w:hAnsi="Times New Roman" w:eastAsia="仿宋_GB2312" w:cs="Times New Roman"/>
          <w:sz w:val="32"/>
          <w:szCs w:val="32"/>
          <w:lang w:val="en-US" w:eastAsia="zh-CN"/>
        </w:rPr>
      </w:pPr>
    </w:p>
    <w:p w14:paraId="31A6F7AB"/>
    <w:p w14:paraId="2D123C12"/>
    <w:p w14:paraId="7159EDD8"/>
    <w:p w14:paraId="18E67F74">
      <w:pPr>
        <w:jc w:val="right"/>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开封西湖文旅投资有限公司</w:t>
      </w:r>
    </w:p>
    <w:p w14:paraId="0F879854">
      <w:pPr>
        <w:jc w:val="right"/>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2026年5月22日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349C9C-F327-419C-820C-3F584837183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36009D0B-38D4-4700-A374-15A99026021F}"/>
  </w:font>
  <w:font w:name="仿宋_GB2312">
    <w:panose1 w:val="02010609030101010101"/>
    <w:charset w:val="86"/>
    <w:family w:val="modern"/>
    <w:pitch w:val="default"/>
    <w:sig w:usb0="00000001" w:usb1="080E0000" w:usb2="00000000" w:usb3="00000000" w:csb0="00040000" w:csb1="00000000"/>
    <w:embedRegular r:id="rId3" w:fontKey="{CAFF99EF-2594-4897-A5E3-330B76E3F31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4AE4"/>
    <w:rsid w:val="00FD617F"/>
    <w:rsid w:val="034971DD"/>
    <w:rsid w:val="07B81938"/>
    <w:rsid w:val="108E0377"/>
    <w:rsid w:val="11CB695C"/>
    <w:rsid w:val="11D80C38"/>
    <w:rsid w:val="16D70304"/>
    <w:rsid w:val="18E1119B"/>
    <w:rsid w:val="1BC66679"/>
    <w:rsid w:val="1BD01CD5"/>
    <w:rsid w:val="1EAC3A26"/>
    <w:rsid w:val="205159DF"/>
    <w:rsid w:val="21C84271"/>
    <w:rsid w:val="21D4251F"/>
    <w:rsid w:val="248D7A7E"/>
    <w:rsid w:val="262A2255"/>
    <w:rsid w:val="26390D32"/>
    <w:rsid w:val="27134BF4"/>
    <w:rsid w:val="28213455"/>
    <w:rsid w:val="2AE20E8A"/>
    <w:rsid w:val="2C471B3F"/>
    <w:rsid w:val="2D8D5C78"/>
    <w:rsid w:val="2E3F3416"/>
    <w:rsid w:val="32A27EA0"/>
    <w:rsid w:val="33144E8D"/>
    <w:rsid w:val="33A65CE5"/>
    <w:rsid w:val="33C730B9"/>
    <w:rsid w:val="34FA0BAE"/>
    <w:rsid w:val="36A57104"/>
    <w:rsid w:val="36B260C9"/>
    <w:rsid w:val="3B742225"/>
    <w:rsid w:val="3E2C3283"/>
    <w:rsid w:val="44A4522B"/>
    <w:rsid w:val="4C854292"/>
    <w:rsid w:val="4DFA77B7"/>
    <w:rsid w:val="50565FB2"/>
    <w:rsid w:val="518C7E71"/>
    <w:rsid w:val="51BA5383"/>
    <w:rsid w:val="52B61340"/>
    <w:rsid w:val="532A6DFE"/>
    <w:rsid w:val="53E24532"/>
    <w:rsid w:val="55423EE7"/>
    <w:rsid w:val="56583F81"/>
    <w:rsid w:val="56E60023"/>
    <w:rsid w:val="5AAA72D0"/>
    <w:rsid w:val="5C9A677B"/>
    <w:rsid w:val="5FEB52AB"/>
    <w:rsid w:val="602B62C6"/>
    <w:rsid w:val="65041765"/>
    <w:rsid w:val="6D6C124D"/>
    <w:rsid w:val="6DA14AE4"/>
    <w:rsid w:val="6DBD193A"/>
    <w:rsid w:val="6F0F5F11"/>
    <w:rsid w:val="71321CA6"/>
    <w:rsid w:val="71877260"/>
    <w:rsid w:val="71FD0F31"/>
    <w:rsid w:val="74B62489"/>
    <w:rsid w:val="767B5247"/>
    <w:rsid w:val="776C2CCB"/>
    <w:rsid w:val="789A3F6D"/>
    <w:rsid w:val="7A363391"/>
    <w:rsid w:val="7E1E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1201</Words>
  <Characters>1214</Characters>
  <Lines>0</Lines>
  <Paragraphs>0</Paragraphs>
  <TotalTime>13</TotalTime>
  <ScaleCrop>false</ScaleCrop>
  <LinksUpToDate>false</LinksUpToDate>
  <CharactersWithSpaces>1215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空之领域</cp:lastModifiedBy>
  <cp:lastPrinted>2026-05-20T03:35:00Z</cp:lastPrinted>
  <dcterms:modified xsi:type="dcterms:W3CDTF">2026-05-26T01:31:10Z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589F5F0FC8754FA1A9CA08622AF87E54_13</vt:lpwstr>
  </property>
  <property fmtid="{D5CDD505-2E9C-101B-9397-08002B2CF9AE}" pid="4" name="KSOTemplateDocerSaveRecord">
    <vt:lpwstr>eyJoZGlkIjoiNzI0NjM3YTNhOWZhODJmMGNiN2Y5MWY4ZTk0YjU4NTYiLCJ1c2VySWQiOiIzNjQ3ODUwNDUifQ==</vt:lpwstr>
  </property>
</Properties>
</file>