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6C416">
      <w:pPr>
        <w:pStyle w:val="6"/>
        <w:keepNext w:val="0"/>
        <w:keepLines w:val="0"/>
        <w:pageBreakBefore w:val="0"/>
        <w:widowControl w:val="0"/>
        <w:kinsoku/>
        <w:wordWrap/>
        <w:overflowPunct/>
        <w:topLinePunct w:val="0"/>
        <w:bidi w:val="0"/>
        <w:snapToGrid/>
        <w:spacing w:line="42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银沙滩北侧旱溪地块经营权</w:t>
      </w:r>
      <w:r>
        <w:rPr>
          <w:rFonts w:hint="eastAsia" w:ascii="仿宋_GB2312" w:hAnsi="仿宋_GB2312" w:eastAsia="仿宋_GB2312" w:cs="仿宋_GB2312"/>
          <w:sz w:val="32"/>
          <w:szCs w:val="32"/>
          <w:highlight w:val="none"/>
        </w:rPr>
        <w:t>情况说明</w:t>
      </w:r>
    </w:p>
    <w:p w14:paraId="76A915A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p>
    <w:p w14:paraId="7BFD71F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一、项目</w:t>
      </w:r>
      <w:r>
        <w:rPr>
          <w:rFonts w:hint="eastAsia" w:ascii="仿宋_GB2312" w:hAnsi="仿宋_GB2312" w:eastAsia="仿宋_GB2312" w:cs="仿宋_GB2312"/>
          <w:sz w:val="28"/>
          <w:szCs w:val="28"/>
          <w:highlight w:val="none"/>
        </w:rPr>
        <w:t>概况及</w:t>
      </w:r>
      <w:r>
        <w:rPr>
          <w:rFonts w:hint="eastAsia" w:ascii="仿宋_GB2312" w:hAnsi="仿宋_GB2312" w:eastAsia="仿宋_GB2312" w:cs="仿宋_GB2312"/>
          <w:sz w:val="28"/>
          <w:szCs w:val="28"/>
          <w:highlight w:val="none"/>
          <w:lang w:val="en-US" w:eastAsia="zh-CN"/>
        </w:rPr>
        <w:t>经营权期限</w:t>
      </w:r>
    </w:p>
    <w:p w14:paraId="0D0EE61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1、项目位于黑岗口调蓄水库银沙滩广场北部，面积约22.5亩。可用于经营符合便民服务定位的萌宠乐园项目。</w:t>
      </w:r>
      <w:r>
        <w:rPr>
          <w:rFonts w:hint="default" w:ascii="仿宋_GB2312" w:hAnsi="仿宋_GB2312" w:eastAsia="仿宋_GB2312" w:cs="仿宋_GB2312"/>
          <w:sz w:val="28"/>
          <w:szCs w:val="28"/>
          <w:highlight w:val="none"/>
          <w:lang w:val="en-US" w:eastAsia="zh-CN"/>
        </w:rPr>
        <w:t>经营权期限为</w:t>
      </w: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w:t>
      </w:r>
    </w:p>
    <w:p w14:paraId="62D4CB8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2、合作方式：采用固定年租金保底与动态租金“二者孰高”的原则进行竞拍。固定年租金以第三方评估机构出具的评估报告为准，固定年租金不参与竞拍，作为前置条件需承租人一次性支付</w:t>
      </w:r>
      <w:r>
        <w:rPr>
          <w:rFonts w:hint="eastAsia" w:ascii="仿宋_GB2312" w:hAnsi="仿宋_GB2312" w:eastAsia="仿宋_GB2312" w:cs="仿宋_GB2312"/>
          <w:sz w:val="28"/>
          <w:szCs w:val="28"/>
          <w:highlight w:val="none"/>
          <w:lang w:val="en-US" w:eastAsia="zh-CN"/>
        </w:rPr>
        <w:t>作为预缴保底租金</w:t>
      </w:r>
      <w:r>
        <w:rPr>
          <w:rFonts w:hint="default" w:ascii="仿宋_GB2312" w:hAnsi="仿宋_GB2312" w:eastAsia="仿宋_GB2312" w:cs="仿宋_GB2312"/>
          <w:sz w:val="28"/>
          <w:szCs w:val="28"/>
          <w:highlight w:val="none"/>
          <w:lang w:val="en-US" w:eastAsia="zh-CN"/>
        </w:rPr>
        <w:t>。而动态租金分配率以10％作为拍卖底价进行增价拍卖。经营过程中，项目营业收入</w:t>
      </w:r>
      <w:r>
        <w:rPr>
          <w:rFonts w:hint="eastAsia" w:ascii="仿宋_GB2312" w:hAnsi="仿宋_GB2312" w:eastAsia="仿宋_GB2312" w:cs="仿宋_GB2312"/>
          <w:sz w:val="28"/>
          <w:szCs w:val="28"/>
          <w:highlight w:val="none"/>
          <w:lang w:val="en-US" w:eastAsia="zh-CN"/>
        </w:rPr>
        <w:t>均进入</w:t>
      </w:r>
      <w:r>
        <w:rPr>
          <w:rFonts w:hint="default" w:ascii="仿宋_GB2312" w:hAnsi="仿宋_GB2312" w:eastAsia="仿宋_GB2312" w:cs="仿宋_GB2312"/>
          <w:sz w:val="28"/>
          <w:szCs w:val="28"/>
          <w:highlight w:val="none"/>
          <w:lang w:val="en-US" w:eastAsia="zh-CN"/>
        </w:rPr>
        <w:t>西湖公司</w:t>
      </w:r>
      <w:r>
        <w:rPr>
          <w:rFonts w:hint="eastAsia" w:ascii="仿宋_GB2312" w:hAnsi="仿宋_GB2312" w:eastAsia="仿宋_GB2312" w:cs="仿宋_GB2312"/>
          <w:sz w:val="28"/>
          <w:szCs w:val="28"/>
          <w:highlight w:val="none"/>
          <w:lang w:val="en-US" w:eastAsia="zh-CN"/>
        </w:rPr>
        <w:t>指定账户进行再次分配</w:t>
      </w:r>
      <w:r>
        <w:rPr>
          <w:rFonts w:hint="default" w:ascii="仿宋_GB2312" w:hAnsi="仿宋_GB2312" w:eastAsia="仿宋_GB2312" w:cs="仿宋_GB2312"/>
          <w:sz w:val="28"/>
          <w:szCs w:val="28"/>
          <w:highlight w:val="none"/>
          <w:lang w:val="en-US" w:eastAsia="zh-CN"/>
        </w:rPr>
        <w:t>。</w:t>
      </w:r>
    </w:p>
    <w:p w14:paraId="6937091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二、承租人应具备的基本条件及要求</w:t>
      </w:r>
    </w:p>
    <w:p w14:paraId="44C2C56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w:t>
      </w:r>
    </w:p>
    <w:p w14:paraId="24A023F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2、经营要求承租人必须合法、文明经营，自负盈亏，承担经营过程中发生的一切税费及相关责任。</w:t>
      </w:r>
    </w:p>
    <w:p w14:paraId="49AE918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承租人对竞得的标的只有经营权，所有权与处置权属于开封西湖文旅投资有限公司。承租人需自行负责萌宠乐园全流程运营管理，包括萌宠引进、检疫、饲养、医疗、繁育管控、行为驯化；负责互动投喂物料采购与安全管控、园区用电、用水、通风、清洁消杀、设备日常维护检修，确保项目合规安全运营。需配备专业饲养员、兽医、安全员、服务人员，严格遵循动物防疫、食品安全、游客互动安全规范，保障动物健康与游客体验，避免因管理不当、服务疏漏或设备故障影响项目运营及游客权益。</w:t>
      </w:r>
    </w:p>
    <w:p w14:paraId="751EB54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 安全与动物防疫管理要求：</w:t>
      </w:r>
    </w:p>
    <w:p w14:paraId="2B791C4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每日营业前对经营区域进行全面检查，重点排查园区围栏、隔离网稳固性、动物笼舍安全性、电路及用电设备、消防器材、地面防滑、投喂区防护设施，杜绝动物逃逸、游客抓伤咬伤、触电、滑倒、坠落等风险。</w:t>
      </w:r>
    </w:p>
    <w:p w14:paraId="3DD1AAC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配备专职安全管理人员与兽医，负责动物日常健康监测、防疫消毒、游客互动安全引导及应急处理，发生动物伤人、动物疾病、游客意外等情况须第一时间启动应急方案并妥善处置。</w:t>
      </w:r>
    </w:p>
    <w:p w14:paraId="2F6B00B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承租人须为该项目购买足额商业保险，保险范围须涵盖公众责任险、宠物伤人责任险、食品安全责任险、从业人员意外险，保障各方权益。</w:t>
      </w:r>
    </w:p>
    <w:p w14:paraId="2AAD2B8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在经营区域设置明显、清晰的安全警示标识，内容包括动物互动安全提示、投喂规范、禁止翻越隔离栏、儿童须成人陪同、消防安全、人身安全等。</w:t>
      </w:r>
    </w:p>
    <w:p w14:paraId="76E0543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定期对管理人员及从业人员开展安全与防疫培训，内容包括动物饲养规范、互动安全操作、应急救护、动物疫病防控等。</w:t>
      </w:r>
    </w:p>
    <w:p w14:paraId="1E1D848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严格遵守动物防疫相关法律法规，落实动物检疫、免疫、驱虫、日常消毒、病畜隔离处置，建立完整动物健康档案，配合主管部门监督检查。</w:t>
      </w:r>
    </w:p>
    <w:p w14:paraId="750E342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5、承租人的萌宠乐园经营业态、装饰装修、笼舍搭建、园区动线规划方案，须上报西湖公司审核通过后方可入场装修。</w:t>
      </w:r>
    </w:p>
    <w:p w14:paraId="1561501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6、承租人自“拍卖成交确认书”签订之日起20个工作日内与发包方签订合同。签订经营权承包合同前，承租人需交纳履约保证金2万元。该履约保证金在合同终止或解除后</w:t>
      </w:r>
      <w:r>
        <w:rPr>
          <w:rFonts w:hint="default" w:ascii="仿宋_GB2312" w:hAnsi="仿宋_GB2312" w:eastAsia="仿宋_GB2312" w:cs="仿宋_GB2312"/>
          <w:sz w:val="28"/>
          <w:szCs w:val="28"/>
          <w:highlight w:val="none"/>
          <w:lang w:val="en-US" w:eastAsia="zh-CN"/>
        </w:rPr>
        <w:t>，自乙方按照甲方的要求交付场地完毕之日起7日内，</w:t>
      </w:r>
      <w:r>
        <w:rPr>
          <w:rFonts w:hint="eastAsia" w:ascii="仿宋_GB2312" w:hAnsi="仿宋_GB2312" w:eastAsia="仿宋_GB2312" w:cs="仿宋_GB2312"/>
          <w:sz w:val="28"/>
          <w:szCs w:val="28"/>
          <w:highlight w:val="none"/>
          <w:lang w:val="en-US" w:eastAsia="zh-CN"/>
        </w:rPr>
        <w:t>由甲方无息退还乙方，但乙方因欠交相关费用及违约被扣除部分除外。</w:t>
      </w:r>
    </w:p>
    <w:p w14:paraId="0D62A4D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承租人</w:t>
      </w:r>
      <w:r>
        <w:rPr>
          <w:rFonts w:hint="default" w:ascii="仿宋_GB2312" w:hAnsi="仿宋_GB2312" w:eastAsia="仿宋_GB2312" w:cs="仿宋_GB2312"/>
          <w:sz w:val="28"/>
          <w:szCs w:val="28"/>
          <w:highlight w:val="none"/>
          <w:lang w:val="en-US" w:eastAsia="zh-CN"/>
        </w:rPr>
        <w:t>需在经营期间遵守</w:t>
      </w:r>
      <w:r>
        <w:rPr>
          <w:rFonts w:hint="eastAsia" w:ascii="仿宋_GB2312" w:hAnsi="仿宋_GB2312" w:eastAsia="仿宋_GB2312" w:cs="仿宋_GB2312"/>
          <w:sz w:val="28"/>
          <w:szCs w:val="28"/>
          <w:highlight w:val="none"/>
          <w:lang w:val="en-US" w:eastAsia="zh-CN"/>
        </w:rPr>
        <w:t>库区</w:t>
      </w:r>
      <w:r>
        <w:rPr>
          <w:rFonts w:hint="default" w:ascii="仿宋_GB2312" w:hAnsi="仿宋_GB2312" w:eastAsia="仿宋_GB2312" w:cs="仿宋_GB2312"/>
          <w:sz w:val="28"/>
          <w:szCs w:val="28"/>
          <w:highlight w:val="none"/>
          <w:lang w:val="en-US" w:eastAsia="zh-CN"/>
        </w:rPr>
        <w:t>的统一管理，不得从事任何违法违规活动。需做好游客的安全引导工作，确保游客的人身安全，并保持经营区域的环境卫生，不得对周边环境造成污染或破坏。</w:t>
      </w:r>
      <w:r>
        <w:rPr>
          <w:rFonts w:hint="eastAsia" w:ascii="仿宋_GB2312" w:hAnsi="仿宋_GB2312" w:eastAsia="仿宋_GB2312" w:cs="仿宋_GB2312"/>
          <w:sz w:val="28"/>
          <w:szCs w:val="28"/>
          <w:highlight w:val="none"/>
          <w:lang w:val="en-US" w:eastAsia="zh-CN"/>
        </w:rPr>
        <w:t>承租人</w:t>
      </w:r>
      <w:r>
        <w:rPr>
          <w:rFonts w:hint="default" w:ascii="仿宋_GB2312" w:hAnsi="仿宋_GB2312" w:eastAsia="仿宋_GB2312" w:cs="仿宋_GB2312"/>
          <w:sz w:val="28"/>
          <w:szCs w:val="28"/>
          <w:highlight w:val="none"/>
          <w:lang w:val="en-US" w:eastAsia="zh-CN"/>
        </w:rPr>
        <w:t>需在规定的运营区域内经营，不得超出划定范围。</w:t>
      </w:r>
    </w:p>
    <w:p w14:paraId="2182DD8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r>
        <w:rPr>
          <w:rFonts w:hint="default" w:ascii="仿宋_GB2312" w:hAnsi="仿宋_GB2312" w:eastAsia="仿宋_GB2312" w:cs="仿宋_GB2312"/>
          <w:sz w:val="28"/>
          <w:szCs w:val="28"/>
          <w:highlight w:val="none"/>
          <w:lang w:val="en-US" w:eastAsia="zh-CN"/>
        </w:rPr>
        <w:t>、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58363DB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2FFD441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7FEC1CC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55C23B1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060473D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3409094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196F22D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525CABFE">
      <w:pPr>
        <w:pStyle w:val="6"/>
        <w:keepNext w:val="0"/>
        <w:keepLines w:val="0"/>
        <w:pageBreakBefore w:val="0"/>
        <w:widowControl w:val="0"/>
        <w:kinsoku/>
        <w:wordWrap/>
        <w:overflowPunct/>
        <w:topLinePunct w:val="0"/>
        <w:bidi w:val="0"/>
        <w:snapToGrid/>
        <w:spacing w:line="4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银沙滩北侧旱溪地块经营权承包协议（模板）</w:t>
      </w:r>
    </w:p>
    <w:p w14:paraId="381FBFA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07FD4B8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124C281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lang w:val="en-US" w:eastAsia="zh-CN"/>
        </w:rPr>
        <w:t>（出租方）</w:t>
      </w:r>
      <w:r>
        <w:rPr>
          <w:rFonts w:hint="default" w:ascii="仿宋_GB2312" w:hAnsi="仿宋_GB2312" w:eastAsia="仿宋_GB2312" w:cs="仿宋_GB2312"/>
          <w:sz w:val="28"/>
          <w:szCs w:val="28"/>
          <w:highlight w:val="none"/>
          <w:lang w:val="en-US" w:eastAsia="zh-CN"/>
        </w:rPr>
        <w:t>：开封西湖文旅投资有限公司</w:t>
      </w:r>
    </w:p>
    <w:p w14:paraId="2881142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住址：河南自贸试验区开封片区汉兴</w:t>
      </w:r>
      <w:r>
        <w:rPr>
          <w:rFonts w:hint="eastAsia" w:ascii="仿宋_GB2312" w:hAnsi="仿宋_GB2312" w:eastAsia="仿宋_GB2312" w:cs="仿宋_GB2312"/>
          <w:sz w:val="28"/>
          <w:szCs w:val="28"/>
          <w:highlight w:val="none"/>
          <w:lang w:val="en-US" w:eastAsia="zh-CN"/>
        </w:rPr>
        <w:t>西</w:t>
      </w:r>
      <w:r>
        <w:rPr>
          <w:rFonts w:hint="default" w:ascii="仿宋_GB2312" w:hAnsi="仿宋_GB2312" w:eastAsia="仿宋_GB2312" w:cs="仿宋_GB2312"/>
          <w:sz w:val="28"/>
          <w:szCs w:val="28"/>
          <w:highlight w:val="none"/>
          <w:lang w:val="en-US" w:eastAsia="zh-CN"/>
        </w:rPr>
        <w:t>路与八大街交叉口</w:t>
      </w:r>
    </w:p>
    <w:p w14:paraId="0EA88A0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统一社会信用代码：914102003175043976</w:t>
      </w:r>
    </w:p>
    <w:p w14:paraId="09CD84C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lang w:val="en-US" w:eastAsia="zh-CN"/>
        </w:rPr>
        <w:t>（承租方）</w:t>
      </w:r>
      <w:r>
        <w:rPr>
          <w:rFonts w:hint="default" w:ascii="仿宋_GB2312" w:hAnsi="仿宋_GB2312" w:eastAsia="仿宋_GB2312" w:cs="仿宋_GB2312"/>
          <w:sz w:val="28"/>
          <w:szCs w:val="28"/>
          <w:highlight w:val="none"/>
          <w:lang w:val="en-US" w:eastAsia="zh-CN"/>
        </w:rPr>
        <w:t>：</w:t>
      </w:r>
    </w:p>
    <w:p w14:paraId="55C3E89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住址：</w:t>
      </w:r>
    </w:p>
    <w:p w14:paraId="599DDD0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身份证号</w:t>
      </w:r>
      <w:r>
        <w:rPr>
          <w:rFonts w:hint="default" w:ascii="仿宋_GB2312" w:hAnsi="仿宋_GB2312" w:eastAsia="仿宋_GB2312" w:cs="仿宋_GB2312"/>
          <w:sz w:val="28"/>
          <w:szCs w:val="28"/>
          <w:highlight w:val="none"/>
          <w:lang w:val="en-US" w:eastAsia="zh-CN"/>
        </w:rPr>
        <w:t>：</w:t>
      </w:r>
    </w:p>
    <w:p w14:paraId="67E9749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手机号：</w:t>
      </w:r>
    </w:p>
    <w:p w14:paraId="59FE239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根据《中华人民共和国民法典》等相关法律、法规的规定，甲、乙双方在</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平等互利、协商一致</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的基</w:t>
      </w:r>
      <w:r>
        <w:rPr>
          <w:rFonts w:hint="eastAsia" w:ascii="仿宋_GB2312" w:hAnsi="仿宋_GB2312" w:eastAsia="仿宋_GB2312" w:cs="仿宋_GB2312"/>
          <w:sz w:val="28"/>
          <w:szCs w:val="28"/>
          <w:highlight w:val="none"/>
          <w:lang w:val="en-US" w:eastAsia="zh-CN"/>
        </w:rPr>
        <w:t>础上，就乙方承包甲方银沙滩北侧旱溪地块经营权一事，为明确双方的权利、义务及相关事宜，特订立如下协议：</w:t>
      </w:r>
    </w:p>
    <w:p w14:paraId="375DCEC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第一条：</w:t>
      </w:r>
      <w:r>
        <w:rPr>
          <w:rFonts w:hint="eastAsia" w:ascii="仿宋_GB2312" w:hAnsi="仿宋_GB2312" w:eastAsia="仿宋_GB2312" w:cs="仿宋_GB2312"/>
          <w:sz w:val="28"/>
          <w:szCs w:val="28"/>
          <w:highlight w:val="none"/>
          <w:lang w:val="en-US" w:eastAsia="zh-CN"/>
        </w:rPr>
        <w:t>项目概况及经营权期限</w:t>
      </w:r>
      <w:r>
        <w:rPr>
          <w:rFonts w:hint="eastAsia" w:ascii="仿宋_GB2312" w:hAnsi="仿宋_GB2312" w:eastAsia="仿宋_GB2312" w:cs="仿宋_GB2312"/>
          <w:sz w:val="28"/>
          <w:szCs w:val="28"/>
          <w:highlight w:val="none"/>
          <w:lang w:val="en-US" w:eastAsia="zh-CN"/>
        </w:rPr>
        <w:tab/>
      </w:r>
    </w:p>
    <w:p w14:paraId="5582007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1、乙方承包甲方位于黑岗口调蓄水库银沙滩广场北侧旱溪地块，面积约22.5亩，可用于经营符合便民服务定位的萌宠乐园项目</w:t>
      </w:r>
      <w:r>
        <w:rPr>
          <w:rFonts w:hint="default" w:ascii="仿宋_GB2312" w:hAnsi="仿宋_GB2312" w:eastAsia="仿宋_GB2312" w:cs="仿宋_GB2312"/>
          <w:sz w:val="28"/>
          <w:szCs w:val="28"/>
          <w:highlight w:val="none"/>
          <w:lang w:val="en-US" w:eastAsia="zh-CN"/>
        </w:rPr>
        <w:t>（萌宠展示、互动体验、科普教育、宠物主题休闲等）</w:t>
      </w:r>
      <w:r>
        <w:rPr>
          <w:rFonts w:hint="eastAsia" w:ascii="仿宋_GB2312" w:hAnsi="仿宋_GB2312" w:eastAsia="仿宋_GB2312" w:cs="仿宋_GB2312"/>
          <w:sz w:val="28"/>
          <w:szCs w:val="28"/>
          <w:highlight w:val="none"/>
          <w:lang w:val="en-US" w:eastAsia="zh-CN"/>
        </w:rPr>
        <w:t>。</w:t>
      </w:r>
    </w:p>
    <w:p w14:paraId="410CDE4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2、该项目经营权期限为5年。</w:t>
      </w:r>
    </w:p>
    <w:p w14:paraId="50E61F7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第二条：</w:t>
      </w:r>
      <w:r>
        <w:rPr>
          <w:rFonts w:hint="eastAsia" w:ascii="仿宋_GB2312" w:hAnsi="仿宋_GB2312" w:eastAsia="仿宋_GB2312" w:cs="仿宋_GB2312"/>
          <w:sz w:val="28"/>
          <w:szCs w:val="28"/>
          <w:highlight w:val="none"/>
          <w:lang w:val="en-US" w:eastAsia="zh-CN"/>
        </w:rPr>
        <w:t>承包期限及免承包款期</w:t>
      </w:r>
    </w:p>
    <w:p w14:paraId="4F1B14B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1、经营权免承包款期为90天，</w:t>
      </w:r>
      <w:r>
        <w:rPr>
          <w:rFonts w:hint="default" w:ascii="仿宋_GB2312" w:hAnsi="仿宋_GB2312" w:eastAsia="仿宋_GB2312" w:cs="仿宋_GB2312"/>
          <w:sz w:val="28"/>
          <w:szCs w:val="28"/>
          <w:highlight w:val="none"/>
          <w:lang w:val="en-US" w:eastAsia="zh-CN"/>
        </w:rPr>
        <w:t>自</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日至</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日。</w:t>
      </w:r>
    </w:p>
    <w:p w14:paraId="465D2F8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2、经营权承包</w:t>
      </w:r>
      <w:r>
        <w:rPr>
          <w:rFonts w:hint="default" w:ascii="仿宋_GB2312" w:hAnsi="仿宋_GB2312" w:eastAsia="仿宋_GB2312" w:cs="仿宋_GB2312"/>
          <w:sz w:val="28"/>
          <w:szCs w:val="28"/>
          <w:highlight w:val="none"/>
          <w:lang w:val="en-US" w:eastAsia="zh-CN"/>
        </w:rPr>
        <w:t xml:space="preserve">期限为 </w:t>
      </w: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 xml:space="preserve"> 年</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自</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日至</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年</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月</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日。</w:t>
      </w:r>
    </w:p>
    <w:p w14:paraId="1A04011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第三条：</w:t>
      </w:r>
      <w:r>
        <w:rPr>
          <w:rFonts w:hint="eastAsia" w:ascii="仿宋_GB2312" w:hAnsi="仿宋_GB2312" w:eastAsia="仿宋_GB2312" w:cs="仿宋_GB2312"/>
          <w:sz w:val="28"/>
          <w:szCs w:val="28"/>
          <w:highlight w:val="none"/>
          <w:lang w:val="en-US" w:eastAsia="zh-CN"/>
        </w:rPr>
        <w:t xml:space="preserve"> 款项收取、收益结算及履约保证金</w:t>
      </w:r>
    </w:p>
    <w:p w14:paraId="6D65E18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1、乙方需按照每年保底价格预缴纳保底租金</w:t>
      </w:r>
      <w:r>
        <w:rPr>
          <w:rFonts w:hint="default" w:ascii="仿宋_GB2312" w:hAnsi="仿宋_GB2312" w:eastAsia="仿宋_GB2312" w:cs="仿宋_GB2312"/>
          <w:sz w:val="28"/>
          <w:szCs w:val="28"/>
          <w:highlight w:val="none"/>
          <w:lang w:val="en-US" w:eastAsia="zh-CN"/>
        </w:rPr>
        <w:t>即（人民币）大写</w:t>
      </w:r>
      <w:r>
        <w:rPr>
          <w:rFonts w:hint="eastAsia" w:ascii="仿宋_GB2312" w:hAnsi="仿宋_GB2312" w:eastAsia="仿宋_GB2312" w:cs="仿宋_GB2312"/>
          <w:sz w:val="28"/>
          <w:szCs w:val="28"/>
          <w:highlight w:val="none"/>
          <w:lang w:val="en-US" w:eastAsia="zh-CN"/>
        </w:rPr>
        <w:t xml:space="preserve">      元每年，</w:t>
      </w:r>
      <w:r>
        <w:rPr>
          <w:rFonts w:hint="default" w:ascii="仿宋_GB2312" w:hAnsi="仿宋_GB2312" w:eastAsia="仿宋_GB2312" w:cs="仿宋_GB2312"/>
          <w:sz w:val="28"/>
          <w:szCs w:val="28"/>
          <w:highlight w:val="none"/>
          <w:lang w:val="en-US" w:eastAsia="zh-CN"/>
        </w:rPr>
        <w:t>小写：¥</w:t>
      </w:r>
      <w:r>
        <w:rPr>
          <w:rFonts w:hint="eastAsia" w:ascii="仿宋_GB2312" w:hAnsi="仿宋_GB2312" w:eastAsia="仿宋_GB2312" w:cs="仿宋_GB2312"/>
          <w:sz w:val="28"/>
          <w:szCs w:val="28"/>
          <w:highlight w:val="none"/>
          <w:lang w:val="en-US" w:eastAsia="zh-CN"/>
        </w:rPr>
        <w:t xml:space="preserve">    </w:t>
      </w:r>
      <w:r>
        <w:rPr>
          <w:rFonts w:hint="default" w:ascii="仿宋_GB2312" w:hAnsi="仿宋_GB2312" w:eastAsia="仿宋_GB2312" w:cs="仿宋_GB2312"/>
          <w:sz w:val="28"/>
          <w:szCs w:val="28"/>
          <w:highlight w:val="none"/>
          <w:lang w:val="en-US" w:eastAsia="zh-CN"/>
        </w:rPr>
        <w:t>元</w:t>
      </w:r>
      <w:r>
        <w:rPr>
          <w:rFonts w:hint="eastAsia" w:ascii="仿宋_GB2312" w:hAnsi="仿宋_GB2312" w:eastAsia="仿宋_GB2312" w:cs="仿宋_GB2312"/>
          <w:sz w:val="28"/>
          <w:szCs w:val="28"/>
          <w:highlight w:val="none"/>
          <w:lang w:val="en-US" w:eastAsia="zh-CN"/>
        </w:rPr>
        <w:t>/年。</w:t>
      </w:r>
    </w:p>
    <w:p w14:paraId="2C64E69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2、乙方在合作期间内产生的全部营业收入，应统一足额转入双方书面确认的指定甲方账户，未经甲方书面同意，乙方不得擅自变更收款账户、截留或转移任何营业收入。</w:t>
      </w:r>
    </w:p>
    <w:p w14:paraId="15921E3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3、双方以自然月为结算周期，对转入指定账户的营业收入进行对账结算。结算时，甲方按当月实际到账营业收入总额的   % 享有分成收益，剩余    %收益归乙方所有。</w:t>
      </w:r>
    </w:p>
    <w:p w14:paraId="5492D23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4、双方应于每月   日前完成上一自然月的收支核算，双方核算无误后，乙方向甲方开具足额的增值税专用发票后，甲方在 7 个工作日内向乙方完成对应款项的支付。</w:t>
      </w:r>
    </w:p>
    <w:p w14:paraId="71EE28A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5、下一年度的保底租金，乙方应在下一个年度经营周期开始前 </w:t>
      </w:r>
      <w:r>
        <w:rPr>
          <w:rFonts w:hint="default"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lang w:val="en-US" w:eastAsia="zh-CN"/>
        </w:rPr>
        <w:t>个工作日内缴纳至甲方指定账户。</w:t>
      </w:r>
    </w:p>
    <w:p w14:paraId="4289500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6、若甲方在本年度中的累计收益达到本年度保底租金金额后，乙方可向甲方提出书面退还申请，甲方在审核通过后 7个工作日内无息退还乙方本年度已缴纳的保底租金。若本年度甲方累计收益未达到保底租金金额，则甲方有权从乙方已缴纳的保底租金中扣除不足部分，剩余部分在年度结算后 7个工作日内无息退还乙方。</w:t>
      </w:r>
    </w:p>
    <w:p w14:paraId="061AF6C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7、上述租金不包括用电、垃圾处理、安全防护等费用。用电、垃圾处理、安全防护等费用由乙方按照相关部门规定承担。</w:t>
      </w:r>
    </w:p>
    <w:p w14:paraId="49D9119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r>
        <w:rPr>
          <w:rFonts w:hint="default" w:ascii="仿宋_GB2312" w:hAnsi="仿宋_GB2312" w:eastAsia="仿宋_GB2312" w:cs="仿宋_GB2312"/>
          <w:sz w:val="28"/>
          <w:szCs w:val="28"/>
          <w:highlight w:val="none"/>
          <w:lang w:val="en-US" w:eastAsia="zh-CN"/>
        </w:rPr>
        <w:t>履约保证金（人民币）大写：</w:t>
      </w:r>
      <w:r>
        <w:rPr>
          <w:rFonts w:hint="eastAsia" w:ascii="仿宋_GB2312" w:hAnsi="仿宋_GB2312" w:eastAsia="仿宋_GB2312" w:cs="仿宋_GB2312"/>
          <w:sz w:val="28"/>
          <w:szCs w:val="28"/>
          <w:highlight w:val="none"/>
          <w:lang w:val="en-US" w:eastAsia="zh-CN"/>
        </w:rPr>
        <w:t xml:space="preserve"> 贰万</w:t>
      </w:r>
      <w:r>
        <w:rPr>
          <w:rFonts w:hint="default" w:ascii="仿宋_GB2312" w:hAnsi="仿宋_GB2312" w:eastAsia="仿宋_GB2312" w:cs="仿宋_GB2312"/>
          <w:sz w:val="28"/>
          <w:szCs w:val="28"/>
          <w:highlight w:val="none"/>
          <w:lang w:val="en-US" w:eastAsia="zh-CN"/>
        </w:rPr>
        <w:t>元整，小写：¥</w:t>
      </w:r>
      <w:r>
        <w:rPr>
          <w:rFonts w:hint="eastAsia" w:ascii="仿宋_GB2312" w:hAnsi="仿宋_GB2312" w:eastAsia="仿宋_GB2312" w:cs="仿宋_GB2312"/>
          <w:sz w:val="28"/>
          <w:szCs w:val="28"/>
          <w:highlight w:val="none"/>
          <w:lang w:val="en-US" w:eastAsia="zh-CN"/>
        </w:rPr>
        <w:t>20</w:t>
      </w:r>
      <w:r>
        <w:rPr>
          <w:rFonts w:hint="default" w:ascii="仿宋_GB2312" w:hAnsi="仿宋_GB2312" w:eastAsia="仿宋_GB2312" w:cs="仿宋_GB2312"/>
          <w:sz w:val="28"/>
          <w:szCs w:val="28"/>
          <w:highlight w:val="none"/>
          <w:lang w:val="en-US" w:eastAsia="zh-CN"/>
        </w:rPr>
        <w:t>000元。合同签订前乙方向甲方指定账户通过转账方式支付履约保证金。该履约保证金在合同终止或解除后，自乙方按照甲方的要求交付场地完毕之日起7日内，由甲方无息退还乙方</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但乙方因欠交相关费用及违约被扣除部分除外。</w:t>
      </w:r>
    </w:p>
    <w:p w14:paraId="6123DE3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r>
        <w:rPr>
          <w:rFonts w:hint="default" w:ascii="仿宋_GB2312" w:hAnsi="仿宋_GB2312" w:eastAsia="仿宋_GB2312" w:cs="仿宋_GB2312"/>
          <w:sz w:val="28"/>
          <w:szCs w:val="28"/>
          <w:highlight w:val="none"/>
          <w:lang w:val="en-US" w:eastAsia="zh-CN"/>
        </w:rPr>
        <w:t>、付款方式：</w:t>
      </w:r>
    </w:p>
    <w:p w14:paraId="699A4A8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第一年</w:t>
      </w:r>
      <w:r>
        <w:rPr>
          <w:rFonts w:hint="eastAsia" w:ascii="仿宋_GB2312" w:hAnsi="仿宋_GB2312" w:eastAsia="仿宋_GB2312" w:cs="仿宋_GB2312"/>
          <w:sz w:val="28"/>
          <w:szCs w:val="28"/>
          <w:highlight w:val="none"/>
          <w:lang w:val="en-US" w:eastAsia="zh-CN"/>
        </w:rPr>
        <w:t>预缴纳保底租金</w:t>
      </w:r>
      <w:r>
        <w:rPr>
          <w:rFonts w:hint="default" w:ascii="仿宋_GB2312" w:hAnsi="仿宋_GB2312" w:eastAsia="仿宋_GB2312" w:cs="仿宋_GB2312"/>
          <w:sz w:val="28"/>
          <w:szCs w:val="28"/>
          <w:highlight w:val="none"/>
          <w:lang w:val="en-US" w:eastAsia="zh-CN"/>
        </w:rPr>
        <w:t>在本合同生效之日起</w:t>
      </w:r>
      <w:r>
        <w:rPr>
          <w:rFonts w:hint="eastAsia" w:ascii="仿宋_GB2312" w:hAnsi="仿宋_GB2312" w:eastAsia="仿宋_GB2312" w:cs="仿宋_GB2312"/>
          <w:sz w:val="28"/>
          <w:szCs w:val="28"/>
          <w:highlight w:val="none"/>
          <w:lang w:val="en-US" w:eastAsia="zh-CN"/>
        </w:rPr>
        <w:t>7</w:t>
      </w:r>
      <w:r>
        <w:rPr>
          <w:rFonts w:hint="default" w:ascii="仿宋_GB2312" w:hAnsi="仿宋_GB2312" w:eastAsia="仿宋_GB2312" w:cs="仿宋_GB2312"/>
          <w:sz w:val="28"/>
          <w:szCs w:val="28"/>
          <w:highlight w:val="none"/>
          <w:lang w:val="en-US" w:eastAsia="zh-CN"/>
        </w:rPr>
        <w:t>日内，由乙方支付至甲方指定账户；第二年至第五年</w:t>
      </w:r>
      <w:r>
        <w:rPr>
          <w:rFonts w:hint="eastAsia" w:ascii="仿宋_GB2312" w:hAnsi="仿宋_GB2312" w:eastAsia="仿宋_GB2312" w:cs="仿宋_GB2312"/>
          <w:sz w:val="28"/>
          <w:szCs w:val="28"/>
          <w:highlight w:val="none"/>
          <w:lang w:val="en-US" w:eastAsia="zh-CN"/>
        </w:rPr>
        <w:t>的预缴纳保底租金</w:t>
      </w:r>
      <w:r>
        <w:rPr>
          <w:rFonts w:hint="default" w:ascii="仿宋_GB2312" w:hAnsi="仿宋_GB2312" w:eastAsia="仿宋_GB2312" w:cs="仿宋_GB2312"/>
          <w:sz w:val="28"/>
          <w:szCs w:val="28"/>
          <w:highlight w:val="none"/>
          <w:lang w:val="en-US" w:eastAsia="zh-CN"/>
        </w:rPr>
        <w:t>分别于乙方前一年</w:t>
      </w:r>
      <w:r>
        <w:rPr>
          <w:rFonts w:hint="eastAsia" w:ascii="仿宋_GB2312" w:hAnsi="仿宋_GB2312" w:eastAsia="仿宋_GB2312" w:cs="仿宋_GB2312"/>
          <w:sz w:val="28"/>
          <w:szCs w:val="28"/>
          <w:highlight w:val="none"/>
          <w:lang w:val="en-US" w:eastAsia="zh-CN"/>
        </w:rPr>
        <w:t>经营权承包</w:t>
      </w:r>
      <w:r>
        <w:rPr>
          <w:rFonts w:hint="default" w:ascii="仿宋_GB2312" w:hAnsi="仿宋_GB2312" w:eastAsia="仿宋_GB2312" w:cs="仿宋_GB2312"/>
          <w:sz w:val="28"/>
          <w:szCs w:val="28"/>
          <w:highlight w:val="none"/>
          <w:lang w:val="en-US" w:eastAsia="zh-CN"/>
        </w:rPr>
        <w:t>期满30日前支付至甲方指定账户。</w:t>
      </w:r>
    </w:p>
    <w:p w14:paraId="393C5DFC">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（1）户名：开封</w:t>
      </w:r>
      <w:r>
        <w:rPr>
          <w:rFonts w:hint="eastAsia" w:ascii="仿宋_GB2312" w:hAnsi="仿宋_GB2312" w:eastAsia="仿宋_GB2312" w:cs="仿宋_GB2312"/>
          <w:sz w:val="28"/>
          <w:szCs w:val="28"/>
          <w:highlight w:val="none"/>
          <w:lang w:val="en-US" w:eastAsia="zh-CN"/>
        </w:rPr>
        <w:t xml:space="preserve">西湖文旅投资有限公司   </w:t>
      </w:r>
    </w:p>
    <w:p w14:paraId="7AB371D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（2）开户行：</w:t>
      </w:r>
      <w:r>
        <w:rPr>
          <w:rFonts w:hint="eastAsia" w:ascii="仿宋_GB2312" w:hAnsi="仿宋_GB2312" w:eastAsia="仿宋_GB2312" w:cs="仿宋_GB2312"/>
          <w:sz w:val="28"/>
          <w:szCs w:val="28"/>
          <w:highlight w:val="none"/>
          <w:lang w:val="en-US" w:eastAsia="zh-CN"/>
        </w:rPr>
        <w:t xml:space="preserve">浦发银行开封城东支行         </w:t>
      </w:r>
    </w:p>
    <w:p w14:paraId="66CDBBA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（3）银行账号：</w:t>
      </w:r>
      <w:r>
        <w:rPr>
          <w:rFonts w:hint="eastAsia" w:ascii="仿宋_GB2312" w:hAnsi="仿宋_GB2312" w:eastAsia="仿宋_GB2312" w:cs="仿宋_GB2312"/>
          <w:sz w:val="28"/>
          <w:szCs w:val="28"/>
          <w:highlight w:val="none"/>
          <w:lang w:val="en-US" w:eastAsia="zh-CN"/>
        </w:rPr>
        <w:t xml:space="preserve">18630078801100000219   </w:t>
      </w:r>
    </w:p>
    <w:p w14:paraId="72DA30A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双方确认，本协议项下乙方经营所产生的全部营业收入，均须通过甲方指定银行账户进行归集。甲方作为收款主体对外体现项目经营流水规模，双方按照本协议约定进行分成结算。乙方不得以任何理由、任何形式截留、转移、隐匿营业收入，否则视为严重违约，甲方有权立即解除合同并没收履约保证金。</w:t>
      </w:r>
    </w:p>
    <w:p w14:paraId="2488C5D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第四条：甲方权利与义务</w:t>
      </w:r>
    </w:p>
    <w:p w14:paraId="17BABCA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val="en-US" w:eastAsia="zh-CN"/>
        </w:rPr>
        <w:t>甲方有权对乙方在本合同约定范围内经营管理行为的合法、合规性进行监督。</w:t>
      </w:r>
    </w:p>
    <w:p w14:paraId="5DDAC3B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2、协助乙方用电相关事宜</w:t>
      </w:r>
      <w:r>
        <w:rPr>
          <w:rFonts w:hint="default" w:ascii="仿宋_GB2312" w:hAnsi="仿宋_GB2312" w:eastAsia="仿宋_GB2312" w:cs="仿宋_GB2312"/>
          <w:sz w:val="28"/>
          <w:szCs w:val="28"/>
          <w:highlight w:val="none"/>
          <w:lang w:val="en-US" w:eastAsia="zh-CN"/>
        </w:rPr>
        <w:t>。</w:t>
      </w:r>
    </w:p>
    <w:p w14:paraId="1A884E1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val="en-US" w:eastAsia="zh-CN"/>
        </w:rPr>
        <w:t>甲方有权对乙方在项目运营过程中的</w:t>
      </w:r>
      <w:r>
        <w:rPr>
          <w:rFonts w:hint="eastAsia" w:ascii="仿宋_GB2312" w:hAnsi="仿宋_GB2312" w:eastAsia="仿宋_GB2312" w:cs="仿宋_GB2312"/>
          <w:sz w:val="28"/>
          <w:szCs w:val="28"/>
          <w:highlight w:val="none"/>
          <w:lang w:val="en-US" w:eastAsia="zh-CN"/>
        </w:rPr>
        <w:t>设备安全</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运营规范、</w:t>
      </w:r>
      <w:r>
        <w:rPr>
          <w:rFonts w:hint="default" w:ascii="仿宋_GB2312" w:hAnsi="仿宋_GB2312" w:eastAsia="仿宋_GB2312" w:cs="仿宋_GB2312"/>
          <w:sz w:val="28"/>
          <w:szCs w:val="28"/>
          <w:highlight w:val="none"/>
          <w:lang w:val="en-US" w:eastAsia="zh-CN"/>
        </w:rPr>
        <w:t>环境卫生、人员健康</w:t>
      </w:r>
      <w:r>
        <w:rPr>
          <w:rFonts w:hint="eastAsia" w:ascii="仿宋_GB2312" w:hAnsi="仿宋_GB2312" w:eastAsia="仿宋_GB2312" w:cs="仿宋_GB2312"/>
          <w:sz w:val="28"/>
          <w:szCs w:val="28"/>
          <w:highlight w:val="none"/>
          <w:lang w:val="en-US" w:eastAsia="zh-CN"/>
        </w:rPr>
        <w:t>、消防安全</w:t>
      </w:r>
      <w:r>
        <w:rPr>
          <w:rFonts w:hint="default" w:ascii="仿宋_GB2312" w:hAnsi="仿宋_GB2312" w:eastAsia="仿宋_GB2312" w:cs="仿宋_GB2312"/>
          <w:sz w:val="28"/>
          <w:szCs w:val="28"/>
          <w:highlight w:val="none"/>
          <w:lang w:val="en-US" w:eastAsia="zh-CN"/>
        </w:rPr>
        <w:t>等方面进行检查，对不符合规定要求的，甲方有权要求乙方立即整改，并以书面形式通知乙方，如连续两次出现同类问题，或单次出现的问题情节严重（包括但不限于涉及重大安全、卫生或环境污染事故，或受到政府主管部门行政处罚），甲方有权单方面解除合同，并视作乙方违约。</w:t>
      </w:r>
    </w:p>
    <w:p w14:paraId="1015693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lang w:val="en-US" w:eastAsia="zh-CN"/>
        </w:rPr>
        <w:t>、甲方提供的项目相关设施设备所有权归属甲方。</w:t>
      </w:r>
    </w:p>
    <w:p w14:paraId="0EDBE41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5、经营权承包期结束或经营权承包期间终止合同时，收验附属设施；收验合格，费用结清，办理收验交接手续。</w:t>
      </w:r>
    </w:p>
    <w:p w14:paraId="701C31F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6、经营权承包期</w:t>
      </w:r>
      <w:r>
        <w:rPr>
          <w:rFonts w:hint="default" w:ascii="仿宋_GB2312" w:hAnsi="仿宋_GB2312" w:eastAsia="仿宋_GB2312" w:cs="仿宋_GB2312"/>
          <w:sz w:val="28"/>
          <w:szCs w:val="28"/>
          <w:highlight w:val="none"/>
          <w:lang w:val="en-US" w:eastAsia="zh-CN"/>
        </w:rPr>
        <w:t>间内遇不可抗力、水库规划调整、政府行为、相关政策变化或</w:t>
      </w:r>
      <w:r>
        <w:rPr>
          <w:rFonts w:hint="eastAsia" w:ascii="仿宋_GB2312" w:hAnsi="仿宋_GB2312" w:eastAsia="仿宋_GB2312" w:cs="仿宋_GB2312"/>
          <w:sz w:val="28"/>
          <w:szCs w:val="28"/>
          <w:highlight w:val="none"/>
          <w:lang w:val="en-US" w:eastAsia="zh-CN"/>
        </w:rPr>
        <w:t>行业主管部门政策</w:t>
      </w:r>
      <w:r>
        <w:rPr>
          <w:rFonts w:hint="default" w:ascii="仿宋_GB2312" w:hAnsi="仿宋_GB2312" w:eastAsia="仿宋_GB2312" w:cs="仿宋_GB2312"/>
          <w:sz w:val="28"/>
          <w:szCs w:val="28"/>
          <w:highlight w:val="none"/>
          <w:lang w:val="en-US" w:eastAsia="zh-CN"/>
        </w:rPr>
        <w:t>需终止合同的，甲方应当及时通知乙方解除协议，并无需承担任何违约责任；乙方应当在接到甲方通知后一个月内办理退租手续。乙方已支付的</w:t>
      </w:r>
      <w:r>
        <w:rPr>
          <w:rFonts w:hint="eastAsia" w:ascii="仿宋_GB2312" w:hAnsi="仿宋_GB2312" w:eastAsia="仿宋_GB2312" w:cs="仿宋_GB2312"/>
          <w:sz w:val="28"/>
          <w:szCs w:val="28"/>
          <w:highlight w:val="none"/>
          <w:lang w:val="en-US" w:eastAsia="zh-CN"/>
        </w:rPr>
        <w:t>预缴纳保底租金</w:t>
      </w:r>
      <w:r>
        <w:rPr>
          <w:rFonts w:hint="default" w:ascii="仿宋_GB2312" w:hAnsi="仿宋_GB2312" w:eastAsia="仿宋_GB2312" w:cs="仿宋_GB2312"/>
          <w:sz w:val="28"/>
          <w:szCs w:val="28"/>
          <w:highlight w:val="none"/>
          <w:lang w:val="en-US" w:eastAsia="zh-CN"/>
        </w:rPr>
        <w:t>，甲方按照乙方实际使用时间结算后无息退还剩余部分；履约保证金在乙方结清所有费用且场地交接完毕后无息退还。乙方不得就本协议的解除向甲方主张任何形式的补偿、赔偿或损失。</w:t>
      </w:r>
    </w:p>
    <w:p w14:paraId="32769457">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第五条：乙方权利和义务</w:t>
      </w:r>
    </w:p>
    <w:p w14:paraId="21BF64A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1、乙方应在本合同签订之日起，在约定的经营权免承包款期内完成该项目的进场工作，乙方的经营业态及装饰装修方案，需上报甲方审核通过，方可进行入场装修。</w:t>
      </w:r>
    </w:p>
    <w:p w14:paraId="7C8E535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严格执行国家法律法规和甲方的相关管理规定，且只能在本次中标之</w:t>
      </w:r>
      <w:r>
        <w:rPr>
          <w:rFonts w:hint="eastAsia" w:ascii="仿宋_GB2312" w:hAnsi="仿宋_GB2312" w:eastAsia="仿宋_GB2312" w:cs="仿宋_GB2312"/>
          <w:sz w:val="28"/>
          <w:szCs w:val="28"/>
          <w:highlight w:val="none"/>
          <w:lang w:val="en-US" w:eastAsia="zh-CN"/>
        </w:rPr>
        <w:t>范围</w:t>
      </w:r>
      <w:r>
        <w:rPr>
          <w:rFonts w:hint="default" w:ascii="仿宋_GB2312" w:hAnsi="仿宋_GB2312" w:eastAsia="仿宋_GB2312" w:cs="仿宋_GB2312"/>
          <w:sz w:val="28"/>
          <w:szCs w:val="28"/>
          <w:highlight w:val="none"/>
          <w:lang w:val="en-US" w:eastAsia="zh-CN"/>
        </w:rPr>
        <w:t>内合法文明经营，不得超区域或占道经营。</w:t>
      </w:r>
    </w:p>
    <w:p w14:paraId="0F951FB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val="en-US" w:eastAsia="zh-CN"/>
        </w:rPr>
        <w:t>科学合理使用</w:t>
      </w:r>
      <w:r>
        <w:rPr>
          <w:rFonts w:hint="eastAsia" w:ascii="仿宋_GB2312" w:hAnsi="仿宋_GB2312" w:eastAsia="仿宋_GB2312" w:cs="仿宋_GB2312"/>
          <w:sz w:val="28"/>
          <w:szCs w:val="28"/>
          <w:highlight w:val="none"/>
          <w:lang w:val="en-US" w:eastAsia="zh-CN"/>
        </w:rPr>
        <w:t>经营场地</w:t>
      </w:r>
      <w:r>
        <w:rPr>
          <w:rFonts w:hint="default" w:ascii="仿宋_GB2312" w:hAnsi="仿宋_GB2312" w:eastAsia="仿宋_GB2312" w:cs="仿宋_GB2312"/>
          <w:sz w:val="28"/>
          <w:szCs w:val="28"/>
          <w:highlight w:val="none"/>
          <w:lang w:val="en-US" w:eastAsia="zh-CN"/>
        </w:rPr>
        <w:t>，负责</w:t>
      </w:r>
      <w:r>
        <w:rPr>
          <w:rFonts w:hint="eastAsia" w:ascii="仿宋_GB2312" w:hAnsi="仿宋_GB2312" w:eastAsia="仿宋_GB2312" w:cs="仿宋_GB2312"/>
          <w:sz w:val="28"/>
          <w:szCs w:val="28"/>
          <w:highlight w:val="none"/>
          <w:lang w:val="en-US" w:eastAsia="zh-CN"/>
        </w:rPr>
        <w:t>经营权承包</w:t>
      </w:r>
      <w:r>
        <w:rPr>
          <w:rFonts w:hint="default" w:ascii="仿宋_GB2312" w:hAnsi="仿宋_GB2312" w:eastAsia="仿宋_GB2312" w:cs="仿宋_GB2312"/>
          <w:sz w:val="28"/>
          <w:szCs w:val="28"/>
          <w:highlight w:val="none"/>
          <w:lang w:val="en-US" w:eastAsia="zh-CN"/>
        </w:rPr>
        <w:t>期间的一切安全</w:t>
      </w:r>
      <w:r>
        <w:rPr>
          <w:rFonts w:hint="eastAsia" w:ascii="仿宋_GB2312" w:hAnsi="仿宋_GB2312" w:eastAsia="仿宋_GB2312" w:cs="仿宋_GB2312"/>
          <w:sz w:val="28"/>
          <w:szCs w:val="28"/>
          <w:highlight w:val="none"/>
          <w:lang w:val="en-US" w:eastAsia="zh-CN"/>
        </w:rPr>
        <w:t>责任</w:t>
      </w:r>
      <w:r>
        <w:rPr>
          <w:rFonts w:hint="default" w:ascii="仿宋_GB2312" w:hAnsi="仿宋_GB2312" w:eastAsia="仿宋_GB2312" w:cs="仿宋_GB2312"/>
          <w:sz w:val="28"/>
          <w:szCs w:val="28"/>
          <w:highlight w:val="none"/>
          <w:lang w:val="en-US" w:eastAsia="zh-CN"/>
        </w:rPr>
        <w:t>及</w:t>
      </w:r>
      <w:r>
        <w:rPr>
          <w:rFonts w:hint="eastAsia" w:ascii="仿宋_GB2312" w:hAnsi="仿宋_GB2312" w:eastAsia="仿宋_GB2312" w:cs="仿宋_GB2312"/>
          <w:sz w:val="28"/>
          <w:szCs w:val="28"/>
          <w:highlight w:val="none"/>
          <w:lang w:val="en-US" w:eastAsia="zh-CN"/>
        </w:rPr>
        <w:t>纠纷</w:t>
      </w:r>
      <w:r>
        <w:rPr>
          <w:rFonts w:hint="default" w:ascii="仿宋_GB2312" w:hAnsi="仿宋_GB2312" w:eastAsia="仿宋_GB2312" w:cs="仿宋_GB2312"/>
          <w:sz w:val="28"/>
          <w:szCs w:val="28"/>
          <w:highlight w:val="none"/>
          <w:lang w:val="en-US" w:eastAsia="zh-CN"/>
        </w:rPr>
        <w:t>。一旦出现安全责任事故</w:t>
      </w:r>
      <w:r>
        <w:rPr>
          <w:rFonts w:hint="eastAsia" w:ascii="仿宋_GB2312" w:hAnsi="仿宋_GB2312" w:eastAsia="仿宋_GB2312" w:cs="仿宋_GB2312"/>
          <w:sz w:val="28"/>
          <w:szCs w:val="28"/>
          <w:highlight w:val="none"/>
          <w:lang w:val="en-US" w:eastAsia="zh-CN"/>
        </w:rPr>
        <w:t>及纠纷</w:t>
      </w:r>
      <w:r>
        <w:rPr>
          <w:rFonts w:hint="default" w:ascii="仿宋_GB2312" w:hAnsi="仿宋_GB2312" w:eastAsia="仿宋_GB2312" w:cs="仿宋_GB2312"/>
          <w:sz w:val="28"/>
          <w:szCs w:val="28"/>
          <w:highlight w:val="none"/>
          <w:lang w:val="en-US" w:eastAsia="zh-CN"/>
        </w:rPr>
        <w:t>，由此造成的一切法律后果均由乙方承担。</w:t>
      </w:r>
    </w:p>
    <w:p w14:paraId="40FE75E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lang w:val="en-US" w:eastAsia="zh-CN"/>
        </w:rPr>
        <w:t>接受甲方及政府职能机构对经营范围、卫生、质量、价格、广告、服务等方面的监督、检查，并服从管理，及时整改。</w:t>
      </w:r>
    </w:p>
    <w:p w14:paraId="76CDC4A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5、按库区电费收费标准规定及时向甲方交纳电费。</w:t>
      </w:r>
    </w:p>
    <w:p w14:paraId="06105F7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default" w:ascii="仿宋_GB2312" w:hAnsi="仿宋_GB2312" w:eastAsia="仿宋_GB2312" w:cs="仿宋_GB2312"/>
          <w:sz w:val="28"/>
          <w:szCs w:val="28"/>
          <w:highlight w:val="none"/>
          <w:lang w:val="en-US" w:eastAsia="zh-CN"/>
        </w:rPr>
        <w:t>保持</w:t>
      </w:r>
      <w:r>
        <w:rPr>
          <w:rFonts w:hint="eastAsia" w:ascii="仿宋_GB2312" w:hAnsi="仿宋_GB2312" w:eastAsia="仿宋_GB2312" w:cs="仿宋_GB2312"/>
          <w:sz w:val="28"/>
          <w:szCs w:val="28"/>
          <w:highlight w:val="none"/>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49668F6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default" w:ascii="仿宋_GB2312" w:hAnsi="仿宋_GB2312" w:eastAsia="仿宋_GB2312" w:cs="仿宋_GB2312"/>
          <w:sz w:val="28"/>
          <w:szCs w:val="28"/>
          <w:highlight w:val="none"/>
          <w:lang w:val="en-US" w:eastAsia="zh-CN"/>
        </w:rPr>
        <w:t>自行办理营业执照</w:t>
      </w:r>
      <w:r>
        <w:rPr>
          <w:rFonts w:hint="eastAsia" w:ascii="仿宋_GB2312" w:hAnsi="仿宋_GB2312" w:eastAsia="仿宋_GB2312" w:cs="仿宋_GB2312"/>
          <w:sz w:val="28"/>
          <w:szCs w:val="28"/>
          <w:highlight w:val="none"/>
          <w:lang w:val="en-US" w:eastAsia="zh-CN"/>
        </w:rPr>
        <w:t>、相关行业证照、</w:t>
      </w:r>
      <w:r>
        <w:rPr>
          <w:rFonts w:hint="default" w:ascii="仿宋_GB2312" w:hAnsi="仿宋_GB2312" w:eastAsia="仿宋_GB2312" w:cs="仿宋_GB2312"/>
          <w:sz w:val="28"/>
          <w:szCs w:val="28"/>
          <w:highlight w:val="none"/>
          <w:lang w:val="en-US" w:eastAsia="zh-CN"/>
        </w:rPr>
        <w:t>税务登记等证照，</w:t>
      </w:r>
      <w:r>
        <w:rPr>
          <w:rFonts w:hint="eastAsia" w:ascii="仿宋_GB2312" w:hAnsi="仿宋_GB2312" w:eastAsia="仿宋_GB2312" w:cs="仿宋_GB2312"/>
          <w:sz w:val="28"/>
          <w:szCs w:val="28"/>
          <w:highlight w:val="none"/>
          <w:lang w:val="en-US" w:eastAsia="zh-CN"/>
        </w:rPr>
        <w:t>承担经营所发生的一切税费并承担相关责任，并</w:t>
      </w:r>
      <w:r>
        <w:rPr>
          <w:rFonts w:hint="default" w:ascii="仿宋_GB2312" w:hAnsi="仿宋_GB2312" w:eastAsia="仿宋_GB2312" w:cs="仿宋_GB2312"/>
          <w:sz w:val="28"/>
          <w:szCs w:val="28"/>
          <w:highlight w:val="none"/>
          <w:lang w:val="en-US" w:eastAsia="zh-CN"/>
        </w:rPr>
        <w:t>在经营过程中规范用工</w:t>
      </w:r>
      <w:r>
        <w:rPr>
          <w:rFonts w:hint="eastAsia" w:ascii="仿宋_GB2312" w:hAnsi="仿宋_GB2312" w:eastAsia="仿宋_GB2312" w:cs="仿宋_GB2312"/>
          <w:sz w:val="28"/>
          <w:szCs w:val="28"/>
          <w:highlight w:val="none"/>
          <w:lang w:val="en-US" w:eastAsia="zh-CN"/>
        </w:rPr>
        <w:t>，因乙方违法违规经营或其他违法违规行为造成的后果及损失由乙方自行承担。</w:t>
      </w:r>
    </w:p>
    <w:p w14:paraId="08373C8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8、乙方须依法办理经营、动物防疫、环评、消防等全部手续，取得相关行政许可后方可开展经营活动，相关费用及责任由乙方自行承担。</w:t>
      </w:r>
    </w:p>
    <w:p w14:paraId="26B59E3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w:t>
      </w:r>
      <w:r>
        <w:rPr>
          <w:rFonts w:hint="default" w:ascii="仿宋_GB2312" w:hAnsi="仿宋_GB2312" w:eastAsia="仿宋_GB2312" w:cs="仿宋_GB2312"/>
          <w:sz w:val="28"/>
          <w:szCs w:val="28"/>
          <w:highlight w:val="none"/>
          <w:lang w:val="en-US" w:eastAsia="zh-CN"/>
        </w:rPr>
        <w:t>经营服务标准必须符合行业规范，经营服务人员经营工作期间必须着装整齐、言行文明</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不得</w:t>
      </w:r>
      <w:r>
        <w:rPr>
          <w:rFonts w:hint="eastAsia" w:ascii="仿宋_GB2312" w:hAnsi="仿宋_GB2312" w:eastAsia="仿宋_GB2312" w:cs="仿宋_GB2312"/>
          <w:sz w:val="28"/>
          <w:szCs w:val="28"/>
          <w:highlight w:val="none"/>
          <w:lang w:val="en-US" w:eastAsia="zh-CN"/>
        </w:rPr>
        <w:t>有</w:t>
      </w:r>
      <w:r>
        <w:rPr>
          <w:rFonts w:hint="default" w:ascii="仿宋_GB2312" w:hAnsi="仿宋_GB2312" w:eastAsia="仿宋_GB2312" w:cs="仿宋_GB2312"/>
          <w:sz w:val="28"/>
          <w:szCs w:val="28"/>
          <w:highlight w:val="none"/>
          <w:lang w:val="en-US" w:eastAsia="zh-CN"/>
        </w:rPr>
        <w:t>酗酒等不文明行为，符合甲方企业文化和服务规范要求。乙方所有的经营活动，不得有损甲方的市场形象及生态环境。</w:t>
      </w:r>
    </w:p>
    <w:p w14:paraId="01359DC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10、经营权承包期间，乙方对经营安全负全部责任，自行采取防火、防盗等安全措施。加强用电安全，不得乱拖、乱接电线；乙方所造成的一切安全隐患（包括但不限于任何人身损害、财产损失），由乙方承担全责。</w:t>
      </w:r>
    </w:p>
    <w:p w14:paraId="394C26E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w:t>
      </w:r>
      <w:r>
        <w:rPr>
          <w:rFonts w:hint="default" w:ascii="仿宋_GB2312" w:hAnsi="仿宋_GB2312" w:eastAsia="仿宋_GB2312" w:cs="仿宋_GB2312"/>
          <w:sz w:val="28"/>
          <w:szCs w:val="28"/>
          <w:highlight w:val="none"/>
          <w:lang w:val="en-US" w:eastAsia="zh-CN"/>
        </w:rPr>
        <w:t>乙方不得将</w:t>
      </w:r>
      <w:r>
        <w:rPr>
          <w:rFonts w:hint="eastAsia" w:ascii="仿宋_GB2312" w:hAnsi="仿宋_GB2312" w:eastAsia="仿宋_GB2312" w:cs="仿宋_GB2312"/>
          <w:sz w:val="28"/>
          <w:szCs w:val="28"/>
          <w:highlight w:val="none"/>
          <w:lang w:val="en-US" w:eastAsia="zh-CN"/>
        </w:rPr>
        <w:t>该项目经营权</w:t>
      </w:r>
      <w:r>
        <w:rPr>
          <w:rFonts w:hint="default" w:ascii="仿宋_GB2312" w:hAnsi="仿宋_GB2312" w:eastAsia="仿宋_GB2312" w:cs="仿宋_GB2312"/>
          <w:sz w:val="28"/>
          <w:szCs w:val="28"/>
          <w:highlight w:val="none"/>
          <w:lang w:val="en-US" w:eastAsia="zh-CN"/>
        </w:rPr>
        <w:t>转让给第三方，不得将</w:t>
      </w:r>
      <w:r>
        <w:rPr>
          <w:rFonts w:hint="eastAsia" w:ascii="仿宋_GB2312" w:hAnsi="仿宋_GB2312" w:eastAsia="仿宋_GB2312" w:cs="仿宋_GB2312"/>
          <w:sz w:val="28"/>
          <w:szCs w:val="28"/>
          <w:highlight w:val="none"/>
          <w:lang w:val="en-US" w:eastAsia="zh-CN"/>
        </w:rPr>
        <w:t>经营权承包场地</w:t>
      </w:r>
      <w:r>
        <w:rPr>
          <w:rFonts w:hint="default" w:ascii="仿宋_GB2312" w:hAnsi="仿宋_GB2312" w:eastAsia="仿宋_GB2312" w:cs="仿宋_GB2312"/>
          <w:sz w:val="28"/>
          <w:szCs w:val="28"/>
          <w:highlight w:val="none"/>
          <w:lang w:val="en-US" w:eastAsia="zh-CN"/>
        </w:rPr>
        <w:t>用作抵</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质</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押、转让，不得以甲方名义进行经营和广告宣传活动。</w:t>
      </w:r>
    </w:p>
    <w:p w14:paraId="169E44A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w:t>
      </w:r>
      <w:r>
        <w:rPr>
          <w:rFonts w:hint="default" w:ascii="仿宋_GB2312" w:hAnsi="仿宋_GB2312" w:eastAsia="仿宋_GB2312" w:cs="仿宋_GB2312"/>
          <w:sz w:val="28"/>
          <w:szCs w:val="28"/>
          <w:highlight w:val="none"/>
          <w:lang w:val="en-US" w:eastAsia="zh-CN"/>
        </w:rPr>
        <w:t>乙方需做好项目运营区域及周边的环境保护及卫生清理工作</w:t>
      </w:r>
      <w:r>
        <w:rPr>
          <w:rFonts w:hint="eastAsia" w:ascii="仿宋_GB2312" w:hAnsi="仿宋_GB2312" w:eastAsia="仿宋_GB2312" w:cs="仿宋_GB2312"/>
          <w:sz w:val="28"/>
          <w:szCs w:val="28"/>
          <w:highlight w:val="none"/>
          <w:lang w:val="en-US" w:eastAsia="zh-CN"/>
        </w:rPr>
        <w:t>，如因乙方运营原因造成周边环境（如绿化、地面铺装等）破坏或污染，维修及更换费用由乙方承担</w:t>
      </w:r>
      <w:r>
        <w:rPr>
          <w:rFonts w:hint="default" w:ascii="仿宋_GB2312" w:hAnsi="仿宋_GB2312" w:eastAsia="仿宋_GB2312" w:cs="仿宋_GB2312"/>
          <w:sz w:val="28"/>
          <w:szCs w:val="28"/>
          <w:highlight w:val="none"/>
          <w:lang w:val="en-US" w:eastAsia="zh-CN"/>
        </w:rPr>
        <w:t>。</w:t>
      </w:r>
    </w:p>
    <w:p w14:paraId="5E6FD26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13、</w:t>
      </w:r>
      <w:r>
        <w:rPr>
          <w:rFonts w:hint="default" w:ascii="仿宋_GB2312" w:hAnsi="仿宋_GB2312" w:eastAsia="仿宋_GB2312" w:cs="仿宋_GB2312"/>
          <w:sz w:val="28"/>
          <w:szCs w:val="28"/>
          <w:highlight w:val="none"/>
          <w:lang w:val="en-US" w:eastAsia="zh-CN"/>
        </w:rPr>
        <w:t>乙方经营期间所雇佣的工作人员的工资、福利待遇、工伤、医疗、养老等保险费用及其他费用、工作人员人身财产安全均由乙方负责。乙方保证所雇佣人员符合相关法律法规的资质要求。</w:t>
      </w:r>
    </w:p>
    <w:p w14:paraId="610C693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14、</w:t>
      </w:r>
      <w:r>
        <w:rPr>
          <w:rFonts w:hint="default" w:ascii="仿宋_GB2312" w:hAnsi="仿宋_GB2312" w:eastAsia="仿宋_GB2312" w:cs="仿宋_GB2312"/>
          <w:sz w:val="28"/>
          <w:szCs w:val="28"/>
          <w:highlight w:val="none"/>
          <w:lang w:val="en-US" w:eastAsia="zh-CN"/>
        </w:rPr>
        <w:t>在经营过程中，如乙方出现其他经济问题，乙方自行处理与甲</w:t>
      </w:r>
      <w:r>
        <w:rPr>
          <w:rFonts w:hint="eastAsia" w:ascii="仿宋_GB2312" w:hAnsi="仿宋_GB2312" w:eastAsia="仿宋_GB2312" w:cs="仿宋_GB2312"/>
          <w:sz w:val="28"/>
          <w:szCs w:val="28"/>
          <w:highlight w:val="none"/>
          <w:lang w:val="en-US" w:eastAsia="zh-CN"/>
        </w:rPr>
        <w:t>方</w:t>
      </w:r>
      <w:r>
        <w:rPr>
          <w:rFonts w:hint="default" w:ascii="仿宋_GB2312" w:hAnsi="仿宋_GB2312" w:eastAsia="仿宋_GB2312" w:cs="仿宋_GB2312"/>
          <w:sz w:val="28"/>
          <w:szCs w:val="28"/>
          <w:highlight w:val="none"/>
          <w:lang w:val="en-US" w:eastAsia="zh-CN"/>
        </w:rPr>
        <w:t>无关，若因乙方原因导致项目无法正常运营或对甲方造成不利影响的</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包括但不限于因乙方与第三人纠纷导致甲方需协助法院执行或对其他机关进行协助的</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甲方有权立即解除合同。</w:t>
      </w:r>
    </w:p>
    <w:p w14:paraId="7CFFFB2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第六条：违约责任</w:t>
      </w:r>
    </w:p>
    <w:p w14:paraId="6B1E4B3B">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val="en-US" w:eastAsia="zh-CN"/>
        </w:rPr>
        <w:t>乙方未能按期缴纳</w:t>
      </w:r>
      <w:r>
        <w:rPr>
          <w:rFonts w:hint="eastAsia" w:ascii="仿宋_GB2312" w:hAnsi="仿宋_GB2312" w:eastAsia="仿宋_GB2312" w:cs="仿宋_GB2312"/>
          <w:sz w:val="28"/>
          <w:szCs w:val="28"/>
          <w:highlight w:val="none"/>
          <w:lang w:val="en-US" w:eastAsia="zh-CN"/>
        </w:rPr>
        <w:t>经营权预收保底租金</w:t>
      </w:r>
      <w:r>
        <w:rPr>
          <w:rFonts w:hint="default" w:ascii="仿宋_GB2312" w:hAnsi="仿宋_GB2312" w:eastAsia="仿宋_GB2312" w:cs="仿宋_GB2312"/>
          <w:sz w:val="28"/>
          <w:szCs w:val="28"/>
          <w:highlight w:val="none"/>
          <w:lang w:val="en-US" w:eastAsia="zh-CN"/>
        </w:rPr>
        <w:t>的，每逾期一日应按照应付</w:t>
      </w:r>
      <w:r>
        <w:rPr>
          <w:rFonts w:hint="eastAsia" w:ascii="仿宋_GB2312" w:hAnsi="仿宋_GB2312" w:eastAsia="仿宋_GB2312" w:cs="仿宋_GB2312"/>
          <w:sz w:val="28"/>
          <w:szCs w:val="28"/>
          <w:highlight w:val="none"/>
          <w:lang w:val="en-US" w:eastAsia="zh-CN"/>
        </w:rPr>
        <w:t>年保底租金万分之五</w:t>
      </w:r>
      <w:r>
        <w:rPr>
          <w:rFonts w:hint="default" w:ascii="仿宋_GB2312" w:hAnsi="仿宋_GB2312" w:eastAsia="仿宋_GB2312" w:cs="仿宋_GB2312"/>
          <w:sz w:val="28"/>
          <w:szCs w:val="28"/>
          <w:highlight w:val="none"/>
          <w:lang w:val="en-US" w:eastAsia="zh-CN"/>
        </w:rPr>
        <w:t>的标准向甲方支付违约金，逾期超过</w:t>
      </w:r>
      <w:r>
        <w:rPr>
          <w:rFonts w:hint="eastAsia" w:ascii="仿宋_GB2312" w:hAnsi="仿宋_GB2312" w:eastAsia="仿宋_GB2312" w:cs="仿宋_GB2312"/>
          <w:sz w:val="28"/>
          <w:szCs w:val="28"/>
          <w:highlight w:val="none"/>
          <w:lang w:val="en-US" w:eastAsia="zh-CN"/>
        </w:rPr>
        <w:t>30</w:t>
      </w:r>
      <w:r>
        <w:rPr>
          <w:rFonts w:hint="default" w:ascii="仿宋_GB2312" w:hAnsi="仿宋_GB2312" w:eastAsia="仿宋_GB2312" w:cs="仿宋_GB2312"/>
          <w:sz w:val="28"/>
          <w:szCs w:val="28"/>
          <w:highlight w:val="none"/>
          <w:lang w:val="en-US" w:eastAsia="zh-CN"/>
        </w:rPr>
        <w:t>日的，甲方有权</w:t>
      </w:r>
      <w:r>
        <w:rPr>
          <w:rFonts w:hint="eastAsia" w:ascii="仿宋_GB2312" w:hAnsi="仿宋_GB2312" w:eastAsia="仿宋_GB2312" w:cs="仿宋_GB2312"/>
          <w:sz w:val="28"/>
          <w:szCs w:val="28"/>
          <w:highlight w:val="none"/>
          <w:lang w:val="en-US" w:eastAsia="zh-CN"/>
        </w:rPr>
        <w:t>单方解除合同。</w:t>
      </w:r>
      <w:r>
        <w:rPr>
          <w:rFonts w:hint="default" w:ascii="仿宋_GB2312" w:hAnsi="仿宋_GB2312" w:eastAsia="仿宋_GB2312" w:cs="仿宋_GB2312"/>
          <w:sz w:val="28"/>
          <w:szCs w:val="28"/>
          <w:highlight w:val="none"/>
          <w:lang w:val="en-US" w:eastAsia="zh-CN"/>
        </w:rPr>
        <w:t>乙方应在合同解除之日起</w:t>
      </w:r>
      <w:r>
        <w:rPr>
          <w:rFonts w:hint="eastAsia" w:ascii="仿宋_GB2312" w:hAnsi="仿宋_GB2312" w:eastAsia="仿宋_GB2312" w:cs="仿宋_GB2312"/>
          <w:sz w:val="28"/>
          <w:szCs w:val="28"/>
          <w:highlight w:val="none"/>
          <w:lang w:val="en-US" w:eastAsia="zh-CN"/>
        </w:rPr>
        <w:t>七</w:t>
      </w:r>
      <w:r>
        <w:rPr>
          <w:rFonts w:hint="default" w:ascii="仿宋_GB2312" w:hAnsi="仿宋_GB2312" w:eastAsia="仿宋_GB2312" w:cs="仿宋_GB2312"/>
          <w:sz w:val="28"/>
          <w:szCs w:val="28"/>
          <w:highlight w:val="none"/>
          <w:lang w:val="en-US" w:eastAsia="zh-CN"/>
        </w:rPr>
        <w:t>日内将</w:t>
      </w:r>
      <w:r>
        <w:rPr>
          <w:rFonts w:hint="eastAsia" w:ascii="仿宋_GB2312" w:hAnsi="仿宋_GB2312" w:eastAsia="仿宋_GB2312" w:cs="仿宋_GB2312"/>
          <w:sz w:val="28"/>
          <w:szCs w:val="28"/>
          <w:highlight w:val="none"/>
          <w:lang w:val="en-US" w:eastAsia="zh-CN"/>
        </w:rPr>
        <w:t>运营</w:t>
      </w:r>
      <w:r>
        <w:rPr>
          <w:rFonts w:hint="default" w:ascii="仿宋_GB2312" w:hAnsi="仿宋_GB2312" w:eastAsia="仿宋_GB2312" w:cs="仿宋_GB2312"/>
          <w:sz w:val="28"/>
          <w:szCs w:val="28"/>
          <w:highlight w:val="none"/>
          <w:lang w:val="en-US" w:eastAsia="zh-CN"/>
        </w:rPr>
        <w:t>场地恢复原状交付甲方</w:t>
      </w:r>
      <w:r>
        <w:rPr>
          <w:rFonts w:hint="eastAsia" w:ascii="仿宋_GB2312" w:hAnsi="仿宋_GB2312" w:eastAsia="仿宋_GB2312" w:cs="仿宋_GB2312"/>
          <w:sz w:val="28"/>
          <w:szCs w:val="28"/>
          <w:highlight w:val="none"/>
          <w:lang w:val="en-US" w:eastAsia="zh-CN"/>
        </w:rPr>
        <w:t>，每逾期一日，乙方应向甲方缴纳每日1000元违约金。</w:t>
      </w:r>
    </w:p>
    <w:p w14:paraId="7A59AB5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default" w:ascii="仿宋_GB2312" w:hAnsi="仿宋_GB2312" w:eastAsia="仿宋_GB2312" w:cs="仿宋_GB2312"/>
          <w:sz w:val="28"/>
          <w:szCs w:val="28"/>
          <w:highlight w:val="none"/>
          <w:lang w:val="en-US" w:eastAsia="zh-CN"/>
        </w:rPr>
        <w:t>租赁期间</w:t>
      </w:r>
      <w:r>
        <w:rPr>
          <w:rFonts w:hint="eastAsia" w:ascii="仿宋_GB2312" w:hAnsi="仿宋_GB2312" w:eastAsia="仿宋_GB2312" w:cs="仿宋_GB2312"/>
          <w:sz w:val="28"/>
          <w:szCs w:val="28"/>
          <w:highlight w:val="none"/>
          <w:lang w:val="en-US" w:eastAsia="zh-CN"/>
        </w:rPr>
        <w:t>严禁</w:t>
      </w:r>
      <w:r>
        <w:rPr>
          <w:rFonts w:hint="default"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lang w:val="en-US" w:eastAsia="zh-CN"/>
        </w:rPr>
        <w:t>擅自终止承包</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转包</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分包</w:t>
      </w:r>
      <w:r>
        <w:rPr>
          <w:rFonts w:hint="default" w:ascii="仿宋_GB2312" w:hAnsi="仿宋_GB2312" w:eastAsia="仿宋_GB2312" w:cs="仿宋_GB2312"/>
          <w:sz w:val="28"/>
          <w:szCs w:val="28"/>
          <w:highlight w:val="none"/>
          <w:lang w:val="en-US" w:eastAsia="zh-CN"/>
        </w:rPr>
        <w:t>，否则视为乙方违约，应向甲方支付</w:t>
      </w:r>
      <w:r>
        <w:rPr>
          <w:rFonts w:hint="eastAsia" w:ascii="仿宋_GB2312" w:hAnsi="仿宋_GB2312" w:eastAsia="仿宋_GB2312" w:cs="仿宋_GB2312"/>
          <w:sz w:val="28"/>
          <w:szCs w:val="28"/>
          <w:highlight w:val="none"/>
          <w:lang w:val="en-US" w:eastAsia="zh-CN"/>
        </w:rPr>
        <w:t>预</w:t>
      </w:r>
      <w:r>
        <w:rPr>
          <w:rFonts w:hint="default" w:ascii="仿宋_GB2312" w:hAnsi="仿宋_GB2312" w:eastAsia="仿宋_GB2312" w:cs="仿宋_GB2312"/>
          <w:sz w:val="28"/>
          <w:szCs w:val="28"/>
          <w:highlight w:val="none"/>
          <w:lang w:val="en-US" w:eastAsia="zh-CN"/>
        </w:rPr>
        <w:t>缴纳</w:t>
      </w:r>
      <w:r>
        <w:rPr>
          <w:rFonts w:hint="eastAsia" w:ascii="仿宋_GB2312" w:hAnsi="仿宋_GB2312" w:eastAsia="仿宋_GB2312" w:cs="仿宋_GB2312"/>
          <w:sz w:val="28"/>
          <w:szCs w:val="28"/>
          <w:highlight w:val="none"/>
          <w:lang w:val="en-US" w:eastAsia="zh-CN"/>
        </w:rPr>
        <w:t>保底租金</w:t>
      </w:r>
      <w:r>
        <w:rPr>
          <w:rFonts w:hint="default" w:ascii="仿宋_GB2312" w:hAnsi="仿宋_GB2312" w:eastAsia="仿宋_GB2312" w:cs="仿宋_GB2312"/>
          <w:sz w:val="28"/>
          <w:szCs w:val="28"/>
          <w:highlight w:val="none"/>
          <w:lang w:val="en-US" w:eastAsia="zh-CN"/>
        </w:rPr>
        <w:t>15%的违约金，且甲方有权单方解除合同，已收取</w:t>
      </w:r>
      <w:r>
        <w:rPr>
          <w:rFonts w:hint="eastAsia" w:ascii="仿宋_GB2312" w:hAnsi="仿宋_GB2312" w:eastAsia="仿宋_GB2312" w:cs="仿宋_GB2312"/>
          <w:sz w:val="28"/>
          <w:szCs w:val="28"/>
          <w:highlight w:val="none"/>
          <w:lang w:val="en-US" w:eastAsia="zh-CN"/>
        </w:rPr>
        <w:t>承包款</w:t>
      </w:r>
      <w:r>
        <w:rPr>
          <w:rFonts w:hint="default" w:ascii="仿宋_GB2312" w:hAnsi="仿宋_GB2312" w:eastAsia="仿宋_GB2312" w:cs="仿宋_GB2312"/>
          <w:sz w:val="28"/>
          <w:szCs w:val="28"/>
          <w:highlight w:val="none"/>
          <w:lang w:val="en-US" w:eastAsia="zh-CN"/>
        </w:rPr>
        <w:t>不予退还。</w:t>
      </w:r>
    </w:p>
    <w:p w14:paraId="1EE8A39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val="en-US" w:eastAsia="zh-CN"/>
        </w:rPr>
        <w:t>租赁期</w:t>
      </w:r>
      <w:r>
        <w:rPr>
          <w:rFonts w:hint="eastAsia" w:ascii="仿宋_GB2312" w:hAnsi="仿宋_GB2312" w:eastAsia="仿宋_GB2312" w:cs="仿宋_GB2312"/>
          <w:sz w:val="28"/>
          <w:szCs w:val="28"/>
          <w:highlight w:val="none"/>
          <w:lang w:val="en-US" w:eastAsia="zh-CN"/>
        </w:rPr>
        <w:t>间</w:t>
      </w:r>
      <w:r>
        <w:rPr>
          <w:rFonts w:hint="default" w:ascii="仿宋_GB2312" w:hAnsi="仿宋_GB2312" w:eastAsia="仿宋_GB2312" w:cs="仿宋_GB2312"/>
          <w:sz w:val="28"/>
          <w:szCs w:val="28"/>
          <w:highlight w:val="none"/>
          <w:lang w:val="en-US" w:eastAsia="zh-CN"/>
        </w:rPr>
        <w:t>，任何一方无正当理由单方面解除合同的，视为违约行为，违约方应赔偿因此给守约方造成的直接损失。</w:t>
      </w:r>
      <w:r>
        <w:rPr>
          <w:rFonts w:hint="eastAsia" w:ascii="仿宋_GB2312" w:hAnsi="仿宋_GB2312" w:eastAsia="仿宋_GB2312" w:cs="仿宋_GB2312"/>
          <w:sz w:val="28"/>
          <w:szCs w:val="28"/>
          <w:highlight w:val="none"/>
          <w:lang w:val="en-US" w:eastAsia="zh-CN"/>
        </w:rPr>
        <w:t>如乙方因特殊原因或正当理由提前解除合同的，已预缴纳的保底租金按乙方已承包的日期（以整月计算，不足一个月按整月计）扣除，并且扣除履约保证金。</w:t>
      </w:r>
    </w:p>
    <w:p w14:paraId="1116890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default" w:ascii="仿宋_GB2312" w:hAnsi="仿宋_GB2312" w:eastAsia="仿宋_GB2312" w:cs="仿宋_GB2312"/>
          <w:sz w:val="28"/>
          <w:szCs w:val="28"/>
          <w:highlight w:val="none"/>
          <w:lang w:val="en-US" w:eastAsia="zh-CN"/>
        </w:rPr>
        <w:t>因乙方违约而导致甲方解除合同的，已</w:t>
      </w:r>
      <w:r>
        <w:rPr>
          <w:rFonts w:hint="eastAsia" w:ascii="仿宋_GB2312" w:hAnsi="仿宋_GB2312" w:eastAsia="仿宋_GB2312" w:cs="仿宋_GB2312"/>
          <w:sz w:val="28"/>
          <w:szCs w:val="28"/>
          <w:highlight w:val="none"/>
          <w:lang w:val="en-US" w:eastAsia="zh-CN"/>
        </w:rPr>
        <w:t>预</w:t>
      </w:r>
      <w:r>
        <w:rPr>
          <w:rFonts w:hint="default" w:ascii="仿宋_GB2312" w:hAnsi="仿宋_GB2312" w:eastAsia="仿宋_GB2312" w:cs="仿宋_GB2312"/>
          <w:sz w:val="28"/>
          <w:szCs w:val="28"/>
          <w:highlight w:val="none"/>
          <w:lang w:val="en-US" w:eastAsia="zh-CN"/>
        </w:rPr>
        <w:t>缴纳的</w:t>
      </w:r>
      <w:r>
        <w:rPr>
          <w:rFonts w:hint="eastAsia" w:ascii="仿宋_GB2312" w:hAnsi="仿宋_GB2312" w:eastAsia="仿宋_GB2312" w:cs="仿宋_GB2312"/>
          <w:sz w:val="28"/>
          <w:szCs w:val="28"/>
          <w:highlight w:val="none"/>
          <w:lang w:val="en-US" w:eastAsia="zh-CN"/>
        </w:rPr>
        <w:t>保底租金与已进入甲方银行账户的营业收入</w:t>
      </w:r>
      <w:r>
        <w:rPr>
          <w:rFonts w:hint="default" w:ascii="仿宋_GB2312" w:hAnsi="仿宋_GB2312" w:eastAsia="仿宋_GB2312" w:cs="仿宋_GB2312"/>
          <w:sz w:val="28"/>
          <w:szCs w:val="28"/>
          <w:highlight w:val="none"/>
          <w:lang w:val="en-US" w:eastAsia="zh-CN"/>
        </w:rPr>
        <w:t>不予退还。</w:t>
      </w:r>
    </w:p>
    <w:p w14:paraId="71E7EC3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乙方在使用场地过程中违反本合同约定或</w:t>
      </w:r>
      <w:r>
        <w:rPr>
          <w:rFonts w:hint="eastAsia" w:ascii="仿宋_GB2312" w:hAnsi="仿宋_GB2312" w:eastAsia="仿宋_GB2312" w:cs="仿宋_GB2312"/>
          <w:sz w:val="28"/>
          <w:szCs w:val="28"/>
          <w:highlight w:val="none"/>
          <w:lang w:val="en-US" w:eastAsia="zh-CN"/>
        </w:rPr>
        <w:t>甲方</w:t>
      </w:r>
      <w:r>
        <w:rPr>
          <w:rFonts w:hint="default" w:ascii="仿宋_GB2312" w:hAnsi="仿宋_GB2312" w:eastAsia="仿宋_GB2312" w:cs="仿宋_GB2312"/>
          <w:sz w:val="28"/>
          <w:szCs w:val="28"/>
          <w:highlight w:val="none"/>
          <w:lang w:val="en-US" w:eastAsia="zh-CN"/>
        </w:rPr>
        <w:t>管理规定的，甲方有权解除合同，同时乙方应当向甲方支付</w:t>
      </w:r>
      <w:r>
        <w:rPr>
          <w:rFonts w:hint="eastAsia" w:ascii="仿宋_GB2312" w:hAnsi="仿宋_GB2312" w:eastAsia="仿宋_GB2312" w:cs="仿宋_GB2312"/>
          <w:sz w:val="28"/>
          <w:szCs w:val="28"/>
          <w:highlight w:val="none"/>
          <w:lang w:val="en-US" w:eastAsia="zh-CN"/>
        </w:rPr>
        <w:t>预</w:t>
      </w:r>
      <w:r>
        <w:rPr>
          <w:rFonts w:hint="default" w:ascii="仿宋_GB2312" w:hAnsi="仿宋_GB2312" w:eastAsia="仿宋_GB2312" w:cs="仿宋_GB2312"/>
          <w:sz w:val="28"/>
          <w:szCs w:val="28"/>
          <w:highlight w:val="none"/>
          <w:lang w:val="en-US" w:eastAsia="zh-CN"/>
        </w:rPr>
        <w:t>缴纳</w:t>
      </w:r>
      <w:r>
        <w:rPr>
          <w:rFonts w:hint="eastAsia" w:ascii="仿宋_GB2312" w:hAnsi="仿宋_GB2312" w:eastAsia="仿宋_GB2312" w:cs="仿宋_GB2312"/>
          <w:sz w:val="28"/>
          <w:szCs w:val="28"/>
          <w:highlight w:val="none"/>
          <w:lang w:val="en-US" w:eastAsia="zh-CN"/>
        </w:rPr>
        <w:t>保底租金</w:t>
      </w:r>
      <w:r>
        <w:rPr>
          <w:rFonts w:hint="default" w:ascii="仿宋_GB2312" w:hAnsi="仿宋_GB2312" w:eastAsia="仿宋_GB2312" w:cs="仿宋_GB2312"/>
          <w:sz w:val="28"/>
          <w:szCs w:val="28"/>
          <w:highlight w:val="none"/>
          <w:lang w:val="en-US" w:eastAsia="zh-CN"/>
        </w:rPr>
        <w:t>15%的违约金。</w:t>
      </w:r>
    </w:p>
    <w:p w14:paraId="5124CF6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r>
        <w:rPr>
          <w:rFonts w:hint="default" w:ascii="仿宋_GB2312" w:hAnsi="仿宋_GB2312" w:eastAsia="仿宋_GB2312" w:cs="仿宋_GB2312"/>
          <w:sz w:val="28"/>
          <w:szCs w:val="28"/>
          <w:highlight w:val="none"/>
          <w:lang w:val="en-US" w:eastAsia="zh-CN"/>
        </w:rPr>
        <w:t>乙方在</w:t>
      </w:r>
      <w:r>
        <w:rPr>
          <w:rFonts w:hint="eastAsia" w:ascii="仿宋_GB2312" w:hAnsi="仿宋_GB2312" w:eastAsia="仿宋_GB2312" w:cs="仿宋_GB2312"/>
          <w:sz w:val="28"/>
          <w:szCs w:val="28"/>
          <w:highlight w:val="none"/>
          <w:lang w:val="en-US" w:eastAsia="zh-CN"/>
        </w:rPr>
        <w:t>经营期</w:t>
      </w:r>
      <w:r>
        <w:rPr>
          <w:rFonts w:hint="default" w:ascii="仿宋_GB2312" w:hAnsi="仿宋_GB2312" w:eastAsia="仿宋_GB2312" w:cs="仿宋_GB2312"/>
          <w:sz w:val="28"/>
          <w:szCs w:val="28"/>
          <w:highlight w:val="none"/>
          <w:lang w:val="en-US" w:eastAsia="zh-CN"/>
        </w:rPr>
        <w:t>间因自身</w:t>
      </w:r>
      <w:r>
        <w:rPr>
          <w:rFonts w:hint="eastAsia" w:ascii="仿宋_GB2312" w:hAnsi="仿宋_GB2312" w:eastAsia="仿宋_GB2312" w:cs="仿宋_GB2312"/>
          <w:sz w:val="28"/>
          <w:szCs w:val="28"/>
          <w:highlight w:val="none"/>
          <w:lang w:val="en-US" w:eastAsia="zh-CN"/>
        </w:rPr>
        <w:t>行为给</w:t>
      </w:r>
      <w:r>
        <w:rPr>
          <w:rFonts w:hint="default"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lang w:val="en-US" w:eastAsia="zh-CN"/>
        </w:rPr>
        <w:t>造成</w:t>
      </w:r>
      <w:r>
        <w:rPr>
          <w:rFonts w:hint="default" w:ascii="仿宋_GB2312" w:hAnsi="仿宋_GB2312" w:eastAsia="仿宋_GB2312" w:cs="仿宋_GB2312"/>
          <w:sz w:val="28"/>
          <w:szCs w:val="28"/>
          <w:highlight w:val="none"/>
          <w:lang w:val="en-US" w:eastAsia="zh-CN"/>
        </w:rPr>
        <w:t>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sz w:val="28"/>
          <w:szCs w:val="28"/>
          <w:highlight w:val="none"/>
          <w:lang w:val="en-US" w:eastAsia="zh-CN"/>
        </w:rPr>
        <w:t>5000</w:t>
      </w:r>
      <w:r>
        <w:rPr>
          <w:rFonts w:hint="default" w:ascii="仿宋_GB2312" w:hAnsi="仿宋_GB2312" w:eastAsia="仿宋_GB2312" w:cs="仿宋_GB2312"/>
          <w:sz w:val="28"/>
          <w:szCs w:val="28"/>
          <w:highlight w:val="none"/>
          <w:lang w:val="en-US" w:eastAsia="zh-CN"/>
        </w:rPr>
        <w:t>元的违约金。</w:t>
      </w:r>
    </w:p>
    <w:p w14:paraId="7A5B172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r>
        <w:rPr>
          <w:rFonts w:hint="default" w:ascii="仿宋_GB2312" w:hAnsi="仿宋_GB2312" w:eastAsia="仿宋_GB2312" w:cs="仿宋_GB2312"/>
          <w:sz w:val="28"/>
          <w:szCs w:val="28"/>
          <w:highlight w:val="none"/>
          <w:lang w:val="en-US" w:eastAsia="zh-CN"/>
        </w:rPr>
        <w:t>合同终止后，乙方</w:t>
      </w:r>
      <w:r>
        <w:rPr>
          <w:rFonts w:hint="eastAsia" w:ascii="仿宋_GB2312" w:hAnsi="仿宋_GB2312" w:eastAsia="仿宋_GB2312" w:cs="仿宋_GB2312"/>
          <w:sz w:val="28"/>
          <w:szCs w:val="28"/>
          <w:highlight w:val="none"/>
          <w:lang w:val="en-US" w:eastAsia="zh-CN"/>
        </w:rPr>
        <w:t>应在合同终止之日起7日内</w:t>
      </w:r>
      <w:r>
        <w:rPr>
          <w:rFonts w:hint="default" w:ascii="仿宋_GB2312" w:hAnsi="仿宋_GB2312" w:eastAsia="仿宋_GB2312" w:cs="仿宋_GB2312"/>
          <w:sz w:val="28"/>
          <w:szCs w:val="28"/>
          <w:highlight w:val="none"/>
          <w:lang w:val="en-US" w:eastAsia="zh-CN"/>
        </w:rPr>
        <w:t>将</w:t>
      </w:r>
      <w:r>
        <w:rPr>
          <w:rFonts w:hint="eastAsia" w:ascii="仿宋_GB2312" w:hAnsi="仿宋_GB2312" w:eastAsia="仿宋_GB2312" w:cs="仿宋_GB2312"/>
          <w:sz w:val="28"/>
          <w:szCs w:val="28"/>
          <w:highlight w:val="none"/>
          <w:lang w:val="en-US" w:eastAsia="zh-CN"/>
        </w:rPr>
        <w:t>经营</w:t>
      </w:r>
      <w:r>
        <w:rPr>
          <w:rFonts w:hint="default" w:ascii="仿宋_GB2312" w:hAnsi="仿宋_GB2312" w:eastAsia="仿宋_GB2312" w:cs="仿宋_GB2312"/>
          <w:sz w:val="28"/>
          <w:szCs w:val="28"/>
          <w:highlight w:val="none"/>
          <w:lang w:val="en-US" w:eastAsia="zh-CN"/>
        </w:rPr>
        <w:t>场地恢复原貌或按甲方要求进行交接。如需乙方及时清理撤除归属自己的设施及物品的，乙方应予清理撤除，未在甲方要求的时间内进行清理撤除的，</w:t>
      </w:r>
      <w:r>
        <w:rPr>
          <w:rFonts w:hint="eastAsia" w:ascii="仿宋_GB2312" w:hAnsi="仿宋_GB2312" w:eastAsia="仿宋_GB2312" w:cs="仿宋_GB2312"/>
          <w:sz w:val="28"/>
          <w:szCs w:val="28"/>
          <w:highlight w:val="none"/>
          <w:lang w:val="en-US" w:eastAsia="zh-CN"/>
        </w:rPr>
        <w:t>视为乙方放弃其承包场地内的物品和设备，甲方有权自行处置。</w:t>
      </w:r>
    </w:p>
    <w:p w14:paraId="7BA677B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8、上述违约金甲方有权直接自履约保证金中扣除，不足部分乙方向甲方支付。</w:t>
      </w:r>
    </w:p>
    <w:p w14:paraId="1C0E08B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第七条：合同的解除</w:t>
      </w:r>
    </w:p>
    <w:p w14:paraId="0929BE1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经双方协商一致，可以解除本合同。</w:t>
      </w:r>
    </w:p>
    <w:p w14:paraId="6219E9E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1、乙方有下列情形之一的，甲方有权单方解除合同，收回该经营权：</w:t>
      </w:r>
    </w:p>
    <w:p w14:paraId="774665D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①不支付或者不按照约定支付承包款、履约保证金逾期超过30日的；</w:t>
      </w:r>
    </w:p>
    <w:p w14:paraId="453B54A2">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②擅自改变经营权场地经营用途的；</w:t>
      </w:r>
    </w:p>
    <w:p w14:paraId="021E7A0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③擅自拆改变动或损坏场地或周边绿地及配套设施的；</w:t>
      </w:r>
    </w:p>
    <w:p w14:paraId="0243D3D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④擅自转第三方经营的；</w:t>
      </w:r>
    </w:p>
    <w:p w14:paraId="7A10D5E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⑤利用该经营权从事违法活动的。</w:t>
      </w:r>
    </w:p>
    <w:p w14:paraId="3B69EF3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⑥因经营过程中出现的违法行为被政府相关部门责令停止营业的。</w:t>
      </w:r>
    </w:p>
    <w:p w14:paraId="0A7820A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⑦乙方擅自变更收款账户、截留或转移项目营业收入的。</w:t>
      </w:r>
    </w:p>
    <w:p w14:paraId="00B6974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⑧ 发生动物重大疫情或乙方违反动物防疫相关法律法规，对公共卫生安全构成威胁的。</w:t>
      </w:r>
    </w:p>
    <w:p w14:paraId="1EC1DA7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2、甲方有下列情形之一的，乙方有权单方解除合同：</w:t>
      </w:r>
    </w:p>
    <w:p w14:paraId="660DDB3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①未按约定时间交付该经营权运营场地达30日的；</w:t>
      </w:r>
    </w:p>
    <w:p w14:paraId="6649492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w:t>
      </w:r>
      <w:r>
        <w:rPr>
          <w:rFonts w:hint="eastAsia" w:ascii="仿宋_GB2312" w:hAnsi="仿宋_GB2312" w:eastAsia="仿宋_GB2312" w:cs="仿宋_GB2312"/>
          <w:sz w:val="28"/>
          <w:szCs w:val="28"/>
          <w:highlight w:val="none"/>
          <w:lang w:val="en-US" w:eastAsia="zh-CN"/>
        </w:rPr>
        <w:t>八</w:t>
      </w:r>
      <w:r>
        <w:rPr>
          <w:rFonts w:hint="default" w:ascii="仿宋_GB2312" w:hAnsi="仿宋_GB2312" w:eastAsia="仿宋_GB2312" w:cs="仿宋_GB2312"/>
          <w:sz w:val="28"/>
          <w:szCs w:val="28"/>
          <w:highlight w:val="none"/>
          <w:lang w:val="en-US" w:eastAsia="zh-CN"/>
        </w:rPr>
        <w:t>条：不可抗力因素</w:t>
      </w:r>
    </w:p>
    <w:p w14:paraId="6116F85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合</w:t>
      </w:r>
      <w:r>
        <w:rPr>
          <w:rFonts w:hint="eastAsia" w:ascii="仿宋_GB2312" w:hAnsi="仿宋_GB2312" w:eastAsia="仿宋_GB2312" w:cs="仿宋_GB2312"/>
          <w:sz w:val="28"/>
          <w:szCs w:val="28"/>
          <w:highlight w:val="none"/>
          <w:lang w:val="en-US" w:eastAsia="zh-CN"/>
        </w:rPr>
        <w:t>同</w:t>
      </w:r>
      <w:r>
        <w:rPr>
          <w:rFonts w:hint="default" w:ascii="仿宋_GB2312" w:hAnsi="仿宋_GB2312" w:eastAsia="仿宋_GB2312" w:cs="仿宋_GB2312"/>
          <w:sz w:val="28"/>
          <w:szCs w:val="28"/>
          <w:highlight w:val="none"/>
          <w:lang w:val="en-US" w:eastAsia="zh-CN"/>
        </w:rPr>
        <w:t>履行期间因不可抗力（含各级政府</w:t>
      </w:r>
      <w:r>
        <w:rPr>
          <w:rFonts w:hint="eastAsia" w:ascii="仿宋_GB2312" w:hAnsi="仿宋_GB2312" w:eastAsia="仿宋_GB2312" w:cs="仿宋_GB2312"/>
          <w:sz w:val="28"/>
          <w:szCs w:val="28"/>
          <w:highlight w:val="none"/>
          <w:lang w:val="en-US" w:eastAsia="zh-CN"/>
        </w:rPr>
        <w:t>和行业部门的</w:t>
      </w:r>
      <w:r>
        <w:rPr>
          <w:rFonts w:hint="default" w:ascii="仿宋_GB2312" w:hAnsi="仿宋_GB2312" w:eastAsia="仿宋_GB2312" w:cs="仿宋_GB2312"/>
          <w:sz w:val="28"/>
          <w:szCs w:val="28"/>
          <w:highlight w:val="none"/>
          <w:lang w:val="en-US" w:eastAsia="zh-CN"/>
        </w:rPr>
        <w:t>行为及政策变化）导致合同不能履行或不能完全履行的，合同各方均不承担违约责任。</w:t>
      </w:r>
    </w:p>
    <w:p w14:paraId="5FA06838">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w:t>
      </w:r>
      <w:r>
        <w:rPr>
          <w:rFonts w:hint="eastAsia" w:ascii="仿宋_GB2312" w:hAnsi="仿宋_GB2312" w:eastAsia="仿宋_GB2312" w:cs="仿宋_GB2312"/>
          <w:sz w:val="28"/>
          <w:szCs w:val="28"/>
          <w:highlight w:val="none"/>
          <w:lang w:val="en-US" w:eastAsia="zh-CN"/>
        </w:rPr>
        <w:t>九</w:t>
      </w:r>
      <w:r>
        <w:rPr>
          <w:rFonts w:hint="default" w:ascii="仿宋_GB2312" w:hAnsi="仿宋_GB2312" w:eastAsia="仿宋_GB2312" w:cs="仿宋_GB2312"/>
          <w:sz w:val="28"/>
          <w:szCs w:val="28"/>
          <w:highlight w:val="none"/>
          <w:lang w:val="en-US" w:eastAsia="zh-CN"/>
        </w:rPr>
        <w:t>条：争议解决方式</w:t>
      </w:r>
    </w:p>
    <w:p w14:paraId="19E8C8AA">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双方因本合同的履行或与本合同有关的其他事项而发生的争议，应由双方友好协商解决。如协商不成或不愿协商，则任何一方有权将争议提交甲方所在地人民法院解决。</w:t>
      </w:r>
    </w:p>
    <w:p w14:paraId="1B637F0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第</w:t>
      </w:r>
      <w:r>
        <w:rPr>
          <w:rFonts w:hint="eastAsia" w:ascii="仿宋_GB2312" w:hAnsi="仿宋_GB2312" w:eastAsia="仿宋_GB2312" w:cs="仿宋_GB2312"/>
          <w:sz w:val="28"/>
          <w:szCs w:val="28"/>
          <w:highlight w:val="none"/>
          <w:lang w:val="en-US" w:eastAsia="zh-CN"/>
        </w:rPr>
        <w:t>十</w:t>
      </w:r>
      <w:r>
        <w:rPr>
          <w:rFonts w:hint="default" w:ascii="仿宋_GB2312" w:hAnsi="仿宋_GB2312" w:eastAsia="仿宋_GB2312" w:cs="仿宋_GB2312"/>
          <w:sz w:val="28"/>
          <w:szCs w:val="28"/>
          <w:highlight w:val="none"/>
          <w:lang w:val="en-US" w:eastAsia="zh-CN"/>
        </w:rPr>
        <w:t>条：附则</w:t>
      </w:r>
    </w:p>
    <w:p w14:paraId="32FE8F2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1、本合同自双方法定代表人或授权代表签字或盖章并加盖公章之日起生效。本合同一式</w:t>
      </w:r>
      <w:r>
        <w:rPr>
          <w:rFonts w:hint="eastAsia" w:ascii="仿宋_GB2312" w:hAnsi="仿宋_GB2312" w:eastAsia="仿宋_GB2312" w:cs="仿宋_GB2312"/>
          <w:sz w:val="28"/>
          <w:szCs w:val="28"/>
          <w:highlight w:val="none"/>
          <w:lang w:val="en-US" w:eastAsia="zh-CN"/>
        </w:rPr>
        <w:t>陆</w:t>
      </w:r>
      <w:r>
        <w:rPr>
          <w:rFonts w:hint="default" w:ascii="仿宋_GB2312" w:hAnsi="仿宋_GB2312" w:eastAsia="仿宋_GB2312" w:cs="仿宋_GB2312"/>
          <w:sz w:val="28"/>
          <w:szCs w:val="28"/>
          <w:highlight w:val="none"/>
          <w:lang w:val="en-US" w:eastAsia="zh-CN"/>
        </w:rPr>
        <w:t>份，甲方执</w:t>
      </w:r>
      <w:r>
        <w:rPr>
          <w:rFonts w:hint="eastAsia" w:ascii="仿宋_GB2312" w:hAnsi="仿宋_GB2312" w:eastAsia="仿宋_GB2312" w:cs="仿宋_GB2312"/>
          <w:sz w:val="28"/>
          <w:szCs w:val="28"/>
          <w:highlight w:val="none"/>
          <w:lang w:val="en-US" w:eastAsia="zh-CN"/>
        </w:rPr>
        <w:t>伍</w:t>
      </w:r>
      <w:r>
        <w:rPr>
          <w:rFonts w:hint="default" w:ascii="仿宋_GB2312" w:hAnsi="仿宋_GB2312" w:eastAsia="仿宋_GB2312" w:cs="仿宋_GB2312"/>
          <w:sz w:val="28"/>
          <w:szCs w:val="28"/>
          <w:highlight w:val="none"/>
          <w:lang w:val="en-US" w:eastAsia="zh-CN"/>
        </w:rPr>
        <w:t>份，乙方执壹份</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具有同等的法律效力。</w:t>
      </w:r>
    </w:p>
    <w:p w14:paraId="49A917D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2、双方对合同内容的变更或补充应采用书面形式，并由双方签字盖章作为合同附件，附件与本合同具有同等的法律效力。</w:t>
      </w:r>
    </w:p>
    <w:p w14:paraId="2423D743">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35222B2E">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089B30F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bookmarkStart w:id="0" w:name="_GoBack"/>
      <w:bookmarkEnd w:id="0"/>
      <w:r>
        <w:rPr>
          <w:rFonts w:hint="eastAsia" w:ascii="仿宋_GB2312" w:hAnsi="仿宋_GB2312" w:eastAsia="仿宋_GB2312" w:cs="仿宋_GB2312"/>
          <w:sz w:val="28"/>
          <w:szCs w:val="28"/>
          <w:highlight w:val="none"/>
          <w:lang w:val="en-US" w:eastAsia="zh-CN"/>
        </w:rPr>
        <w:t>（以下无正文，为签署页）</w:t>
      </w:r>
    </w:p>
    <w:p w14:paraId="3A3D89B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1613B2E5">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    （盖章）             乙方：     （盖章或签字）</w:t>
      </w:r>
    </w:p>
    <w:p w14:paraId="3FFBBF21">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6E9AC48F">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法定代表人或                   法定代表人或 </w:t>
      </w:r>
    </w:p>
    <w:p w14:paraId="04250709">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6E4570D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委托代理人：（签字）             委托代理人：（签字）</w:t>
      </w:r>
    </w:p>
    <w:p w14:paraId="5802923D">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p>
    <w:p w14:paraId="65103D54">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179AC0C0">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签订日期：    年   月  日</w:t>
      </w:r>
    </w:p>
    <w:p w14:paraId="6C2FED36">
      <w:pPr>
        <w:pStyle w:val="6"/>
        <w:keepNext w:val="0"/>
        <w:keepLines w:val="0"/>
        <w:pageBreakBefore w:val="0"/>
        <w:widowControl w:val="0"/>
        <w:kinsoku/>
        <w:wordWrap/>
        <w:overflowPunct/>
        <w:topLinePunct w:val="0"/>
        <w:bidi w:val="0"/>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p>
    <w:p w14:paraId="67FACA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9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3">
    <w:name w:val="Plain Text"/>
    <w:basedOn w:val="1"/>
    <w:next w:val="2"/>
    <w:qFormat/>
    <w:uiPriority w:val="0"/>
    <w:rPr>
      <w:rFonts w:ascii="宋体" w:hAnsi="宋体" w:eastAsia="仿宋"/>
    </w:rPr>
  </w:style>
  <w:style w:type="paragraph" w:customStyle="1" w:styleId="6">
    <w:name w:val="Default"/>
    <w:basedOn w:val="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2026-04-13T03:36:23Z</dcterms:created>
  <dc:creator>Administrator</dc:creator>
  <cp:lastModifiedBy>郭念東</cp:lastModifiedBy>
  <dcterms:modified xsi:type="dcterms:W3CDTF">2026-04-13T03:37:12Z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8C3B5D4483144E0AB0B0EB5FBCF86AE8_12</vt:lpwstr>
  </property>
</Properties>
</file>