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4DED">
      <w:pPr>
        <w:pStyle w:val="6"/>
        <w:keepNext w:val="0"/>
        <w:keepLines w:val="0"/>
        <w:pageBreakBefore w:val="0"/>
        <w:widowControl w:val="0"/>
        <w:kinsoku/>
        <w:wordWrap/>
        <w:overflowPunct/>
        <w:topLinePunct w:val="0"/>
        <w:bidi w:val="0"/>
        <w:snapToGrid/>
        <w:spacing w:line="4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黑岗口调蓄水库东西两岸观光线路经营权情况说明</w:t>
      </w:r>
    </w:p>
    <w:p w14:paraId="0E3188BD">
      <w:pPr>
        <w:pStyle w:val="6"/>
        <w:keepNext w:val="0"/>
        <w:keepLines w:val="0"/>
        <w:pageBreakBefore w:val="0"/>
        <w:widowControl w:val="0"/>
        <w:kinsoku/>
        <w:wordWrap/>
        <w:overflowPunct/>
        <w:topLinePunct w:val="0"/>
        <w:bidi w:val="0"/>
        <w:snapToGrid/>
        <w:spacing w:line="420" w:lineRule="exact"/>
        <w:ind w:firstLine="720" w:firstLineChars="200"/>
        <w:textAlignment w:val="auto"/>
        <w:rPr>
          <w:rFonts w:hint="eastAsia" w:ascii="仿宋_GB2312" w:hAnsi="仿宋_GB2312" w:eastAsia="仿宋_GB2312" w:cs="仿宋_GB2312"/>
          <w:sz w:val="36"/>
          <w:szCs w:val="36"/>
          <w:highlight w:val="none"/>
          <w:lang w:val="en-US" w:eastAsia="zh-CN"/>
        </w:rPr>
      </w:pPr>
    </w:p>
    <w:p w14:paraId="3EEFB74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一、项目概况及经营权期限</w:t>
      </w:r>
    </w:p>
    <w:p w14:paraId="2E0555A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1、项目位于黑岗口调蓄水库内6米园路，可用于经营符合便民服务定位的便民观光车租赁项目。</w:t>
      </w:r>
      <w:r>
        <w:rPr>
          <w:rFonts w:hint="default" w:ascii="仿宋_GB2312" w:hAnsi="仿宋_GB2312" w:eastAsia="仿宋_GB2312" w:cs="仿宋_GB2312"/>
          <w:sz w:val="28"/>
          <w:szCs w:val="28"/>
          <w:highlight w:val="none"/>
          <w:lang w:val="en-US" w:eastAsia="zh-CN"/>
        </w:rPr>
        <w:t>经营权期限为</w:t>
      </w:r>
      <w:r>
        <w:rPr>
          <w:rFonts w:hint="eastAsia" w:ascii="仿宋_GB2312" w:hAnsi="仿宋_GB2312" w:eastAsia="仿宋_GB2312" w:cs="仿宋_GB2312"/>
          <w:sz w:val="28"/>
          <w:szCs w:val="28"/>
          <w:highlight w:val="none"/>
          <w:lang w:val="en-US" w:eastAsia="zh-CN"/>
        </w:rPr>
        <w:t>5</w:t>
      </w:r>
      <w:r>
        <w:rPr>
          <w:rFonts w:hint="default" w:ascii="仿宋_GB2312" w:hAnsi="仿宋_GB2312" w:eastAsia="仿宋_GB2312" w:cs="仿宋_GB2312"/>
          <w:sz w:val="28"/>
          <w:szCs w:val="28"/>
          <w:highlight w:val="none"/>
          <w:lang w:val="en-US" w:eastAsia="zh-CN"/>
        </w:rPr>
        <w:t>年</w:t>
      </w:r>
      <w:r>
        <w:rPr>
          <w:rFonts w:hint="eastAsia" w:ascii="仿宋_GB2312" w:hAnsi="仿宋_GB2312" w:eastAsia="仿宋_GB2312" w:cs="仿宋_GB2312"/>
          <w:sz w:val="28"/>
          <w:szCs w:val="28"/>
          <w:highlight w:val="none"/>
          <w:lang w:val="en-US" w:eastAsia="zh-CN"/>
        </w:rPr>
        <w:t>。</w:t>
      </w:r>
    </w:p>
    <w:p w14:paraId="005C657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2、合作方式：采用固定年租金保底与动态租金“二者孰高”的原则进行竞拍。固定年租金以第三方评估机构出具的评估报告为准，固定年租金不参与竞拍，</w:t>
      </w:r>
      <w:r>
        <w:rPr>
          <w:rFonts w:hint="default" w:ascii="仿宋_GB2312" w:hAnsi="仿宋_GB2312" w:eastAsia="仿宋_GB2312" w:cs="仿宋_GB2312"/>
          <w:sz w:val="28"/>
          <w:szCs w:val="28"/>
          <w:highlight w:val="none"/>
          <w:lang w:val="en-US" w:eastAsia="zh-CN"/>
        </w:rPr>
        <w:t>作为前置条件需承租人一次性支付</w:t>
      </w:r>
      <w:r>
        <w:rPr>
          <w:rFonts w:hint="eastAsia" w:ascii="仿宋_GB2312" w:hAnsi="仿宋_GB2312" w:eastAsia="仿宋_GB2312" w:cs="仿宋_GB2312"/>
          <w:sz w:val="28"/>
          <w:szCs w:val="28"/>
          <w:highlight w:val="none"/>
          <w:lang w:val="en-US" w:eastAsia="zh-CN"/>
        </w:rPr>
        <w:t>作为预缴保底租金。而动态租金分配率以10％作为拍卖底价进行增价拍卖。</w:t>
      </w:r>
      <w:r>
        <w:rPr>
          <w:rFonts w:hint="default" w:ascii="仿宋_GB2312" w:hAnsi="仿宋_GB2312" w:eastAsia="仿宋_GB2312" w:cs="仿宋_GB2312"/>
          <w:sz w:val="28"/>
          <w:szCs w:val="28"/>
          <w:highlight w:val="none"/>
          <w:lang w:val="en-US" w:eastAsia="zh-CN"/>
        </w:rPr>
        <w:t>经营过程中，项目营业收入</w:t>
      </w:r>
      <w:r>
        <w:rPr>
          <w:rFonts w:hint="eastAsia" w:ascii="仿宋_GB2312" w:hAnsi="仿宋_GB2312" w:eastAsia="仿宋_GB2312" w:cs="仿宋_GB2312"/>
          <w:sz w:val="28"/>
          <w:szCs w:val="28"/>
          <w:highlight w:val="none"/>
          <w:lang w:val="en-US" w:eastAsia="zh-CN"/>
        </w:rPr>
        <w:t>均进入</w:t>
      </w:r>
      <w:r>
        <w:rPr>
          <w:rFonts w:hint="default" w:ascii="仿宋_GB2312" w:hAnsi="仿宋_GB2312" w:eastAsia="仿宋_GB2312" w:cs="仿宋_GB2312"/>
          <w:sz w:val="28"/>
          <w:szCs w:val="28"/>
          <w:highlight w:val="none"/>
          <w:lang w:val="en-US" w:eastAsia="zh-CN"/>
        </w:rPr>
        <w:t>西湖公司</w:t>
      </w:r>
      <w:r>
        <w:rPr>
          <w:rFonts w:hint="eastAsia" w:ascii="仿宋_GB2312" w:hAnsi="仿宋_GB2312" w:eastAsia="仿宋_GB2312" w:cs="仿宋_GB2312"/>
          <w:sz w:val="28"/>
          <w:szCs w:val="28"/>
          <w:highlight w:val="none"/>
          <w:lang w:val="en-US" w:eastAsia="zh-CN"/>
        </w:rPr>
        <w:t>指定账户进行再次分配</w:t>
      </w:r>
      <w:r>
        <w:rPr>
          <w:rFonts w:hint="default" w:ascii="仿宋_GB2312" w:hAnsi="仿宋_GB2312" w:eastAsia="仿宋_GB2312" w:cs="仿宋_GB2312"/>
          <w:sz w:val="28"/>
          <w:szCs w:val="28"/>
          <w:highlight w:val="none"/>
          <w:lang w:val="en-US" w:eastAsia="zh-CN"/>
        </w:rPr>
        <w:t>。</w:t>
      </w:r>
    </w:p>
    <w:p w14:paraId="7DC5275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二、承租人应具备的基本条件及要求</w:t>
      </w:r>
    </w:p>
    <w:p w14:paraId="686852C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1、承租人为境内外企业法人、具有独立承担民事责任能力的其他组织。</w:t>
      </w:r>
    </w:p>
    <w:p w14:paraId="55DAECD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2、经营要求承租人必须合法、文明经营，自负盈亏，承担经营过程中发生的一切税费及相关责任。</w:t>
      </w:r>
    </w:p>
    <w:p w14:paraId="1443105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承租人对竞得标的仅享有经营权，所有权与处置权归开封西湖文旅投资有限公司所有。承租人须自行负责观光车采购、上牌、年检、维保、充电、停放、运营路线管理及经营区域用电管理，确保项目合规安全运营。须配备专业驾驶员、调度员与服务人员，严格执行车辆操作规范与安全运营流程，提供规范服务，保障游客安全与体验，避免因操作不当、服务疏漏或车辆故障影响运营及游客权益。</w:t>
      </w:r>
    </w:p>
    <w:p w14:paraId="539AB6B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4、安全管理要求</w:t>
      </w:r>
    </w:p>
    <w:p w14:paraId="7037234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每日营业前对观光车车况、刹车、转向、灯光、轮胎、安全带、电瓶/充电系统、电路线路、消防器材、发车区与停车区进行全面检查，杜绝故障、触电、碰撞等安全风险。</w:t>
      </w:r>
    </w:p>
    <w:p w14:paraId="21134A0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配备专职安全管理人员，负责车辆安全监督、运营路线巡查、秩序维护、游客乘车引导、超速超载管控及应急处置。遇车辆故障、交通事故、游客意外等情况，须第一时间启动应急方案并妥善处理。</w:t>
      </w:r>
    </w:p>
    <w:p w14:paraId="7B4078C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承租人须为项目购买足额商业保险，保险范围须包含公众责任险、第三者责任险、车辆损失险、驾乘人员意外险、从业人员意外险等。</w:t>
      </w:r>
    </w:p>
    <w:p w14:paraId="0CA7C7C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在发车点、乘车点、设置清晰醒目的安全警示标识，内容包括限速、系安全带、禁止探头、跳车、儿童须成人陪同、乘车安全、消防安全等。</w:t>
      </w:r>
    </w:p>
    <w:p w14:paraId="5DC9DD2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定期对管理人员、服务人员开展安全培训，内容涵盖观光车驾驶规范、库区交通规则、应急处置、服务礼仪等。</w:t>
      </w:r>
    </w:p>
    <w:p w14:paraId="341CA8E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5、承租人的经营业态、运营路线、车辆停放区、发车点位、装饰装修及设施布置方案，须上报西湖公司审核通过后方可入场实施。</w:t>
      </w:r>
    </w:p>
    <w:p w14:paraId="41C2A17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6、承租人自“拍卖成交确认书”签订之日起20个工作日内与发包方签订合同。签订经营权承包合同前，承租人需交纳履约保证金2万元。该履约保证金在合同终止或解除后</w:t>
      </w:r>
      <w:r>
        <w:rPr>
          <w:rFonts w:hint="default" w:ascii="仿宋_GB2312" w:hAnsi="仿宋_GB2312" w:eastAsia="仿宋_GB2312" w:cs="仿宋_GB2312"/>
          <w:sz w:val="28"/>
          <w:szCs w:val="28"/>
          <w:highlight w:val="none"/>
          <w:lang w:val="en-US" w:eastAsia="zh-CN"/>
        </w:rPr>
        <w:t>，自乙方按照甲方的要求交付场地完毕之日起7日内，</w:t>
      </w:r>
      <w:r>
        <w:rPr>
          <w:rFonts w:hint="eastAsia" w:ascii="仿宋_GB2312" w:hAnsi="仿宋_GB2312" w:eastAsia="仿宋_GB2312" w:cs="仿宋_GB2312"/>
          <w:sz w:val="28"/>
          <w:szCs w:val="28"/>
          <w:highlight w:val="none"/>
          <w:lang w:val="en-US" w:eastAsia="zh-CN"/>
        </w:rPr>
        <w:t>由甲方无息退还乙方，但乙方因欠交相关费用及违约被扣除部分除外。</w:t>
      </w:r>
    </w:p>
    <w:p w14:paraId="64FD099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经营期间须遵守库区统一管理，不得从事违法违规活动。严格按照核定路线与区域运营，不得超速、超载、越线、占道或擅自改变行驶路线。做好游客安全引导，保持运营线路与经营区域环境卫生，不得污染或破坏周边环境。</w:t>
      </w:r>
    </w:p>
    <w:p w14:paraId="74E2C4B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w:t>
      </w:r>
      <w:r>
        <w:rPr>
          <w:rFonts w:hint="default" w:ascii="仿宋_GB2312" w:hAnsi="仿宋_GB2312" w:eastAsia="仿宋_GB2312" w:cs="仿宋_GB2312"/>
          <w:sz w:val="28"/>
          <w:szCs w:val="28"/>
          <w:highlight w:val="none"/>
          <w:lang w:val="en-US" w:eastAsia="zh-CN"/>
        </w:rPr>
        <w:t>、保持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0A64433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02684E6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478449A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4351455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7C06266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635346E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37D94C7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3717F09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7C75B83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31A6F7A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2E50D5B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4D62044C">
      <w:pPr>
        <w:pStyle w:val="6"/>
        <w:keepNext w:val="0"/>
        <w:keepLines w:val="0"/>
        <w:pageBreakBefore w:val="0"/>
        <w:widowControl w:val="0"/>
        <w:kinsoku/>
        <w:wordWrap/>
        <w:overflowPunct/>
        <w:topLinePunct w:val="0"/>
        <w:bidi w:val="0"/>
        <w:snapToGrid/>
        <w:spacing w:line="420" w:lineRule="exact"/>
        <w:jc w:val="center"/>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黑岗口调蓄水库东西两岸观光线路经营权承包协议</w:t>
      </w:r>
      <w:r>
        <w:rPr>
          <w:rFonts w:hint="eastAsia" w:ascii="仿宋_GB2312" w:hAnsi="仿宋_GB2312" w:eastAsia="仿宋_GB2312" w:cs="仿宋_GB2312"/>
          <w:sz w:val="32"/>
          <w:szCs w:val="32"/>
          <w:highlight w:val="none"/>
          <w:lang w:val="en-US" w:eastAsia="zh-CN"/>
        </w:rPr>
        <w:t>（模板）</w:t>
      </w:r>
    </w:p>
    <w:p w14:paraId="1B27F5A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3F15248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甲方（出租方）：开封西湖文旅投资有限公司</w:t>
      </w:r>
    </w:p>
    <w:p w14:paraId="0866A15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住址：河南自贸试验区开封片区汉兴西路与八大街交叉口</w:t>
      </w:r>
    </w:p>
    <w:p w14:paraId="0874ED8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统一社会信用代码：914102003175043976</w:t>
      </w:r>
    </w:p>
    <w:p w14:paraId="7FBBBD1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乙方（承租方）：</w:t>
      </w:r>
    </w:p>
    <w:p w14:paraId="5640A12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住址：</w:t>
      </w:r>
    </w:p>
    <w:p w14:paraId="740C8DC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统一社会信用代码：</w:t>
      </w:r>
    </w:p>
    <w:p w14:paraId="5A44E84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根据《中华人民共和国民法典》等相关法律、法规的规定，甲、乙双方在“平等互利、协商一致”的基础上，就乙方承包甲方东岸环堤路配套用房北侧广场用地经营权一事，为明确双方的权利、义务及相关事宜，特订立如下协议：</w:t>
      </w:r>
    </w:p>
    <w:p w14:paraId="403E0FA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第一条：项目概况及经营权期限</w:t>
      </w:r>
      <w:r>
        <w:rPr>
          <w:rFonts w:hint="eastAsia" w:ascii="仿宋_GB2312" w:hAnsi="仿宋_GB2312" w:eastAsia="仿宋_GB2312" w:cs="仿宋_GB2312"/>
          <w:sz w:val="28"/>
          <w:szCs w:val="28"/>
          <w:highlight w:val="none"/>
          <w:lang w:val="en-US" w:eastAsia="zh-CN"/>
        </w:rPr>
        <w:tab/>
      </w:r>
    </w:p>
    <w:p w14:paraId="5D49663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1、乙方承包甲方位于黑岗口调蓄水库内符合便民服务定位的便民观光车租赁项目，项目运营区域为库区内6米园路。</w:t>
      </w:r>
    </w:p>
    <w:p w14:paraId="68AD7EE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2、该项目经营权期限为5年。</w:t>
      </w:r>
    </w:p>
    <w:p w14:paraId="4B9F6E8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第二条：承包期限及免承包款期</w:t>
      </w:r>
    </w:p>
    <w:p w14:paraId="330D0D4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1、经营权免承包款期为60天，自     年    月   日至   年 月   日。</w:t>
      </w:r>
    </w:p>
    <w:p w14:paraId="2CB7375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2、经营权承包期限为 5 年，自   年  月  日至  年  月 日。</w:t>
      </w:r>
    </w:p>
    <w:p w14:paraId="5766D4F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第三条：承包款及履约保证金</w:t>
      </w:r>
    </w:p>
    <w:p w14:paraId="530BCA0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1、乙方需按照每年保底价格预缴纳保底租金即（人民币）大写      元每年，小写：¥    元/年。</w:t>
      </w:r>
    </w:p>
    <w:p w14:paraId="68234D87">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2、乙方在合作期间内产生的全部营业收入，应统一足额转入双方书面确认的指定甲方账户，未经甲方书面同意，乙方不得擅自变更收款账户、截留或转移任何营业收入。</w:t>
      </w:r>
    </w:p>
    <w:p w14:paraId="47838127">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3、双方以自然月为结算周期，对转入指定账户的营业收入进行对账结算。结算时，甲方按当月实际到账营业收入总额的   % 享有分成收益，剩余    %收益归乙方所有。</w:t>
      </w:r>
    </w:p>
    <w:p w14:paraId="6696EDD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4、双方应于每月   日前完成上一自然月的收支核算，双方核算无误后，乙方向甲方开具足额的增值税专用发票后，甲方在 7 个工作日内向乙方完成对应款项的支付。</w:t>
      </w:r>
    </w:p>
    <w:p w14:paraId="0FC3BB0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5、下一年度的保底租金，乙方应在下一个年度经营周期开始前 </w:t>
      </w:r>
      <w:r>
        <w:rPr>
          <w:rFonts w:hint="default"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lang w:val="en-US" w:eastAsia="zh-CN"/>
        </w:rPr>
        <w:t>个工作日内缴纳至甲方指定账户。</w:t>
      </w:r>
    </w:p>
    <w:p w14:paraId="30F6DE6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6、若甲方在本年度中的累计收益达到本年度保底租金金额后，乙方可向甲方提出书面退还申请，甲方在审核通过后 7个工作日内无息退还乙方本年度已缴纳的保底租金。若本年度甲方累计收益未达到保底租金金额，则甲方有权从乙方已缴纳的保底租金中扣除不足部分，剩余部分在年度结算后 7个工作日内无息退还乙方。</w:t>
      </w:r>
    </w:p>
    <w:p w14:paraId="468D885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7、上述租金不包括用电、垃圾处理、安全防护等费用。用电、垃圾处理、安全防护等费用由乙方按照相关部门规定承担。</w:t>
      </w:r>
    </w:p>
    <w:p w14:paraId="54EEDF0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8、履约保证金（人民币）大写：贰万元整，小写：¥20000元。合同签订前乙方向甲方指定账户通过转账方式支付履约保证金。该履约保证金在合同终止或解除后</w:t>
      </w:r>
      <w:r>
        <w:rPr>
          <w:rFonts w:hint="default" w:ascii="仿宋_GB2312" w:hAnsi="仿宋_GB2312" w:eastAsia="仿宋_GB2312" w:cs="仿宋_GB2312"/>
          <w:color w:val="auto"/>
          <w:sz w:val="28"/>
          <w:szCs w:val="28"/>
          <w:highlight w:val="none"/>
          <w:lang w:val="en-US" w:eastAsia="zh-CN"/>
        </w:rPr>
        <w:t>，自乙方按照甲方的要求交付场地完毕之日起7日内，</w:t>
      </w:r>
      <w:r>
        <w:rPr>
          <w:rFonts w:hint="eastAsia" w:ascii="仿宋_GB2312" w:hAnsi="仿宋_GB2312" w:eastAsia="仿宋_GB2312" w:cs="仿宋_GB2312"/>
          <w:color w:val="auto"/>
          <w:sz w:val="28"/>
          <w:szCs w:val="28"/>
          <w:highlight w:val="none"/>
          <w:lang w:val="en-US" w:eastAsia="zh-CN"/>
        </w:rPr>
        <w:t>由甲方无息退还乙方，但乙方因欠交相关费用及违约被扣除部分除外。</w:t>
      </w:r>
    </w:p>
    <w:p w14:paraId="64661EF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9、付款方式：</w:t>
      </w:r>
    </w:p>
    <w:p w14:paraId="1722D68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第一年预缴纳保底租金在本合同生效之日起7日内，由乙方支付至甲方指定账户；</w:t>
      </w:r>
      <w:r>
        <w:rPr>
          <w:rFonts w:hint="default" w:ascii="仿宋_GB2312" w:hAnsi="仿宋_GB2312" w:eastAsia="仿宋_GB2312" w:cs="仿宋_GB2312"/>
          <w:sz w:val="28"/>
          <w:szCs w:val="28"/>
          <w:highlight w:val="none"/>
          <w:lang w:val="en-US" w:eastAsia="zh-CN"/>
        </w:rPr>
        <w:t>第二年至第五年</w:t>
      </w:r>
      <w:r>
        <w:rPr>
          <w:rFonts w:hint="eastAsia" w:ascii="仿宋_GB2312" w:hAnsi="仿宋_GB2312" w:eastAsia="仿宋_GB2312" w:cs="仿宋_GB2312"/>
          <w:sz w:val="28"/>
          <w:szCs w:val="28"/>
          <w:highlight w:val="none"/>
          <w:lang w:val="en-US" w:eastAsia="zh-CN"/>
        </w:rPr>
        <w:t>的预缴纳保底租金分别于乙方前一年经营权承包期满30日前支付至甲方指定账户。</w:t>
      </w:r>
    </w:p>
    <w:p w14:paraId="1BCB58B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（1）户名：开封西湖文旅投资有限公司   </w:t>
      </w:r>
    </w:p>
    <w:p w14:paraId="5EB759E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（2）开户行：浦发银行开封金明支行         </w:t>
      </w:r>
    </w:p>
    <w:p w14:paraId="2D0BDD3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（3）银行账号：18640078801200000442   </w:t>
      </w:r>
    </w:p>
    <w:p w14:paraId="5FECD63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双方确认，本协议项下乙方经营所产生的全部营业收入，均须通过甲方指定银行账户进行归集。甲方作为收款主体对外体现项目经营流水规模，双方按照本协议约定进行分成结算。乙方不得以任何理由、任何形式截留、转移、隐匿营业收入，否则视为严重违约，甲方有权立即解除合同并没收履约保证金。</w:t>
      </w:r>
    </w:p>
    <w:p w14:paraId="42BD612C">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第四条：甲方权利与义务</w:t>
      </w:r>
    </w:p>
    <w:p w14:paraId="618808F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1、甲方有权对乙方在本合同约定范围内经营管理行为的合法、合规性进行监督。</w:t>
      </w:r>
    </w:p>
    <w:p w14:paraId="3A03F66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2、协助乙方用电相关事宜。</w:t>
      </w:r>
    </w:p>
    <w:p w14:paraId="39F6D79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3、甲方有权对乙方在项目运营过程中的设备安全、运营规范、环境卫生、人员健康、消防安全等方面进行检查，对不符合规定要求的，甲方有权要求乙方立即整改，并以书面形式通知乙方，</w:t>
      </w:r>
      <w:r>
        <w:rPr>
          <w:rFonts w:hint="default" w:ascii="仿宋_GB2312" w:hAnsi="仿宋_GB2312" w:eastAsia="仿宋_GB2312" w:cs="仿宋_GB2312"/>
          <w:sz w:val="28"/>
          <w:szCs w:val="28"/>
          <w:highlight w:val="none"/>
          <w:lang w:val="en-US" w:eastAsia="zh-CN"/>
        </w:rPr>
        <w:t>如</w:t>
      </w:r>
      <w:r>
        <w:rPr>
          <w:rFonts w:hint="eastAsia" w:ascii="仿宋_GB2312" w:hAnsi="仿宋_GB2312" w:eastAsia="仿宋_GB2312" w:cs="仿宋_GB2312"/>
          <w:sz w:val="28"/>
          <w:szCs w:val="28"/>
          <w:highlight w:val="none"/>
          <w:lang w:val="en-US" w:eastAsia="zh-CN"/>
        </w:rPr>
        <w:t>连续两次出现同类问题，或单次出现的问题情节严重（包括但不限于涉及重大安全、卫生或环境污染事故，或受到政府主管部门行政处罚）</w:t>
      </w:r>
      <w:r>
        <w:rPr>
          <w:rFonts w:hint="default" w:ascii="仿宋_GB2312" w:hAnsi="仿宋_GB2312" w:eastAsia="仿宋_GB2312" w:cs="仿宋_GB2312"/>
          <w:sz w:val="28"/>
          <w:szCs w:val="28"/>
          <w:highlight w:val="none"/>
          <w:lang w:val="en-US" w:eastAsia="zh-CN"/>
        </w:rPr>
        <w:t>，甲方有权单方面</w:t>
      </w:r>
      <w:r>
        <w:rPr>
          <w:rFonts w:hint="eastAsia" w:ascii="仿宋_GB2312" w:hAnsi="仿宋_GB2312" w:eastAsia="仿宋_GB2312" w:cs="仿宋_GB2312"/>
          <w:sz w:val="28"/>
          <w:szCs w:val="28"/>
          <w:highlight w:val="none"/>
          <w:lang w:val="en-US" w:eastAsia="zh-CN"/>
        </w:rPr>
        <w:t>解除合同，并视作乙方违约。</w:t>
      </w:r>
    </w:p>
    <w:p w14:paraId="1183036C">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4、甲方提供的项目相关设施设备所有权归属甲方。</w:t>
      </w:r>
    </w:p>
    <w:p w14:paraId="0EC27797">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5、经营权承包期结束或经营权承包期间终止合同时，收验附属设施；收验合格，费用结清，办理收验交接手续。</w:t>
      </w:r>
    </w:p>
    <w:p w14:paraId="4AC0001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6、经营权承包期间内遇不可抗力、水库规划调整、政府行为、相关政策变化或行业主管部门政策需终止合同的，</w:t>
      </w:r>
      <w:r>
        <w:rPr>
          <w:rFonts w:hint="default" w:ascii="仿宋_GB2312" w:hAnsi="仿宋_GB2312" w:eastAsia="仿宋_GB2312" w:cs="仿宋_GB2312"/>
          <w:sz w:val="28"/>
          <w:szCs w:val="28"/>
          <w:highlight w:val="none"/>
          <w:lang w:val="en-US" w:eastAsia="zh-CN"/>
        </w:rPr>
        <w:t>甲方应当及时通知乙方解除协议，并无需承担任何违约责任；乙方应当在接到甲方通知后一个月内办理</w:t>
      </w:r>
      <w:r>
        <w:rPr>
          <w:rFonts w:hint="eastAsia" w:ascii="仿宋_GB2312" w:hAnsi="仿宋_GB2312" w:eastAsia="仿宋_GB2312" w:cs="仿宋_GB2312"/>
          <w:sz w:val="28"/>
          <w:szCs w:val="28"/>
          <w:highlight w:val="none"/>
          <w:lang w:val="en-US" w:eastAsia="zh-CN"/>
        </w:rPr>
        <w:t>解除合同</w:t>
      </w:r>
      <w:r>
        <w:rPr>
          <w:rFonts w:hint="default" w:ascii="仿宋_GB2312" w:hAnsi="仿宋_GB2312" w:eastAsia="仿宋_GB2312" w:cs="仿宋_GB2312"/>
          <w:sz w:val="28"/>
          <w:szCs w:val="28"/>
          <w:highlight w:val="none"/>
          <w:lang w:val="en-US" w:eastAsia="zh-CN"/>
        </w:rPr>
        <w:t>手续。乙方已支付的</w:t>
      </w:r>
      <w:r>
        <w:rPr>
          <w:rFonts w:hint="eastAsia" w:ascii="仿宋_GB2312" w:hAnsi="仿宋_GB2312" w:eastAsia="仿宋_GB2312" w:cs="仿宋_GB2312"/>
          <w:sz w:val="28"/>
          <w:szCs w:val="28"/>
          <w:highlight w:val="none"/>
          <w:lang w:val="en-US" w:eastAsia="zh-CN"/>
        </w:rPr>
        <w:t>预缴纳保底租金</w:t>
      </w:r>
      <w:r>
        <w:rPr>
          <w:rFonts w:hint="default" w:ascii="仿宋_GB2312" w:hAnsi="仿宋_GB2312" w:eastAsia="仿宋_GB2312" w:cs="仿宋_GB2312"/>
          <w:sz w:val="28"/>
          <w:szCs w:val="28"/>
          <w:highlight w:val="none"/>
          <w:lang w:val="en-US" w:eastAsia="zh-CN"/>
        </w:rPr>
        <w:t>，甲方按照乙方实际使用时间结算后无息退还剩余部分；履约保证金在乙方结清所有费用且场地交接完毕后无息退还。乙方不得就本协议的解除向甲方主张任何形式的补偿、赔偿或损失。</w:t>
      </w:r>
    </w:p>
    <w:p w14:paraId="0F9B71B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第五条：乙方权利和义务</w:t>
      </w:r>
    </w:p>
    <w:p w14:paraId="0787DBF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1、乙方应在本合同签订之日起，在约定的经营权免承包款期内完成该项目的进场工作，乙方经营业态、运营路线、车辆停放区、发车点位、装饰装修及设施布置方案，须上报甲方审核通过后方可入场实施。</w:t>
      </w:r>
    </w:p>
    <w:p w14:paraId="2CF37EC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2、严格执行国家法律法规和甲方的相关管理规定，且只能在本次中标之范围内合法文明经营，不得超区域或占道经营。</w:t>
      </w:r>
    </w:p>
    <w:p w14:paraId="5F5E5347">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3、科学合理使用经营场地，负责经营权承包期间的一切安全责任及纠纷。一旦出现安全责任事故及纠纷，由此造成的一切法律后果均由乙方承担。</w:t>
      </w:r>
    </w:p>
    <w:p w14:paraId="14E678E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作为观光车运营责任主体，须对游客的年龄及行为能力进行现场审核与控制，运营人员有权拒绝明显不具备乘坐条件（包括但不限于醉酒、严重疾病、无成年人陪同的未成年人等）的游客上车。乙方应保证运营过程中不发生任何安全事务，如发生任何安全事故或人身、财产损害，全部责任及赔偿由乙方独立承担，与甲方无关。</w:t>
      </w:r>
    </w:p>
    <w:p w14:paraId="6630A6B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5、接受甲方及政府职能机构对经营范围、卫生、质量、价格、广告、服务等方面的监督、检查，并服从管理，及时整改。</w:t>
      </w:r>
    </w:p>
    <w:p w14:paraId="0F4DF5D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6、按库区电费收费标准规定及时向甲方交纳电费。</w:t>
      </w:r>
    </w:p>
    <w:p w14:paraId="081B031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保持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1AD0180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8、自行办理营业执照、相关行业证照、税务登记等证照，承担经营所发生的一切税费并承担相关责任，并在经营过程中规范用工，因乙方违法违规经营或其他违法违规行为造成的后果及损失由乙方自行承担。</w:t>
      </w:r>
    </w:p>
    <w:p w14:paraId="3B3AA84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经营服务标准必须符合行业规范，经营服务人员经营工作期间必须着装整齐、言行文明，不得有酗酒等不文明行为，符合甲方企业文化和服务规范要求。乙方所有的经营活动，不得有损甲方的市场形象及生态环境。</w:t>
      </w:r>
    </w:p>
    <w:p w14:paraId="6CF2C86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经营权承包期间，乙方对经营安全负全部责任，自行采取防火、防盗等安全措施。加强用电安全，不得乱拖、乱接电线；乙方所造成的一切安全隐患（包括但不限于任何人身损害、财产损失），由乙方承担全责。</w:t>
      </w:r>
    </w:p>
    <w:p w14:paraId="030D0C5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11、乙方不得将该项目经营权转让给第三方，不得将经营权承包场地用作抵（质）押、转让，不得以甲方名义进行经营和广告宣传活动。</w:t>
      </w:r>
    </w:p>
    <w:p w14:paraId="46CDB23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12、乙方需做好项目运营区域及周边的环境保护及卫生清理工作，</w:t>
      </w:r>
    </w:p>
    <w:p w14:paraId="0A8DF38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如因乙方运营原因造成周边环境（如绿化、地面铺装等）破坏或污染，维修及更换费用由乙方承担。</w:t>
      </w:r>
    </w:p>
    <w:p w14:paraId="50D28F0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13、乙方经营期间所雇佣的工作人员的工资、福利待遇、工伤、医疗、养老等保险费用及其他费用、工作人员人身财产安全均由乙方负责。乙方保证所雇佣人员符合相关法律法规的资质要求。</w:t>
      </w:r>
    </w:p>
    <w:p w14:paraId="163CDF2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14、乙方需购买足额商业保险，保险范围须包含公众责任险、第三者责任险、车辆损失险、驾乘人员意外险、从业人员意外险等。</w:t>
      </w:r>
    </w:p>
    <w:p w14:paraId="04C5A24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在经营过程中，如乙方出现其他经济问题，乙方自行处理与甲方无关，若因乙方原因导致项目无法正常运营或对甲方造成不利影响的（包括但不限于因乙方与第三人纠纷导致甲方需协助法院执行或对其他机关进行协助的），甲方有权立即解除合同。</w:t>
      </w:r>
    </w:p>
    <w:p w14:paraId="500D0907">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第六条：违约责任</w:t>
      </w:r>
    </w:p>
    <w:p w14:paraId="5C46CE4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未能按期缴纳经营权预收保底租金的，每逾期一日应按照应付年保底租金万分之五的标准向甲方支付违约金，逾期超过30日的，甲方有权单方解除合同。乙方应在合同解除之日起七日内将运营场地恢复原状交付甲方，每逾期一日，乙方应向甲方缴纳每日1000元违约金。</w:t>
      </w:r>
    </w:p>
    <w:p w14:paraId="49B2FE4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2、租赁期间严禁乙方擅自终止承包、转包、分包，否则视为乙方违约，应向甲方支付预缴纳保底租金15%的违约金，且甲方有权单方解除合同，已收取承包款不予退还。</w:t>
      </w:r>
    </w:p>
    <w:p w14:paraId="2543CC9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租赁期间，任何一方无正当理由单方面解除合同的，视为违约行为，违约方应赔偿因此给守约方造成的直接损失。如乙方因特殊原因或正当理由提前解除合同的，已预缴纳的保底租金按乙方已承包的日期（以整月计算，不足一个月按整月计）扣除，并且扣除履约保证金。</w:t>
      </w:r>
    </w:p>
    <w:p w14:paraId="1285CAF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4、因乙方违约而导致甲方解除合同的，已预缴纳的保底租金与已进入甲方银行账户的营业收入不予退还。</w:t>
      </w:r>
    </w:p>
    <w:p w14:paraId="0649B6F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5、乙方在使用场地过程中违反本合同约定或甲方管理规定的，甲方有权解除合同，同时</w:t>
      </w:r>
      <w:r>
        <w:rPr>
          <w:rFonts w:hint="default" w:ascii="仿宋_GB2312" w:hAnsi="仿宋_GB2312" w:eastAsia="仿宋_GB2312" w:cs="仿宋_GB2312"/>
          <w:sz w:val="28"/>
          <w:szCs w:val="28"/>
          <w:highlight w:val="none"/>
          <w:lang w:val="en-US" w:eastAsia="zh-CN"/>
        </w:rPr>
        <w:t>乙方应当向甲方支付</w:t>
      </w:r>
      <w:r>
        <w:rPr>
          <w:rFonts w:hint="eastAsia" w:ascii="仿宋_GB2312" w:hAnsi="仿宋_GB2312" w:eastAsia="仿宋_GB2312" w:cs="仿宋_GB2312"/>
          <w:sz w:val="28"/>
          <w:szCs w:val="28"/>
          <w:highlight w:val="none"/>
          <w:lang w:val="en-US" w:eastAsia="zh-CN"/>
        </w:rPr>
        <w:t>预缴纳保底租金</w:t>
      </w:r>
      <w:r>
        <w:rPr>
          <w:rFonts w:hint="default" w:ascii="仿宋_GB2312" w:hAnsi="仿宋_GB2312" w:eastAsia="仿宋_GB2312" w:cs="仿宋_GB2312"/>
          <w:sz w:val="28"/>
          <w:szCs w:val="28"/>
          <w:highlight w:val="none"/>
          <w:lang w:val="en-US" w:eastAsia="zh-CN"/>
        </w:rPr>
        <w:t>15%的违约金</w:t>
      </w:r>
      <w:r>
        <w:rPr>
          <w:rFonts w:hint="eastAsia" w:ascii="仿宋_GB2312" w:hAnsi="仿宋_GB2312" w:eastAsia="仿宋_GB2312" w:cs="仿宋_GB2312"/>
          <w:sz w:val="28"/>
          <w:szCs w:val="28"/>
          <w:highlight w:val="none"/>
          <w:lang w:val="en-US" w:eastAsia="zh-CN"/>
        </w:rPr>
        <w:t>。</w:t>
      </w:r>
    </w:p>
    <w:p w14:paraId="0E2BC74C">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6、乙方在经营期间因自身行为给甲方造成负面声誉影响的，包括但不限于网络负面报道等舆情、上级各部门各种形式的批评、通报、市长热线等，视为乙方违约，乙方应向甲方支付每次5000元的违约金。</w:t>
      </w:r>
    </w:p>
    <w:p w14:paraId="18FBC5F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合同终止后，乙方应在合同终止之日起7日内将经营场地恢复原貌或按甲方要求进行交接。如需乙方及时清理撤除归属自己的设施及物品的，乙方应予清理撤除，未在甲方要求的时间内进行清理撤除的，视为乙方放弃其承包场地内的物品和设备，甲方有权自行处置。</w:t>
      </w:r>
    </w:p>
    <w:p w14:paraId="2CEC530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8、上述违约金甲方有权直接自履约保证金中扣除，不足部分乙方向甲方支付。</w:t>
      </w:r>
    </w:p>
    <w:p w14:paraId="79D25E0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第七条：合同的解除</w:t>
      </w:r>
    </w:p>
    <w:p w14:paraId="5895F67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经双方协商一致，可以解除本合同。</w:t>
      </w:r>
    </w:p>
    <w:p w14:paraId="04A9D69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1、乙方有下列情形之一的，甲方有权单方解除合同，收回该经营权：</w:t>
      </w:r>
    </w:p>
    <w:p w14:paraId="1D28ADB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①不支付或者不按照约定支付预缴纳的保底租金、履约保证金逾期超过30日的；</w:t>
      </w:r>
    </w:p>
    <w:p w14:paraId="000C24C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②擅自改变经营权场地经营用途的；</w:t>
      </w:r>
    </w:p>
    <w:p w14:paraId="311D3E2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③擅自拆改变动或损坏场地或周边绿地及配套设施的；</w:t>
      </w:r>
    </w:p>
    <w:p w14:paraId="562AA247">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④擅自转第三方经营的；</w:t>
      </w:r>
    </w:p>
    <w:p w14:paraId="474F582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⑤利用该经营权从事违法活动的。</w:t>
      </w:r>
    </w:p>
    <w:p w14:paraId="507E34E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⑥因经营过程中出现的违法行为被政府相关部门责令停止营业的。</w:t>
      </w:r>
    </w:p>
    <w:p w14:paraId="52505B9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⑦乙方擅自变更收款账户、截留或转移项目营业收入的。</w:t>
      </w:r>
    </w:p>
    <w:p w14:paraId="176F335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⑧ 发生重大安全责任事故（包括但不限于车辆故障致人伤亡、交通事故、火灾等）的；</w:t>
      </w:r>
    </w:p>
    <w:p w14:paraId="797A015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⑨ 违反本协议关于车辆保险、驾驶员资质的核心义务，经甲方通知后3日内未改正的。</w:t>
      </w:r>
    </w:p>
    <w:p w14:paraId="5743C1D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2、甲方有下列情形之一的，乙方有权单方解除合同：</w:t>
      </w:r>
    </w:p>
    <w:p w14:paraId="6037B2F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①未按约定时间交付该经营权运营场地达30日的；</w:t>
      </w:r>
    </w:p>
    <w:p w14:paraId="0FF465D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第八条：不可抗力因素</w:t>
      </w:r>
    </w:p>
    <w:p w14:paraId="15FA871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合同履行期间因不可抗力（含各级政府和行业部门的行为及政策变化）导致合同不能履行或不能完全履行的，合同各方均不承担违约责任。</w:t>
      </w:r>
    </w:p>
    <w:p w14:paraId="15E3781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第九条：争议解决方式</w:t>
      </w:r>
    </w:p>
    <w:p w14:paraId="13C52D0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双方因本合同的履行或与本合同有关的其他事项而发生的争议，应由双方友好协商解决。如协商不成或不愿协商，则任何一方有权将争议提交甲方所在地人民法院解决。</w:t>
      </w:r>
    </w:p>
    <w:p w14:paraId="741913B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第十条：附则</w:t>
      </w:r>
    </w:p>
    <w:p w14:paraId="111CA78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1、本合同自双方法定代表人或授权代表签字或盖章并加盖公章之日起生效。本合同一式陆份，甲方执伍份，乙方执壹份，具有同等的法律效力。</w:t>
      </w:r>
    </w:p>
    <w:p w14:paraId="1315A25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2、双方对合同内容的变更或补充应采用书面形式，并由双方签字盖章作为合同附件，附件与本合同具有同等的法律效力。</w:t>
      </w:r>
    </w:p>
    <w:p w14:paraId="4D4C6B9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bookmarkStart w:id="0" w:name="_GoBack"/>
      <w:bookmarkEnd w:id="0"/>
      <w:r>
        <w:rPr>
          <w:rFonts w:hint="eastAsia" w:ascii="仿宋_GB2312" w:hAnsi="仿宋_GB2312" w:eastAsia="仿宋_GB2312" w:cs="仿宋_GB2312"/>
          <w:sz w:val="28"/>
          <w:szCs w:val="28"/>
          <w:highlight w:val="none"/>
          <w:lang w:val="en-US" w:eastAsia="zh-CN"/>
        </w:rPr>
        <w:t>（以下无正文，为签署页）</w:t>
      </w:r>
    </w:p>
    <w:p w14:paraId="522742A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03D9B05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    （盖章）             乙方：     （盖章或签字）</w:t>
      </w:r>
    </w:p>
    <w:p w14:paraId="16AFB11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0A76328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法定代表人或                   法定代表人或 </w:t>
      </w:r>
    </w:p>
    <w:p w14:paraId="0CB7E3C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03FEBDE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委托代理人：（签字）             委托代理人：（签字）</w:t>
      </w:r>
    </w:p>
    <w:p w14:paraId="2575433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7B6979D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7A749587">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签订日期：    年   月  日</w:t>
      </w:r>
    </w:p>
    <w:p w14:paraId="4C7EFF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A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3">
    <w:name w:val="Plain Text"/>
    <w:basedOn w:val="1"/>
    <w:next w:val="2"/>
    <w:qFormat/>
    <w:uiPriority w:val="0"/>
    <w:rPr>
      <w:rFonts w:ascii="宋体" w:hAnsi="宋体" w:eastAsia="仿宋"/>
    </w:rPr>
  </w:style>
  <w:style w:type="paragraph" w:customStyle="1" w:styleId="6">
    <w:name w:val="Default"/>
    <w:basedOn w:val="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2026-04-13T03:37:48Z</dcterms:created>
  <dc:creator>Administrator</dc:creator>
  <cp:lastModifiedBy>郭念東</cp:lastModifiedBy>
  <dcterms:modified xsi:type="dcterms:W3CDTF">2026-04-13T03:37:53Z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eyJoZGlkIjoiNzliYWNkOGZmODQwMTYxNzM1OTEwOWMxMzY5NDI3Y2UiLCJ1c2VySWQiOiI3NTUxNjg5NzEifQ==</vt:lpwstr>
  </property>
  <property fmtid="{D5CDD505-2E9C-101B-9397-08002B2CF9AE}" pid="4" name="ICV">
    <vt:lpwstr>CC9E315B9BF24E7B8A6B394859FFA65A_12</vt:lpwstr>
  </property>
</Properties>
</file>