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B4FC">
      <w:pPr>
        <w:spacing w:line="560" w:lineRule="exact"/>
        <w:ind w:firstLine="440" w:firstLineChars="10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西岸南码头便民服务配套用房</w:t>
      </w:r>
      <w:r>
        <w:rPr>
          <w:rFonts w:hint="eastAsia" w:ascii="方正小标宋简体" w:hAnsi="方正小标宋简体" w:eastAsia="方正小标宋简体" w:cs="方正小标宋简体"/>
          <w:sz w:val="44"/>
          <w:szCs w:val="44"/>
        </w:rPr>
        <w:t>经营权情况说明</w:t>
      </w:r>
    </w:p>
    <w:bookmarkEnd w:id="0"/>
    <w:p w14:paraId="76A915A6">
      <w:pPr>
        <w:spacing w:line="560" w:lineRule="exact"/>
        <w:ind w:firstLine="320" w:firstLineChars="100"/>
        <w:jc w:val="left"/>
        <w:rPr>
          <w:rFonts w:hint="eastAsia" w:ascii="黑体" w:hAnsi="黑体" w:eastAsia="黑体" w:cs="黑体"/>
          <w:sz w:val="32"/>
          <w:szCs w:val="32"/>
        </w:rPr>
      </w:pPr>
    </w:p>
    <w:p w14:paraId="0DD87406">
      <w:pPr>
        <w:numPr>
          <w:ilvl w:val="0"/>
          <w:numId w:val="0"/>
        </w:numPr>
        <w:spacing w:line="560" w:lineRule="exact"/>
        <w:ind w:firstLine="640" w:firstLineChars="200"/>
        <w:jc w:val="left"/>
        <w:rPr>
          <w:rFonts w:hint="default" w:ascii="黑体" w:hAnsi="黑体" w:eastAsia="黑体" w:cs="黑体"/>
          <w:sz w:val="32"/>
          <w:szCs w:val="32"/>
          <w:lang w:val="en-US"/>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w:t>
      </w:r>
      <w:r>
        <w:rPr>
          <w:rFonts w:hint="eastAsia" w:ascii="黑体" w:hAnsi="黑体" w:eastAsia="黑体" w:cs="黑体"/>
          <w:sz w:val="32"/>
          <w:szCs w:val="32"/>
        </w:rPr>
        <w:t>概况及</w:t>
      </w:r>
      <w:r>
        <w:rPr>
          <w:rFonts w:hint="eastAsia" w:ascii="黑体" w:hAnsi="黑体" w:eastAsia="黑体" w:cs="黑体"/>
          <w:sz w:val="32"/>
          <w:szCs w:val="32"/>
          <w:lang w:val="en-US" w:eastAsia="zh-CN"/>
        </w:rPr>
        <w:t>经营权期限</w:t>
      </w:r>
    </w:p>
    <w:p w14:paraId="58E6C39D">
      <w:pPr>
        <w:numPr>
          <w:ilvl w:val="0"/>
          <w:numId w:val="0"/>
        </w:numPr>
        <w:spacing w:line="560"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US" w:eastAsia="zh-CN" w:bidi="ar-SA"/>
        </w:rPr>
        <w:t>位于</w:t>
      </w:r>
      <w:r>
        <w:rPr>
          <w:rFonts w:hint="eastAsia" w:ascii="Times New Roman" w:hAnsi="Times New Roman" w:eastAsia="仿宋_GB2312" w:cs="Times New Roman"/>
          <w:kern w:val="2"/>
          <w:sz w:val="32"/>
          <w:szCs w:val="32"/>
          <w:lang w:val="en-US" w:eastAsia="zh-CN" w:bidi="ar-SA"/>
        </w:rPr>
        <w:t>西岸南码头，为西岸南码头便民服务配套用房1间，建筑面积为41.6㎡，可用于餐饮、茶室、文化娱乐、教育培训等，</w:t>
      </w:r>
      <w:r>
        <w:rPr>
          <w:rFonts w:hint="default" w:ascii="Times New Roman" w:hAnsi="Times New Roman" w:eastAsia="仿宋_GB2312" w:cs="Times New Roman"/>
          <w:kern w:val="2"/>
          <w:sz w:val="32"/>
          <w:szCs w:val="32"/>
          <w:lang w:val="en-US" w:eastAsia="zh-CN" w:bidi="ar-SA"/>
        </w:rPr>
        <w:t>经营权期限为</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w:t>
      </w:r>
    </w:p>
    <w:p w14:paraId="408E15CF">
      <w:pPr>
        <w:numPr>
          <w:ilvl w:val="0"/>
          <w:numId w:val="1"/>
        </w:num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承包人应具备的基本条件及要求</w:t>
      </w:r>
    </w:p>
    <w:p w14:paraId="308582E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1、承租人为境内外企业法人、具有独立承担民事责任能力的其他组织和具有完全民事行为能力的自然人。</w:t>
      </w:r>
    </w:p>
    <w:p w14:paraId="28FD41B3">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2、经营要求承租人必须合法、文明经营，自负盈亏，承担经营过程中发生的一切税费及相关责任。</w:t>
      </w:r>
    </w:p>
    <w:p w14:paraId="00E8B285">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承租人对竞得的标的只有经营权，所有权与处置权属于开封西湖文旅投资有限公司。承包人需自行负责餐饮经营全流程关键工作，包括采购验收与合规储存、经营区域用电管理、操作间及顾客区清洁（设备日常维护与检修，确保项目合规安全运营。同时，需配备专业的餐饮操作人员与服务人员，操作人员严格遵循食品安全操作规范开展加工制作，服务人员提供热情周到的引导与服务，全方位保障游客的安全与优质体验，避免因操作不当、服务疏漏或设备故障影响项目运营及游客权益。</w:t>
      </w:r>
    </w:p>
    <w:p w14:paraId="0AAFFE36">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4、安全管理要求承租人需建立完善的安全管理制度，确保该项目的安全运行。具体要求如下：</w:t>
      </w:r>
    </w:p>
    <w:p w14:paraId="1698F382">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每日营业前需对经营区域进行全面检查，重点排查燃气管道及阀门密封性、电路线路及用电设备安全性、消防器材完好性，同时检查地面防滑情况、桌椅稳固性，确保游客无燃气泄漏、触电、滑倒摔伤等风险。</w:t>
      </w:r>
    </w:p>
    <w:p w14:paraId="4035F6D0">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配备专业的安全管理人员明确其岗位职责，负责现场食品安全监督、消防安全巡查、游客安全引导及应急处理，一旦发生食材变质、设备故障、游客突发意外等情况，需第一时间启动应急方案并妥善处置。</w:t>
      </w:r>
    </w:p>
    <w:p w14:paraId="36451CFF">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承包人需为该项目购买足额的商业保险，保险范围需涵盖公众责任险、食品安全责任险及从业人员意外险等，保障各方权益。</w:t>
      </w:r>
    </w:p>
    <w:p w14:paraId="02D2C88A">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在经营区域设置明显的安全警示标识，内容需包含食品安全提示、消防安全提示、人身安全提示等，标识设计需清晰醒目、易于识别。</w:t>
      </w:r>
    </w:p>
    <w:p w14:paraId="1DC91FC0">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定期对现场管理人员及从业人员进行安全培训，培训内容需包括所经营业态必备的安全操作规范。</w:t>
      </w:r>
    </w:p>
    <w:p w14:paraId="09D3674F">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5、承包人</w:t>
      </w:r>
      <w:r>
        <w:rPr>
          <w:rFonts w:hint="eastAsia" w:ascii="仿宋_GB2312" w:hAnsi="仿宋_GB2312" w:eastAsia="仿宋_GB2312" w:cs="仿宋_GB2312"/>
          <w:sz w:val="32"/>
          <w:szCs w:val="32"/>
        </w:rPr>
        <w:t>的经营业态及</w:t>
      </w:r>
      <w:r>
        <w:rPr>
          <w:rFonts w:hint="eastAsia" w:ascii="仿宋_GB2312" w:hAnsi="仿宋_GB2312" w:eastAsia="仿宋_GB2312" w:cs="仿宋_GB2312"/>
          <w:sz w:val="32"/>
          <w:szCs w:val="32"/>
          <w:lang w:val="en-US" w:eastAsia="zh-CN"/>
        </w:rPr>
        <w:t>装饰装修方案</w:t>
      </w:r>
      <w:r>
        <w:rPr>
          <w:rFonts w:hint="eastAsia" w:ascii="仿宋_GB2312" w:hAnsi="仿宋_GB2312" w:eastAsia="仿宋_GB2312" w:cs="仿宋_GB2312"/>
          <w:sz w:val="32"/>
          <w:szCs w:val="32"/>
        </w:rPr>
        <w:t>，需上报西湖公司审核通过，</w:t>
      </w:r>
      <w:r>
        <w:rPr>
          <w:rFonts w:hint="eastAsia" w:ascii="仿宋_GB2312" w:hAnsi="仿宋_GB2312" w:eastAsia="仿宋_GB2312" w:cs="仿宋_GB2312"/>
          <w:sz w:val="32"/>
          <w:szCs w:val="32"/>
          <w:lang w:val="en-US" w:eastAsia="zh-CN"/>
        </w:rPr>
        <w:t>方可进行入场装修。</w:t>
      </w:r>
    </w:p>
    <w:p w14:paraId="20A09297">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sz w:val="32"/>
          <w:szCs w:val="32"/>
          <w:lang w:val="en-US" w:eastAsia="zh-CN"/>
        </w:rPr>
        <w:t>承包人自“拍卖成交确认书”签订之日起20个工作日内与发包方签订合同。签订经营权承包合同前，承包人需交纳履约保证金1万元。该履约保证金在合同终止或解除后</w:t>
      </w:r>
      <w:r>
        <w:rPr>
          <w:rFonts w:hint="default" w:ascii="Times New Roman" w:hAnsi="Times New Roman" w:eastAsia="仿宋_GB2312" w:cs="Times New Roman"/>
          <w:sz w:val="32"/>
          <w:szCs w:val="32"/>
          <w:lang w:val="en-US" w:eastAsia="zh-CN"/>
        </w:rPr>
        <w:t>，自乙方按照甲方的要求交付场地完毕之日起7日内，</w:t>
      </w:r>
      <w:r>
        <w:rPr>
          <w:rFonts w:hint="eastAsia" w:ascii="Times New Roman" w:hAnsi="Times New Roman" w:eastAsia="仿宋_GB2312" w:cs="Times New Roman"/>
          <w:sz w:val="32"/>
          <w:szCs w:val="32"/>
          <w:lang w:val="en-US" w:eastAsia="zh-CN"/>
        </w:rPr>
        <w:t>由甲方无息退还乙方，但乙方因欠交相关费用及违约被扣除部分除外。</w:t>
      </w:r>
    </w:p>
    <w:p w14:paraId="08968883">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承</w:t>
      </w:r>
      <w:r>
        <w:rPr>
          <w:rFonts w:hint="eastAsia" w:ascii="Times New Roman" w:hAnsi="Times New Roman" w:eastAsia="仿宋_GB2312" w:cs="Times New Roman"/>
          <w:sz w:val="32"/>
          <w:szCs w:val="32"/>
          <w:lang w:val="en-US" w:eastAsia="zh-CN"/>
        </w:rPr>
        <w:t>包</w:t>
      </w:r>
      <w:r>
        <w:rPr>
          <w:rFonts w:hint="default" w:ascii="Times New Roman" w:hAnsi="Times New Roman" w:eastAsia="仿宋_GB2312" w:cs="Times New Roman"/>
          <w:sz w:val="32"/>
          <w:szCs w:val="32"/>
          <w:lang w:val="en-US" w:eastAsia="zh-CN"/>
        </w:rPr>
        <w:t>人需在经营期间遵守</w:t>
      </w:r>
      <w:r>
        <w:rPr>
          <w:rFonts w:hint="eastAsia" w:ascii="Times New Roman" w:hAnsi="Times New Roman" w:eastAsia="仿宋_GB2312" w:cs="Times New Roman"/>
          <w:sz w:val="32"/>
          <w:szCs w:val="32"/>
          <w:lang w:val="en-US" w:eastAsia="zh-CN"/>
        </w:rPr>
        <w:t>库区</w:t>
      </w:r>
      <w:r>
        <w:rPr>
          <w:rFonts w:hint="default" w:ascii="Times New Roman" w:hAnsi="Times New Roman" w:eastAsia="仿宋_GB2312" w:cs="Times New Roman"/>
          <w:sz w:val="32"/>
          <w:szCs w:val="32"/>
          <w:lang w:val="en-US" w:eastAsia="zh-CN"/>
        </w:rPr>
        <w:t>的统一管理，不得从事任何违法违规活动。需做好游客的安全引导工作，确保游客的人身安全，并保持经营区域的环境卫生，不得对周边环境造成污染或破坏。承</w:t>
      </w:r>
      <w:r>
        <w:rPr>
          <w:rFonts w:hint="eastAsia" w:ascii="Times New Roman" w:hAnsi="Times New Roman" w:eastAsia="仿宋_GB2312" w:cs="Times New Roman"/>
          <w:sz w:val="32"/>
          <w:szCs w:val="32"/>
          <w:lang w:val="en-US" w:eastAsia="zh-CN"/>
        </w:rPr>
        <w:t>包</w:t>
      </w:r>
      <w:r>
        <w:rPr>
          <w:rFonts w:hint="default" w:ascii="Times New Roman" w:hAnsi="Times New Roman" w:eastAsia="仿宋_GB2312" w:cs="Times New Roman"/>
          <w:sz w:val="32"/>
          <w:szCs w:val="32"/>
          <w:lang w:val="en-US" w:eastAsia="zh-CN"/>
        </w:rPr>
        <w:t>人需在规定的运营区域内经营，不得超出划定范围。</w:t>
      </w:r>
    </w:p>
    <w:p w14:paraId="31A6F7AB"/>
    <w:p w14:paraId="2D123C12"/>
    <w:p w14:paraId="7159EDD8"/>
    <w:p w14:paraId="4338540E"/>
    <w:p w14:paraId="320AB6B5"/>
    <w:p w14:paraId="4B32A20B"/>
    <w:p w14:paraId="18E67F74">
      <w:pPr>
        <w:rPr>
          <w:rFonts w:hint="default" w:ascii="Times New Roman" w:hAnsi="Times New Roman" w:eastAsia="仿宋_GB2312" w:cs="Times New Roman"/>
          <w:sz w:val="32"/>
          <w:szCs w:val="32"/>
          <w:lang w:val="en-US" w:eastAsia="zh-CN"/>
        </w:rPr>
      </w:pPr>
      <w:r>
        <w:rPr>
          <w:rFonts w:hint="eastAsia"/>
          <w:lang w:val="en-US" w:eastAsia="zh-CN"/>
        </w:rPr>
        <w:t xml:space="preserve">     </w:t>
      </w:r>
      <w:r>
        <w:rPr>
          <w:rFonts w:hint="eastAsia" w:ascii="Times New Roman" w:hAnsi="Times New Roman" w:eastAsia="仿宋_GB2312" w:cs="Times New Roman"/>
          <w:sz w:val="32"/>
          <w:szCs w:val="32"/>
          <w:lang w:val="en-US" w:eastAsia="zh-CN"/>
        </w:rPr>
        <w:t xml:space="preserve">                    开封西湖文旅投资有限公司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5BB49A-552C-4FE7-B84F-85EAFF845A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314E7EC-334B-4EF0-9989-FED254340762}"/>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7B81938"/>
    <w:rsid w:val="18E1119B"/>
    <w:rsid w:val="1BC66679"/>
    <w:rsid w:val="1EAC3A26"/>
    <w:rsid w:val="205159DF"/>
    <w:rsid w:val="21C84271"/>
    <w:rsid w:val="248D7A7E"/>
    <w:rsid w:val="27134BF4"/>
    <w:rsid w:val="28213455"/>
    <w:rsid w:val="2AE20E8A"/>
    <w:rsid w:val="2D8D5C78"/>
    <w:rsid w:val="33144E8D"/>
    <w:rsid w:val="34FA0BAE"/>
    <w:rsid w:val="36B260C9"/>
    <w:rsid w:val="3E2C3283"/>
    <w:rsid w:val="44A4522B"/>
    <w:rsid w:val="4C854292"/>
    <w:rsid w:val="51BA5383"/>
    <w:rsid w:val="532A6DFE"/>
    <w:rsid w:val="53E24532"/>
    <w:rsid w:val="56E60023"/>
    <w:rsid w:val="5AAA72D0"/>
    <w:rsid w:val="5C9A677B"/>
    <w:rsid w:val="5FEB52AB"/>
    <w:rsid w:val="602B62C6"/>
    <w:rsid w:val="6D6C124D"/>
    <w:rsid w:val="6DA14AE4"/>
    <w:rsid w:val="6DBD193A"/>
    <w:rsid w:val="71877260"/>
    <w:rsid w:val="71FD0F31"/>
    <w:rsid w:val="767B5247"/>
    <w:rsid w:val="776C2CCB"/>
    <w:rsid w:val="7E1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1110</Words>
  <Characters>1116</Characters>
  <Lines>0</Lines>
  <Paragraphs>0</Paragraphs>
  <TotalTime>6</TotalTime>
  <ScaleCrop>false</ScaleCrop>
  <LinksUpToDate>false</LinksUpToDate>
  <CharactersWithSpaces>1146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WPS_1550309210</cp:lastModifiedBy>
  <dcterms:modified xsi:type="dcterms:W3CDTF">2025-11-12T02:19:48Z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6F4A0726E6034AEB9CFAC7575EB68C5A_13</vt:lpwstr>
  </property>
  <property fmtid="{D5CDD505-2E9C-101B-9397-08002B2CF9AE}" pid="4" name="KSOTemplateDocerSaveRecord">
    <vt:lpwstr>eyJoZGlkIjoiYTAwMzA3OTY4YzI4M2VhMDc1ZmE1ZDc1ZTM2NWExNjgiLCJ1c2VySWQiOiI0NzUwMDA1MDgifQ==</vt:lpwstr>
  </property>
</Properties>
</file>