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3405">
      <w:pPr>
        <w:jc w:val="center"/>
        <w:rPr>
          <w:rFonts w:hint="eastAsia"/>
          <w:sz w:val="44"/>
          <w:szCs w:val="44"/>
        </w:rPr>
      </w:pPr>
      <w:r>
        <w:rPr>
          <w:rFonts w:hint="eastAsia"/>
          <w:sz w:val="44"/>
          <w:szCs w:val="44"/>
        </w:rPr>
        <w:t>租赁合同</w:t>
      </w:r>
    </w:p>
    <w:p w14:paraId="08127AF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出租人(甲方):开封市行政事业单位国有资产事务中心</w:t>
      </w:r>
    </w:p>
    <w:p w14:paraId="0713871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法定代表人:余晴晴</w:t>
      </w:r>
    </w:p>
    <w:p w14:paraId="1CB481F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承租人(乙方):</w:t>
      </w:r>
    </w:p>
    <w:p w14:paraId="7F8DE92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合同签订地：开封市财政局910室</w:t>
      </w:r>
    </w:p>
    <w:p w14:paraId="1CBAF02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根据《中华人民共和国民法典》等法律法规的规定，就乙方租赁甲方享有物权的租赁物相关事宜，经双方协商达成共识，签订本合同。</w:t>
      </w:r>
    </w:p>
    <w:p w14:paraId="5E98720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一、本合同租赁物于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日经过公开竞拍，乙方竞拍成功。租赁物基本情况：</w:t>
      </w:r>
    </w:p>
    <w:p w14:paraId="15A8D7A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1、坐落:</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房屋</w:t>
      </w:r>
    </w:p>
    <w:p w14:paraId="284F90F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2、建筑物情况:建筑物共   层,建筑面积为约</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平方米。</w:t>
      </w:r>
    </w:p>
    <w:p w14:paraId="6A68A8C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二、租赁期限</w:t>
      </w:r>
    </w:p>
    <w:p w14:paraId="5C1DED9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1、租赁期限:自竞拍成功后此合同签订之日起3年(新租户含</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月装修期，原租户不存在装修期),即</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    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50176F3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到期后,按照行政事业单位国有资产管理办法需重新评估并公开竞拍招租，乙方可按照相关规定参与公开招租;未能竞拍成功的，乙方应在合同到期之日起7日内搬离，逾期未搬离的，乙方需向甲方支付逾期部分的双倍租金及其他费用。乙方不再参与公开招租的，应于合同到期后7日内搬离，逾期未搬离的，乙方需向甲方支付逾期部分的双倍租金及其他费用。</w:t>
      </w:r>
    </w:p>
    <w:p w14:paraId="2ED547C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三、租金、付款方式及保证金</w:t>
      </w:r>
    </w:p>
    <w:p w14:paraId="63991EC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1、租金标准:租赁物的年租金为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     元整）</w:t>
      </w:r>
    </w:p>
    <w:p w14:paraId="7D250B7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2、付款方式:租金每年缴纳一次，第一年的租金和保证金于公开竞拍成功向甲方支付，后签订本合同；第二年租金于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日前缴纳；第三年租金于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日前缴纳。乙方中途退租的，已支付的保证金、租金不予退还。</w:t>
      </w:r>
    </w:p>
    <w:p w14:paraId="1469792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3、保证金:保证金为租赁物两个月的租金即     元(人民币     元整),租赁期满或合同解除后,如乙方未违约且不欠相关费用,甲方退还保证金;如乙方违约或欠付相关费用,甲方从保证金中扣除，不足部分由乙方承担。</w:t>
      </w:r>
    </w:p>
    <w:p w14:paraId="43E1781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四、租赁物的使用及维护、维修</w:t>
      </w:r>
    </w:p>
    <w:p w14:paraId="2DEA06D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1、乙方必须严格遵守法律法规，不得违反法律法规或合同约定使用租赁物。租赁物的所有维护、维修由乙方自行承担，所产生的费用也由乙方自行承担。</w:t>
      </w:r>
    </w:p>
    <w:p w14:paraId="3B0E4B7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租赁期间内所产生的一切费用,包括但不限于:水、电、燃气、电话、网络、电视、卫生、维护、维修、装修等,均由乙方自行承担并不得拖欠;乙方必须按照电力部门、消防部门的规定用电，不得私拉乱扯电线，不得超负荷用电，否则造成的一起损失由乙方承担。</w:t>
      </w:r>
    </w:p>
    <w:p w14:paraId="35EA03F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乙方在租赁期间内,未向甲方书面报告并征得甲方书面同意的,不得进行新建、改建、扩建等变更租赁物的侵权行为（含房屋主体部分的装修改动），应维持租赁标的原有建筑物状况;造成原有建筑物毁损的,需承担维修及赔偿责任。乙方未经甲方书面许可新建、改建、扩建装修、添置的,甲方随时有权要求乙方停止侵权行为、恢复原状并承担赔偿责任,乙方在接到甲方通知后,应即时停止侵权行为，不停止的,每日向甲方支付年应交租金千分之五的赔偿金;超过30日仍不停止的,甲方有权解除本合同,乙方仍需承担违约及赔偿责任。乙方经甲方书面许可新建、改建、扩建、装修、添置的，租赁终止后,乙方应在不影响原有建筑物状况和继续使用功能的情况下,对可拆除、拆卸的部分可带走，但需恢复原状并承担相应责任。对不可拆除、拆卸的部分，甲方需在下一次竞拍公告中明确，如非乙方取得租赁物的承租权，新的承租人需向乙方支付该部分价值，具体数额以有相应资质的评估机构作出的评估价值为准；乙方未参与竞拍或故意不实质竞拍（含只报名，不竞价）视为放弃该部分价值，该部分无偿归甲方所有。</w:t>
      </w:r>
    </w:p>
    <w:p w14:paraId="7DD1757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4、乙方必须严格执行行政主管部门对相关行业的规定,严格执行有关部门关于消防、治安、安全、卫生等规定,避免发生人员生命、健康伤害或财产损害等事故;如发生事故,由乙方负责处理并承担全部民事、行政、刑事责任,与甲方无关;乙方对于消防部门的消防监督检查,必须严肃认真对待,妥善处理消防部门提出的整改意见，乙方对租赁物内的消防安全全面负责，因火灾造成的一切损失，由乙方承担。</w:t>
      </w:r>
    </w:p>
    <w:p w14:paraId="6CC6582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5、乙方与第三方发生的任何纠纷或诉讼,与甲方无关，如造成甲方损失的，甲方有权向乙方追偿。</w:t>
      </w:r>
    </w:p>
    <w:p w14:paraId="2AA4B79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6、乙方不得在租赁期间内转借、转租、转包，法人、法定代表人、经营者须与承租人一致，否则视为根本违约，甲方有权收回房屋租赁权，乙方承担不低于房屋租赁保证金的违约责任。</w:t>
      </w:r>
    </w:p>
    <w:p w14:paraId="020B7B0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甲方不干涉乙方的经营管理活动,但有权对乙方的租赁使用进行监督、检查,有权向乙方提出意见,乙方必须书面答复并提交整改方案,采取整改措施，如乙方收到意见后30日内未整改，甲方有权解除合同，且不需退还已付租金和保证金。</w:t>
      </w:r>
    </w:p>
    <w:p w14:paraId="574C807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8、乙方在租赁期间，如遇雨水漫进房屋造成财物损失，由乙方自行承担。</w:t>
      </w:r>
    </w:p>
    <w:p w14:paraId="223B072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五、合同解除及法律责任</w:t>
      </w:r>
    </w:p>
    <w:p w14:paraId="797897A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1、经甲、乙双方协商一致,可以解除本合同。</w:t>
      </w:r>
    </w:p>
    <w:p w14:paraId="6450AEA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2、因不可抗力导致本合同无法继续履行的,本合同解除,双方互不承担违约责任。</w:t>
      </w:r>
    </w:p>
    <w:p w14:paraId="3DFBCD5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3、因政府规划需征收该租赁场所的,本合同解除;乙方接甲方通知或公告后,应在30日内无条件搬离，征收补偿依照征收部门的补偿方案执行，甲方不承担任何征收补偿费用；甲方按合同约定计算乙方应承担的费用后退还保证金及租赁期限未届满部分的租金。</w:t>
      </w:r>
    </w:p>
    <w:p w14:paraId="080976E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乙方有下列情形之一,甲方有权单方解除本合同,乙方已交纳的保证金、租金作为违约金不予退还,不足部分甲方有权继续向乙方追偿:(1)乙方拖欠支付租金超过30日的;(2)乙方擅自改变租赁场所用途的;(3)乙方擅自新建、改建、扩建,经甲方通知超过30日仍未停止侵权行为的;(4)未经甲方同意,乙方擅自转借、转租、转包的;(5)乙方在租赁场所内存放危险品或进行违法活动的;(6)在租赁期间发生消防、卫生、治安等事故的。</w:t>
      </w:r>
    </w:p>
    <w:p w14:paraId="4E6660B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六、不可抗力</w:t>
      </w:r>
    </w:p>
    <w:p w14:paraId="3590684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本合同因地震、洪水、战争、国家法律改变、政府行政法规改变、政府行政命令、征收拆迁等原因致使合同不能履行或部分不能履行,属不可抗力双方免责。</w:t>
      </w:r>
    </w:p>
    <w:p w14:paraId="05847938">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七、违约责任</w:t>
      </w:r>
    </w:p>
    <w:p w14:paraId="57B0525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乙方存在违约应向甲方支付不低于三个月房屋租金的违约金，低于实际损失的按照实际损失承担违约责任。</w:t>
      </w:r>
    </w:p>
    <w:p w14:paraId="0013B93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八、争议解决</w:t>
      </w:r>
    </w:p>
    <w:p w14:paraId="6C9CD19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本合同项下发生的争议,由双方协商解决;协商不成的,依法向合同签订地所在地的人民法院起诉，因此产生的诉讼费、保险费、保全费、评估费，律师费等由违约方承担。</w:t>
      </w:r>
    </w:p>
    <w:p w14:paraId="7F6B83D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九、其他</w:t>
      </w:r>
    </w:p>
    <w:p w14:paraId="0C9F44C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1、甲方联系地址:开封市大梁路242号财政局大楼910，联系人:孙文华，电话:13937812986</w:t>
      </w:r>
    </w:p>
    <w:p w14:paraId="1831BC6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乙方联系人: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电话:</w:t>
      </w:r>
      <w:bookmarkStart w:id="0" w:name="_GoBack"/>
      <w:r>
        <w:rPr>
          <w:rFonts w:hint="eastAsia" w:asciiTheme="minorEastAsia" w:hAnsiTheme="minorEastAsia" w:eastAsiaTheme="minorEastAsia" w:cstheme="minorEastAsia"/>
          <w:sz w:val="28"/>
          <w:szCs w:val="28"/>
          <w:u w:val="single"/>
        </w:rPr>
        <w:t xml:space="preserve">            </w:t>
      </w:r>
      <w:bookmarkEnd w:id="0"/>
      <w:r>
        <w:rPr>
          <w:rFonts w:hint="eastAsia" w:asciiTheme="minorEastAsia" w:hAnsiTheme="minorEastAsia" w:eastAsiaTheme="minorEastAsia" w:cstheme="minorEastAsia"/>
          <w:sz w:val="28"/>
          <w:szCs w:val="28"/>
        </w:rPr>
        <w:t xml:space="preserve">               </w:t>
      </w:r>
    </w:p>
    <w:p w14:paraId="08274F5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双方确认以上联系信息有效,通过上述联系人员或方式进行的联系均产生通知或送达的法律效果。变更上述信息的,需书面通知对方。</w:t>
      </w:r>
    </w:p>
    <w:p w14:paraId="1A18762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2、本合同一式四份,其中甲方执三份,乙方执一份,甲、乙双方签字盖章后生效。双方对合同的变更或补充应采取书面形式,与本合同有同等法律效力。</w:t>
      </w:r>
    </w:p>
    <w:p w14:paraId="70659D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3578680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出租人（甲方）：               承租人(乙方):</w:t>
      </w:r>
    </w:p>
    <w:p w14:paraId="52321AC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0DC55E2E">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B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2025-11-04T02:53:55Z</dcterms:created>
  <dc:creator>Administrator</dc:creator>
  <cp:lastModifiedBy>扬帆起航</cp:lastModifiedBy>
  <dcterms:modified xsi:type="dcterms:W3CDTF">2025-11-04T03:00:41Z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eyJoZGlkIjoiNTdkMmI0Y2U0MTk1ZGIzZWFiMTY1OGU1MmNlYjc0NzEiLCJ1c2VySWQiOiI2MzY5NDE1MzYifQ==</vt:lpwstr>
  </property>
  <property fmtid="{D5CDD505-2E9C-101B-9397-08002B2CF9AE}" pid="4" name="ICV">
    <vt:lpwstr>D08084040565479FB98E7F2E0B191E66_12</vt:lpwstr>
  </property>
</Properties>
</file>