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A13EF">
      <w:pPr>
        <w:tabs>
          <w:tab w:val="left" w:pos="5100"/>
        </w:tabs>
        <w:spacing w:line="560" w:lineRule="exact"/>
        <w:ind w:firstLine="440" w:firstLineChars="100"/>
        <w:jc w:val="center"/>
        <w:rPr>
          <w:rFonts w:ascii="方正小标宋简体" w:eastAsia="方正小标宋简体"/>
          <w:sz w:val="44"/>
          <w:szCs w:val="44"/>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val="en-US" w:eastAsia="zh-CN"/>
        </w:rPr>
        <w:t>51</w:t>
      </w:r>
      <w:r>
        <w:rPr>
          <w:rFonts w:hint="eastAsia" w:ascii="方正小标宋简体" w:hAnsi="宋体" w:eastAsia="方正小标宋简体"/>
          <w:sz w:val="44"/>
          <w:szCs w:val="44"/>
        </w:rPr>
        <w:t>台车辆报废处置要求</w:t>
      </w:r>
    </w:p>
    <w:p w14:paraId="0B44A9CF">
      <w:pPr>
        <w:rPr>
          <w:rFonts w:ascii="宋体"/>
          <w:bCs/>
          <w:sz w:val="32"/>
          <w:szCs w:val="32"/>
        </w:rPr>
      </w:pPr>
    </w:p>
    <w:p w14:paraId="46379DCE">
      <w:pPr>
        <w:rPr>
          <w:rFonts w:hint="eastAsia" w:ascii="仿宋" w:hAnsi="仿宋" w:eastAsia="仿宋" w:cs="仿宋"/>
          <w:bCs/>
          <w:sz w:val="32"/>
          <w:szCs w:val="32"/>
        </w:rPr>
      </w:pPr>
      <w:r>
        <w:rPr>
          <w:rFonts w:hint="eastAsia" w:ascii="宋体" w:hAnsi="宋体"/>
          <w:bCs/>
          <w:sz w:val="32"/>
          <w:szCs w:val="32"/>
        </w:rPr>
        <w:t>开</w:t>
      </w:r>
      <w:r>
        <w:rPr>
          <w:rFonts w:hint="eastAsia" w:ascii="仿宋" w:hAnsi="仿宋" w:eastAsia="仿宋" w:cs="仿宋"/>
          <w:bCs/>
          <w:sz w:val="32"/>
          <w:szCs w:val="32"/>
        </w:rPr>
        <w:t>封市公共资源交易中心：</w:t>
      </w:r>
    </w:p>
    <w:p w14:paraId="46965608">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我公司需报废处置</w:t>
      </w:r>
      <w:r>
        <w:rPr>
          <w:rFonts w:hint="eastAsia" w:ascii="仿宋" w:hAnsi="仿宋" w:eastAsia="仿宋" w:cs="仿宋"/>
          <w:bCs/>
          <w:sz w:val="32"/>
          <w:szCs w:val="32"/>
          <w:lang w:val="en-US" w:eastAsia="zh-CN"/>
        </w:rPr>
        <w:t>51</w:t>
      </w:r>
      <w:r>
        <w:rPr>
          <w:rFonts w:hint="eastAsia" w:ascii="仿宋" w:hAnsi="仿宋" w:eastAsia="仿宋" w:cs="仿宋"/>
          <w:bCs/>
          <w:sz w:val="32"/>
          <w:szCs w:val="32"/>
        </w:rPr>
        <w:t>台机</w:t>
      </w:r>
      <w:r>
        <w:rPr>
          <w:rFonts w:hint="eastAsia" w:ascii="仿宋" w:hAnsi="仿宋" w:eastAsia="仿宋" w:cs="仿宋"/>
          <w:bCs/>
          <w:sz w:val="32"/>
          <w:szCs w:val="32"/>
          <w:lang w:eastAsia="zh-CN"/>
        </w:rPr>
        <w:t>动车</w:t>
      </w:r>
      <w:r>
        <w:rPr>
          <w:rFonts w:hint="eastAsia" w:ascii="仿宋" w:hAnsi="仿宋" w:eastAsia="仿宋" w:cs="仿宋"/>
          <w:bCs/>
          <w:sz w:val="32"/>
          <w:szCs w:val="32"/>
        </w:rPr>
        <w:t>，处置要求如下：</w:t>
      </w:r>
    </w:p>
    <w:p w14:paraId="5F80184F">
      <w:pPr>
        <w:spacing w:line="56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一、基本情况</w:t>
      </w:r>
    </w:p>
    <w:p w14:paraId="744926F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本次处置的标的物为</w:t>
      </w:r>
      <w:r>
        <w:rPr>
          <w:rFonts w:hint="eastAsia" w:ascii="仿宋" w:hAnsi="仿宋" w:eastAsia="仿宋" w:cs="仿宋"/>
          <w:sz w:val="32"/>
          <w:szCs w:val="32"/>
          <w:lang w:val="en-US" w:eastAsia="zh-CN"/>
        </w:rPr>
        <w:t>51</w:t>
      </w:r>
      <w:r>
        <w:rPr>
          <w:rFonts w:hint="eastAsia" w:ascii="仿宋" w:hAnsi="仿宋" w:eastAsia="仿宋" w:cs="仿宋"/>
          <w:sz w:val="32"/>
          <w:szCs w:val="32"/>
        </w:rPr>
        <w:t>台机动车，</w:t>
      </w:r>
      <w:r>
        <w:rPr>
          <w:rFonts w:hint="eastAsia" w:ascii="仿宋" w:hAnsi="仿宋" w:eastAsia="仿宋" w:cs="仿宋"/>
          <w:sz w:val="32"/>
          <w:szCs w:val="32"/>
          <w:lang w:eastAsia="zh-CN"/>
        </w:rPr>
        <w:t>（</w:t>
      </w:r>
      <w:r>
        <w:rPr>
          <w:rFonts w:hint="eastAsia" w:ascii="仿宋" w:hAnsi="仿宋" w:eastAsia="仿宋" w:cs="仿宋"/>
          <w:sz w:val="32"/>
          <w:szCs w:val="32"/>
        </w:rPr>
        <w:t>其中：1台</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年购置五菱面包车</w:t>
      </w:r>
      <w:r>
        <w:rPr>
          <w:rFonts w:hint="eastAsia" w:ascii="仿宋" w:hAnsi="仿宋" w:eastAsia="仿宋" w:cs="仿宋"/>
          <w:sz w:val="32"/>
          <w:szCs w:val="32"/>
        </w:rPr>
        <w:t>；</w:t>
      </w:r>
      <w:r>
        <w:rPr>
          <w:rFonts w:hint="eastAsia" w:ascii="仿宋" w:hAnsi="仿宋" w:eastAsia="仿宋" w:cs="仿宋"/>
          <w:sz w:val="32"/>
          <w:szCs w:val="32"/>
          <w:lang w:val="en-US" w:eastAsia="zh-CN"/>
        </w:rPr>
        <w:t>47</w:t>
      </w:r>
      <w:r>
        <w:rPr>
          <w:rFonts w:hint="eastAsia" w:ascii="仿宋" w:hAnsi="仿宋" w:eastAsia="仿宋" w:cs="仿宋"/>
          <w:sz w:val="32"/>
          <w:szCs w:val="32"/>
        </w:rPr>
        <w:t>台</w:t>
      </w:r>
      <w:r>
        <w:rPr>
          <w:rFonts w:hint="eastAsia" w:ascii="仿宋" w:hAnsi="仿宋" w:eastAsia="仿宋" w:cs="仿宋"/>
          <w:sz w:val="32"/>
          <w:szCs w:val="32"/>
          <w:lang w:val="en-US" w:eastAsia="zh-CN"/>
        </w:rPr>
        <w:t>2016</w:t>
      </w:r>
      <w:r>
        <w:rPr>
          <w:rFonts w:hint="eastAsia" w:ascii="仿宋" w:hAnsi="仿宋" w:eastAsia="仿宋" w:cs="仿宋"/>
          <w:sz w:val="32"/>
          <w:szCs w:val="32"/>
        </w:rPr>
        <w:t>年购置</w:t>
      </w:r>
      <w:r>
        <w:rPr>
          <w:rFonts w:hint="eastAsia" w:ascii="仿宋" w:hAnsi="仿宋" w:eastAsia="仿宋" w:cs="仿宋"/>
          <w:sz w:val="32"/>
          <w:szCs w:val="32"/>
          <w:lang w:eastAsia="zh-CN"/>
        </w:rPr>
        <w:t>的混合动力</w:t>
      </w:r>
      <w:r>
        <w:rPr>
          <w:rFonts w:hint="eastAsia" w:ascii="仿宋" w:hAnsi="仿宋" w:eastAsia="仿宋" w:cs="仿宋"/>
          <w:sz w:val="32"/>
          <w:szCs w:val="32"/>
        </w:rPr>
        <w:t>公交车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3台2012年购置的汽油驾校教练车</w:t>
      </w:r>
      <w:r>
        <w:rPr>
          <w:rFonts w:hint="eastAsia" w:ascii="仿宋" w:hAnsi="仿宋" w:eastAsia="仿宋" w:cs="仿宋"/>
          <w:sz w:val="32"/>
          <w:szCs w:val="32"/>
          <w:lang w:eastAsia="zh-CN"/>
        </w:rPr>
        <w:t>）</w:t>
      </w:r>
      <w:r>
        <w:rPr>
          <w:rFonts w:hint="eastAsia" w:ascii="仿宋" w:hAnsi="仿宋" w:eastAsia="仿宋" w:cs="仿宋"/>
          <w:sz w:val="32"/>
          <w:szCs w:val="32"/>
        </w:rPr>
        <w:t>，具体情况见后附评估明细表。</w:t>
      </w:r>
    </w:p>
    <w:p w14:paraId="0ADF7BEC">
      <w:pPr>
        <w:keepNext w:val="0"/>
        <w:keepLines w:val="0"/>
        <w:pageBreakBefore w:val="0"/>
        <w:widowControl w:val="0"/>
        <w:kinsoku/>
        <w:wordWrap/>
        <w:overflowPunct/>
        <w:topLinePunct w:val="0"/>
        <w:autoSpaceDE/>
        <w:autoSpaceDN/>
        <w:bidi w:val="0"/>
        <w:adjustRightInd/>
        <w:snapToGrid/>
        <w:spacing w:line="560" w:lineRule="exact"/>
        <w:ind w:left="210" w:leftChars="10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b w:val="0"/>
          <w:bCs w:val="0"/>
          <w:sz w:val="32"/>
          <w:szCs w:val="32"/>
        </w:rPr>
        <w:t>上述资产转让已经上级主管部门批准同意处置，</w:t>
      </w:r>
      <w:r>
        <w:rPr>
          <w:rFonts w:hint="eastAsia" w:ascii="仿宋" w:hAnsi="仿宋" w:eastAsia="仿宋" w:cs="仿宋"/>
          <w:b w:val="0"/>
          <w:bCs w:val="0"/>
          <w:color w:val="000000"/>
          <w:kern w:val="0"/>
          <w:sz w:val="32"/>
          <w:szCs w:val="32"/>
          <w:lang w:val="en-US" w:eastAsia="zh-CN" w:bidi="ar"/>
        </w:rPr>
        <w:t>中启宏信房地产资产评估有限公司</w:t>
      </w:r>
      <w:r>
        <w:rPr>
          <w:rFonts w:hint="eastAsia" w:ascii="仿宋" w:hAnsi="仿宋" w:eastAsia="仿宋" w:cs="仿宋"/>
          <w:b w:val="0"/>
          <w:bCs w:val="0"/>
          <w:sz w:val="32"/>
          <w:szCs w:val="32"/>
        </w:rPr>
        <w:t>出具了</w:t>
      </w:r>
      <w:r>
        <w:rPr>
          <w:rFonts w:hint="eastAsia" w:ascii="仿宋" w:hAnsi="仿宋" w:eastAsia="仿宋" w:cs="仿宋"/>
          <w:b w:val="0"/>
          <w:bCs w:val="0"/>
          <w:sz w:val="32"/>
          <w:szCs w:val="32"/>
          <w:lang w:eastAsia="zh-CN"/>
        </w:rPr>
        <w:t>《</w:t>
      </w:r>
      <w:r>
        <w:rPr>
          <w:rFonts w:hint="eastAsia" w:ascii="仿宋" w:hAnsi="仿宋" w:eastAsia="仿宋" w:cs="仿宋"/>
          <w:b w:val="0"/>
          <w:bCs w:val="0"/>
          <w:color w:val="000000"/>
          <w:kern w:val="0"/>
          <w:sz w:val="32"/>
          <w:szCs w:val="32"/>
          <w:lang w:val="en-US" w:eastAsia="zh-CN" w:bidi="ar"/>
        </w:rPr>
        <w:t>中启宏信资字[2025]第 05065 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资产评估报告</w:t>
      </w:r>
      <w:r>
        <w:rPr>
          <w:rFonts w:hint="eastAsia" w:ascii="仿宋" w:hAnsi="仿宋" w:eastAsia="仿宋" w:cs="仿宋"/>
          <w:b w:val="0"/>
          <w:bCs w:val="0"/>
          <w:sz w:val="32"/>
          <w:szCs w:val="32"/>
          <w:lang w:eastAsia="zh-CN"/>
        </w:rPr>
        <w:t>，</w:t>
      </w:r>
      <w:r>
        <w:rPr>
          <w:rFonts w:hint="eastAsia" w:ascii="仿宋" w:hAnsi="仿宋" w:eastAsia="仿宋" w:cs="仿宋"/>
          <w:sz w:val="32"/>
          <w:szCs w:val="32"/>
        </w:rPr>
        <w:t>资产评估结果已在有关部门备案</w:t>
      </w:r>
      <w:r>
        <w:rPr>
          <w:rFonts w:hint="eastAsia" w:ascii="仿宋" w:hAnsi="仿宋" w:eastAsia="仿宋" w:cs="仿宋"/>
          <w:sz w:val="32"/>
          <w:szCs w:val="32"/>
          <w:lang w:eastAsia="zh-CN"/>
        </w:rPr>
        <w:t>。该批车辆</w:t>
      </w:r>
      <w:r>
        <w:rPr>
          <w:rFonts w:hint="eastAsia" w:ascii="仿宋" w:hAnsi="仿宋" w:eastAsia="仿宋" w:cs="仿宋"/>
          <w:sz w:val="32"/>
          <w:szCs w:val="32"/>
          <w:lang w:val="en-US" w:eastAsia="zh-CN"/>
        </w:rPr>
        <w:t>现分别存放于芦花岗公交场站和宋城路公交场站。本项目转让资产的具体情况以现场实物现状为准，转让方保证资产名称、规格型号等相关数据，资产的完整性及品质均以现场实际为准。</w:t>
      </w:r>
    </w:p>
    <w:p w14:paraId="52E43241">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二、对意向受让方资格的要求</w:t>
      </w:r>
    </w:p>
    <w:p w14:paraId="1F0A8789">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1.须在中华人民共和国境内注册并具有独立法人资格，有效存续的报废汽车回收或拆解企业；具有有效履行合同的能力。</w:t>
      </w:r>
    </w:p>
    <w:p w14:paraId="638130D3">
      <w:pPr>
        <w:spacing w:line="560" w:lineRule="exact"/>
        <w:ind w:firstLine="675"/>
        <w:rPr>
          <w:rFonts w:hint="eastAsia" w:ascii="仿宋" w:hAnsi="仿宋" w:eastAsia="仿宋" w:cs="仿宋"/>
          <w:bCs/>
          <w:sz w:val="32"/>
          <w:szCs w:val="32"/>
        </w:rPr>
      </w:pPr>
      <w:r>
        <w:rPr>
          <w:rFonts w:hint="eastAsia" w:ascii="仿宋" w:hAnsi="仿宋" w:eastAsia="仿宋" w:cs="仿宋"/>
          <w:bCs/>
          <w:sz w:val="32"/>
          <w:szCs w:val="32"/>
        </w:rPr>
        <w:t>2.须具有省、直辖市级及以上相关管理部门颁发的报废机动车回收拆解资格证书、证明，并能够独立出具《报废汽车回收证明》。</w:t>
      </w:r>
    </w:p>
    <w:p w14:paraId="092C9A49">
      <w:pPr>
        <w:widowControl/>
        <w:snapToGrid w:val="0"/>
        <w:spacing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bCs/>
          <w:sz w:val="32"/>
          <w:szCs w:val="32"/>
        </w:rPr>
        <w:t>3.</w:t>
      </w:r>
      <w:r>
        <w:rPr>
          <w:rFonts w:hint="eastAsia" w:ascii="仿宋" w:hAnsi="仿宋" w:eastAsia="仿宋" w:cs="仿宋"/>
          <w:color w:val="auto"/>
          <w:sz w:val="32"/>
          <w:szCs w:val="32"/>
        </w:rPr>
        <w:t>.</w:t>
      </w:r>
      <w:r>
        <w:rPr>
          <w:rFonts w:hint="eastAsia" w:ascii="仿宋" w:hAnsi="仿宋" w:eastAsia="仿宋" w:cs="仿宋"/>
          <w:bCs/>
          <w:color w:val="auto"/>
          <w:sz w:val="32"/>
          <w:szCs w:val="32"/>
          <w:lang w:eastAsia="zh-CN"/>
        </w:rPr>
        <w:t>企业法人及</w:t>
      </w:r>
      <w:r>
        <w:rPr>
          <w:rFonts w:hint="eastAsia" w:ascii="仿宋" w:hAnsi="仿宋" w:eastAsia="仿宋" w:cs="仿宋"/>
          <w:bCs/>
          <w:color w:val="auto"/>
          <w:sz w:val="32"/>
          <w:szCs w:val="32"/>
          <w:lang w:val="en-US" w:eastAsia="zh-CN"/>
        </w:rPr>
        <w:t>法定代表人在中国执行信息公开网上查询</w:t>
      </w:r>
      <w:r>
        <w:rPr>
          <w:rFonts w:hint="eastAsia" w:ascii="仿宋" w:hAnsi="仿宋" w:eastAsia="仿宋" w:cs="仿宋"/>
          <w:bCs/>
          <w:color w:val="auto"/>
          <w:sz w:val="32"/>
          <w:szCs w:val="32"/>
          <w:lang w:eastAsia="zh-CN"/>
        </w:rPr>
        <w:t>无被执行人。</w:t>
      </w:r>
    </w:p>
    <w:p w14:paraId="48B4C49B">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4.近三年没有出售报废汽车、报废“五大总成”、拼装车违法经营行为记录，提供行业主管部门近期开具的《报废汽车回收证明》的相关材料，具有良好的财务状况、支付能力及商业信用。</w:t>
      </w:r>
    </w:p>
    <w:p w14:paraId="617BEB07">
      <w:pPr>
        <w:spacing w:line="560" w:lineRule="exact"/>
        <w:ind w:firstLine="675"/>
        <w:rPr>
          <w:rFonts w:hint="eastAsia" w:ascii="仿宋" w:hAnsi="仿宋" w:eastAsia="仿宋" w:cs="仿宋"/>
          <w:bCs/>
          <w:sz w:val="32"/>
          <w:szCs w:val="32"/>
        </w:rPr>
      </w:pPr>
      <w:r>
        <w:rPr>
          <w:rFonts w:hint="eastAsia" w:ascii="仿宋" w:hAnsi="仿宋" w:eastAsia="仿宋" w:cs="仿宋"/>
          <w:bCs/>
          <w:sz w:val="32"/>
          <w:szCs w:val="32"/>
        </w:rPr>
        <w:t>5.本项目不接受自然人、联合体投标。</w:t>
      </w:r>
    </w:p>
    <w:p w14:paraId="17DCD265">
      <w:pPr>
        <w:spacing w:line="560" w:lineRule="exact"/>
        <w:ind w:firstLine="675"/>
        <w:rPr>
          <w:rFonts w:hint="eastAsia" w:ascii="仿宋" w:hAnsi="仿宋" w:eastAsia="仿宋" w:cs="仿宋"/>
          <w:b/>
          <w:sz w:val="32"/>
          <w:szCs w:val="32"/>
        </w:rPr>
      </w:pPr>
      <w:r>
        <w:rPr>
          <w:rFonts w:hint="eastAsia" w:ascii="仿宋" w:hAnsi="仿宋" w:eastAsia="仿宋" w:cs="仿宋"/>
          <w:b/>
          <w:sz w:val="32"/>
          <w:szCs w:val="32"/>
        </w:rPr>
        <w:t>三、关于标的的说明</w:t>
      </w:r>
    </w:p>
    <w:p w14:paraId="20A961CC">
      <w:pPr>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color w:val="000000"/>
          <w:sz w:val="32"/>
          <w:szCs w:val="32"/>
        </w:rPr>
        <w:t>竞买人应在竞拍前向开封市公共资源交易中心先行缴纳竞拍保证金人民币壹拾万元整（￥100000）；</w:t>
      </w:r>
      <w:r>
        <w:rPr>
          <w:rFonts w:hint="eastAsia" w:ascii="仿宋" w:hAnsi="仿宋" w:eastAsia="仿宋" w:cs="仿宋"/>
          <w:sz w:val="32"/>
          <w:szCs w:val="32"/>
        </w:rPr>
        <w:t>未成交方在</w:t>
      </w:r>
      <w:r>
        <w:rPr>
          <w:rFonts w:hint="eastAsia" w:ascii="仿宋" w:hAnsi="仿宋" w:eastAsia="仿宋" w:cs="仿宋"/>
          <w:sz w:val="32"/>
          <w:szCs w:val="32"/>
          <w:lang w:eastAsia="zh-CN"/>
        </w:rPr>
        <w:t>拍卖结束后</w:t>
      </w:r>
      <w:r>
        <w:rPr>
          <w:rFonts w:hint="eastAsia" w:ascii="仿宋" w:hAnsi="仿宋" w:eastAsia="仿宋" w:cs="仿宋"/>
          <w:sz w:val="32"/>
          <w:szCs w:val="32"/>
          <w:lang w:val="en-US" w:eastAsia="zh-CN"/>
        </w:rPr>
        <w:t>5个</w:t>
      </w:r>
      <w:r>
        <w:rPr>
          <w:rFonts w:hint="eastAsia" w:ascii="仿宋" w:hAnsi="仿宋" w:eastAsia="仿宋" w:cs="仿宋"/>
          <w:sz w:val="32"/>
          <w:szCs w:val="32"/>
        </w:rPr>
        <w:t>工作日内无息退还，成交方保证金转为交易价款</w:t>
      </w:r>
      <w:r>
        <w:rPr>
          <w:rFonts w:hint="eastAsia" w:ascii="仿宋" w:hAnsi="仿宋" w:eastAsia="仿宋" w:cs="仿宋"/>
          <w:sz w:val="32"/>
          <w:szCs w:val="32"/>
          <w:lang w:eastAsia="zh-CN"/>
        </w:rPr>
        <w:t>。</w:t>
      </w:r>
      <w:r>
        <w:rPr>
          <w:rFonts w:hint="eastAsia" w:ascii="仿宋" w:hAnsi="仿宋" w:eastAsia="仿宋" w:cs="仿宋"/>
          <w:sz w:val="32"/>
          <w:szCs w:val="32"/>
        </w:rPr>
        <w:t>‌</w:t>
      </w:r>
    </w:p>
    <w:p w14:paraId="48FD9D1D">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户  名：</w:t>
      </w:r>
      <w:r>
        <w:rPr>
          <w:rFonts w:hint="eastAsia" w:ascii="仿宋" w:hAnsi="仿宋" w:eastAsia="仿宋" w:cs="仿宋"/>
          <w:color w:val="auto"/>
          <w:sz w:val="32"/>
          <w:szCs w:val="32"/>
          <w:lang w:eastAsia="zh-CN"/>
        </w:rPr>
        <w:t>开封市公共资源交易中心有限公司</w:t>
      </w:r>
    </w:p>
    <w:p w14:paraId="62A4018C">
      <w:pPr>
        <w:ind w:firstLine="63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开户行：</w:t>
      </w:r>
      <w:r>
        <w:rPr>
          <w:rFonts w:hint="eastAsia" w:ascii="仿宋" w:hAnsi="仿宋" w:eastAsia="仿宋" w:cs="仿宋"/>
          <w:color w:val="auto"/>
          <w:sz w:val="32"/>
          <w:szCs w:val="32"/>
          <w:lang w:eastAsia="zh-CN"/>
        </w:rPr>
        <w:t>河南省汴京农村商业银行开封新区支行</w:t>
      </w:r>
    </w:p>
    <w:p w14:paraId="713AE55F">
      <w:pPr>
        <w:ind w:firstLine="640" w:firstLineChars="200"/>
        <w:rPr>
          <w:rFonts w:hint="eastAsia" w:ascii="仿宋" w:hAnsi="仿宋" w:eastAsia="仿宋" w:cs="仿宋"/>
          <w:sz w:val="28"/>
          <w:szCs w:val="28"/>
          <w:lang w:eastAsia="zh-CN"/>
        </w:rPr>
      </w:pPr>
      <w:r>
        <w:rPr>
          <w:rFonts w:hint="eastAsia" w:ascii="仿宋" w:hAnsi="仿宋" w:eastAsia="仿宋" w:cs="仿宋"/>
          <w:color w:val="auto"/>
          <w:sz w:val="32"/>
          <w:szCs w:val="32"/>
        </w:rPr>
        <w:t>账  号：</w:t>
      </w:r>
      <w:r>
        <w:rPr>
          <w:rFonts w:hint="eastAsia" w:ascii="仿宋" w:hAnsi="仿宋" w:eastAsia="仿宋" w:cs="仿宋"/>
          <w:sz w:val="28"/>
          <w:szCs w:val="28"/>
          <w:lang w:eastAsia="zh-CN"/>
        </w:rPr>
        <w:t>0000 0114 5810 3036 1012</w:t>
      </w:r>
    </w:p>
    <w:p w14:paraId="65628CFC">
      <w:pPr>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2.根据评估公司所出具的评估报告，该批车辆</w:t>
      </w:r>
      <w:r>
        <w:rPr>
          <w:rFonts w:hint="eastAsia" w:ascii="仿宋" w:hAnsi="仿宋" w:eastAsia="仿宋" w:cs="仿宋"/>
          <w:sz w:val="32"/>
          <w:szCs w:val="32"/>
          <w:lang w:eastAsia="zh-CN"/>
        </w:rPr>
        <w:t>整体拍卖</w:t>
      </w:r>
      <w:r>
        <w:rPr>
          <w:rFonts w:hint="eastAsia" w:ascii="仿宋" w:hAnsi="仿宋" w:eastAsia="仿宋" w:cs="仿宋"/>
          <w:sz w:val="32"/>
          <w:szCs w:val="32"/>
        </w:rPr>
        <w:t>最低限价为人民币</w:t>
      </w:r>
      <w:r>
        <w:rPr>
          <w:rFonts w:hint="eastAsia" w:ascii="仿宋" w:hAnsi="仿宋" w:eastAsia="仿宋" w:cs="仿宋"/>
          <w:sz w:val="32"/>
          <w:szCs w:val="32"/>
          <w:lang w:eastAsia="zh-CN"/>
        </w:rPr>
        <w:t>壹佰零贰</w:t>
      </w:r>
      <w:r>
        <w:rPr>
          <w:rFonts w:hint="eastAsia" w:ascii="仿宋" w:hAnsi="仿宋" w:eastAsia="仿宋" w:cs="仿宋"/>
          <w:sz w:val="32"/>
          <w:szCs w:val="32"/>
        </w:rPr>
        <w:t>万</w:t>
      </w:r>
      <w:r>
        <w:rPr>
          <w:rFonts w:hint="eastAsia" w:ascii="仿宋" w:hAnsi="仿宋" w:eastAsia="仿宋" w:cs="仿宋"/>
          <w:sz w:val="32"/>
          <w:szCs w:val="32"/>
          <w:lang w:eastAsia="zh-CN"/>
        </w:rPr>
        <w:t>肆仟贰佰肆拾</w:t>
      </w:r>
      <w:r>
        <w:rPr>
          <w:rFonts w:hint="eastAsia" w:ascii="仿宋" w:hAnsi="仿宋" w:eastAsia="仿宋" w:cs="仿宋"/>
          <w:sz w:val="32"/>
          <w:szCs w:val="32"/>
        </w:rPr>
        <w:t>元整（￥</w:t>
      </w:r>
      <w:r>
        <w:rPr>
          <w:rFonts w:hint="eastAsia" w:ascii="仿宋" w:hAnsi="仿宋" w:eastAsia="仿宋" w:cs="仿宋"/>
          <w:sz w:val="32"/>
          <w:szCs w:val="32"/>
          <w:lang w:val="en-US" w:eastAsia="zh-CN"/>
        </w:rPr>
        <w:t>1024240</w:t>
      </w:r>
      <w:r>
        <w:rPr>
          <w:rFonts w:hint="eastAsia" w:ascii="仿宋" w:hAnsi="仿宋" w:eastAsia="仿宋" w:cs="仿宋"/>
          <w:sz w:val="32"/>
          <w:szCs w:val="32"/>
        </w:rPr>
        <w:t>），出价最高者为买受人，买受人需承担该批车辆拍卖佣金及公共资源交易中心各项费用。</w:t>
      </w:r>
    </w:p>
    <w:p w14:paraId="64E70E02">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3.买受人需</w:t>
      </w:r>
      <w:r>
        <w:rPr>
          <w:rFonts w:hint="eastAsia" w:ascii="仿宋" w:hAnsi="仿宋" w:eastAsia="仿宋" w:cs="仿宋"/>
          <w:color w:val="000000"/>
          <w:sz w:val="32"/>
          <w:szCs w:val="32"/>
        </w:rPr>
        <w:t>在合同签订之前以转账形式将履约保证金人民币壹拾万元整（￥100000元）缴纳到以下账户。请在备注栏中注明所投项目名称（以实际到账为准）。</w:t>
      </w:r>
    </w:p>
    <w:p w14:paraId="6E32C7B6">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户名：开封市公共交通</w:t>
      </w:r>
      <w:r>
        <w:rPr>
          <w:rFonts w:hint="eastAsia" w:ascii="仿宋" w:hAnsi="仿宋" w:eastAsia="仿宋" w:cs="仿宋"/>
          <w:color w:val="000000"/>
          <w:sz w:val="32"/>
          <w:szCs w:val="32"/>
          <w:lang w:eastAsia="zh-CN"/>
        </w:rPr>
        <w:t>有限</w:t>
      </w:r>
      <w:r>
        <w:rPr>
          <w:rFonts w:hint="eastAsia" w:ascii="仿宋" w:hAnsi="仿宋" w:eastAsia="仿宋" w:cs="仿宋"/>
          <w:color w:val="000000"/>
          <w:sz w:val="32"/>
          <w:szCs w:val="32"/>
        </w:rPr>
        <w:t>公司</w:t>
      </w:r>
    </w:p>
    <w:p w14:paraId="77D464FD">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开户行：中原银行</w:t>
      </w:r>
      <w:r>
        <w:rPr>
          <w:rFonts w:hint="eastAsia" w:ascii="仿宋" w:hAnsi="仿宋" w:eastAsia="仿宋" w:cs="仿宋"/>
          <w:color w:val="000000"/>
          <w:sz w:val="32"/>
          <w:szCs w:val="32"/>
          <w:lang w:eastAsia="zh-CN"/>
        </w:rPr>
        <w:t>股份有限公司</w:t>
      </w:r>
      <w:r>
        <w:rPr>
          <w:rFonts w:hint="eastAsia" w:ascii="仿宋" w:hAnsi="仿宋" w:eastAsia="仿宋" w:cs="仿宋"/>
          <w:color w:val="000000"/>
          <w:sz w:val="32"/>
          <w:szCs w:val="32"/>
        </w:rPr>
        <w:t>开封宋都支行</w:t>
      </w:r>
    </w:p>
    <w:p w14:paraId="598B97F4">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账号：500 325 640 0028</w:t>
      </w:r>
    </w:p>
    <w:p w14:paraId="1E25AEF9">
      <w:pPr>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买受人履约完毕后，履约保证金5个工作日内无息退还。</w:t>
      </w:r>
    </w:p>
    <w:p w14:paraId="67E6509A">
      <w:pPr>
        <w:widowControl/>
        <w:snapToGrid w:val="0"/>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买受人</w:t>
      </w:r>
      <w:r>
        <w:rPr>
          <w:rFonts w:hint="eastAsia" w:ascii="仿宋" w:hAnsi="仿宋" w:eastAsia="仿宋" w:cs="仿宋"/>
          <w:sz w:val="32"/>
          <w:szCs w:val="32"/>
        </w:rPr>
        <w:t>按照《报废机动车回收管理办法》（国务院令第715号）、《报废汽车回收拆解企业技术规范》（GB22128-20</w:t>
      </w:r>
      <w:r>
        <w:rPr>
          <w:rFonts w:hint="eastAsia" w:ascii="仿宋" w:hAnsi="仿宋" w:eastAsia="仿宋" w:cs="仿宋"/>
          <w:sz w:val="32"/>
          <w:szCs w:val="32"/>
          <w:lang w:val="en-US" w:eastAsia="zh-CN"/>
        </w:rPr>
        <w:t>19</w:t>
      </w:r>
      <w:r>
        <w:rPr>
          <w:rFonts w:hint="eastAsia" w:ascii="仿宋" w:hAnsi="仿宋" w:eastAsia="仿宋" w:cs="仿宋"/>
          <w:sz w:val="32"/>
          <w:szCs w:val="32"/>
        </w:rPr>
        <w:t>）、《机动车登记规定》（公安部第1</w:t>
      </w:r>
      <w:r>
        <w:rPr>
          <w:rFonts w:hint="eastAsia" w:ascii="仿宋" w:hAnsi="仿宋" w:eastAsia="仿宋" w:cs="仿宋"/>
          <w:sz w:val="32"/>
          <w:szCs w:val="32"/>
          <w:lang w:val="en-US" w:eastAsia="zh-CN"/>
        </w:rPr>
        <w:t>64</w:t>
      </w:r>
      <w:r>
        <w:rPr>
          <w:rFonts w:hint="eastAsia" w:ascii="仿宋" w:hAnsi="仿宋" w:eastAsia="仿宋" w:cs="仿宋"/>
          <w:sz w:val="32"/>
          <w:szCs w:val="32"/>
        </w:rPr>
        <w:t>号令）等相关规定对该批报废车辆进行拆解处理，不得再流入市场或交与第三方处置。</w:t>
      </w:r>
    </w:p>
    <w:p w14:paraId="4FD4CA77">
      <w:pPr>
        <w:widowControl/>
        <w:snapToGrid w:val="0"/>
        <w:spacing w:line="5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5.买受人须自行办理车辆报废、回收、车辆户籍注销等手续,车辆</w:t>
      </w:r>
      <w:r>
        <w:rPr>
          <w:rFonts w:hint="eastAsia" w:ascii="仿宋" w:hAnsi="仿宋" w:eastAsia="仿宋" w:cs="仿宋"/>
          <w:color w:val="auto"/>
          <w:kern w:val="0"/>
          <w:sz w:val="32"/>
          <w:szCs w:val="32"/>
        </w:rPr>
        <w:t>拖</w:t>
      </w:r>
      <w:r>
        <w:rPr>
          <w:rFonts w:hint="eastAsia" w:ascii="仿宋" w:hAnsi="仿宋" w:eastAsia="仿宋" w:cs="仿宋"/>
          <w:color w:val="auto"/>
          <w:kern w:val="0"/>
          <w:sz w:val="32"/>
          <w:szCs w:val="32"/>
          <w:lang w:eastAsia="zh-CN"/>
        </w:rPr>
        <w:t>移完毕</w:t>
      </w:r>
      <w:r>
        <w:rPr>
          <w:rFonts w:hint="eastAsia" w:ascii="仿宋" w:hAnsi="仿宋" w:eastAsia="仿宋" w:cs="仿宋"/>
          <w:color w:val="000000"/>
          <w:kern w:val="0"/>
          <w:sz w:val="32"/>
          <w:szCs w:val="32"/>
        </w:rPr>
        <w:t>后</w:t>
      </w:r>
      <w:r>
        <w:rPr>
          <w:rFonts w:hint="eastAsia" w:ascii="仿宋" w:hAnsi="仿宋" w:eastAsia="仿宋" w:cs="仿宋"/>
          <w:color w:val="000000"/>
          <w:kern w:val="0"/>
          <w:sz w:val="32"/>
          <w:szCs w:val="32"/>
          <w:lang w:val="en-US" w:eastAsia="zh-CN"/>
        </w:rPr>
        <w:t>30</w:t>
      </w:r>
      <w:r>
        <w:rPr>
          <w:rFonts w:hint="eastAsia" w:ascii="仿宋" w:hAnsi="仿宋" w:eastAsia="仿宋" w:cs="仿宋"/>
          <w:color w:val="auto"/>
          <w:sz w:val="32"/>
          <w:szCs w:val="32"/>
          <w:lang w:eastAsia="zh-CN"/>
        </w:rPr>
        <w:t>自然</w:t>
      </w:r>
      <w:r>
        <w:rPr>
          <w:rFonts w:hint="eastAsia" w:ascii="仿宋" w:hAnsi="仿宋" w:eastAsia="仿宋" w:cs="仿宋"/>
          <w:color w:val="000000"/>
          <w:kern w:val="0"/>
          <w:sz w:val="32"/>
          <w:szCs w:val="32"/>
        </w:rPr>
        <w:t>日内向我公司提供《报废汽车回收证明》《机动车注销证明书》。</w:t>
      </w:r>
    </w:p>
    <w:p w14:paraId="466D6D8B">
      <w:pPr>
        <w:widowControl/>
        <w:snapToGrid w:val="0"/>
        <w:spacing w:line="560" w:lineRule="exact"/>
        <w:ind w:firstLine="640" w:firstLineChars="200"/>
        <w:jc w:val="left"/>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买受人须按照《</w:t>
      </w:r>
      <w:r>
        <w:rPr>
          <w:rFonts w:hint="eastAsia" w:ascii="仿宋" w:hAnsi="仿宋" w:eastAsia="仿宋" w:cs="仿宋"/>
          <w:b w:val="0"/>
          <w:bCs w:val="0"/>
          <w:color w:val="auto"/>
          <w:sz w:val="32"/>
          <w:szCs w:val="32"/>
        </w:rPr>
        <w:t>新能源汽车动力蓄电池回收利用管理暂行办法</w:t>
      </w:r>
      <w:r>
        <w:rPr>
          <w:rFonts w:hint="eastAsia" w:ascii="仿宋" w:hAnsi="仿宋" w:eastAsia="仿宋" w:cs="仿宋"/>
          <w:color w:val="auto"/>
          <w:kern w:val="0"/>
          <w:sz w:val="32"/>
          <w:szCs w:val="32"/>
        </w:rPr>
        <w:t>》等</w:t>
      </w:r>
      <w:r>
        <w:rPr>
          <w:rFonts w:hint="eastAsia" w:ascii="仿宋" w:hAnsi="仿宋" w:eastAsia="仿宋" w:cs="仿宋"/>
          <w:color w:val="auto"/>
          <w:kern w:val="0"/>
          <w:sz w:val="32"/>
          <w:szCs w:val="32"/>
          <w:lang w:eastAsia="zh-CN"/>
        </w:rPr>
        <w:t>政策要求，在各环节履行相应责任，将标的物上拆除的动力电池转让至</w:t>
      </w:r>
      <w:r>
        <w:rPr>
          <w:rFonts w:hint="eastAsia" w:ascii="仿宋" w:hAnsi="仿宋" w:eastAsia="仿宋" w:cs="仿宋"/>
          <w:bCs/>
          <w:color w:val="auto"/>
          <w:sz w:val="32"/>
          <w:szCs w:val="32"/>
          <w:lang w:eastAsia="zh-CN"/>
        </w:rPr>
        <w:t>符合国家工信部《新能源汽车废旧动力蓄电池综合利用行业规范条件（白名单）》企业，且在</w:t>
      </w:r>
      <w:r>
        <w:rPr>
          <w:rFonts w:hint="eastAsia" w:ascii="仿宋" w:hAnsi="仿宋" w:eastAsia="仿宋" w:cs="仿宋"/>
          <w:bCs/>
          <w:color w:val="auto"/>
          <w:sz w:val="32"/>
          <w:szCs w:val="32"/>
          <w:lang w:val="en-US" w:eastAsia="zh-CN"/>
        </w:rPr>
        <w:t>30</w:t>
      </w:r>
      <w:r>
        <w:rPr>
          <w:rFonts w:hint="eastAsia" w:ascii="仿宋" w:hAnsi="仿宋" w:eastAsia="仿宋" w:cs="仿宋"/>
          <w:color w:val="auto"/>
          <w:sz w:val="32"/>
          <w:szCs w:val="32"/>
          <w:lang w:eastAsia="zh-CN"/>
        </w:rPr>
        <w:t>自然</w:t>
      </w:r>
      <w:r>
        <w:rPr>
          <w:rFonts w:hint="eastAsia" w:ascii="仿宋" w:hAnsi="仿宋" w:eastAsia="仿宋" w:cs="仿宋"/>
          <w:bCs/>
          <w:color w:val="auto"/>
          <w:sz w:val="32"/>
          <w:szCs w:val="32"/>
          <w:lang w:val="en-US" w:eastAsia="zh-CN"/>
        </w:rPr>
        <w:t>日内向我公司</w:t>
      </w:r>
      <w:r>
        <w:rPr>
          <w:rFonts w:hint="eastAsia" w:ascii="仿宋" w:hAnsi="仿宋" w:eastAsia="仿宋" w:cs="仿宋"/>
          <w:color w:val="auto"/>
          <w:kern w:val="0"/>
          <w:sz w:val="32"/>
          <w:szCs w:val="32"/>
          <w:lang w:val="en-US" w:eastAsia="zh-CN"/>
        </w:rPr>
        <w:t>出具</w:t>
      </w:r>
      <w:r>
        <w:rPr>
          <w:rFonts w:hint="eastAsia" w:ascii="仿宋" w:hAnsi="仿宋" w:eastAsia="仿宋" w:cs="仿宋"/>
          <w:sz w:val="32"/>
          <w:szCs w:val="32"/>
          <w:lang w:eastAsia="zh-CN"/>
        </w:rPr>
        <w:t>《</w:t>
      </w:r>
      <w:r>
        <w:rPr>
          <w:rFonts w:hint="eastAsia" w:ascii="仿宋" w:hAnsi="仿宋" w:eastAsia="仿宋" w:cs="仿宋"/>
          <w:color w:val="auto"/>
          <w:kern w:val="0"/>
          <w:sz w:val="32"/>
          <w:szCs w:val="32"/>
          <w:lang w:val="en-US" w:eastAsia="zh-CN"/>
        </w:rPr>
        <w:t>动力电池溯源报告</w:t>
      </w:r>
      <w:r>
        <w:rPr>
          <w:rFonts w:hint="eastAsia" w:ascii="仿宋" w:hAnsi="仿宋" w:eastAsia="仿宋" w:cs="仿宋"/>
          <w:sz w:val="32"/>
          <w:szCs w:val="32"/>
          <w:lang w:eastAsia="zh-CN"/>
        </w:rPr>
        <w:t>》</w:t>
      </w:r>
      <w:r>
        <w:rPr>
          <w:rFonts w:hint="eastAsia" w:ascii="仿宋" w:hAnsi="仿宋" w:eastAsia="仿宋" w:cs="仿宋"/>
          <w:color w:val="auto"/>
          <w:kern w:val="0"/>
          <w:sz w:val="32"/>
          <w:szCs w:val="32"/>
          <w:lang w:val="en-US" w:eastAsia="zh-CN"/>
        </w:rPr>
        <w:t>（每台车一份）。</w:t>
      </w:r>
    </w:p>
    <w:p w14:paraId="5BFCF3CF">
      <w:pPr>
        <w:ind w:firstLine="640" w:firstLineChars="200"/>
        <w:rPr>
          <w:rFonts w:hint="eastAsia" w:ascii="Arial" w:hAnsi="Arial" w:eastAsia="仿宋" w:cs="Arial"/>
          <w:color w:val="auto"/>
          <w:sz w:val="32"/>
          <w:szCs w:val="32"/>
          <w:lang w:val="en-US" w:eastAsia="zh-CN"/>
        </w:rPr>
      </w:pP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w:t>
      </w:r>
      <w:r>
        <w:rPr>
          <w:rFonts w:hint="eastAsia" w:ascii="仿宋" w:hAnsi="仿宋" w:eastAsia="仿宋" w:cs="仿宋"/>
          <w:color w:val="auto"/>
          <w:sz w:val="32"/>
          <w:szCs w:val="32"/>
          <w:lang w:val="en-US" w:eastAsia="zh-CN"/>
        </w:rPr>
        <w:t>本着</w:t>
      </w:r>
      <w:r>
        <w:rPr>
          <w:rFonts w:hint="eastAsia" w:ascii="仿宋" w:hAnsi="仿宋" w:eastAsia="仿宋" w:cs="仿宋"/>
          <w:color w:val="auto"/>
          <w:kern w:val="0"/>
          <w:sz w:val="32"/>
          <w:szCs w:val="32"/>
        </w:rPr>
        <w:t>先付款后拖</w:t>
      </w:r>
      <w:r>
        <w:rPr>
          <w:rFonts w:hint="eastAsia" w:ascii="仿宋" w:hAnsi="仿宋" w:eastAsia="仿宋" w:cs="仿宋"/>
          <w:color w:val="auto"/>
          <w:kern w:val="0"/>
          <w:sz w:val="32"/>
          <w:szCs w:val="32"/>
          <w:lang w:eastAsia="zh-CN"/>
        </w:rPr>
        <w:t>移车辆的原则，</w:t>
      </w:r>
      <w:r>
        <w:rPr>
          <w:rFonts w:hint="eastAsia" w:ascii="仿宋" w:hAnsi="仿宋" w:eastAsia="仿宋" w:cs="仿宋"/>
          <w:color w:val="auto"/>
          <w:sz w:val="32"/>
          <w:szCs w:val="32"/>
        </w:rPr>
        <w:t>买受人</w:t>
      </w:r>
      <w:r>
        <w:rPr>
          <w:rFonts w:hint="eastAsia" w:ascii="仿宋" w:hAnsi="仿宋" w:eastAsia="仿宋" w:cs="仿宋"/>
          <w:color w:val="auto"/>
          <w:kern w:val="0"/>
          <w:sz w:val="32"/>
          <w:szCs w:val="32"/>
        </w:rPr>
        <w:t>应于竞拍结束之日起3个工作日内与我公司签订《资产转让合同》。</w:t>
      </w:r>
      <w:r>
        <w:rPr>
          <w:rFonts w:hint="eastAsia" w:ascii="仿宋" w:hAnsi="仿宋" w:eastAsia="仿宋" w:cs="仿宋"/>
          <w:color w:val="auto"/>
          <w:kern w:val="0"/>
          <w:sz w:val="32"/>
          <w:szCs w:val="32"/>
          <w:lang w:eastAsia="zh-CN"/>
        </w:rPr>
        <w:t>并在协议签订后</w:t>
      </w:r>
      <w:r>
        <w:rPr>
          <w:rFonts w:hint="eastAsia" w:ascii="仿宋" w:hAnsi="仿宋" w:eastAsia="仿宋" w:cs="仿宋"/>
          <w:color w:val="auto"/>
          <w:kern w:val="0"/>
          <w:sz w:val="32"/>
          <w:szCs w:val="32"/>
          <w:lang w:val="en-US" w:eastAsia="zh-CN"/>
        </w:rPr>
        <w:t>2个工作日</w:t>
      </w:r>
      <w:r>
        <w:rPr>
          <w:rFonts w:hint="eastAsia" w:ascii="仿宋" w:hAnsi="仿宋" w:eastAsia="仿宋" w:cs="仿宋"/>
          <w:color w:val="auto"/>
          <w:kern w:val="0"/>
          <w:sz w:val="32"/>
          <w:szCs w:val="32"/>
        </w:rPr>
        <w:t>向开封市公共资源交易中心先行缴纳本批次报废车辆实际转让价款</w:t>
      </w:r>
      <w:r>
        <w:rPr>
          <w:rFonts w:hint="eastAsia" w:ascii="仿宋" w:hAnsi="仿宋" w:eastAsia="仿宋" w:cs="仿宋"/>
          <w:color w:val="auto"/>
          <w:kern w:val="0"/>
          <w:sz w:val="32"/>
          <w:szCs w:val="32"/>
          <w:lang w:eastAsia="zh-CN"/>
        </w:rPr>
        <w:t>，待转让价款到账后，</w:t>
      </w:r>
      <w:r>
        <w:rPr>
          <w:rFonts w:hint="eastAsia" w:ascii="仿宋" w:hAnsi="仿宋" w:eastAsia="仿宋" w:cs="仿宋"/>
          <w:color w:val="auto"/>
          <w:sz w:val="32"/>
          <w:szCs w:val="32"/>
        </w:rPr>
        <w:t>买受人</w:t>
      </w:r>
      <w:r>
        <w:rPr>
          <w:rFonts w:hint="eastAsia" w:ascii="仿宋" w:hAnsi="仿宋" w:eastAsia="仿宋" w:cs="仿宋"/>
          <w:color w:val="auto"/>
          <w:kern w:val="0"/>
          <w:sz w:val="32"/>
          <w:szCs w:val="32"/>
          <w:lang w:eastAsia="zh-CN"/>
        </w:rPr>
        <w:t>方可</w:t>
      </w:r>
      <w:r>
        <w:rPr>
          <w:rFonts w:hint="eastAsia" w:ascii="仿宋" w:hAnsi="仿宋" w:eastAsia="仿宋" w:cs="仿宋"/>
          <w:color w:val="auto"/>
          <w:kern w:val="0"/>
          <w:sz w:val="32"/>
          <w:szCs w:val="32"/>
        </w:rPr>
        <w:t>拖</w:t>
      </w:r>
      <w:r>
        <w:rPr>
          <w:rFonts w:hint="eastAsia" w:ascii="仿宋" w:hAnsi="仿宋" w:eastAsia="仿宋" w:cs="仿宋"/>
          <w:color w:val="auto"/>
          <w:kern w:val="0"/>
          <w:sz w:val="32"/>
          <w:szCs w:val="32"/>
          <w:lang w:eastAsia="zh-CN"/>
        </w:rPr>
        <w:t>移车辆。我公司向买受方出具（税率</w:t>
      </w:r>
      <w:r>
        <w:rPr>
          <w:rFonts w:hint="eastAsia" w:ascii="仿宋" w:hAnsi="仿宋" w:eastAsia="仿宋" w:cs="仿宋"/>
          <w:color w:val="auto"/>
          <w:kern w:val="0"/>
          <w:sz w:val="32"/>
          <w:szCs w:val="32"/>
          <w:lang w:val="en-US" w:eastAsia="zh-CN"/>
        </w:rPr>
        <w:t>13%</w:t>
      </w:r>
      <w:r>
        <w:rPr>
          <w:rFonts w:hint="eastAsia" w:ascii="仿宋" w:hAnsi="仿宋" w:eastAsia="仿宋" w:cs="仿宋"/>
          <w:color w:val="auto"/>
          <w:kern w:val="0"/>
          <w:sz w:val="32"/>
          <w:szCs w:val="32"/>
          <w:lang w:eastAsia="zh-CN"/>
        </w:rPr>
        <w:t>）的增值税专用发票</w:t>
      </w:r>
      <w:r>
        <w:rPr>
          <w:rFonts w:hint="eastAsia" w:ascii="仿宋" w:hAnsi="仿宋" w:eastAsia="仿宋" w:cs="仿宋"/>
          <w:color w:val="auto"/>
          <w:kern w:val="0"/>
          <w:sz w:val="32"/>
          <w:szCs w:val="32"/>
          <w:lang w:val="en-US" w:eastAsia="zh-CN"/>
        </w:rPr>
        <w:t>。买受人</w:t>
      </w:r>
      <w:r>
        <w:rPr>
          <w:rFonts w:hint="eastAsia" w:ascii="仿宋" w:hAnsi="仿宋" w:eastAsia="仿宋" w:cs="仿宋"/>
          <w:color w:val="auto"/>
          <w:sz w:val="32"/>
          <w:szCs w:val="32"/>
          <w:lang w:val="en-US" w:eastAsia="zh-CN"/>
        </w:rPr>
        <w:t>每逾期1天支付</w:t>
      </w:r>
      <w:r>
        <w:rPr>
          <w:rFonts w:hint="eastAsia" w:ascii="仿宋" w:hAnsi="仿宋" w:eastAsia="仿宋" w:cs="仿宋"/>
          <w:color w:val="auto"/>
          <w:kern w:val="0"/>
          <w:sz w:val="32"/>
          <w:szCs w:val="32"/>
        </w:rPr>
        <w:t>实际转让价款</w:t>
      </w:r>
      <w:r>
        <w:rPr>
          <w:rFonts w:hint="eastAsia" w:ascii="仿宋" w:hAnsi="仿宋" w:eastAsia="仿宋" w:cs="仿宋"/>
          <w:color w:val="auto"/>
          <w:kern w:val="0"/>
          <w:sz w:val="32"/>
          <w:szCs w:val="32"/>
          <w:lang w:eastAsia="zh-CN"/>
        </w:rPr>
        <w:t>的</w:t>
      </w:r>
      <w:r>
        <w:rPr>
          <w:rFonts w:hint="eastAsia" w:ascii="仿宋" w:hAnsi="仿宋" w:eastAsia="仿宋" w:cs="仿宋"/>
          <w:color w:val="auto"/>
          <w:sz w:val="32"/>
          <w:szCs w:val="32"/>
          <w:lang w:val="en-US" w:eastAsia="zh-CN"/>
        </w:rPr>
        <w:t>，须向</w:t>
      </w:r>
      <w:r>
        <w:rPr>
          <w:rFonts w:hint="eastAsia" w:ascii="Arial" w:hAnsi="Arial" w:eastAsia="仿宋" w:cs="Arial"/>
          <w:color w:val="auto"/>
          <w:sz w:val="32"/>
          <w:szCs w:val="32"/>
          <w:lang w:val="en-US" w:eastAsia="zh-CN"/>
        </w:rPr>
        <w:t>转让方</w:t>
      </w:r>
      <w:r>
        <w:rPr>
          <w:rFonts w:hint="eastAsia" w:ascii="仿宋" w:hAnsi="仿宋" w:eastAsia="仿宋" w:cs="仿宋"/>
          <w:color w:val="auto"/>
          <w:sz w:val="32"/>
          <w:szCs w:val="32"/>
          <w:lang w:val="en-US" w:eastAsia="zh-CN"/>
        </w:rPr>
        <w:t>支付拍卖总价款的1</w:t>
      </w:r>
      <w:r>
        <w:rPr>
          <w:rFonts w:hint="default" w:ascii="Arial" w:hAnsi="Arial" w:eastAsia="仿宋" w:cs="Arial"/>
          <w:color w:val="auto"/>
          <w:sz w:val="32"/>
          <w:szCs w:val="32"/>
          <w:lang w:val="en-US" w:eastAsia="zh-CN"/>
        </w:rPr>
        <w:t>‰</w:t>
      </w:r>
      <w:r>
        <w:rPr>
          <w:rFonts w:hint="eastAsia" w:ascii="Arial" w:hAnsi="Arial" w:eastAsia="仿宋" w:cs="Arial"/>
          <w:color w:val="auto"/>
          <w:sz w:val="32"/>
          <w:szCs w:val="32"/>
          <w:lang w:val="en-US" w:eastAsia="zh-CN"/>
        </w:rPr>
        <w:t>作为违约金，逾期超过</w:t>
      </w:r>
      <w:r>
        <w:rPr>
          <w:rFonts w:hint="eastAsia" w:ascii="仿宋" w:hAnsi="仿宋" w:eastAsia="仿宋" w:cs="仿宋"/>
          <w:b w:val="0"/>
          <w:bCs w:val="0"/>
          <w:color w:val="auto"/>
          <w:sz w:val="32"/>
          <w:szCs w:val="32"/>
          <w:lang w:val="en-US" w:eastAsia="zh-CN"/>
        </w:rPr>
        <w:t>5</w:t>
      </w:r>
      <w:r>
        <w:rPr>
          <w:rFonts w:hint="eastAsia" w:ascii="Arial" w:hAnsi="Arial" w:eastAsia="仿宋" w:cs="Arial"/>
          <w:color w:val="auto"/>
          <w:sz w:val="32"/>
          <w:szCs w:val="32"/>
          <w:lang w:val="en-US" w:eastAsia="zh-CN"/>
        </w:rPr>
        <w:t>天的，转让方有权解除合同，另行委托拍卖，收取的拍卖保证金及履约保证金不再退回。</w:t>
      </w:r>
    </w:p>
    <w:p w14:paraId="2B9398AB">
      <w:pPr>
        <w:widowControl/>
        <w:snapToGrid w:val="0"/>
        <w:spacing w:line="560" w:lineRule="exact"/>
        <w:ind w:firstLine="640" w:firstLineChars="200"/>
        <w:jc w:val="left"/>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买受人在</w:t>
      </w:r>
      <w:r>
        <w:rPr>
          <w:rFonts w:hint="eastAsia" w:ascii="仿宋" w:hAnsi="仿宋" w:eastAsia="仿宋" w:cs="仿宋"/>
          <w:color w:val="auto"/>
          <w:sz w:val="32"/>
          <w:szCs w:val="32"/>
          <w:lang w:eastAsia="zh-CN"/>
        </w:rPr>
        <w:t>完成</w:t>
      </w:r>
      <w:r>
        <w:rPr>
          <w:rFonts w:hint="eastAsia" w:ascii="仿宋" w:hAnsi="仿宋" w:eastAsia="仿宋" w:cs="仿宋"/>
          <w:color w:val="auto"/>
          <w:kern w:val="0"/>
          <w:sz w:val="32"/>
          <w:szCs w:val="32"/>
        </w:rPr>
        <w:t>实际转让价款</w:t>
      </w:r>
      <w:r>
        <w:rPr>
          <w:rFonts w:hint="eastAsia" w:ascii="仿宋" w:hAnsi="仿宋" w:eastAsia="仿宋" w:cs="仿宋"/>
          <w:color w:val="auto"/>
          <w:kern w:val="0"/>
          <w:sz w:val="32"/>
          <w:szCs w:val="32"/>
          <w:lang w:eastAsia="zh-CN"/>
        </w:rPr>
        <w:t>付</w:t>
      </w:r>
      <w:bookmarkStart w:id="0" w:name="_GoBack"/>
      <w:bookmarkEnd w:id="0"/>
      <w:r>
        <w:rPr>
          <w:rFonts w:hint="eastAsia" w:ascii="仿宋" w:hAnsi="仿宋" w:eastAsia="仿宋" w:cs="仿宋"/>
          <w:color w:val="auto"/>
          <w:kern w:val="0"/>
          <w:sz w:val="32"/>
          <w:szCs w:val="32"/>
          <w:lang w:eastAsia="zh-CN"/>
        </w:rPr>
        <w:t>款后</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个工作日内，在</w:t>
      </w:r>
      <w:r>
        <w:rPr>
          <w:rFonts w:hint="eastAsia" w:ascii="Arial" w:hAnsi="Arial" w:eastAsia="仿宋" w:cs="Arial"/>
          <w:color w:val="auto"/>
          <w:sz w:val="32"/>
          <w:szCs w:val="32"/>
          <w:lang w:val="en-US" w:eastAsia="zh-CN"/>
        </w:rPr>
        <w:t>转让方</w:t>
      </w:r>
      <w:r>
        <w:rPr>
          <w:rFonts w:hint="eastAsia" w:ascii="仿宋" w:hAnsi="仿宋" w:eastAsia="仿宋" w:cs="仿宋"/>
          <w:color w:val="auto"/>
          <w:sz w:val="32"/>
          <w:szCs w:val="32"/>
        </w:rPr>
        <w:t>指定的场地进行验收和交</w:t>
      </w:r>
      <w:r>
        <w:rPr>
          <w:rFonts w:hint="eastAsia" w:ascii="仿宋" w:hAnsi="仿宋" w:eastAsia="仿宋" w:cs="仿宋"/>
          <w:color w:val="auto"/>
          <w:sz w:val="32"/>
          <w:szCs w:val="32"/>
          <w:lang w:eastAsia="zh-CN"/>
        </w:rPr>
        <w:t>付车辆</w:t>
      </w:r>
      <w:r>
        <w:rPr>
          <w:rFonts w:hint="eastAsia" w:ascii="仿宋" w:hAnsi="仿宋" w:eastAsia="仿宋" w:cs="仿宋"/>
          <w:color w:val="auto"/>
          <w:sz w:val="32"/>
          <w:szCs w:val="32"/>
        </w:rPr>
        <w:t>，买受</w:t>
      </w:r>
      <w:r>
        <w:rPr>
          <w:rFonts w:hint="eastAsia" w:ascii="仿宋" w:hAnsi="仿宋" w:eastAsia="仿宋" w:cs="仿宋"/>
          <w:color w:val="auto"/>
          <w:sz w:val="32"/>
          <w:szCs w:val="32"/>
          <w:lang w:val="en-US" w:eastAsia="zh-CN"/>
        </w:rPr>
        <w:t>在收到甲方提供的51台车辆的登记证书时</w:t>
      </w:r>
      <w:r>
        <w:rPr>
          <w:rFonts w:hint="eastAsia" w:ascii="仿宋" w:hAnsi="仿宋" w:eastAsia="仿宋" w:cs="仿宋"/>
          <w:color w:val="auto"/>
          <w:sz w:val="32"/>
          <w:szCs w:val="32"/>
          <w:lang w:eastAsia="zh-CN"/>
        </w:rPr>
        <w:t>，视为交付完成。乙方</w:t>
      </w:r>
      <w:r>
        <w:rPr>
          <w:rFonts w:hint="eastAsia" w:ascii="仿宋" w:hAnsi="仿宋" w:eastAsia="仿宋" w:cs="仿宋"/>
          <w:color w:val="auto"/>
          <w:sz w:val="32"/>
          <w:szCs w:val="32"/>
        </w:rPr>
        <w:t>不得在原场站就地拆解。买受人</w:t>
      </w:r>
      <w:r>
        <w:rPr>
          <w:rFonts w:hint="eastAsia" w:ascii="仿宋" w:hAnsi="仿宋" w:eastAsia="仿宋" w:cs="仿宋"/>
          <w:color w:val="auto"/>
          <w:sz w:val="32"/>
          <w:szCs w:val="32"/>
          <w:lang w:eastAsia="zh-CN"/>
        </w:rPr>
        <w:t>应按照合同约定自交付之日起</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自然</w:t>
      </w:r>
      <w:r>
        <w:rPr>
          <w:rFonts w:hint="eastAsia" w:ascii="仿宋" w:hAnsi="仿宋" w:eastAsia="仿宋" w:cs="仿宋"/>
          <w:color w:val="auto"/>
          <w:sz w:val="32"/>
          <w:szCs w:val="32"/>
        </w:rPr>
        <w:t>日内将</w:t>
      </w:r>
      <w:r>
        <w:rPr>
          <w:rFonts w:hint="eastAsia" w:ascii="仿宋" w:hAnsi="仿宋" w:eastAsia="仿宋" w:cs="仿宋"/>
          <w:color w:val="auto"/>
          <w:kern w:val="0"/>
          <w:sz w:val="32"/>
          <w:szCs w:val="32"/>
          <w:lang w:eastAsia="zh-CN"/>
        </w:rPr>
        <w:t>车辆</w:t>
      </w:r>
      <w:r>
        <w:rPr>
          <w:rFonts w:hint="eastAsia" w:ascii="仿宋" w:hAnsi="仿宋" w:eastAsia="仿宋" w:cs="仿宋"/>
          <w:color w:val="auto"/>
          <w:kern w:val="0"/>
          <w:sz w:val="32"/>
          <w:szCs w:val="32"/>
        </w:rPr>
        <w:t>拖</w:t>
      </w:r>
      <w:r>
        <w:rPr>
          <w:rFonts w:hint="eastAsia" w:ascii="仿宋" w:hAnsi="仿宋" w:eastAsia="仿宋" w:cs="仿宋"/>
          <w:color w:val="auto"/>
          <w:kern w:val="0"/>
          <w:sz w:val="32"/>
          <w:szCs w:val="32"/>
          <w:lang w:eastAsia="zh-CN"/>
        </w:rPr>
        <w:t>移</w:t>
      </w:r>
      <w:r>
        <w:rPr>
          <w:rFonts w:hint="eastAsia" w:ascii="仿宋" w:hAnsi="仿宋" w:eastAsia="仿宋" w:cs="仿宋"/>
          <w:color w:val="auto"/>
          <w:sz w:val="32"/>
          <w:szCs w:val="32"/>
        </w:rPr>
        <w:t>完毕。</w:t>
      </w:r>
      <w:r>
        <w:rPr>
          <w:rFonts w:hint="eastAsia" w:ascii="仿宋" w:hAnsi="仿宋" w:eastAsia="仿宋" w:cs="仿宋"/>
          <w:color w:val="auto"/>
          <w:sz w:val="32"/>
          <w:szCs w:val="32"/>
          <w:lang w:eastAsia="zh-CN"/>
        </w:rPr>
        <w:t>车辆</w:t>
      </w:r>
      <w:r>
        <w:rPr>
          <w:rFonts w:hint="eastAsia" w:ascii="仿宋" w:hAnsi="仿宋" w:eastAsia="仿宋" w:cs="仿宋"/>
          <w:color w:val="auto"/>
          <w:sz w:val="32"/>
          <w:szCs w:val="32"/>
        </w:rPr>
        <w:t>交</w:t>
      </w:r>
      <w:r>
        <w:rPr>
          <w:rFonts w:hint="eastAsia" w:ascii="仿宋" w:hAnsi="仿宋" w:eastAsia="仿宋" w:cs="仿宋"/>
          <w:color w:val="auto"/>
          <w:sz w:val="32"/>
          <w:szCs w:val="32"/>
          <w:lang w:eastAsia="zh-CN"/>
        </w:rPr>
        <w:t>付</w:t>
      </w:r>
      <w:r>
        <w:rPr>
          <w:rFonts w:hint="eastAsia" w:ascii="仿宋" w:hAnsi="仿宋" w:eastAsia="仿宋" w:cs="仿宋"/>
          <w:color w:val="auto"/>
          <w:sz w:val="32"/>
          <w:szCs w:val="32"/>
        </w:rPr>
        <w:t>后的</w:t>
      </w:r>
      <w:r>
        <w:rPr>
          <w:rFonts w:hint="eastAsia" w:ascii="仿宋" w:hAnsi="仿宋" w:eastAsia="仿宋" w:cs="仿宋"/>
          <w:color w:val="auto"/>
          <w:sz w:val="32"/>
          <w:szCs w:val="32"/>
          <w:lang w:eastAsia="zh-CN"/>
        </w:rPr>
        <w:t>一切损失由乙方承担，同时因</w:t>
      </w:r>
      <w:r>
        <w:rPr>
          <w:rFonts w:hint="eastAsia" w:ascii="仿宋" w:hAnsi="仿宋" w:eastAsia="仿宋" w:cs="仿宋"/>
          <w:color w:val="auto"/>
          <w:sz w:val="32"/>
          <w:szCs w:val="32"/>
        </w:rPr>
        <w:t>运输、拆解</w:t>
      </w:r>
      <w:r>
        <w:rPr>
          <w:rFonts w:hint="eastAsia" w:ascii="仿宋" w:hAnsi="仿宋" w:eastAsia="仿宋" w:cs="仿宋"/>
          <w:color w:val="auto"/>
          <w:sz w:val="32"/>
          <w:szCs w:val="32"/>
          <w:lang w:eastAsia="zh-CN"/>
        </w:rPr>
        <w:t>、装卸</w:t>
      </w:r>
      <w:r>
        <w:rPr>
          <w:rFonts w:hint="eastAsia" w:ascii="仿宋" w:hAnsi="仿宋" w:eastAsia="仿宋" w:cs="仿宋"/>
          <w:color w:val="auto"/>
          <w:sz w:val="32"/>
          <w:szCs w:val="32"/>
        </w:rPr>
        <w:t>等产生的一切费用由乙方承担。交</w:t>
      </w:r>
      <w:r>
        <w:rPr>
          <w:rFonts w:hint="eastAsia" w:ascii="仿宋" w:hAnsi="仿宋" w:eastAsia="仿宋" w:cs="仿宋"/>
          <w:color w:val="auto"/>
          <w:sz w:val="32"/>
          <w:szCs w:val="32"/>
          <w:lang w:eastAsia="zh-CN"/>
        </w:rPr>
        <w:t>付</w:t>
      </w:r>
      <w:r>
        <w:rPr>
          <w:rFonts w:hint="eastAsia" w:ascii="仿宋" w:hAnsi="仿宋" w:eastAsia="仿宋" w:cs="仿宋"/>
          <w:color w:val="auto"/>
          <w:sz w:val="32"/>
          <w:szCs w:val="32"/>
        </w:rPr>
        <w:t>后</w:t>
      </w:r>
      <w:r>
        <w:rPr>
          <w:rFonts w:hint="eastAsia" w:ascii="仿宋" w:hAnsi="仿宋" w:eastAsia="仿宋" w:cs="仿宋"/>
          <w:color w:val="auto"/>
          <w:sz w:val="32"/>
          <w:szCs w:val="32"/>
        </w:rPr>
        <w:t>的交通安全及其它一切法律责任均由买受人负责（包括所产生的一切费用）</w:t>
      </w:r>
      <w:r>
        <w:rPr>
          <w:rFonts w:hint="eastAsia" w:ascii="仿宋" w:hAnsi="仿宋" w:eastAsia="仿宋" w:cs="仿宋"/>
          <w:color w:val="auto"/>
          <w:kern w:val="0"/>
          <w:sz w:val="32"/>
          <w:szCs w:val="32"/>
          <w:lang w:val="en-US" w:eastAsia="zh-CN"/>
        </w:rPr>
        <w:t>。</w:t>
      </w:r>
    </w:p>
    <w:p w14:paraId="2F763828">
      <w:pPr>
        <w:spacing w:line="560" w:lineRule="exact"/>
        <w:ind w:firstLine="6080" w:firstLineChars="1900"/>
        <w:rPr>
          <w:rFonts w:hint="eastAsia" w:ascii="仿宋" w:hAnsi="仿宋" w:eastAsia="仿宋" w:cs="仿宋"/>
          <w:color w:val="000000"/>
          <w:kern w:val="0"/>
          <w:sz w:val="32"/>
          <w:szCs w:val="32"/>
        </w:rPr>
      </w:pPr>
    </w:p>
    <w:p w14:paraId="211E2A99">
      <w:pPr>
        <w:spacing w:line="560" w:lineRule="exact"/>
        <w:ind w:firstLine="5120" w:firstLineChars="1600"/>
        <w:rPr>
          <w:rFonts w:hint="eastAsia" w:ascii="仿宋" w:hAnsi="仿宋" w:eastAsia="仿宋" w:cs="仿宋"/>
          <w:color w:val="000000"/>
          <w:kern w:val="0"/>
          <w:sz w:val="32"/>
          <w:szCs w:val="32"/>
        </w:rPr>
      </w:pPr>
    </w:p>
    <w:p w14:paraId="2495CF5A">
      <w:pPr>
        <w:spacing w:line="560" w:lineRule="exact"/>
        <w:ind w:firstLine="5120" w:firstLineChars="16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开封市公共交通</w:t>
      </w:r>
      <w:r>
        <w:rPr>
          <w:rFonts w:hint="eastAsia" w:ascii="仿宋" w:hAnsi="仿宋" w:eastAsia="仿宋" w:cs="仿宋"/>
          <w:color w:val="000000"/>
          <w:kern w:val="0"/>
          <w:sz w:val="32"/>
          <w:szCs w:val="32"/>
          <w:lang w:eastAsia="zh-CN"/>
        </w:rPr>
        <w:t>有限</w:t>
      </w:r>
      <w:r>
        <w:rPr>
          <w:rFonts w:hint="eastAsia" w:ascii="仿宋" w:hAnsi="仿宋" w:eastAsia="仿宋" w:cs="仿宋"/>
          <w:color w:val="000000"/>
          <w:kern w:val="0"/>
          <w:sz w:val="32"/>
          <w:szCs w:val="32"/>
        </w:rPr>
        <w:t>公司</w:t>
      </w:r>
    </w:p>
    <w:p w14:paraId="64534FD0">
      <w:pPr>
        <w:spacing w:line="560" w:lineRule="exact"/>
        <w:ind w:firstLine="5440" w:firstLineChars="17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月1</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日</w:t>
      </w:r>
    </w:p>
    <w:p w14:paraId="780FE7DA">
      <w:pPr>
        <w:spacing w:line="560" w:lineRule="exact"/>
        <w:ind w:firstLine="5440" w:firstLineChars="1700"/>
        <w:rPr>
          <w:rFonts w:hint="eastAsia" w:ascii="仿宋" w:hAnsi="仿宋" w:eastAsia="仿宋" w:cs="仿宋"/>
          <w:color w:val="000000"/>
          <w:kern w:val="0"/>
          <w:sz w:val="32"/>
          <w:szCs w:val="32"/>
        </w:rPr>
      </w:pPr>
    </w:p>
    <w:p w14:paraId="09DA7684">
      <w:pPr>
        <w:spacing w:line="560" w:lineRule="exact"/>
        <w:ind w:firstLine="5440" w:firstLineChars="1700"/>
        <w:rPr>
          <w:rFonts w:hint="eastAsia" w:ascii="仿宋" w:hAnsi="仿宋" w:eastAsia="仿宋" w:cs="仿宋"/>
          <w:color w:val="000000"/>
          <w:kern w:val="0"/>
          <w:sz w:val="32"/>
          <w:szCs w:val="32"/>
        </w:rPr>
      </w:pPr>
    </w:p>
    <w:p w14:paraId="3B582993">
      <w:pPr>
        <w:spacing w:line="560" w:lineRule="exact"/>
        <w:ind w:firstLine="1280" w:firstLineChars="400"/>
        <w:rPr>
          <w:rFonts w:hint="eastAsia" w:ascii="宋体" w:hAnsi="宋体" w:cs="Calibri"/>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徐光磊</w:t>
      </w:r>
      <w:r>
        <w:rPr>
          <w:rFonts w:hint="eastAsia" w:ascii="仿宋" w:hAnsi="仿宋" w:eastAsia="仿宋" w:cs="仿宋"/>
          <w:color w:val="000000"/>
          <w:kern w:val="0"/>
          <w:sz w:val="32"/>
          <w:szCs w:val="32"/>
        </w:rPr>
        <w:t xml:space="preserve">   联系电话：1</w:t>
      </w:r>
      <w:r>
        <w:rPr>
          <w:rFonts w:hint="eastAsia" w:ascii="仿宋" w:hAnsi="仿宋" w:eastAsia="仿宋" w:cs="仿宋"/>
          <w:color w:val="000000"/>
          <w:kern w:val="0"/>
          <w:sz w:val="32"/>
          <w:szCs w:val="32"/>
          <w:lang w:val="en-US" w:eastAsia="zh-CN"/>
        </w:rPr>
        <w:t>36237899</w:t>
      </w:r>
      <w:r>
        <w:rPr>
          <w:rFonts w:hint="eastAsia" w:ascii="宋体" w:hAnsi="宋体" w:cs="Calibri"/>
          <w:color w:val="000000"/>
          <w:kern w:val="0"/>
          <w:sz w:val="32"/>
          <w:szCs w:val="32"/>
          <w:lang w:val="en-US" w:eastAsia="zh-CN"/>
        </w:rPr>
        <w:t>74</w:t>
      </w:r>
      <w:r>
        <w:rPr>
          <w:rFonts w:hint="eastAsia" w:ascii="宋体" w:hAnsi="宋体" w:cs="Calibri"/>
          <w:color w:val="000000"/>
          <w:kern w:val="0"/>
          <w:sz w:val="32"/>
          <w:szCs w:val="32"/>
        </w:rPr>
        <w:t>)</w:t>
      </w:r>
    </w:p>
    <w:p w14:paraId="4C6C10C3">
      <w:pPr>
        <w:spacing w:line="560" w:lineRule="exact"/>
        <w:ind w:firstLine="1280" w:firstLineChars="400"/>
        <w:rPr>
          <w:rFonts w:hint="eastAsia" w:ascii="宋体" w:hAnsi="宋体" w:cs="Calibri"/>
          <w:color w:val="000000"/>
          <w:kern w:val="0"/>
          <w:sz w:val="32"/>
          <w:szCs w:val="32"/>
        </w:rPr>
      </w:pPr>
    </w:p>
    <w:sectPr>
      <w:footerReference r:id="rId3" w:type="default"/>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0FFF1">
    <w:pPr>
      <w:pStyle w:val="3"/>
      <w:jc w:val="center"/>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14:paraId="058CD2C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VlOWUyNTNlMmJhMmY1MzEzYjhkNGZiNDE2ZTI4OTgifQ=="/>
  </w:docVars>
  <w:rsids>
    <w:rsidRoot w:val="00B20E93"/>
    <w:rsid w:val="00027E4E"/>
    <w:rsid w:val="00060415"/>
    <w:rsid w:val="00081677"/>
    <w:rsid w:val="00097357"/>
    <w:rsid w:val="000E5C8D"/>
    <w:rsid w:val="000E7466"/>
    <w:rsid w:val="001336BD"/>
    <w:rsid w:val="0014219A"/>
    <w:rsid w:val="00156D8D"/>
    <w:rsid w:val="0015786C"/>
    <w:rsid w:val="001626F0"/>
    <w:rsid w:val="001B50C7"/>
    <w:rsid w:val="0021003C"/>
    <w:rsid w:val="0022639D"/>
    <w:rsid w:val="00257D8A"/>
    <w:rsid w:val="00290662"/>
    <w:rsid w:val="002D53B0"/>
    <w:rsid w:val="002E2507"/>
    <w:rsid w:val="002F424E"/>
    <w:rsid w:val="0034767C"/>
    <w:rsid w:val="00392172"/>
    <w:rsid w:val="003C6427"/>
    <w:rsid w:val="0041457C"/>
    <w:rsid w:val="004155C2"/>
    <w:rsid w:val="004228C2"/>
    <w:rsid w:val="0047154D"/>
    <w:rsid w:val="0049139D"/>
    <w:rsid w:val="004A5496"/>
    <w:rsid w:val="004D13C0"/>
    <w:rsid w:val="004E2FE2"/>
    <w:rsid w:val="004F34D5"/>
    <w:rsid w:val="005207B4"/>
    <w:rsid w:val="005261C1"/>
    <w:rsid w:val="005533A9"/>
    <w:rsid w:val="00553537"/>
    <w:rsid w:val="00567472"/>
    <w:rsid w:val="00580762"/>
    <w:rsid w:val="005910FD"/>
    <w:rsid w:val="005A1A90"/>
    <w:rsid w:val="005D4BC9"/>
    <w:rsid w:val="005E14D6"/>
    <w:rsid w:val="005E32D6"/>
    <w:rsid w:val="005F0287"/>
    <w:rsid w:val="00610511"/>
    <w:rsid w:val="0064263C"/>
    <w:rsid w:val="006463B2"/>
    <w:rsid w:val="006473F9"/>
    <w:rsid w:val="0064777C"/>
    <w:rsid w:val="00663FFE"/>
    <w:rsid w:val="006A53DA"/>
    <w:rsid w:val="006C26F6"/>
    <w:rsid w:val="006D7223"/>
    <w:rsid w:val="006E5951"/>
    <w:rsid w:val="00704092"/>
    <w:rsid w:val="00775C5F"/>
    <w:rsid w:val="00782366"/>
    <w:rsid w:val="007A4340"/>
    <w:rsid w:val="007C6061"/>
    <w:rsid w:val="007E25A2"/>
    <w:rsid w:val="007E287D"/>
    <w:rsid w:val="007F1CBC"/>
    <w:rsid w:val="007F3FFF"/>
    <w:rsid w:val="00804795"/>
    <w:rsid w:val="00807606"/>
    <w:rsid w:val="008134C3"/>
    <w:rsid w:val="00832DBD"/>
    <w:rsid w:val="00847F16"/>
    <w:rsid w:val="0088563D"/>
    <w:rsid w:val="00892D6E"/>
    <w:rsid w:val="00895E4D"/>
    <w:rsid w:val="008D4A92"/>
    <w:rsid w:val="008E1FC5"/>
    <w:rsid w:val="008E4BC2"/>
    <w:rsid w:val="00904970"/>
    <w:rsid w:val="0092351E"/>
    <w:rsid w:val="009321F8"/>
    <w:rsid w:val="0096160E"/>
    <w:rsid w:val="009845B5"/>
    <w:rsid w:val="009D2D1C"/>
    <w:rsid w:val="009D43B4"/>
    <w:rsid w:val="009D7791"/>
    <w:rsid w:val="00A12154"/>
    <w:rsid w:val="00A1481A"/>
    <w:rsid w:val="00A5050D"/>
    <w:rsid w:val="00A55374"/>
    <w:rsid w:val="00A65CDB"/>
    <w:rsid w:val="00A92A98"/>
    <w:rsid w:val="00B02AEF"/>
    <w:rsid w:val="00B20E93"/>
    <w:rsid w:val="00B446C8"/>
    <w:rsid w:val="00B627E1"/>
    <w:rsid w:val="00B64CA7"/>
    <w:rsid w:val="00B82B88"/>
    <w:rsid w:val="00B97CC8"/>
    <w:rsid w:val="00BA3FFD"/>
    <w:rsid w:val="00BA76A6"/>
    <w:rsid w:val="00BC2D34"/>
    <w:rsid w:val="00BD4D46"/>
    <w:rsid w:val="00C01C8A"/>
    <w:rsid w:val="00C13500"/>
    <w:rsid w:val="00C33812"/>
    <w:rsid w:val="00C848C8"/>
    <w:rsid w:val="00C933C9"/>
    <w:rsid w:val="00C94F87"/>
    <w:rsid w:val="00CB6CBF"/>
    <w:rsid w:val="00CC71A7"/>
    <w:rsid w:val="00CE22DB"/>
    <w:rsid w:val="00D121CF"/>
    <w:rsid w:val="00D335BF"/>
    <w:rsid w:val="00D908ED"/>
    <w:rsid w:val="00DB6965"/>
    <w:rsid w:val="00DC1405"/>
    <w:rsid w:val="00E24067"/>
    <w:rsid w:val="00E36567"/>
    <w:rsid w:val="00E40346"/>
    <w:rsid w:val="00E4426B"/>
    <w:rsid w:val="00E6045D"/>
    <w:rsid w:val="00E72EAA"/>
    <w:rsid w:val="00EC0755"/>
    <w:rsid w:val="00EC29A0"/>
    <w:rsid w:val="00EC67E5"/>
    <w:rsid w:val="00F13223"/>
    <w:rsid w:val="00F306B6"/>
    <w:rsid w:val="00F429AE"/>
    <w:rsid w:val="00F54C29"/>
    <w:rsid w:val="00F6716F"/>
    <w:rsid w:val="00F734B9"/>
    <w:rsid w:val="00F96D3F"/>
    <w:rsid w:val="00FA5282"/>
    <w:rsid w:val="00FE3424"/>
    <w:rsid w:val="00FE7E02"/>
    <w:rsid w:val="0367773F"/>
    <w:rsid w:val="04D53301"/>
    <w:rsid w:val="080E6B3D"/>
    <w:rsid w:val="0BA14C20"/>
    <w:rsid w:val="0D3617D5"/>
    <w:rsid w:val="0D3C216F"/>
    <w:rsid w:val="10172A20"/>
    <w:rsid w:val="15AF32BE"/>
    <w:rsid w:val="16775FC6"/>
    <w:rsid w:val="16D0121E"/>
    <w:rsid w:val="189E3CDE"/>
    <w:rsid w:val="1CBE6594"/>
    <w:rsid w:val="1D4D5CD3"/>
    <w:rsid w:val="1DF61EC7"/>
    <w:rsid w:val="1F2B2044"/>
    <w:rsid w:val="22D46D76"/>
    <w:rsid w:val="23DC1B5F"/>
    <w:rsid w:val="241E2177"/>
    <w:rsid w:val="24D44B71"/>
    <w:rsid w:val="25147E89"/>
    <w:rsid w:val="2B02094C"/>
    <w:rsid w:val="2DE955A4"/>
    <w:rsid w:val="2E2D249F"/>
    <w:rsid w:val="32C10694"/>
    <w:rsid w:val="39367082"/>
    <w:rsid w:val="396C52DB"/>
    <w:rsid w:val="3970500A"/>
    <w:rsid w:val="3C765744"/>
    <w:rsid w:val="3D127F47"/>
    <w:rsid w:val="444A6219"/>
    <w:rsid w:val="46417D2C"/>
    <w:rsid w:val="47DE58E0"/>
    <w:rsid w:val="47E04AA4"/>
    <w:rsid w:val="49C544DD"/>
    <w:rsid w:val="4B72052F"/>
    <w:rsid w:val="4E420052"/>
    <w:rsid w:val="4EA330F5"/>
    <w:rsid w:val="52992845"/>
    <w:rsid w:val="54D45DB6"/>
    <w:rsid w:val="55422D23"/>
    <w:rsid w:val="565C2CEA"/>
    <w:rsid w:val="56B17CFD"/>
    <w:rsid w:val="57BC345A"/>
    <w:rsid w:val="59216177"/>
    <w:rsid w:val="5AD07020"/>
    <w:rsid w:val="5BB93F58"/>
    <w:rsid w:val="5D2E13D9"/>
    <w:rsid w:val="5F6B37BB"/>
    <w:rsid w:val="638210D3"/>
    <w:rsid w:val="66165002"/>
    <w:rsid w:val="66D938A7"/>
    <w:rsid w:val="66EB4FDD"/>
    <w:rsid w:val="6762058E"/>
    <w:rsid w:val="68A33FC6"/>
    <w:rsid w:val="69CC0208"/>
    <w:rsid w:val="6AA734C4"/>
    <w:rsid w:val="6BA26F4F"/>
    <w:rsid w:val="6C6121CE"/>
    <w:rsid w:val="6C6B73E5"/>
    <w:rsid w:val="6D2C0CE6"/>
    <w:rsid w:val="6E7623D2"/>
    <w:rsid w:val="6E8621D1"/>
    <w:rsid w:val="6E892767"/>
    <w:rsid w:val="707A59FF"/>
    <w:rsid w:val="77CD4BBB"/>
    <w:rsid w:val="79F0750A"/>
    <w:rsid w:val="7ABB0481"/>
    <w:rsid w:val="7C013D9B"/>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locked/>
    <w:uiPriority w:val="99"/>
    <w:rPr>
      <w:rFonts w:cs="Times New Roman"/>
      <w:sz w:val="18"/>
      <w:szCs w:val="18"/>
    </w:rPr>
  </w:style>
  <w:style w:type="character" w:customStyle="1" w:styleId="8">
    <w:name w:val="页眉 Char"/>
    <w:basedOn w:val="6"/>
    <w:link w:val="4"/>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批注框文本 Char"/>
    <w:basedOn w:val="6"/>
    <w:link w:val="2"/>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1628</Words>
  <Characters>1741</Characters>
  <Lines>1</Lines>
  <Paragraphs>3</Paragraphs>
  <TotalTime>3</TotalTime>
  <ScaleCrop>false</ScaleCrop>
  <LinksUpToDate>false</LinksUpToDate>
  <CharactersWithSpaces>1757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2018-09-05T02:52:00Z</dcterms:created>
  <dc:creator>KQY</dc:creator>
  <cp:lastModifiedBy>徐渊青</cp:lastModifiedBy>
  <cp:lastPrinted>2022-06-15T04:44:00Z</cp:lastPrinted>
  <dcterms:modified xsi:type="dcterms:W3CDTF">2025-07-20T07:24:30Z</dcterms:modified>
  <dc:title>开封市公共交通总公司车辆报废处置要求</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41F0165081C340D6941CC186E3ED4E76_12</vt:lpwstr>
  </property>
  <property fmtid="{D5CDD505-2E9C-101B-9397-08002B2CF9AE}" pid="4" name="KSOTemplateDocerSaveRecord">
    <vt:lpwstr>eyJoZGlkIjoiY2Q1NTRkOWQ1OWNmMTMyY2ExNTc0ZThiZWQxYjM0MjAiLCJ1c2VySWQiOiI0MjAzMjQ1NTMifQ==</vt:lpwstr>
  </property>
</Properties>
</file>