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C1CC" w14:textId="77777777" w:rsidR="00750C7D" w:rsidRPr="00750C7D" w:rsidRDefault="00750C7D" w:rsidP="00750C7D">
      <w:pPr>
        <w:autoSpaceDE w:val="0"/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50C7D">
        <w:rPr>
          <w:rFonts w:ascii="等线" w:eastAsia="等线" w:hAnsi="等线" w:cs="宋体" w:hint="eastAsia"/>
          <w:b/>
          <w:bCs/>
          <w:sz w:val="32"/>
          <w:szCs w:val="32"/>
        </w:rPr>
        <w:t>开封市“满天星”训练营第二营区建设集英小学改造装修项目</w:t>
      </w:r>
    </w:p>
    <w:p w14:paraId="26BF940A" w14:textId="184CACE7" w:rsidR="00750C7D" w:rsidRPr="00750C7D" w:rsidRDefault="00750C7D" w:rsidP="00750C7D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结果</w:t>
      </w:r>
      <w:r w:rsidRPr="00750C7D">
        <w:rPr>
          <w:rFonts w:ascii="宋体" w:eastAsia="宋体" w:hAnsi="宋体" w:cs="Times New Roman" w:hint="eastAsia"/>
          <w:b/>
          <w:bCs/>
          <w:sz w:val="32"/>
          <w:szCs w:val="32"/>
        </w:rPr>
        <w:t>公告</w:t>
      </w:r>
      <w:r w:rsidR="00F031F7">
        <w:rPr>
          <w:rFonts w:ascii="宋体" w:eastAsia="宋体" w:hAnsi="宋体" w:cs="Times New Roman" w:hint="eastAsia"/>
          <w:b/>
          <w:bCs/>
          <w:sz w:val="32"/>
          <w:szCs w:val="32"/>
        </w:rPr>
        <w:t>澄清</w:t>
      </w:r>
    </w:p>
    <w:p w14:paraId="3AF712D0" w14:textId="77777777" w:rsidR="00750C7D" w:rsidRDefault="00750C7D" w:rsidP="00750C7D">
      <w:pPr>
        <w:widowControl/>
        <w:shd w:val="clear" w:color="auto" w:fill="FFFFFF"/>
        <w:spacing w:line="56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tbl>
      <w:tblPr>
        <w:tblW w:w="0" w:type="auto"/>
        <w:tblCellSpacing w:w="15" w:type="dxa"/>
        <w:tblInd w:w="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8"/>
      </w:tblGrid>
      <w:tr w:rsidR="00750C7D" w:rsidRPr="00750C7D" w14:paraId="46191008" w14:textId="77777777" w:rsidTr="00750C7D">
        <w:trPr>
          <w:trHeight w:val="73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BEB27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一、项目基本情况</w:t>
            </w:r>
          </w:p>
        </w:tc>
      </w:tr>
      <w:tr w:rsidR="00750C7D" w:rsidRPr="00750C7D" w14:paraId="01FC00DF" w14:textId="77777777" w:rsidTr="00750C7D">
        <w:trPr>
          <w:trHeight w:val="73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8ED14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1、采购项目编号：</w:t>
            </w:r>
            <w:proofErr w:type="gramStart"/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汴</w:t>
            </w:r>
            <w:proofErr w:type="gramEnd"/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金财磋商采购-2022-8</w:t>
            </w:r>
          </w:p>
        </w:tc>
      </w:tr>
      <w:tr w:rsidR="00750C7D" w:rsidRPr="00750C7D" w14:paraId="6BB80F89" w14:textId="77777777" w:rsidTr="00750C7D">
        <w:trPr>
          <w:trHeight w:val="73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A0E01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2、采购项目名称：开封市“满天星”训练营第二营区建设集英小学改造装修项目</w:t>
            </w:r>
          </w:p>
        </w:tc>
      </w:tr>
    </w:tbl>
    <w:p w14:paraId="4BE6E67A" w14:textId="77777777" w:rsidR="00750C7D" w:rsidRPr="00750C7D" w:rsidRDefault="00750C7D" w:rsidP="00750C7D">
      <w:pPr>
        <w:widowControl/>
        <w:shd w:val="clear" w:color="auto" w:fill="FFFFFF"/>
        <w:spacing w:line="560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50C7D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二、澄清内容</w:t>
      </w:r>
    </w:p>
    <w:p w14:paraId="53373454" w14:textId="240FBB99" w:rsidR="00750C7D" w:rsidRPr="00750C7D" w:rsidRDefault="00750C7D" w:rsidP="00750C7D">
      <w:pPr>
        <w:widowControl/>
        <w:shd w:val="clear" w:color="auto" w:fill="FFFFFF"/>
        <w:spacing w:line="560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50C7D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1.</w:t>
      </w:r>
      <w:r w:rsidRPr="00750C7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原结果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公告内容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635"/>
        <w:gridCol w:w="1635"/>
        <w:gridCol w:w="1635"/>
        <w:gridCol w:w="1226"/>
        <w:gridCol w:w="1636"/>
      </w:tblGrid>
      <w:tr w:rsidR="00750C7D" w:rsidRPr="00750C7D" w14:paraId="5B09DC5D" w14:textId="77777777" w:rsidTr="00750C7D">
        <w:trPr>
          <w:trHeight w:val="450"/>
        </w:trPr>
        <w:tc>
          <w:tcPr>
            <w:tcW w:w="2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  <w:hideMark/>
          </w:tcPr>
          <w:p w14:paraId="07DF6764" w14:textId="77777777" w:rsidR="00750C7D" w:rsidRPr="00750C7D" w:rsidRDefault="00750C7D" w:rsidP="00750C7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0" w:type="pc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08E17E2" w14:textId="77777777" w:rsidR="00750C7D" w:rsidRPr="00750C7D" w:rsidRDefault="00750C7D" w:rsidP="00750C7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供应商名称</w:t>
            </w:r>
          </w:p>
        </w:tc>
        <w:tc>
          <w:tcPr>
            <w:tcW w:w="1000" w:type="pc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637078E" w14:textId="77777777" w:rsidR="00750C7D" w:rsidRPr="00750C7D" w:rsidRDefault="00750C7D" w:rsidP="00750C7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投标范围</w:t>
            </w:r>
          </w:p>
        </w:tc>
        <w:tc>
          <w:tcPr>
            <w:tcW w:w="1000" w:type="pc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8298CE2" w14:textId="77777777" w:rsidR="00750C7D" w:rsidRPr="00750C7D" w:rsidRDefault="00750C7D" w:rsidP="00750C7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投标工期</w:t>
            </w:r>
          </w:p>
        </w:tc>
        <w:tc>
          <w:tcPr>
            <w:tcW w:w="750" w:type="pc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D0E79B7" w14:textId="77777777" w:rsidR="00750C7D" w:rsidRPr="00750C7D" w:rsidRDefault="00750C7D" w:rsidP="00750C7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000" w:type="pc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60437C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证书编号</w:t>
            </w:r>
          </w:p>
        </w:tc>
      </w:tr>
      <w:tr w:rsidR="00750C7D" w:rsidRPr="00750C7D" w14:paraId="035440F1" w14:textId="77777777" w:rsidTr="00750C7D"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457C06A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57D7A2C" w14:textId="0B21E07F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开封市“满天星”训练营第二营区建设集英小学改造装修项目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49C4D7C1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工程量清单及磋商文件规定的所有内容</w:t>
            </w:r>
          </w:p>
          <w:p w14:paraId="1F95E4ED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47C1B75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15</w:t>
            </w:r>
            <w:proofErr w:type="gramStart"/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8363CA8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黄金华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3C1DB1E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豫</w:t>
            </w:r>
          </w:p>
          <w:p w14:paraId="0EFFB876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241131445789</w:t>
            </w:r>
          </w:p>
        </w:tc>
      </w:tr>
    </w:tbl>
    <w:p w14:paraId="40EE0AE4" w14:textId="1778AF0D" w:rsidR="00750C7D" w:rsidRDefault="00750C7D" w:rsidP="00375C52">
      <w:pPr>
        <w:widowControl/>
        <w:shd w:val="clear" w:color="auto" w:fill="FFFFFF"/>
        <w:spacing w:line="560" w:lineRule="atLeast"/>
        <w:ind w:firstLineChars="100" w:firstLine="21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2．现变更为</w:t>
      </w:r>
    </w:p>
    <w:tbl>
      <w:tblPr>
        <w:tblW w:w="4967" w:type="pct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635"/>
        <w:gridCol w:w="1635"/>
        <w:gridCol w:w="1634"/>
        <w:gridCol w:w="1225"/>
        <w:gridCol w:w="1688"/>
      </w:tblGrid>
      <w:tr w:rsidR="00750C7D" w:rsidRPr="00750C7D" w14:paraId="773FD5C4" w14:textId="77777777" w:rsidTr="00375C52">
        <w:trPr>
          <w:trHeight w:val="450"/>
        </w:trPr>
        <w:tc>
          <w:tcPr>
            <w:tcW w:w="2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  <w:hideMark/>
          </w:tcPr>
          <w:p w14:paraId="11757596" w14:textId="77777777" w:rsidR="00750C7D" w:rsidRPr="00750C7D" w:rsidRDefault="00750C7D" w:rsidP="00750C7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pc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22CC140" w14:textId="77777777" w:rsidR="00750C7D" w:rsidRPr="00750C7D" w:rsidRDefault="00750C7D" w:rsidP="00750C7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供应商名称</w:t>
            </w:r>
          </w:p>
        </w:tc>
        <w:tc>
          <w:tcPr>
            <w:tcW w:w="993" w:type="pc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9FE9235" w14:textId="77777777" w:rsidR="00750C7D" w:rsidRPr="00750C7D" w:rsidRDefault="00750C7D" w:rsidP="00750C7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投标范围</w:t>
            </w:r>
          </w:p>
        </w:tc>
        <w:tc>
          <w:tcPr>
            <w:tcW w:w="992" w:type="pc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63BF2EA" w14:textId="77777777" w:rsidR="00750C7D" w:rsidRPr="00750C7D" w:rsidRDefault="00750C7D" w:rsidP="00750C7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投标工期</w:t>
            </w:r>
          </w:p>
        </w:tc>
        <w:tc>
          <w:tcPr>
            <w:tcW w:w="744" w:type="pc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4E2D7EC" w14:textId="77777777" w:rsidR="00750C7D" w:rsidRPr="00750C7D" w:rsidRDefault="00750C7D" w:rsidP="00750C7D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026" w:type="pc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D823534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证书编号</w:t>
            </w:r>
          </w:p>
        </w:tc>
      </w:tr>
      <w:tr w:rsidR="00750C7D" w:rsidRPr="00750C7D" w14:paraId="22D0EC04" w14:textId="77777777" w:rsidTr="00375C52"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6F8C426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089E10F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河南金沐建设工程有限公司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748BF4EE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工程量清单及磋商文件规定的所有内容</w:t>
            </w:r>
          </w:p>
          <w:p w14:paraId="384051A9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6899C56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15</w:t>
            </w:r>
            <w:proofErr w:type="gramStart"/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83F3DD9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黄金华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D3486EB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豫</w:t>
            </w:r>
          </w:p>
          <w:p w14:paraId="1328E474" w14:textId="77777777" w:rsidR="00750C7D" w:rsidRPr="00750C7D" w:rsidRDefault="00750C7D" w:rsidP="00750C7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</w:pPr>
            <w:r w:rsidRPr="00750C7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241131445789</w:t>
            </w:r>
          </w:p>
        </w:tc>
      </w:tr>
    </w:tbl>
    <w:p w14:paraId="4DB41A51" w14:textId="63ADA16F" w:rsidR="00763D29" w:rsidRDefault="00763D29" w:rsidP="00375C52">
      <w:pPr>
        <w:rPr>
          <w:rFonts w:ascii="等线" w:eastAsia="等线" w:hAnsi="等线" w:cs="Times New Roman"/>
          <w:szCs w:val="21"/>
        </w:rPr>
      </w:pPr>
    </w:p>
    <w:p w14:paraId="171716B0" w14:textId="6BCE1EF9" w:rsidR="00375C52" w:rsidRDefault="00375C52" w:rsidP="00375C52">
      <w:pPr>
        <w:rPr>
          <w:rFonts w:ascii="等线" w:eastAsia="等线" w:hAnsi="等线" w:cs="Times New Roman"/>
          <w:szCs w:val="21"/>
        </w:rPr>
      </w:pPr>
    </w:p>
    <w:p w14:paraId="5D8729C5" w14:textId="255A5963" w:rsidR="00375C52" w:rsidRDefault="00375C52" w:rsidP="00375C52">
      <w:pPr>
        <w:rPr>
          <w:rFonts w:ascii="等线" w:eastAsia="等线" w:hAnsi="等线" w:cs="Times New Roman"/>
          <w:szCs w:val="21"/>
        </w:rPr>
      </w:pPr>
    </w:p>
    <w:p w14:paraId="1623F73F" w14:textId="7CD0DBEA" w:rsidR="00375C52" w:rsidRDefault="00375C52" w:rsidP="00375C52">
      <w:pPr>
        <w:rPr>
          <w:rFonts w:ascii="等线" w:eastAsia="等线" w:hAnsi="等线" w:cs="Times New Roman"/>
          <w:szCs w:val="21"/>
        </w:rPr>
      </w:pPr>
    </w:p>
    <w:p w14:paraId="73918A67" w14:textId="19C2189F" w:rsidR="00375C52" w:rsidRDefault="00375C52" w:rsidP="00375C52">
      <w:pPr>
        <w:rPr>
          <w:rFonts w:ascii="等线" w:eastAsia="等线" w:hAnsi="等线" w:cs="Times New Roman"/>
          <w:szCs w:val="21"/>
        </w:rPr>
      </w:pPr>
    </w:p>
    <w:p w14:paraId="46374010" w14:textId="31C33F65" w:rsidR="00F36835" w:rsidRDefault="00F36835" w:rsidP="00375C52">
      <w:pPr>
        <w:rPr>
          <w:rFonts w:ascii="等线" w:eastAsia="等线" w:hAnsi="等线" w:cs="Times New Roman" w:hint="eastAsia"/>
          <w:szCs w:val="21"/>
        </w:rPr>
      </w:pPr>
      <w:r w:rsidRPr="00F36835">
        <w:rPr>
          <w:rFonts w:ascii="等线" w:eastAsia="等线" w:hAnsi="等线" w:cs="Times New Roman"/>
          <w:noProof/>
          <w:szCs w:val="21"/>
        </w:rPr>
        <w:lastRenderedPageBreak/>
        <w:drawing>
          <wp:inline distT="0" distB="0" distL="0" distR="0" wp14:anchorId="4B34A075" wp14:editId="54007CDE">
            <wp:extent cx="4987925" cy="886333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7D"/>
    <w:rsid w:val="00375C52"/>
    <w:rsid w:val="00750C7D"/>
    <w:rsid w:val="00763D29"/>
    <w:rsid w:val="00EE4FF9"/>
    <w:rsid w:val="00F031F7"/>
    <w:rsid w:val="00F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A748"/>
  <w15:chartTrackingRefBased/>
  <w15:docId w15:val="{C4E581B3-44EE-4005-9C02-708BE209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7637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8500252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xiaoyu</dc:creator>
  <cp:keywords/>
  <dc:description/>
  <cp:lastModifiedBy>dong xiaoyu</cp:lastModifiedBy>
  <cp:revision>2</cp:revision>
  <dcterms:created xsi:type="dcterms:W3CDTF">2022-11-24T05:02:00Z</dcterms:created>
  <dcterms:modified xsi:type="dcterms:W3CDTF">2022-11-24T05:02:00Z</dcterms:modified>
</cp:coreProperties>
</file>