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31C" w:rsidRDefault="00AC431C">
      <w:pPr>
        <w:tabs>
          <w:tab w:val="center" w:pos="4621"/>
          <w:tab w:val="left" w:pos="7920"/>
        </w:tabs>
        <w:autoSpaceDE w:val="0"/>
        <w:autoSpaceDN w:val="0"/>
        <w:spacing w:line="360" w:lineRule="auto"/>
        <w:rPr>
          <w:rFonts w:ascii="宋体" w:hAnsi="宋体" w:cs="宋体"/>
          <w:b/>
          <w:bCs/>
          <w:sz w:val="52"/>
          <w:szCs w:val="96"/>
          <w:lang w:val="zh-CN"/>
        </w:rPr>
      </w:pPr>
      <w:bookmarkStart w:id="0" w:name="_Toc239762524"/>
      <w:r>
        <w:rPr>
          <w:rFonts w:ascii="宋体" w:hAnsi="宋体" w:cs="宋体" w:hint="eastAsia"/>
          <w:b/>
          <w:bCs/>
          <w:sz w:val="52"/>
          <w:szCs w:val="96"/>
          <w:lang w:val="zh-CN"/>
        </w:rPr>
        <w:tab/>
      </w:r>
    </w:p>
    <w:p w:rsidR="00AC431C" w:rsidRDefault="00AC431C">
      <w:pPr>
        <w:adjustRightInd w:val="0"/>
        <w:jc w:val="center"/>
        <w:rPr>
          <w:b/>
          <w:spacing w:val="60"/>
          <w:sz w:val="44"/>
          <w:szCs w:val="44"/>
        </w:rPr>
      </w:pPr>
      <w:bookmarkStart w:id="1" w:name="_Toc570"/>
      <w:bookmarkStart w:id="2" w:name="_Toc238352248"/>
      <w:r>
        <w:rPr>
          <w:rFonts w:hint="eastAsia"/>
          <w:b/>
          <w:spacing w:val="60"/>
          <w:sz w:val="44"/>
          <w:szCs w:val="44"/>
        </w:rPr>
        <w:t>开封市全流域水环境质量监测</w:t>
      </w:r>
    </w:p>
    <w:p w:rsidR="00AC431C" w:rsidRDefault="00AC431C">
      <w:pPr>
        <w:adjustRightInd w:val="0"/>
        <w:jc w:val="center"/>
        <w:rPr>
          <w:b/>
          <w:spacing w:val="60"/>
          <w:sz w:val="44"/>
          <w:szCs w:val="44"/>
        </w:rPr>
      </w:pPr>
      <w:r>
        <w:rPr>
          <w:rFonts w:hint="eastAsia"/>
          <w:b/>
          <w:spacing w:val="60"/>
          <w:sz w:val="44"/>
          <w:szCs w:val="44"/>
        </w:rPr>
        <w:t>监控系统项目（</w:t>
      </w:r>
      <w:r>
        <w:rPr>
          <w:rFonts w:hint="eastAsia"/>
          <w:b/>
          <w:spacing w:val="60"/>
          <w:sz w:val="44"/>
          <w:szCs w:val="44"/>
        </w:rPr>
        <w:t>A</w:t>
      </w:r>
      <w:r>
        <w:rPr>
          <w:rFonts w:hint="eastAsia"/>
          <w:b/>
          <w:spacing w:val="60"/>
          <w:sz w:val="40"/>
          <w:szCs w:val="44"/>
        </w:rPr>
        <w:t>包</w:t>
      </w:r>
      <w:r>
        <w:rPr>
          <w:rFonts w:hint="eastAsia"/>
          <w:b/>
          <w:spacing w:val="60"/>
          <w:sz w:val="44"/>
          <w:szCs w:val="44"/>
        </w:rPr>
        <w:t>）</w:t>
      </w:r>
    </w:p>
    <w:p w:rsidR="00AC431C" w:rsidRDefault="00AC431C">
      <w:pPr>
        <w:adjustRightInd w:val="0"/>
        <w:jc w:val="center"/>
        <w:rPr>
          <w:b/>
          <w:spacing w:val="60"/>
          <w:sz w:val="44"/>
          <w:szCs w:val="44"/>
          <w:u w:val="single"/>
        </w:rPr>
      </w:pPr>
    </w:p>
    <w:p w:rsidR="00AC431C" w:rsidRDefault="00AC431C">
      <w:pPr>
        <w:adjustRightInd w:val="0"/>
        <w:jc w:val="center"/>
        <w:rPr>
          <w:b/>
          <w:spacing w:val="60"/>
          <w:sz w:val="44"/>
          <w:szCs w:val="44"/>
        </w:rPr>
      </w:pPr>
      <w:r>
        <w:rPr>
          <w:rFonts w:hint="eastAsia"/>
          <w:b/>
          <w:spacing w:val="60"/>
          <w:sz w:val="96"/>
          <w:szCs w:val="96"/>
        </w:rPr>
        <w:t>采购招标文件</w:t>
      </w:r>
    </w:p>
    <w:p w:rsidR="00AC431C" w:rsidRDefault="00AC431C">
      <w:pPr>
        <w:adjustRightInd w:val="0"/>
        <w:jc w:val="center"/>
        <w:rPr>
          <w:b/>
          <w:bCs/>
          <w:sz w:val="32"/>
          <w:szCs w:val="32"/>
        </w:rPr>
      </w:pPr>
      <w:r>
        <w:rPr>
          <w:rFonts w:hint="eastAsia"/>
          <w:b/>
          <w:sz w:val="24"/>
        </w:rPr>
        <w:t>项目编号：</w:t>
      </w:r>
      <w:r w:rsidR="009E78CF" w:rsidRPr="009E78CF">
        <w:rPr>
          <w:rFonts w:hint="eastAsia"/>
          <w:b/>
          <w:sz w:val="24"/>
        </w:rPr>
        <w:t>汴财招标采购</w:t>
      </w:r>
      <w:r w:rsidR="009E78CF" w:rsidRPr="009E78CF">
        <w:rPr>
          <w:rFonts w:hint="eastAsia"/>
          <w:b/>
          <w:sz w:val="24"/>
        </w:rPr>
        <w:t>-2020-117</w:t>
      </w: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500C2F">
      <w:pPr>
        <w:adjustRightInd w:val="0"/>
        <w:jc w:val="center"/>
        <w:rPr>
          <w:szCs w:val="21"/>
        </w:rPr>
      </w:pPr>
      <w:r>
        <w:rPr>
          <w:noProof/>
          <w:szCs w:val="21"/>
        </w:rPr>
        <w:drawing>
          <wp:inline distT="0" distB="0" distL="0" distR="0">
            <wp:extent cx="2149475" cy="2125980"/>
            <wp:effectExtent l="19050" t="0" r="3175" b="0"/>
            <wp:docPr id="1" name="图片 6" descr="C:\Users\ADMINI~1\AppData\Local\Temp\WeChat Files\1f77f20655162060cb9da934157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1f77f20655162060cb9da9341576971.png"/>
                    <pic:cNvPicPr>
                      <a:picLocks noChangeAspect="1" noChangeArrowheads="1"/>
                    </pic:cNvPicPr>
                  </pic:nvPicPr>
                  <pic:blipFill>
                    <a:blip r:embed="rId8"/>
                    <a:srcRect/>
                    <a:stretch>
                      <a:fillRect/>
                    </a:stretch>
                  </pic:blipFill>
                  <pic:spPr bwMode="auto">
                    <a:xfrm>
                      <a:off x="0" y="0"/>
                      <a:ext cx="2149475" cy="2125980"/>
                    </a:xfrm>
                    <a:prstGeom prst="rect">
                      <a:avLst/>
                    </a:prstGeom>
                    <a:noFill/>
                    <a:ln w="9525">
                      <a:noFill/>
                      <a:miter lim="800000"/>
                      <a:headEnd/>
                      <a:tailEnd/>
                    </a:ln>
                  </pic:spPr>
                </pic:pic>
              </a:graphicData>
            </a:graphic>
          </wp:inline>
        </w:drawing>
      </w: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AC431C">
      <w:pPr>
        <w:adjustRightInd w:val="0"/>
        <w:jc w:val="center"/>
        <w:rPr>
          <w:szCs w:val="21"/>
        </w:rPr>
      </w:pPr>
    </w:p>
    <w:p w:rsidR="00AC431C" w:rsidRDefault="00AC431C">
      <w:pPr>
        <w:ind w:firstLineChars="646" w:firstLine="1816"/>
        <w:rPr>
          <w:b/>
          <w:sz w:val="30"/>
          <w:szCs w:val="30"/>
        </w:rPr>
      </w:pPr>
      <w:r>
        <w:rPr>
          <w:rFonts w:hint="eastAsia"/>
          <w:b/>
          <w:sz w:val="28"/>
        </w:rPr>
        <w:t>招</w:t>
      </w:r>
      <w:r w:rsidR="001146C0">
        <w:rPr>
          <w:rFonts w:hint="eastAsia"/>
          <w:b/>
          <w:sz w:val="28"/>
        </w:rPr>
        <w:t xml:space="preserve">   </w:t>
      </w:r>
      <w:r>
        <w:rPr>
          <w:rFonts w:hint="eastAsia"/>
          <w:b/>
          <w:sz w:val="28"/>
        </w:rPr>
        <w:t>标</w:t>
      </w:r>
      <w:r w:rsidR="001146C0">
        <w:rPr>
          <w:rFonts w:hint="eastAsia"/>
          <w:b/>
          <w:sz w:val="28"/>
        </w:rPr>
        <w:t xml:space="preserve">   </w:t>
      </w:r>
      <w:r>
        <w:rPr>
          <w:rFonts w:hint="eastAsia"/>
          <w:b/>
          <w:sz w:val="28"/>
        </w:rPr>
        <w:t>人：</w:t>
      </w:r>
      <w:r w:rsidR="001146C0" w:rsidRPr="00834361">
        <w:rPr>
          <w:rFonts w:hint="eastAsia"/>
          <w:b/>
          <w:sz w:val="28"/>
          <w:u w:val="single"/>
        </w:rPr>
        <w:t>开封市智慧城市发展有限公司</w:t>
      </w:r>
    </w:p>
    <w:p w:rsidR="00AC431C" w:rsidRDefault="00AC431C">
      <w:pPr>
        <w:spacing w:line="360" w:lineRule="auto"/>
        <w:ind w:firstLineChars="646" w:firstLine="1816"/>
        <w:rPr>
          <w:b/>
          <w:sz w:val="28"/>
          <w:u w:val="single"/>
        </w:rPr>
      </w:pPr>
      <w:r>
        <w:rPr>
          <w:rFonts w:hint="eastAsia"/>
          <w:b/>
          <w:sz w:val="28"/>
        </w:rPr>
        <w:t>招标代理机构：</w:t>
      </w:r>
      <w:r>
        <w:rPr>
          <w:rFonts w:hint="eastAsia"/>
          <w:b/>
          <w:sz w:val="28"/>
          <w:u w:val="single"/>
        </w:rPr>
        <w:t>河南蓝飞驰工程管理有限公司</w:t>
      </w:r>
    </w:p>
    <w:p w:rsidR="00AC431C" w:rsidRDefault="00AC431C">
      <w:pPr>
        <w:tabs>
          <w:tab w:val="left" w:pos="-1155"/>
          <w:tab w:val="left" w:pos="-1050"/>
        </w:tabs>
        <w:spacing w:line="600" w:lineRule="exact"/>
        <w:ind w:rightChars="-159" w:right="-334" w:firstLineChars="646" w:firstLine="1816"/>
        <w:rPr>
          <w:b/>
          <w:sz w:val="28"/>
          <w:u w:val="single"/>
        </w:rPr>
      </w:pPr>
      <w:r>
        <w:rPr>
          <w:rFonts w:hint="eastAsia"/>
          <w:b/>
          <w:sz w:val="28"/>
        </w:rPr>
        <w:t>日</w:t>
      </w:r>
      <w:r w:rsidR="001146C0">
        <w:rPr>
          <w:rFonts w:hint="eastAsia"/>
          <w:b/>
          <w:sz w:val="28"/>
        </w:rPr>
        <w:t xml:space="preserve">        </w:t>
      </w:r>
      <w:r>
        <w:rPr>
          <w:rFonts w:hint="eastAsia"/>
          <w:b/>
          <w:sz w:val="28"/>
        </w:rPr>
        <w:t>期：</w:t>
      </w:r>
      <w:r>
        <w:rPr>
          <w:rFonts w:hint="eastAsia"/>
          <w:b/>
          <w:sz w:val="28"/>
          <w:u w:val="single"/>
        </w:rPr>
        <w:t>二</w:t>
      </w:r>
      <w:r w:rsidR="003C1AC1">
        <w:rPr>
          <w:rFonts w:hint="eastAsia"/>
          <w:b/>
          <w:sz w:val="28"/>
          <w:u w:val="single"/>
        </w:rPr>
        <w:t xml:space="preserve">  </w:t>
      </w:r>
      <w:r>
        <w:rPr>
          <w:rFonts w:hint="eastAsia"/>
          <w:b/>
          <w:sz w:val="28"/>
          <w:u w:val="single"/>
        </w:rPr>
        <w:t>零</w:t>
      </w:r>
      <w:r w:rsidR="003C1AC1">
        <w:rPr>
          <w:rFonts w:hint="eastAsia"/>
          <w:b/>
          <w:sz w:val="28"/>
          <w:u w:val="single"/>
        </w:rPr>
        <w:t xml:space="preserve">  </w:t>
      </w:r>
      <w:r>
        <w:rPr>
          <w:rFonts w:hint="eastAsia"/>
          <w:b/>
          <w:sz w:val="28"/>
          <w:u w:val="single"/>
        </w:rPr>
        <w:t>二</w:t>
      </w:r>
      <w:r w:rsidR="003C1AC1">
        <w:rPr>
          <w:rFonts w:hint="eastAsia"/>
          <w:b/>
          <w:sz w:val="28"/>
          <w:u w:val="single"/>
        </w:rPr>
        <w:t xml:space="preserve">  </w:t>
      </w:r>
      <w:r>
        <w:rPr>
          <w:rFonts w:hint="eastAsia"/>
          <w:b/>
          <w:sz w:val="28"/>
          <w:u w:val="single"/>
        </w:rPr>
        <w:t>零</w:t>
      </w:r>
      <w:r w:rsidR="003C1AC1">
        <w:rPr>
          <w:rFonts w:hint="eastAsia"/>
          <w:b/>
          <w:sz w:val="28"/>
          <w:u w:val="single"/>
        </w:rPr>
        <w:t xml:space="preserve">  </w:t>
      </w:r>
      <w:r>
        <w:rPr>
          <w:rFonts w:hint="eastAsia"/>
          <w:b/>
          <w:sz w:val="28"/>
          <w:u w:val="single"/>
        </w:rPr>
        <w:t>年</w:t>
      </w:r>
      <w:r w:rsidR="003C1AC1">
        <w:rPr>
          <w:rFonts w:hint="eastAsia"/>
          <w:b/>
          <w:sz w:val="28"/>
          <w:u w:val="single"/>
        </w:rPr>
        <w:t xml:space="preserve">  </w:t>
      </w:r>
      <w:r w:rsidR="009E78CF">
        <w:rPr>
          <w:rFonts w:hint="eastAsia"/>
          <w:b/>
          <w:sz w:val="28"/>
          <w:u w:val="single"/>
        </w:rPr>
        <w:t>七</w:t>
      </w:r>
      <w:r w:rsidR="003C1AC1">
        <w:rPr>
          <w:rFonts w:hint="eastAsia"/>
          <w:b/>
          <w:sz w:val="28"/>
          <w:u w:val="single"/>
        </w:rPr>
        <w:t xml:space="preserve">  </w:t>
      </w:r>
      <w:r>
        <w:rPr>
          <w:rFonts w:hint="eastAsia"/>
          <w:b/>
          <w:sz w:val="28"/>
          <w:u w:val="single"/>
        </w:rPr>
        <w:t>月</w:t>
      </w:r>
    </w:p>
    <w:p w:rsidR="00285C8B" w:rsidRDefault="00285C8B" w:rsidP="00285C8B">
      <w:pPr>
        <w:rPr>
          <w:kern w:val="0"/>
          <w:sz w:val="20"/>
        </w:rPr>
        <w:sectPr w:rsidR="00285C8B">
          <w:headerReference w:type="default" r:id="rId9"/>
          <w:footerReference w:type="default" r:id="rId10"/>
          <w:pgSz w:w="11906" w:h="16838"/>
          <w:pgMar w:top="1440" w:right="1080" w:bottom="1440" w:left="1080" w:header="851" w:footer="992" w:gutter="0"/>
          <w:pgNumType w:start="1"/>
          <w:cols w:space="720"/>
          <w:docGrid w:type="lines" w:linePitch="312"/>
        </w:sectPr>
      </w:pPr>
    </w:p>
    <w:p w:rsidR="00CE0190" w:rsidRDefault="00CE0190">
      <w:pPr>
        <w:autoSpaceDE w:val="0"/>
        <w:autoSpaceDN w:val="0"/>
        <w:spacing w:line="800" w:lineRule="exact"/>
        <w:jc w:val="center"/>
        <w:rPr>
          <w:rFonts w:ascii="宋体" w:hAnsi="宋体" w:cs="宋体"/>
          <w:b/>
          <w:sz w:val="32"/>
          <w:szCs w:val="32"/>
        </w:rPr>
      </w:pPr>
      <w:r>
        <w:rPr>
          <w:rFonts w:ascii="宋体" w:hAnsi="宋体" w:cs="宋体" w:hint="eastAsia"/>
          <w:b/>
          <w:noProof/>
          <w:sz w:val="32"/>
          <w:szCs w:val="32"/>
        </w:rPr>
        <w:lastRenderedPageBreak/>
        <w:drawing>
          <wp:anchor distT="0" distB="0" distL="114300" distR="114300" simplePos="0" relativeHeight="251658240" behindDoc="0" locked="0" layoutInCell="1" allowOverlap="1">
            <wp:simplePos x="0" y="0"/>
            <wp:positionH relativeFrom="column">
              <wp:posOffset>218472</wp:posOffset>
            </wp:positionH>
            <wp:positionV relativeFrom="paragraph">
              <wp:posOffset>256032</wp:posOffset>
            </wp:positionV>
            <wp:extent cx="5964784" cy="8346644"/>
            <wp:effectExtent l="1905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64784" cy="8346644"/>
                    </a:xfrm>
                    <a:prstGeom prst="rect">
                      <a:avLst/>
                    </a:prstGeom>
                    <a:noFill/>
                    <a:ln w="9525">
                      <a:noFill/>
                      <a:miter lim="800000"/>
                      <a:headEnd/>
                      <a:tailEnd/>
                    </a:ln>
                  </pic:spPr>
                </pic:pic>
              </a:graphicData>
            </a:graphic>
          </wp:anchor>
        </w:drawing>
      </w: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CE0190" w:rsidRDefault="00CE0190" w:rsidP="00CE0190">
      <w:pPr>
        <w:pStyle w:val="a0"/>
      </w:pPr>
    </w:p>
    <w:p w:rsidR="00CE0190" w:rsidRDefault="00CE0190" w:rsidP="00CE0190"/>
    <w:p w:rsidR="00CE0190" w:rsidRDefault="00CE0190" w:rsidP="00CE0190">
      <w:pPr>
        <w:pStyle w:val="a0"/>
      </w:pPr>
    </w:p>
    <w:p w:rsidR="00CE0190" w:rsidRDefault="00CE0190" w:rsidP="00CE0190"/>
    <w:p w:rsidR="00CE0190" w:rsidRDefault="00CE0190" w:rsidP="00CE0190">
      <w:pPr>
        <w:pStyle w:val="a0"/>
      </w:pPr>
    </w:p>
    <w:p w:rsidR="00CE0190" w:rsidRDefault="00CE0190" w:rsidP="00CE0190"/>
    <w:p w:rsidR="00CE0190" w:rsidRPr="00CE0190" w:rsidRDefault="00CE0190" w:rsidP="00CE0190">
      <w:pPr>
        <w:pStyle w:val="a0"/>
      </w:pP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CE0190" w:rsidRDefault="00CE0190">
      <w:pPr>
        <w:autoSpaceDE w:val="0"/>
        <w:autoSpaceDN w:val="0"/>
        <w:spacing w:line="800" w:lineRule="exact"/>
        <w:jc w:val="center"/>
        <w:rPr>
          <w:rFonts w:ascii="宋体" w:hAnsi="宋体" w:cs="宋体"/>
          <w:b/>
          <w:sz w:val="32"/>
          <w:szCs w:val="32"/>
        </w:rPr>
      </w:pPr>
    </w:p>
    <w:p w:rsidR="00E01979" w:rsidRDefault="00CE0190">
      <w:pPr>
        <w:autoSpaceDE w:val="0"/>
        <w:autoSpaceDN w:val="0"/>
        <w:spacing w:line="800" w:lineRule="exact"/>
        <w:jc w:val="center"/>
        <w:rPr>
          <w:rFonts w:ascii="宋体" w:hAnsi="宋体" w:cs="宋体"/>
          <w:b/>
          <w:sz w:val="32"/>
          <w:szCs w:val="32"/>
        </w:rPr>
        <w:sectPr w:rsidR="00E01979">
          <w:footerReference w:type="default" r:id="rId12"/>
          <w:pgSz w:w="11906" w:h="16838"/>
          <w:pgMar w:top="1440" w:right="1080" w:bottom="1440" w:left="1080" w:header="851" w:footer="992" w:gutter="0"/>
          <w:pgNumType w:start="1"/>
          <w:cols w:space="720"/>
          <w:docGrid w:type="lines" w:linePitch="312"/>
        </w:sectPr>
      </w:pPr>
      <w:r>
        <w:rPr>
          <w:rFonts w:ascii="宋体" w:hAnsi="宋体" w:cs="宋体"/>
          <w:b/>
          <w:noProof/>
          <w:sz w:val="32"/>
          <w:szCs w:val="32"/>
        </w:rPr>
        <w:drawing>
          <wp:inline distT="0" distB="0" distL="0" distR="0">
            <wp:extent cx="4461953" cy="6188660"/>
            <wp:effectExtent l="19050" t="0" r="0" b="0"/>
            <wp:docPr id="2" name="图片 1" descr="C:\Users\Administrator\Desktop\市环保局\文件夹\智慧\文件编制批注表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市环保局\文件夹\智慧\文件编制批注表A.jpeg"/>
                    <pic:cNvPicPr>
                      <a:picLocks noChangeAspect="1" noChangeArrowheads="1"/>
                    </pic:cNvPicPr>
                  </pic:nvPicPr>
                  <pic:blipFill>
                    <a:blip r:embed="rId13" cstate="print"/>
                    <a:srcRect/>
                    <a:stretch>
                      <a:fillRect/>
                    </a:stretch>
                  </pic:blipFill>
                  <pic:spPr bwMode="auto">
                    <a:xfrm>
                      <a:off x="0" y="0"/>
                      <a:ext cx="4463588" cy="6190928"/>
                    </a:xfrm>
                    <a:prstGeom prst="rect">
                      <a:avLst/>
                    </a:prstGeom>
                    <a:noFill/>
                    <a:ln w="9525">
                      <a:noFill/>
                      <a:miter lim="800000"/>
                      <a:headEnd/>
                      <a:tailEnd/>
                    </a:ln>
                  </pic:spPr>
                </pic:pic>
              </a:graphicData>
            </a:graphic>
          </wp:inline>
        </w:drawing>
      </w:r>
      <w:r w:rsidR="00AC431C">
        <w:rPr>
          <w:rFonts w:ascii="宋体" w:hAnsi="宋体" w:cs="宋体"/>
          <w:b/>
          <w:sz w:val="32"/>
          <w:szCs w:val="32"/>
        </w:rPr>
        <w:br w:type="page"/>
      </w:r>
    </w:p>
    <w:p w:rsidR="00AC431C" w:rsidRDefault="00AC431C">
      <w:pPr>
        <w:autoSpaceDE w:val="0"/>
        <w:autoSpaceDN w:val="0"/>
        <w:spacing w:line="800" w:lineRule="exact"/>
        <w:jc w:val="center"/>
        <w:rPr>
          <w:rFonts w:ascii="宋体" w:hAnsi="宋体" w:cs="宋体"/>
          <w:b/>
          <w:bCs/>
          <w:sz w:val="30"/>
          <w:szCs w:val="30"/>
          <w:lang w:val="zh-CN"/>
        </w:rPr>
      </w:pPr>
      <w:r>
        <w:rPr>
          <w:rFonts w:ascii="宋体" w:hAnsi="宋体" w:cs="宋体" w:hint="eastAsia"/>
          <w:b/>
          <w:bCs/>
          <w:sz w:val="30"/>
          <w:szCs w:val="30"/>
          <w:lang w:val="zh-CN"/>
        </w:rPr>
        <w:lastRenderedPageBreak/>
        <w:t>目录</w:t>
      </w:r>
    </w:p>
    <w:p w:rsidR="00AC431C" w:rsidRDefault="00862918">
      <w:pPr>
        <w:pStyle w:val="16"/>
        <w:tabs>
          <w:tab w:val="right" w:leader="dot" w:pos="9736"/>
        </w:tabs>
        <w:rPr>
          <w:rFonts w:ascii="等线" w:eastAsia="等线" w:hAnsi="等线"/>
          <w:noProof/>
          <w:szCs w:val="22"/>
        </w:rPr>
      </w:pPr>
      <w:r w:rsidRPr="00862918">
        <w:rPr>
          <w:rFonts w:ascii="宋体" w:hAnsi="宋体" w:cs="宋体" w:hint="eastAsia"/>
          <w:b/>
          <w:bCs/>
          <w:sz w:val="30"/>
          <w:szCs w:val="30"/>
          <w:lang w:val="zh-CN"/>
        </w:rPr>
        <w:fldChar w:fldCharType="begin"/>
      </w:r>
      <w:r w:rsidR="00AC431C">
        <w:rPr>
          <w:rFonts w:ascii="宋体" w:hAnsi="宋体" w:cs="宋体" w:hint="eastAsia"/>
          <w:b/>
          <w:bCs/>
          <w:sz w:val="30"/>
          <w:szCs w:val="30"/>
          <w:lang w:val="zh-CN"/>
        </w:rPr>
        <w:instrText xml:space="preserve">TOC \o "1-3" \h \u </w:instrText>
      </w:r>
      <w:r w:rsidRPr="00862918">
        <w:rPr>
          <w:rFonts w:ascii="宋体" w:hAnsi="宋体" w:cs="宋体" w:hint="eastAsia"/>
          <w:b/>
          <w:bCs/>
          <w:sz w:val="30"/>
          <w:szCs w:val="30"/>
          <w:lang w:val="zh-CN"/>
        </w:rPr>
        <w:fldChar w:fldCharType="separate"/>
      </w:r>
      <w:hyperlink w:anchor="_Toc43487949" w:history="1">
        <w:r w:rsidR="00AC431C">
          <w:rPr>
            <w:rStyle w:val="a5"/>
            <w:rFonts w:ascii="宋体" w:hAnsi="宋体" w:cs="宋体"/>
            <w:b/>
            <w:bCs/>
            <w:noProof/>
          </w:rPr>
          <w:t>第一章 招标公告</w:t>
        </w:r>
        <w:r w:rsidR="00AC431C">
          <w:rPr>
            <w:noProof/>
          </w:rPr>
          <w:tab/>
        </w:r>
        <w:r>
          <w:rPr>
            <w:noProof/>
          </w:rPr>
          <w:fldChar w:fldCharType="begin"/>
        </w:r>
        <w:r w:rsidR="00AC431C">
          <w:rPr>
            <w:noProof/>
          </w:rPr>
          <w:instrText xml:space="preserve"> PAGEREF _Toc43487949 \h </w:instrText>
        </w:r>
        <w:r>
          <w:rPr>
            <w:noProof/>
          </w:rPr>
        </w:r>
        <w:r>
          <w:rPr>
            <w:noProof/>
          </w:rPr>
          <w:fldChar w:fldCharType="separate"/>
        </w:r>
        <w:r w:rsidR="009F0717">
          <w:rPr>
            <w:noProof/>
          </w:rPr>
          <w:t>1</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50" w:history="1">
        <w:r w:rsidR="00AC431C">
          <w:rPr>
            <w:rStyle w:val="a5"/>
            <w:rFonts w:ascii="宋体" w:hAnsi="宋体" w:cs="宋体"/>
            <w:b/>
            <w:bCs/>
            <w:noProof/>
          </w:rPr>
          <w:t>第二章 投标人须知</w:t>
        </w:r>
        <w:r w:rsidR="00AC431C">
          <w:rPr>
            <w:noProof/>
          </w:rPr>
          <w:tab/>
        </w:r>
        <w:r>
          <w:rPr>
            <w:noProof/>
          </w:rPr>
          <w:fldChar w:fldCharType="begin"/>
        </w:r>
        <w:r w:rsidR="00AC431C">
          <w:rPr>
            <w:noProof/>
          </w:rPr>
          <w:instrText xml:space="preserve"> PAGEREF _Toc43487950 \h </w:instrText>
        </w:r>
        <w:r>
          <w:rPr>
            <w:noProof/>
          </w:rPr>
        </w:r>
        <w:r>
          <w:rPr>
            <w:noProof/>
          </w:rPr>
          <w:fldChar w:fldCharType="separate"/>
        </w:r>
        <w:r w:rsidR="009F0717">
          <w:rPr>
            <w:noProof/>
          </w:rPr>
          <w:t>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1" w:history="1">
        <w:r w:rsidR="00AC431C">
          <w:rPr>
            <w:rStyle w:val="a5"/>
            <w:rFonts w:hAnsi="宋体"/>
            <w:b/>
            <w:noProof/>
          </w:rPr>
          <w:t>投标人须知前附表</w:t>
        </w:r>
        <w:r w:rsidR="00AC431C">
          <w:rPr>
            <w:noProof/>
          </w:rPr>
          <w:tab/>
        </w:r>
        <w:r>
          <w:rPr>
            <w:noProof/>
          </w:rPr>
          <w:fldChar w:fldCharType="begin"/>
        </w:r>
        <w:r w:rsidR="00AC431C">
          <w:rPr>
            <w:noProof/>
          </w:rPr>
          <w:instrText xml:space="preserve"> PAGEREF _Toc43487951 \h </w:instrText>
        </w:r>
        <w:r>
          <w:rPr>
            <w:noProof/>
          </w:rPr>
        </w:r>
        <w:r>
          <w:rPr>
            <w:noProof/>
          </w:rPr>
          <w:fldChar w:fldCharType="separate"/>
        </w:r>
        <w:r w:rsidR="009F0717">
          <w:rPr>
            <w:noProof/>
          </w:rPr>
          <w:t>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2" w:history="1">
        <w:r w:rsidR="00AC431C">
          <w:rPr>
            <w:rStyle w:val="a5"/>
            <w:rFonts w:ascii="宋体" w:hAnsi="宋体" w:cs="宋体"/>
            <w:noProof/>
            <w:kern w:val="0"/>
          </w:rPr>
          <w:t>1. 总则</w:t>
        </w:r>
        <w:r w:rsidR="00AC431C">
          <w:rPr>
            <w:noProof/>
          </w:rPr>
          <w:tab/>
        </w:r>
        <w:r>
          <w:rPr>
            <w:noProof/>
          </w:rPr>
          <w:fldChar w:fldCharType="begin"/>
        </w:r>
        <w:r w:rsidR="00AC431C">
          <w:rPr>
            <w:noProof/>
          </w:rPr>
          <w:instrText xml:space="preserve"> PAGEREF _Toc43487952 \h </w:instrText>
        </w:r>
        <w:r>
          <w:rPr>
            <w:noProof/>
          </w:rPr>
        </w:r>
        <w:r>
          <w:rPr>
            <w:noProof/>
          </w:rPr>
          <w:fldChar w:fldCharType="separate"/>
        </w:r>
        <w:r w:rsidR="009F0717">
          <w:rPr>
            <w:noProof/>
          </w:rPr>
          <w:t>10</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3" w:history="1">
        <w:r w:rsidR="00AC431C">
          <w:rPr>
            <w:rStyle w:val="a5"/>
            <w:rFonts w:ascii="宋体" w:hAnsi="宋体" w:cs="宋体"/>
            <w:noProof/>
            <w:kern w:val="0"/>
          </w:rPr>
          <w:t>2. 采购文件</w:t>
        </w:r>
        <w:r w:rsidR="00AC431C">
          <w:rPr>
            <w:noProof/>
          </w:rPr>
          <w:tab/>
        </w:r>
        <w:r>
          <w:rPr>
            <w:noProof/>
          </w:rPr>
          <w:fldChar w:fldCharType="begin"/>
        </w:r>
        <w:r w:rsidR="00AC431C">
          <w:rPr>
            <w:noProof/>
          </w:rPr>
          <w:instrText xml:space="preserve"> PAGEREF _Toc43487953 \h </w:instrText>
        </w:r>
        <w:r>
          <w:rPr>
            <w:noProof/>
          </w:rPr>
        </w:r>
        <w:r>
          <w:rPr>
            <w:noProof/>
          </w:rPr>
          <w:fldChar w:fldCharType="separate"/>
        </w:r>
        <w:r w:rsidR="009F0717">
          <w:rPr>
            <w:noProof/>
          </w:rPr>
          <w:t>11</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4" w:history="1">
        <w:r w:rsidR="00AC431C">
          <w:rPr>
            <w:rStyle w:val="a5"/>
            <w:rFonts w:ascii="宋体" w:hAnsi="宋体" w:cs="宋体"/>
            <w:noProof/>
            <w:kern w:val="0"/>
          </w:rPr>
          <w:t>3. 投标文件</w:t>
        </w:r>
        <w:r w:rsidR="00AC431C">
          <w:rPr>
            <w:noProof/>
          </w:rPr>
          <w:tab/>
        </w:r>
        <w:r>
          <w:rPr>
            <w:noProof/>
          </w:rPr>
          <w:fldChar w:fldCharType="begin"/>
        </w:r>
        <w:r w:rsidR="00AC431C">
          <w:rPr>
            <w:noProof/>
          </w:rPr>
          <w:instrText xml:space="preserve"> PAGEREF _Toc43487954 \h </w:instrText>
        </w:r>
        <w:r>
          <w:rPr>
            <w:noProof/>
          </w:rPr>
        </w:r>
        <w:r>
          <w:rPr>
            <w:noProof/>
          </w:rPr>
          <w:fldChar w:fldCharType="separate"/>
        </w:r>
        <w:r w:rsidR="009F0717">
          <w:rPr>
            <w:noProof/>
          </w:rPr>
          <w:t>12</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5" w:history="1">
        <w:r w:rsidR="00AC431C">
          <w:rPr>
            <w:rStyle w:val="a5"/>
            <w:rFonts w:ascii="宋体" w:hAnsi="宋体" w:cs="宋体"/>
            <w:noProof/>
            <w:kern w:val="0"/>
          </w:rPr>
          <w:t>4. 投标</w:t>
        </w:r>
        <w:r w:rsidR="00AC431C">
          <w:rPr>
            <w:noProof/>
          </w:rPr>
          <w:tab/>
        </w:r>
        <w:r>
          <w:rPr>
            <w:noProof/>
          </w:rPr>
          <w:fldChar w:fldCharType="begin"/>
        </w:r>
        <w:r w:rsidR="00AC431C">
          <w:rPr>
            <w:noProof/>
          </w:rPr>
          <w:instrText xml:space="preserve"> PAGEREF _Toc43487955 \h </w:instrText>
        </w:r>
        <w:r>
          <w:rPr>
            <w:noProof/>
          </w:rPr>
        </w:r>
        <w:r>
          <w:rPr>
            <w:noProof/>
          </w:rPr>
          <w:fldChar w:fldCharType="separate"/>
        </w:r>
        <w:r w:rsidR="009F0717">
          <w:rPr>
            <w:noProof/>
          </w:rPr>
          <w:t>13</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6" w:history="1">
        <w:r w:rsidR="00AC431C">
          <w:rPr>
            <w:rStyle w:val="a5"/>
            <w:rFonts w:ascii="宋体" w:hAnsi="宋体" w:cs="宋体"/>
            <w:noProof/>
            <w:kern w:val="0"/>
          </w:rPr>
          <w:t>5. 开标</w:t>
        </w:r>
        <w:r w:rsidR="00AC431C">
          <w:rPr>
            <w:noProof/>
          </w:rPr>
          <w:tab/>
        </w:r>
        <w:r>
          <w:rPr>
            <w:noProof/>
          </w:rPr>
          <w:fldChar w:fldCharType="begin"/>
        </w:r>
        <w:r w:rsidR="00AC431C">
          <w:rPr>
            <w:noProof/>
          </w:rPr>
          <w:instrText xml:space="preserve"> PAGEREF _Toc43487956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7" w:history="1">
        <w:r w:rsidR="00AC431C">
          <w:rPr>
            <w:rStyle w:val="a5"/>
            <w:rFonts w:ascii="宋体" w:hAnsi="宋体" w:cs="宋体"/>
            <w:noProof/>
            <w:kern w:val="0"/>
          </w:rPr>
          <w:t>（1）宣布开标纪律；</w:t>
        </w:r>
        <w:r w:rsidR="00AC431C">
          <w:rPr>
            <w:noProof/>
          </w:rPr>
          <w:tab/>
        </w:r>
        <w:r>
          <w:rPr>
            <w:noProof/>
          </w:rPr>
          <w:fldChar w:fldCharType="begin"/>
        </w:r>
        <w:r w:rsidR="00AC431C">
          <w:rPr>
            <w:noProof/>
          </w:rPr>
          <w:instrText xml:space="preserve"> PAGEREF _Toc43487957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8" w:history="1">
        <w:r w:rsidR="00AC431C">
          <w:rPr>
            <w:rStyle w:val="a5"/>
            <w:rFonts w:ascii="宋体" w:hAnsi="宋体" w:cs="宋体"/>
            <w:noProof/>
            <w:kern w:val="0"/>
          </w:rPr>
          <w:t>（2）宣布开标人、记录人、监标人等有关人员姓名；</w:t>
        </w:r>
        <w:r w:rsidR="00AC431C">
          <w:rPr>
            <w:noProof/>
          </w:rPr>
          <w:tab/>
        </w:r>
        <w:r>
          <w:rPr>
            <w:noProof/>
          </w:rPr>
          <w:fldChar w:fldCharType="begin"/>
        </w:r>
        <w:r w:rsidR="00AC431C">
          <w:rPr>
            <w:noProof/>
          </w:rPr>
          <w:instrText xml:space="preserve"> PAGEREF _Toc43487958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59" w:history="1">
        <w:r w:rsidR="00AC431C">
          <w:rPr>
            <w:rStyle w:val="a5"/>
            <w:rFonts w:ascii="宋体" w:hAnsi="宋体" w:cs="宋体"/>
            <w:noProof/>
            <w:kern w:val="0"/>
          </w:rPr>
          <w:t>（3）投标人应按规定时间解密投标文件。</w:t>
        </w:r>
        <w:r w:rsidR="00AC431C">
          <w:rPr>
            <w:noProof/>
          </w:rPr>
          <w:tab/>
        </w:r>
        <w:r>
          <w:rPr>
            <w:noProof/>
          </w:rPr>
          <w:fldChar w:fldCharType="begin"/>
        </w:r>
        <w:r w:rsidR="00AC431C">
          <w:rPr>
            <w:noProof/>
          </w:rPr>
          <w:instrText xml:space="preserve"> PAGEREF _Toc43487959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0" w:history="1">
        <w:r w:rsidR="00AC431C">
          <w:rPr>
            <w:rStyle w:val="a5"/>
            <w:rFonts w:ascii="宋体" w:hAnsi="宋体" w:cs="宋体"/>
            <w:noProof/>
            <w:kern w:val="0"/>
          </w:rPr>
          <w:t>（4）在规定时间接受投标人网上质疑并回复。</w:t>
        </w:r>
        <w:r w:rsidR="00AC431C">
          <w:rPr>
            <w:noProof/>
          </w:rPr>
          <w:tab/>
        </w:r>
        <w:r>
          <w:rPr>
            <w:noProof/>
          </w:rPr>
          <w:fldChar w:fldCharType="begin"/>
        </w:r>
        <w:r w:rsidR="00AC431C">
          <w:rPr>
            <w:noProof/>
          </w:rPr>
          <w:instrText xml:space="preserve"> PAGEREF _Toc43487960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1" w:history="1">
        <w:r w:rsidR="00AC431C">
          <w:rPr>
            <w:rStyle w:val="a5"/>
            <w:rFonts w:ascii="宋体" w:hAnsi="宋体" w:cs="宋体"/>
            <w:noProof/>
            <w:kern w:val="0"/>
          </w:rPr>
          <w:t>（5）开标结束。</w:t>
        </w:r>
        <w:r w:rsidR="00AC431C">
          <w:rPr>
            <w:noProof/>
          </w:rPr>
          <w:tab/>
        </w:r>
        <w:r>
          <w:rPr>
            <w:noProof/>
          </w:rPr>
          <w:fldChar w:fldCharType="begin"/>
        </w:r>
        <w:r w:rsidR="00AC431C">
          <w:rPr>
            <w:noProof/>
          </w:rPr>
          <w:instrText xml:space="preserve"> PAGEREF _Toc43487961 \h </w:instrText>
        </w:r>
        <w:r>
          <w:rPr>
            <w:noProof/>
          </w:rPr>
        </w:r>
        <w:r>
          <w:rPr>
            <w:noProof/>
          </w:rPr>
          <w:fldChar w:fldCharType="separate"/>
        </w:r>
        <w:r w:rsidR="009F0717">
          <w:rPr>
            <w:noProof/>
          </w:rPr>
          <w:t>14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2" w:history="1">
        <w:r w:rsidR="00AC431C">
          <w:rPr>
            <w:rStyle w:val="a5"/>
            <w:rFonts w:ascii="宋体" w:hAnsi="宋体" w:cs="宋体"/>
            <w:noProof/>
            <w:kern w:val="0"/>
          </w:rPr>
          <w:t>6. 评标</w:t>
        </w:r>
        <w:r w:rsidR="00AC431C">
          <w:rPr>
            <w:noProof/>
          </w:rPr>
          <w:tab/>
        </w:r>
        <w:r>
          <w:rPr>
            <w:noProof/>
          </w:rPr>
          <w:fldChar w:fldCharType="begin"/>
        </w:r>
        <w:r w:rsidR="00AC431C">
          <w:rPr>
            <w:noProof/>
          </w:rPr>
          <w:instrText xml:space="preserve"> PAGEREF _Toc43487962 \h </w:instrText>
        </w:r>
        <w:r>
          <w:rPr>
            <w:noProof/>
          </w:rPr>
        </w:r>
        <w:r>
          <w:rPr>
            <w:noProof/>
          </w:rPr>
          <w:fldChar w:fldCharType="separate"/>
        </w:r>
        <w:r w:rsidR="009F0717">
          <w:rPr>
            <w:noProof/>
          </w:rPr>
          <w:t>15</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3" w:history="1">
        <w:r w:rsidR="00AC431C">
          <w:rPr>
            <w:rStyle w:val="a5"/>
            <w:rFonts w:hAnsi="宋体"/>
            <w:noProof/>
          </w:rPr>
          <w:t xml:space="preserve">7. </w:t>
        </w:r>
        <w:r w:rsidR="00AC431C">
          <w:rPr>
            <w:rStyle w:val="a5"/>
            <w:rFonts w:hAnsi="宋体"/>
            <w:noProof/>
          </w:rPr>
          <w:t>合同授予</w:t>
        </w:r>
        <w:r w:rsidR="00AC431C">
          <w:rPr>
            <w:noProof/>
          </w:rPr>
          <w:tab/>
        </w:r>
        <w:r>
          <w:rPr>
            <w:noProof/>
          </w:rPr>
          <w:fldChar w:fldCharType="begin"/>
        </w:r>
        <w:r w:rsidR="00AC431C">
          <w:rPr>
            <w:noProof/>
          </w:rPr>
          <w:instrText xml:space="preserve"> PAGEREF _Toc43487963 \h </w:instrText>
        </w:r>
        <w:r>
          <w:rPr>
            <w:noProof/>
          </w:rPr>
        </w:r>
        <w:r>
          <w:rPr>
            <w:noProof/>
          </w:rPr>
          <w:fldChar w:fldCharType="separate"/>
        </w:r>
        <w:r w:rsidR="009F0717">
          <w:rPr>
            <w:noProof/>
          </w:rPr>
          <w:t>15</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4" w:history="1">
        <w:r w:rsidR="00AC431C">
          <w:rPr>
            <w:rStyle w:val="a5"/>
            <w:rFonts w:ascii="宋体" w:hAnsi="宋体" w:cs="宋体"/>
            <w:noProof/>
            <w:kern w:val="0"/>
          </w:rPr>
          <w:t>8. 重新采购和改变采购方式</w:t>
        </w:r>
        <w:r w:rsidR="00AC431C">
          <w:rPr>
            <w:noProof/>
          </w:rPr>
          <w:tab/>
        </w:r>
        <w:r>
          <w:rPr>
            <w:noProof/>
          </w:rPr>
          <w:fldChar w:fldCharType="begin"/>
        </w:r>
        <w:r w:rsidR="00AC431C">
          <w:rPr>
            <w:noProof/>
          </w:rPr>
          <w:instrText xml:space="preserve"> PAGEREF _Toc43487964 \h </w:instrText>
        </w:r>
        <w:r>
          <w:rPr>
            <w:noProof/>
          </w:rPr>
        </w:r>
        <w:r>
          <w:rPr>
            <w:noProof/>
          </w:rPr>
          <w:fldChar w:fldCharType="separate"/>
        </w:r>
        <w:r w:rsidR="009F0717">
          <w:rPr>
            <w:noProof/>
          </w:rPr>
          <w:t>16</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5" w:history="1">
        <w:r w:rsidR="00AC431C">
          <w:rPr>
            <w:rStyle w:val="a5"/>
            <w:rFonts w:ascii="宋体" w:hAnsi="宋体" w:cs="宋体"/>
            <w:noProof/>
            <w:kern w:val="0"/>
          </w:rPr>
          <w:t>9. 纪律和监督</w:t>
        </w:r>
        <w:r w:rsidR="00AC431C">
          <w:rPr>
            <w:noProof/>
          </w:rPr>
          <w:tab/>
        </w:r>
        <w:r>
          <w:rPr>
            <w:noProof/>
          </w:rPr>
          <w:fldChar w:fldCharType="begin"/>
        </w:r>
        <w:r w:rsidR="00AC431C">
          <w:rPr>
            <w:noProof/>
          </w:rPr>
          <w:instrText xml:space="preserve"> PAGEREF _Toc43487965 \h </w:instrText>
        </w:r>
        <w:r>
          <w:rPr>
            <w:noProof/>
          </w:rPr>
        </w:r>
        <w:r>
          <w:rPr>
            <w:noProof/>
          </w:rPr>
          <w:fldChar w:fldCharType="separate"/>
        </w:r>
        <w:r w:rsidR="009F0717">
          <w:rPr>
            <w:noProof/>
          </w:rPr>
          <w:t>16</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6" w:history="1">
        <w:r w:rsidR="00AC431C">
          <w:rPr>
            <w:rStyle w:val="a5"/>
            <w:rFonts w:ascii="宋体" w:hAnsi="宋体" w:cs="宋体"/>
            <w:noProof/>
          </w:rPr>
          <w:t>10. 货款的支付</w:t>
        </w:r>
        <w:r w:rsidR="00AC431C">
          <w:rPr>
            <w:noProof/>
          </w:rPr>
          <w:tab/>
        </w:r>
        <w:r>
          <w:rPr>
            <w:noProof/>
          </w:rPr>
          <w:fldChar w:fldCharType="begin"/>
        </w:r>
        <w:r w:rsidR="00AC431C">
          <w:rPr>
            <w:noProof/>
          </w:rPr>
          <w:instrText xml:space="preserve"> PAGEREF _Toc43487966 \h </w:instrText>
        </w:r>
        <w:r>
          <w:rPr>
            <w:noProof/>
          </w:rPr>
        </w:r>
        <w:r>
          <w:rPr>
            <w:noProof/>
          </w:rPr>
          <w:fldChar w:fldCharType="separate"/>
        </w:r>
        <w:r w:rsidR="009F0717">
          <w:rPr>
            <w:noProof/>
          </w:rPr>
          <w:t>16</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7" w:history="1">
        <w:r w:rsidR="00AC431C">
          <w:rPr>
            <w:rStyle w:val="a5"/>
            <w:rFonts w:ascii="宋体" w:hAnsi="宋体" w:cs="宋体"/>
            <w:noProof/>
          </w:rPr>
          <w:t>11. 投标预备会</w:t>
        </w:r>
        <w:r w:rsidR="00AC431C">
          <w:rPr>
            <w:noProof/>
          </w:rPr>
          <w:tab/>
        </w:r>
        <w:r>
          <w:rPr>
            <w:noProof/>
          </w:rPr>
          <w:fldChar w:fldCharType="begin"/>
        </w:r>
        <w:r w:rsidR="00AC431C">
          <w:rPr>
            <w:noProof/>
          </w:rPr>
          <w:instrText xml:space="preserve"> PAGEREF _Toc43487967 \h </w:instrText>
        </w:r>
        <w:r>
          <w:rPr>
            <w:noProof/>
          </w:rPr>
        </w:r>
        <w:r>
          <w:rPr>
            <w:noProof/>
          </w:rPr>
          <w:fldChar w:fldCharType="separate"/>
        </w:r>
        <w:r w:rsidR="009F0717">
          <w:rPr>
            <w:noProof/>
          </w:rPr>
          <w:t>17</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68" w:history="1">
        <w:r w:rsidR="00AC431C">
          <w:rPr>
            <w:rStyle w:val="a5"/>
            <w:rFonts w:hAnsi="宋体"/>
            <w:noProof/>
          </w:rPr>
          <w:t xml:space="preserve">12. </w:t>
        </w:r>
        <w:r w:rsidR="00AC431C">
          <w:rPr>
            <w:rStyle w:val="a5"/>
            <w:rFonts w:hAnsi="宋体"/>
            <w:noProof/>
          </w:rPr>
          <w:t>需要补充的其他内容</w:t>
        </w:r>
        <w:r w:rsidR="00AC431C">
          <w:rPr>
            <w:noProof/>
          </w:rPr>
          <w:tab/>
        </w:r>
        <w:r>
          <w:rPr>
            <w:noProof/>
          </w:rPr>
          <w:fldChar w:fldCharType="begin"/>
        </w:r>
        <w:r w:rsidR="00AC431C">
          <w:rPr>
            <w:noProof/>
          </w:rPr>
          <w:instrText xml:space="preserve"> PAGEREF _Toc43487968 \h </w:instrText>
        </w:r>
        <w:r>
          <w:rPr>
            <w:noProof/>
          </w:rPr>
        </w:r>
        <w:r>
          <w:rPr>
            <w:noProof/>
          </w:rPr>
          <w:fldChar w:fldCharType="separate"/>
        </w:r>
        <w:r w:rsidR="009F0717">
          <w:rPr>
            <w:noProof/>
          </w:rPr>
          <w:t>17</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69" w:history="1">
        <w:r w:rsidR="00AC431C">
          <w:rPr>
            <w:rStyle w:val="a5"/>
            <w:rFonts w:ascii="宋体" w:hAnsi="宋体" w:cs="宋体"/>
            <w:b/>
            <w:bCs/>
            <w:noProof/>
          </w:rPr>
          <w:t>第三章 评标办法</w:t>
        </w:r>
        <w:r w:rsidR="00AC431C">
          <w:rPr>
            <w:noProof/>
          </w:rPr>
          <w:tab/>
        </w:r>
        <w:r>
          <w:rPr>
            <w:noProof/>
          </w:rPr>
          <w:fldChar w:fldCharType="begin"/>
        </w:r>
        <w:r w:rsidR="00AC431C">
          <w:rPr>
            <w:noProof/>
          </w:rPr>
          <w:instrText xml:space="preserve"> PAGEREF _Toc43487969 \h </w:instrText>
        </w:r>
        <w:r>
          <w:rPr>
            <w:noProof/>
          </w:rPr>
        </w:r>
        <w:r>
          <w:rPr>
            <w:noProof/>
          </w:rPr>
          <w:fldChar w:fldCharType="separate"/>
        </w:r>
        <w:r w:rsidR="009F0717">
          <w:rPr>
            <w:noProof/>
          </w:rPr>
          <w:t>18</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70" w:history="1">
        <w:r w:rsidR="00AC431C">
          <w:rPr>
            <w:rStyle w:val="a5"/>
            <w:rFonts w:ascii="宋体" w:hAnsi="宋体" w:cs="宋体"/>
            <w:b/>
            <w:noProof/>
          </w:rPr>
          <w:t>1. 评标方法</w:t>
        </w:r>
        <w:r w:rsidR="00AC431C">
          <w:rPr>
            <w:noProof/>
          </w:rPr>
          <w:tab/>
        </w:r>
        <w:r>
          <w:rPr>
            <w:noProof/>
          </w:rPr>
          <w:fldChar w:fldCharType="begin"/>
        </w:r>
        <w:r w:rsidR="00AC431C">
          <w:rPr>
            <w:noProof/>
          </w:rPr>
          <w:instrText xml:space="preserve"> PAGEREF _Toc43487970 \h </w:instrText>
        </w:r>
        <w:r>
          <w:rPr>
            <w:noProof/>
          </w:rPr>
        </w:r>
        <w:r>
          <w:rPr>
            <w:noProof/>
          </w:rPr>
          <w:fldChar w:fldCharType="separate"/>
        </w:r>
        <w:r w:rsidR="009F0717">
          <w:rPr>
            <w:noProof/>
          </w:rPr>
          <w:t>23</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71" w:history="1">
        <w:r w:rsidR="00AC431C">
          <w:rPr>
            <w:rStyle w:val="a5"/>
            <w:rFonts w:ascii="宋体" w:hAnsi="宋体" w:cs="宋体"/>
            <w:b/>
            <w:noProof/>
          </w:rPr>
          <w:t>2. 评审标准</w:t>
        </w:r>
        <w:r w:rsidR="00AC431C">
          <w:rPr>
            <w:noProof/>
          </w:rPr>
          <w:tab/>
        </w:r>
        <w:r>
          <w:rPr>
            <w:noProof/>
          </w:rPr>
          <w:fldChar w:fldCharType="begin"/>
        </w:r>
        <w:r w:rsidR="00AC431C">
          <w:rPr>
            <w:noProof/>
          </w:rPr>
          <w:instrText xml:space="preserve"> PAGEREF _Toc43487971 \h </w:instrText>
        </w:r>
        <w:r>
          <w:rPr>
            <w:noProof/>
          </w:rPr>
        </w:r>
        <w:r>
          <w:rPr>
            <w:noProof/>
          </w:rPr>
          <w:fldChar w:fldCharType="separate"/>
        </w:r>
        <w:r w:rsidR="009F0717">
          <w:rPr>
            <w:noProof/>
          </w:rPr>
          <w:t>23</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72" w:history="1">
        <w:r w:rsidR="00AC431C">
          <w:rPr>
            <w:rStyle w:val="a5"/>
            <w:rFonts w:ascii="宋体" w:hAnsi="宋体" w:cs="宋体"/>
            <w:b/>
            <w:noProof/>
          </w:rPr>
          <w:t>3. 评标程序</w:t>
        </w:r>
        <w:r w:rsidR="00AC431C">
          <w:rPr>
            <w:noProof/>
          </w:rPr>
          <w:tab/>
        </w:r>
        <w:r>
          <w:rPr>
            <w:noProof/>
          </w:rPr>
          <w:fldChar w:fldCharType="begin"/>
        </w:r>
        <w:r w:rsidR="00AC431C">
          <w:rPr>
            <w:noProof/>
          </w:rPr>
          <w:instrText xml:space="preserve"> PAGEREF _Toc43487972 \h </w:instrText>
        </w:r>
        <w:r>
          <w:rPr>
            <w:noProof/>
          </w:rPr>
        </w:r>
        <w:r>
          <w:rPr>
            <w:noProof/>
          </w:rPr>
          <w:fldChar w:fldCharType="separate"/>
        </w:r>
        <w:r w:rsidR="009F0717">
          <w:rPr>
            <w:noProof/>
          </w:rPr>
          <w:t>24</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73" w:history="1">
        <w:r w:rsidR="00AC431C">
          <w:rPr>
            <w:rStyle w:val="a5"/>
            <w:rFonts w:ascii="宋体" w:hAnsi="宋体" w:cs="宋体"/>
            <w:b/>
            <w:bCs/>
            <w:noProof/>
          </w:rPr>
          <w:t>第四章 合同样本（仅供参考）</w:t>
        </w:r>
        <w:r w:rsidR="00AC431C">
          <w:rPr>
            <w:noProof/>
          </w:rPr>
          <w:tab/>
        </w:r>
        <w:r>
          <w:rPr>
            <w:noProof/>
          </w:rPr>
          <w:fldChar w:fldCharType="begin"/>
        </w:r>
        <w:r w:rsidR="00AC431C">
          <w:rPr>
            <w:noProof/>
          </w:rPr>
          <w:instrText xml:space="preserve"> PAGEREF _Toc43487973 \h </w:instrText>
        </w:r>
        <w:r>
          <w:rPr>
            <w:noProof/>
          </w:rPr>
        </w:r>
        <w:r>
          <w:rPr>
            <w:noProof/>
          </w:rPr>
          <w:fldChar w:fldCharType="separate"/>
        </w:r>
        <w:r w:rsidR="009F0717">
          <w:rPr>
            <w:noProof/>
          </w:rPr>
          <w:t>26</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74" w:history="1">
        <w:r w:rsidR="00AC431C">
          <w:rPr>
            <w:rStyle w:val="a5"/>
            <w:rFonts w:ascii="宋体" w:hAnsi="宋体" w:cs="宋体"/>
            <w:b/>
            <w:bCs/>
            <w:noProof/>
          </w:rPr>
          <w:t xml:space="preserve">第五章 </w:t>
        </w:r>
        <w:r w:rsidR="00AC431C">
          <w:rPr>
            <w:rStyle w:val="a5"/>
            <w:rFonts w:ascii="宋体" w:hAnsi="宋体" w:cs="宋体"/>
            <w:b/>
            <w:bCs/>
            <w:noProof/>
            <w:lang w:val="zh-CN"/>
          </w:rPr>
          <w:t>采购货物清单及其他相关要求</w:t>
        </w:r>
        <w:r w:rsidR="00AC431C">
          <w:rPr>
            <w:noProof/>
          </w:rPr>
          <w:tab/>
        </w:r>
        <w:r>
          <w:rPr>
            <w:noProof/>
          </w:rPr>
          <w:fldChar w:fldCharType="begin"/>
        </w:r>
        <w:r w:rsidR="00AC431C">
          <w:rPr>
            <w:noProof/>
          </w:rPr>
          <w:instrText xml:space="preserve"> PAGEREF _Toc43487974 \h </w:instrText>
        </w:r>
        <w:r>
          <w:rPr>
            <w:noProof/>
          </w:rPr>
        </w:r>
        <w:r>
          <w:rPr>
            <w:noProof/>
          </w:rPr>
          <w:fldChar w:fldCharType="separate"/>
        </w:r>
        <w:r w:rsidR="009F0717">
          <w:rPr>
            <w:noProof/>
          </w:rPr>
          <w:t>30</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75" w:history="1">
        <w:r w:rsidR="00AC431C">
          <w:rPr>
            <w:rStyle w:val="a5"/>
            <w:noProof/>
          </w:rPr>
          <w:t>5.1</w:t>
        </w:r>
        <w:r w:rsidR="00AC431C">
          <w:rPr>
            <w:rStyle w:val="a5"/>
            <w:noProof/>
          </w:rPr>
          <w:t>采购货物清单</w:t>
        </w:r>
        <w:r w:rsidR="00AC431C">
          <w:rPr>
            <w:noProof/>
          </w:rPr>
          <w:tab/>
        </w:r>
        <w:r>
          <w:rPr>
            <w:noProof/>
          </w:rPr>
          <w:fldChar w:fldCharType="begin"/>
        </w:r>
        <w:r w:rsidR="00AC431C">
          <w:rPr>
            <w:noProof/>
          </w:rPr>
          <w:instrText xml:space="preserve"> PAGEREF _Toc43487975 \h </w:instrText>
        </w:r>
        <w:r>
          <w:rPr>
            <w:noProof/>
          </w:rPr>
        </w:r>
        <w:r>
          <w:rPr>
            <w:noProof/>
          </w:rPr>
          <w:fldChar w:fldCharType="separate"/>
        </w:r>
        <w:r w:rsidR="009F0717">
          <w:rPr>
            <w:noProof/>
          </w:rPr>
          <w:t>30</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76" w:history="1">
        <w:r w:rsidR="00AC431C">
          <w:rPr>
            <w:rStyle w:val="a5"/>
            <w:noProof/>
          </w:rPr>
          <w:t>5.1</w:t>
        </w:r>
        <w:r w:rsidR="00AC431C">
          <w:rPr>
            <w:rStyle w:val="a5"/>
            <w:noProof/>
          </w:rPr>
          <w:t>硬件设备</w:t>
        </w:r>
        <w:r w:rsidR="00AC431C">
          <w:rPr>
            <w:noProof/>
          </w:rPr>
          <w:tab/>
        </w:r>
        <w:r>
          <w:rPr>
            <w:noProof/>
          </w:rPr>
          <w:fldChar w:fldCharType="begin"/>
        </w:r>
        <w:r w:rsidR="00AC431C">
          <w:rPr>
            <w:noProof/>
          </w:rPr>
          <w:instrText xml:space="preserve"> PAGEREF _Toc43487976 \h </w:instrText>
        </w:r>
        <w:r>
          <w:rPr>
            <w:noProof/>
          </w:rPr>
        </w:r>
        <w:r>
          <w:rPr>
            <w:noProof/>
          </w:rPr>
          <w:fldChar w:fldCharType="separate"/>
        </w:r>
        <w:r w:rsidR="009F0717">
          <w:rPr>
            <w:noProof/>
          </w:rPr>
          <w:t>30</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77" w:history="1">
        <w:r w:rsidR="00AC431C">
          <w:rPr>
            <w:rStyle w:val="a5"/>
            <w:noProof/>
          </w:rPr>
          <w:t>5.2</w:t>
        </w:r>
        <w:r w:rsidR="00AC431C">
          <w:rPr>
            <w:rStyle w:val="a5"/>
            <w:noProof/>
          </w:rPr>
          <w:t>标准规范</w:t>
        </w:r>
        <w:r w:rsidR="00AC431C">
          <w:rPr>
            <w:noProof/>
          </w:rPr>
          <w:tab/>
        </w:r>
        <w:r>
          <w:rPr>
            <w:noProof/>
          </w:rPr>
          <w:fldChar w:fldCharType="begin"/>
        </w:r>
        <w:r w:rsidR="00AC431C">
          <w:rPr>
            <w:noProof/>
          </w:rPr>
          <w:instrText xml:space="preserve"> PAGEREF _Toc43487977 \h </w:instrText>
        </w:r>
        <w:r>
          <w:rPr>
            <w:noProof/>
          </w:rPr>
        </w:r>
        <w:r>
          <w:rPr>
            <w:noProof/>
          </w:rPr>
          <w:fldChar w:fldCharType="separate"/>
        </w:r>
        <w:r w:rsidR="009F0717">
          <w:rPr>
            <w:noProof/>
          </w:rPr>
          <w:t>31</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78" w:history="1">
        <w:r w:rsidR="00AC431C">
          <w:rPr>
            <w:rStyle w:val="a5"/>
            <w:noProof/>
          </w:rPr>
          <w:t>5.3</w:t>
        </w:r>
        <w:r w:rsidR="00AC431C">
          <w:rPr>
            <w:rStyle w:val="a5"/>
            <w:noProof/>
          </w:rPr>
          <w:t>系统软件</w:t>
        </w:r>
        <w:r w:rsidR="00AC431C">
          <w:rPr>
            <w:noProof/>
          </w:rPr>
          <w:tab/>
        </w:r>
        <w:r>
          <w:rPr>
            <w:noProof/>
          </w:rPr>
          <w:fldChar w:fldCharType="begin"/>
        </w:r>
        <w:r w:rsidR="00AC431C">
          <w:rPr>
            <w:noProof/>
          </w:rPr>
          <w:instrText xml:space="preserve"> PAGEREF _Toc43487978 \h </w:instrText>
        </w:r>
        <w:r>
          <w:rPr>
            <w:noProof/>
          </w:rPr>
        </w:r>
        <w:r>
          <w:rPr>
            <w:noProof/>
          </w:rPr>
          <w:fldChar w:fldCharType="separate"/>
        </w:r>
        <w:r w:rsidR="009F0717">
          <w:rPr>
            <w:noProof/>
          </w:rPr>
          <w:t>32</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79" w:history="1">
        <w:r w:rsidR="00AC431C">
          <w:rPr>
            <w:rStyle w:val="a5"/>
            <w:noProof/>
          </w:rPr>
          <w:t>5.4</w:t>
        </w:r>
        <w:r w:rsidR="00AC431C">
          <w:rPr>
            <w:rStyle w:val="a5"/>
            <w:noProof/>
          </w:rPr>
          <w:t>应用软件</w:t>
        </w:r>
        <w:r w:rsidR="00AC431C">
          <w:rPr>
            <w:noProof/>
          </w:rPr>
          <w:tab/>
        </w:r>
        <w:r>
          <w:rPr>
            <w:noProof/>
          </w:rPr>
          <w:fldChar w:fldCharType="begin"/>
        </w:r>
        <w:r w:rsidR="00AC431C">
          <w:rPr>
            <w:noProof/>
          </w:rPr>
          <w:instrText xml:space="preserve"> PAGEREF _Toc43487979 \h </w:instrText>
        </w:r>
        <w:r>
          <w:rPr>
            <w:noProof/>
          </w:rPr>
        </w:r>
        <w:r>
          <w:rPr>
            <w:noProof/>
          </w:rPr>
          <w:fldChar w:fldCharType="separate"/>
        </w:r>
        <w:r w:rsidR="009F0717">
          <w:rPr>
            <w:noProof/>
          </w:rPr>
          <w:t>32</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0" w:history="1">
        <w:r w:rsidR="00AC431C">
          <w:rPr>
            <w:rStyle w:val="a5"/>
            <w:noProof/>
          </w:rPr>
          <w:t>5.5</w:t>
        </w:r>
        <w:r w:rsidR="00AC431C">
          <w:rPr>
            <w:rStyle w:val="a5"/>
            <w:noProof/>
          </w:rPr>
          <w:t>系统集成</w:t>
        </w:r>
        <w:r w:rsidR="00AC431C">
          <w:rPr>
            <w:noProof/>
          </w:rPr>
          <w:tab/>
        </w:r>
        <w:r>
          <w:rPr>
            <w:noProof/>
          </w:rPr>
          <w:fldChar w:fldCharType="begin"/>
        </w:r>
        <w:r w:rsidR="00AC431C">
          <w:rPr>
            <w:noProof/>
          </w:rPr>
          <w:instrText xml:space="preserve"> PAGEREF _Toc43487980 \h </w:instrText>
        </w:r>
        <w:r>
          <w:rPr>
            <w:noProof/>
          </w:rPr>
        </w:r>
        <w:r>
          <w:rPr>
            <w:noProof/>
          </w:rPr>
          <w:fldChar w:fldCharType="separate"/>
        </w:r>
        <w:r w:rsidR="009F0717">
          <w:rPr>
            <w:noProof/>
          </w:rPr>
          <w:t>33</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1" w:history="1">
        <w:r w:rsidR="00AC431C">
          <w:rPr>
            <w:rStyle w:val="a5"/>
            <w:noProof/>
          </w:rPr>
          <w:t>5.6</w:t>
        </w:r>
        <w:r w:rsidR="00AC431C">
          <w:rPr>
            <w:rStyle w:val="a5"/>
            <w:noProof/>
          </w:rPr>
          <w:t>定制服务</w:t>
        </w:r>
        <w:r w:rsidR="00AC431C">
          <w:rPr>
            <w:noProof/>
          </w:rPr>
          <w:tab/>
        </w:r>
        <w:r>
          <w:rPr>
            <w:noProof/>
          </w:rPr>
          <w:fldChar w:fldCharType="begin"/>
        </w:r>
        <w:r w:rsidR="00AC431C">
          <w:rPr>
            <w:noProof/>
          </w:rPr>
          <w:instrText xml:space="preserve"> PAGEREF _Toc43487981 \h </w:instrText>
        </w:r>
        <w:r>
          <w:rPr>
            <w:noProof/>
          </w:rPr>
        </w:r>
        <w:r>
          <w:rPr>
            <w:noProof/>
          </w:rPr>
          <w:fldChar w:fldCharType="separate"/>
        </w:r>
        <w:r w:rsidR="009F0717">
          <w:rPr>
            <w:noProof/>
          </w:rPr>
          <w:t>33</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82" w:history="1">
        <w:r w:rsidR="00AC431C">
          <w:rPr>
            <w:rStyle w:val="a5"/>
            <w:noProof/>
          </w:rPr>
          <w:t>5.2</w:t>
        </w:r>
        <w:r w:rsidR="00AC431C">
          <w:rPr>
            <w:rStyle w:val="a5"/>
            <w:noProof/>
          </w:rPr>
          <w:t>技术要求</w:t>
        </w:r>
        <w:r w:rsidR="00AC431C">
          <w:rPr>
            <w:noProof/>
          </w:rPr>
          <w:tab/>
        </w:r>
        <w:r>
          <w:rPr>
            <w:noProof/>
          </w:rPr>
          <w:fldChar w:fldCharType="begin"/>
        </w:r>
        <w:r w:rsidR="00AC431C">
          <w:rPr>
            <w:noProof/>
          </w:rPr>
          <w:instrText xml:space="preserve"> PAGEREF _Toc43487982 \h </w:instrText>
        </w:r>
        <w:r>
          <w:rPr>
            <w:noProof/>
          </w:rPr>
        </w:r>
        <w:r>
          <w:rPr>
            <w:noProof/>
          </w:rPr>
          <w:fldChar w:fldCharType="separate"/>
        </w:r>
        <w:r w:rsidR="009F0717">
          <w:rPr>
            <w:noProof/>
          </w:rPr>
          <w:t>33</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3" w:history="1">
        <w:r w:rsidR="00AC431C">
          <w:rPr>
            <w:rStyle w:val="a5"/>
            <w:noProof/>
          </w:rPr>
          <w:t>5.2.1</w:t>
        </w:r>
        <w:r w:rsidR="00AC431C">
          <w:rPr>
            <w:rStyle w:val="a5"/>
            <w:noProof/>
          </w:rPr>
          <w:t>硬件设备技术要求</w:t>
        </w:r>
        <w:r w:rsidR="00AC431C">
          <w:rPr>
            <w:noProof/>
          </w:rPr>
          <w:tab/>
        </w:r>
        <w:r>
          <w:rPr>
            <w:noProof/>
          </w:rPr>
          <w:fldChar w:fldCharType="begin"/>
        </w:r>
        <w:r w:rsidR="00AC431C">
          <w:rPr>
            <w:noProof/>
          </w:rPr>
          <w:instrText xml:space="preserve"> PAGEREF _Toc43487983 \h </w:instrText>
        </w:r>
        <w:r>
          <w:rPr>
            <w:noProof/>
          </w:rPr>
        </w:r>
        <w:r>
          <w:rPr>
            <w:noProof/>
          </w:rPr>
          <w:fldChar w:fldCharType="separate"/>
        </w:r>
        <w:r w:rsidR="009F0717">
          <w:rPr>
            <w:noProof/>
          </w:rPr>
          <w:t>33</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4" w:history="1">
        <w:r w:rsidR="00AC431C">
          <w:rPr>
            <w:rStyle w:val="a5"/>
            <w:noProof/>
          </w:rPr>
          <w:t>5.2.2</w:t>
        </w:r>
        <w:r w:rsidR="00AC431C">
          <w:rPr>
            <w:rStyle w:val="a5"/>
            <w:noProof/>
          </w:rPr>
          <w:t>标准规范技术要求</w:t>
        </w:r>
        <w:r w:rsidR="00AC431C">
          <w:rPr>
            <w:noProof/>
          </w:rPr>
          <w:tab/>
        </w:r>
        <w:r>
          <w:rPr>
            <w:noProof/>
          </w:rPr>
          <w:fldChar w:fldCharType="begin"/>
        </w:r>
        <w:r w:rsidR="00AC431C">
          <w:rPr>
            <w:noProof/>
          </w:rPr>
          <w:instrText xml:space="preserve"> PAGEREF _Toc43487984 \h </w:instrText>
        </w:r>
        <w:r>
          <w:rPr>
            <w:noProof/>
          </w:rPr>
        </w:r>
        <w:r>
          <w:rPr>
            <w:noProof/>
          </w:rPr>
          <w:fldChar w:fldCharType="separate"/>
        </w:r>
        <w:r w:rsidR="009F0717">
          <w:rPr>
            <w:noProof/>
          </w:rPr>
          <w:t>43</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5" w:history="1">
        <w:r w:rsidR="00AC431C">
          <w:rPr>
            <w:rStyle w:val="a5"/>
            <w:noProof/>
          </w:rPr>
          <w:t>5.2.3</w:t>
        </w:r>
        <w:r w:rsidR="00AC431C">
          <w:rPr>
            <w:rStyle w:val="a5"/>
            <w:noProof/>
          </w:rPr>
          <w:t>系统软件技术要求</w:t>
        </w:r>
        <w:r w:rsidR="00AC431C">
          <w:rPr>
            <w:noProof/>
          </w:rPr>
          <w:tab/>
        </w:r>
        <w:r>
          <w:rPr>
            <w:noProof/>
          </w:rPr>
          <w:fldChar w:fldCharType="begin"/>
        </w:r>
        <w:r w:rsidR="00AC431C">
          <w:rPr>
            <w:noProof/>
          </w:rPr>
          <w:instrText xml:space="preserve"> PAGEREF _Toc43487985 \h </w:instrText>
        </w:r>
        <w:r>
          <w:rPr>
            <w:noProof/>
          </w:rPr>
        </w:r>
        <w:r>
          <w:rPr>
            <w:noProof/>
          </w:rPr>
          <w:fldChar w:fldCharType="separate"/>
        </w:r>
        <w:r w:rsidR="009F0717">
          <w:rPr>
            <w:noProof/>
          </w:rPr>
          <w:t>44</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6" w:history="1">
        <w:r w:rsidR="00AC431C">
          <w:rPr>
            <w:rStyle w:val="a5"/>
            <w:noProof/>
          </w:rPr>
          <w:t>5.2.4</w:t>
        </w:r>
        <w:r w:rsidR="00AC431C">
          <w:rPr>
            <w:rStyle w:val="a5"/>
            <w:noProof/>
          </w:rPr>
          <w:t>应用软件技术要求</w:t>
        </w:r>
        <w:r w:rsidR="00AC431C">
          <w:rPr>
            <w:noProof/>
          </w:rPr>
          <w:tab/>
        </w:r>
        <w:r>
          <w:rPr>
            <w:noProof/>
          </w:rPr>
          <w:fldChar w:fldCharType="begin"/>
        </w:r>
        <w:r w:rsidR="00AC431C">
          <w:rPr>
            <w:noProof/>
          </w:rPr>
          <w:instrText xml:space="preserve"> PAGEREF _Toc43487986 \h </w:instrText>
        </w:r>
        <w:r>
          <w:rPr>
            <w:noProof/>
          </w:rPr>
        </w:r>
        <w:r>
          <w:rPr>
            <w:noProof/>
          </w:rPr>
          <w:fldChar w:fldCharType="separate"/>
        </w:r>
        <w:r w:rsidR="009F0717">
          <w:rPr>
            <w:noProof/>
          </w:rPr>
          <w:t>46</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7" w:history="1">
        <w:r w:rsidR="00AC431C">
          <w:rPr>
            <w:rStyle w:val="a5"/>
            <w:noProof/>
          </w:rPr>
          <w:t>5.2.5</w:t>
        </w:r>
        <w:r w:rsidR="00AC431C">
          <w:rPr>
            <w:rStyle w:val="a5"/>
            <w:noProof/>
          </w:rPr>
          <w:t>系统集成技术要求</w:t>
        </w:r>
        <w:r w:rsidR="00AC431C">
          <w:rPr>
            <w:noProof/>
          </w:rPr>
          <w:tab/>
        </w:r>
        <w:r>
          <w:rPr>
            <w:noProof/>
          </w:rPr>
          <w:fldChar w:fldCharType="begin"/>
        </w:r>
        <w:r w:rsidR="00AC431C">
          <w:rPr>
            <w:noProof/>
          </w:rPr>
          <w:instrText xml:space="preserve"> PAGEREF _Toc43487987 \h </w:instrText>
        </w:r>
        <w:r>
          <w:rPr>
            <w:noProof/>
          </w:rPr>
        </w:r>
        <w:r>
          <w:rPr>
            <w:noProof/>
          </w:rPr>
          <w:fldChar w:fldCharType="separate"/>
        </w:r>
        <w:r w:rsidR="009F0717">
          <w:rPr>
            <w:noProof/>
          </w:rPr>
          <w:t>81</w:t>
        </w:r>
        <w:r>
          <w:rPr>
            <w:noProof/>
          </w:rPr>
          <w:fldChar w:fldCharType="end"/>
        </w:r>
      </w:hyperlink>
    </w:p>
    <w:p w:rsidR="00AC431C" w:rsidRDefault="00862918">
      <w:pPr>
        <w:pStyle w:val="32"/>
        <w:tabs>
          <w:tab w:val="right" w:leader="dot" w:pos="9736"/>
        </w:tabs>
        <w:rPr>
          <w:rFonts w:ascii="等线" w:eastAsia="等线" w:hAnsi="等线"/>
          <w:noProof/>
          <w:szCs w:val="22"/>
        </w:rPr>
      </w:pPr>
      <w:hyperlink w:anchor="_Toc43487988" w:history="1">
        <w:r w:rsidR="00AC431C">
          <w:rPr>
            <w:rStyle w:val="a5"/>
            <w:noProof/>
          </w:rPr>
          <w:t>5.2.6</w:t>
        </w:r>
        <w:r w:rsidR="00AC431C">
          <w:rPr>
            <w:rStyle w:val="a5"/>
            <w:noProof/>
          </w:rPr>
          <w:t>定制服务技术要求</w:t>
        </w:r>
        <w:r w:rsidR="00AC431C">
          <w:rPr>
            <w:noProof/>
          </w:rPr>
          <w:tab/>
        </w:r>
        <w:r>
          <w:rPr>
            <w:noProof/>
          </w:rPr>
          <w:fldChar w:fldCharType="begin"/>
        </w:r>
        <w:r w:rsidR="00AC431C">
          <w:rPr>
            <w:noProof/>
          </w:rPr>
          <w:instrText xml:space="preserve"> PAGEREF _Toc43487988 \h </w:instrText>
        </w:r>
        <w:r>
          <w:rPr>
            <w:noProof/>
          </w:rPr>
        </w:r>
        <w:r>
          <w:rPr>
            <w:noProof/>
          </w:rPr>
          <w:fldChar w:fldCharType="separate"/>
        </w:r>
        <w:r w:rsidR="009F0717">
          <w:rPr>
            <w:noProof/>
          </w:rPr>
          <w:t>83</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89" w:history="1">
        <w:r w:rsidR="00AC431C">
          <w:rPr>
            <w:rStyle w:val="a5"/>
            <w:rFonts w:ascii="宋体" w:hAnsi="宋体" w:cs="宋体"/>
            <w:b/>
            <w:bCs/>
            <w:noProof/>
          </w:rPr>
          <w:t>第六章 投标文件格式</w:t>
        </w:r>
        <w:r w:rsidR="00AC431C">
          <w:rPr>
            <w:noProof/>
          </w:rPr>
          <w:tab/>
        </w:r>
        <w:r>
          <w:rPr>
            <w:noProof/>
          </w:rPr>
          <w:fldChar w:fldCharType="begin"/>
        </w:r>
        <w:r w:rsidR="00AC431C">
          <w:rPr>
            <w:noProof/>
          </w:rPr>
          <w:instrText xml:space="preserve"> PAGEREF _Toc43487989 \h </w:instrText>
        </w:r>
        <w:r>
          <w:rPr>
            <w:noProof/>
          </w:rPr>
        </w:r>
        <w:r>
          <w:rPr>
            <w:noProof/>
          </w:rPr>
          <w:fldChar w:fldCharType="separate"/>
        </w:r>
        <w:r w:rsidR="009F0717">
          <w:rPr>
            <w:noProof/>
          </w:rPr>
          <w:t>85</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90" w:history="1">
        <w:r w:rsidR="00AC431C">
          <w:rPr>
            <w:rStyle w:val="a5"/>
            <w:rFonts w:ascii="宋体" w:hAnsi="宋体" w:cs="宋体"/>
            <w:noProof/>
          </w:rPr>
          <w:t>一、投标函</w:t>
        </w:r>
        <w:r w:rsidR="00AC431C">
          <w:rPr>
            <w:noProof/>
          </w:rPr>
          <w:tab/>
        </w:r>
        <w:r>
          <w:rPr>
            <w:noProof/>
          </w:rPr>
          <w:fldChar w:fldCharType="begin"/>
        </w:r>
        <w:r w:rsidR="00AC431C">
          <w:rPr>
            <w:noProof/>
          </w:rPr>
          <w:instrText xml:space="preserve"> PAGEREF _Toc43487990 \h </w:instrText>
        </w:r>
        <w:r>
          <w:rPr>
            <w:noProof/>
          </w:rPr>
        </w:r>
        <w:r>
          <w:rPr>
            <w:noProof/>
          </w:rPr>
          <w:fldChar w:fldCharType="separate"/>
        </w:r>
        <w:r w:rsidR="009F0717">
          <w:rPr>
            <w:noProof/>
          </w:rPr>
          <w:t>87</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91" w:history="1">
        <w:r w:rsidR="00AC431C">
          <w:rPr>
            <w:rStyle w:val="a5"/>
            <w:rFonts w:ascii="宋体" w:hAnsi="宋体" w:cs="宋体"/>
            <w:b/>
            <w:bCs/>
            <w:noProof/>
          </w:rPr>
          <w:t>二、投标函附录</w:t>
        </w:r>
        <w:r w:rsidR="00AC431C">
          <w:rPr>
            <w:noProof/>
          </w:rPr>
          <w:tab/>
        </w:r>
        <w:r>
          <w:rPr>
            <w:noProof/>
          </w:rPr>
          <w:fldChar w:fldCharType="begin"/>
        </w:r>
        <w:r w:rsidR="00AC431C">
          <w:rPr>
            <w:noProof/>
          </w:rPr>
          <w:instrText xml:space="preserve"> PAGEREF _Toc43487991 \h </w:instrText>
        </w:r>
        <w:r>
          <w:rPr>
            <w:noProof/>
          </w:rPr>
        </w:r>
        <w:r>
          <w:rPr>
            <w:noProof/>
          </w:rPr>
          <w:fldChar w:fldCharType="separate"/>
        </w:r>
        <w:r w:rsidR="009F0717">
          <w:rPr>
            <w:noProof/>
          </w:rPr>
          <w:t>88</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92" w:history="1">
        <w:r w:rsidR="00AC431C">
          <w:rPr>
            <w:rStyle w:val="a5"/>
            <w:rFonts w:ascii="宋体" w:hAnsi="宋体" w:cs="宋体"/>
            <w:noProof/>
          </w:rPr>
          <w:t>三、法定代表人身份证明</w:t>
        </w:r>
        <w:r w:rsidR="00AC431C">
          <w:rPr>
            <w:noProof/>
          </w:rPr>
          <w:tab/>
        </w:r>
        <w:r>
          <w:rPr>
            <w:noProof/>
          </w:rPr>
          <w:fldChar w:fldCharType="begin"/>
        </w:r>
        <w:r w:rsidR="00AC431C">
          <w:rPr>
            <w:noProof/>
          </w:rPr>
          <w:instrText xml:space="preserve"> PAGEREF _Toc43487992 \h </w:instrText>
        </w:r>
        <w:r>
          <w:rPr>
            <w:noProof/>
          </w:rPr>
        </w:r>
        <w:r>
          <w:rPr>
            <w:noProof/>
          </w:rPr>
          <w:fldChar w:fldCharType="separate"/>
        </w:r>
        <w:r w:rsidR="009F0717">
          <w:rPr>
            <w:noProof/>
          </w:rPr>
          <w:t>93</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93" w:history="1">
        <w:r w:rsidR="00AC431C">
          <w:rPr>
            <w:rStyle w:val="a5"/>
            <w:rFonts w:ascii="宋体" w:hAnsi="宋体" w:cs="宋体"/>
            <w:noProof/>
          </w:rPr>
          <w:t>四、授权委托书</w:t>
        </w:r>
        <w:r w:rsidR="00AC431C">
          <w:rPr>
            <w:noProof/>
          </w:rPr>
          <w:tab/>
        </w:r>
        <w:r>
          <w:rPr>
            <w:noProof/>
          </w:rPr>
          <w:fldChar w:fldCharType="begin"/>
        </w:r>
        <w:r w:rsidR="00AC431C">
          <w:rPr>
            <w:noProof/>
          </w:rPr>
          <w:instrText xml:space="preserve"> PAGEREF _Toc43487993 \h </w:instrText>
        </w:r>
        <w:r>
          <w:rPr>
            <w:noProof/>
          </w:rPr>
        </w:r>
        <w:r>
          <w:rPr>
            <w:noProof/>
          </w:rPr>
          <w:fldChar w:fldCharType="separate"/>
        </w:r>
        <w:r w:rsidR="009F0717">
          <w:rPr>
            <w:noProof/>
          </w:rPr>
          <w:t>94</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7994" w:history="1">
        <w:r w:rsidR="00AC431C">
          <w:rPr>
            <w:rStyle w:val="a5"/>
            <w:rFonts w:ascii="宋体" w:hAnsi="宋体" w:cs="宋体"/>
            <w:noProof/>
          </w:rPr>
          <w:t>五、 资格审查资料</w:t>
        </w:r>
        <w:r w:rsidR="00AC431C">
          <w:rPr>
            <w:noProof/>
          </w:rPr>
          <w:tab/>
        </w:r>
        <w:r>
          <w:rPr>
            <w:noProof/>
          </w:rPr>
          <w:fldChar w:fldCharType="begin"/>
        </w:r>
        <w:r w:rsidR="00AC431C">
          <w:rPr>
            <w:noProof/>
          </w:rPr>
          <w:instrText xml:space="preserve"> PAGEREF _Toc43487994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95" w:history="1">
        <w:r w:rsidR="00AC431C">
          <w:rPr>
            <w:rStyle w:val="a5"/>
            <w:rFonts w:ascii="宋体" w:hAnsi="宋体" w:cs="宋体"/>
            <w:noProof/>
          </w:rPr>
          <w:t>（一）基本情况表</w:t>
        </w:r>
        <w:r w:rsidR="00AC431C">
          <w:rPr>
            <w:noProof/>
          </w:rPr>
          <w:tab/>
        </w:r>
        <w:r>
          <w:rPr>
            <w:noProof/>
          </w:rPr>
          <w:fldChar w:fldCharType="begin"/>
        </w:r>
        <w:r w:rsidR="00AC431C">
          <w:rPr>
            <w:noProof/>
          </w:rPr>
          <w:instrText xml:space="preserve"> PAGEREF _Toc43487995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96" w:history="1">
        <w:r w:rsidR="00AC431C">
          <w:rPr>
            <w:rStyle w:val="a5"/>
            <w:rFonts w:ascii="宋体" w:hAnsi="宋体" w:cs="宋体"/>
            <w:noProof/>
          </w:rPr>
          <w:t>投标人名称</w:t>
        </w:r>
        <w:r w:rsidR="00AC431C">
          <w:rPr>
            <w:noProof/>
          </w:rPr>
          <w:tab/>
        </w:r>
        <w:r>
          <w:rPr>
            <w:noProof/>
          </w:rPr>
          <w:fldChar w:fldCharType="begin"/>
        </w:r>
        <w:r w:rsidR="00AC431C">
          <w:rPr>
            <w:noProof/>
          </w:rPr>
          <w:instrText xml:space="preserve"> PAGEREF _Toc43487996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97" w:history="1">
        <w:r w:rsidR="00AC431C">
          <w:rPr>
            <w:rStyle w:val="a5"/>
            <w:rFonts w:ascii="宋体" w:hAnsi="宋体" w:cs="宋体"/>
            <w:noProof/>
          </w:rPr>
          <w:t>注册地址</w:t>
        </w:r>
        <w:r w:rsidR="00AC431C">
          <w:rPr>
            <w:noProof/>
          </w:rPr>
          <w:tab/>
        </w:r>
        <w:r>
          <w:rPr>
            <w:noProof/>
          </w:rPr>
          <w:fldChar w:fldCharType="begin"/>
        </w:r>
        <w:r w:rsidR="00AC431C">
          <w:rPr>
            <w:noProof/>
          </w:rPr>
          <w:instrText xml:space="preserve"> PAGEREF _Toc43487997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98" w:history="1">
        <w:r w:rsidR="00AC431C">
          <w:rPr>
            <w:rStyle w:val="a5"/>
            <w:rFonts w:ascii="宋体" w:hAnsi="宋体" w:cs="宋体"/>
            <w:noProof/>
          </w:rPr>
          <w:t>邮政编码</w:t>
        </w:r>
        <w:r w:rsidR="00AC431C">
          <w:rPr>
            <w:noProof/>
          </w:rPr>
          <w:tab/>
        </w:r>
        <w:r>
          <w:rPr>
            <w:noProof/>
          </w:rPr>
          <w:fldChar w:fldCharType="begin"/>
        </w:r>
        <w:r w:rsidR="00AC431C">
          <w:rPr>
            <w:noProof/>
          </w:rPr>
          <w:instrText xml:space="preserve"> PAGEREF _Toc43487998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7999" w:history="1">
        <w:r w:rsidR="00AC431C">
          <w:rPr>
            <w:rStyle w:val="a5"/>
            <w:rFonts w:ascii="宋体" w:hAnsi="宋体" w:cs="宋体"/>
            <w:noProof/>
          </w:rPr>
          <w:t>联系方式</w:t>
        </w:r>
        <w:r w:rsidR="00AC431C">
          <w:rPr>
            <w:noProof/>
          </w:rPr>
          <w:tab/>
        </w:r>
        <w:r>
          <w:rPr>
            <w:noProof/>
          </w:rPr>
          <w:fldChar w:fldCharType="begin"/>
        </w:r>
        <w:r w:rsidR="00AC431C">
          <w:rPr>
            <w:noProof/>
          </w:rPr>
          <w:instrText xml:space="preserve"> PAGEREF _Toc43487999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0" w:history="1">
        <w:r w:rsidR="00AC431C">
          <w:rPr>
            <w:rStyle w:val="a5"/>
            <w:rFonts w:ascii="宋体" w:hAnsi="宋体" w:cs="宋体"/>
            <w:noProof/>
          </w:rPr>
          <w:t>联系人</w:t>
        </w:r>
        <w:r w:rsidR="00AC431C">
          <w:rPr>
            <w:noProof/>
          </w:rPr>
          <w:tab/>
        </w:r>
        <w:r>
          <w:rPr>
            <w:noProof/>
          </w:rPr>
          <w:fldChar w:fldCharType="begin"/>
        </w:r>
        <w:r w:rsidR="00AC431C">
          <w:rPr>
            <w:noProof/>
          </w:rPr>
          <w:instrText xml:space="preserve"> PAGEREF _Toc43488000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1" w:history="1">
        <w:r w:rsidR="00AC431C">
          <w:rPr>
            <w:rStyle w:val="a5"/>
            <w:rFonts w:ascii="宋体" w:hAnsi="宋体" w:cs="宋体"/>
            <w:noProof/>
          </w:rPr>
          <w:t>电     话</w:t>
        </w:r>
        <w:r w:rsidR="00AC431C">
          <w:rPr>
            <w:noProof/>
          </w:rPr>
          <w:tab/>
        </w:r>
        <w:r>
          <w:rPr>
            <w:noProof/>
          </w:rPr>
          <w:fldChar w:fldCharType="begin"/>
        </w:r>
        <w:r w:rsidR="00AC431C">
          <w:rPr>
            <w:noProof/>
          </w:rPr>
          <w:instrText xml:space="preserve"> PAGEREF _Toc43488001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2" w:history="1">
        <w:r w:rsidR="00AC431C">
          <w:rPr>
            <w:rStyle w:val="a5"/>
            <w:rFonts w:ascii="宋体" w:hAnsi="宋体" w:cs="宋体"/>
            <w:noProof/>
          </w:rPr>
          <w:t>传真</w:t>
        </w:r>
        <w:r w:rsidR="00AC431C">
          <w:rPr>
            <w:noProof/>
          </w:rPr>
          <w:tab/>
        </w:r>
        <w:r>
          <w:rPr>
            <w:noProof/>
          </w:rPr>
          <w:fldChar w:fldCharType="begin"/>
        </w:r>
        <w:r w:rsidR="00AC431C">
          <w:rPr>
            <w:noProof/>
          </w:rPr>
          <w:instrText xml:space="preserve"> PAGEREF _Toc43488002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3" w:history="1">
        <w:r w:rsidR="00AC431C">
          <w:rPr>
            <w:rStyle w:val="a5"/>
            <w:rFonts w:ascii="宋体" w:hAnsi="宋体" w:cs="宋体"/>
            <w:noProof/>
          </w:rPr>
          <w:t>网     址</w:t>
        </w:r>
        <w:r w:rsidR="00AC431C">
          <w:rPr>
            <w:noProof/>
          </w:rPr>
          <w:tab/>
        </w:r>
        <w:r>
          <w:rPr>
            <w:noProof/>
          </w:rPr>
          <w:fldChar w:fldCharType="begin"/>
        </w:r>
        <w:r w:rsidR="00AC431C">
          <w:rPr>
            <w:noProof/>
          </w:rPr>
          <w:instrText xml:space="preserve"> PAGEREF _Toc43488003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4" w:history="1">
        <w:r w:rsidR="00AC431C">
          <w:rPr>
            <w:rStyle w:val="a5"/>
            <w:rFonts w:ascii="宋体" w:hAnsi="宋体" w:cs="宋体"/>
            <w:noProof/>
          </w:rPr>
          <w:t>法定代表人</w:t>
        </w:r>
        <w:r w:rsidR="00AC431C">
          <w:rPr>
            <w:noProof/>
          </w:rPr>
          <w:tab/>
        </w:r>
        <w:r>
          <w:rPr>
            <w:noProof/>
          </w:rPr>
          <w:fldChar w:fldCharType="begin"/>
        </w:r>
        <w:r w:rsidR="00AC431C">
          <w:rPr>
            <w:noProof/>
          </w:rPr>
          <w:instrText xml:space="preserve"> PAGEREF _Toc43488004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5" w:history="1">
        <w:r w:rsidR="00AC431C">
          <w:rPr>
            <w:rStyle w:val="a5"/>
            <w:rFonts w:ascii="宋体" w:hAnsi="宋体" w:cs="宋体"/>
            <w:noProof/>
          </w:rPr>
          <w:t>姓名</w:t>
        </w:r>
        <w:r w:rsidR="00AC431C">
          <w:rPr>
            <w:noProof/>
          </w:rPr>
          <w:tab/>
        </w:r>
        <w:r>
          <w:rPr>
            <w:noProof/>
          </w:rPr>
          <w:fldChar w:fldCharType="begin"/>
        </w:r>
        <w:r w:rsidR="00AC431C">
          <w:rPr>
            <w:noProof/>
          </w:rPr>
          <w:instrText xml:space="preserve"> PAGEREF _Toc43488005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6" w:history="1">
        <w:r w:rsidR="00AC431C">
          <w:rPr>
            <w:rStyle w:val="a5"/>
            <w:rFonts w:ascii="宋体" w:hAnsi="宋体" w:cs="宋体"/>
            <w:noProof/>
          </w:rPr>
          <w:t>技术职称</w:t>
        </w:r>
        <w:r w:rsidR="00AC431C">
          <w:rPr>
            <w:noProof/>
          </w:rPr>
          <w:tab/>
        </w:r>
        <w:r>
          <w:rPr>
            <w:noProof/>
          </w:rPr>
          <w:fldChar w:fldCharType="begin"/>
        </w:r>
        <w:r w:rsidR="00AC431C">
          <w:rPr>
            <w:noProof/>
          </w:rPr>
          <w:instrText xml:space="preserve"> PAGEREF _Toc43488006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7" w:history="1">
        <w:r w:rsidR="00AC431C">
          <w:rPr>
            <w:rStyle w:val="a5"/>
            <w:rFonts w:ascii="宋体" w:hAnsi="宋体" w:cs="宋体"/>
            <w:noProof/>
          </w:rPr>
          <w:t>电话</w:t>
        </w:r>
        <w:r w:rsidR="00AC431C">
          <w:rPr>
            <w:noProof/>
          </w:rPr>
          <w:tab/>
        </w:r>
        <w:r>
          <w:rPr>
            <w:noProof/>
          </w:rPr>
          <w:fldChar w:fldCharType="begin"/>
        </w:r>
        <w:r w:rsidR="00AC431C">
          <w:rPr>
            <w:noProof/>
          </w:rPr>
          <w:instrText xml:space="preserve"> PAGEREF _Toc43488007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8" w:history="1">
        <w:r w:rsidR="00AC431C">
          <w:rPr>
            <w:rStyle w:val="a5"/>
            <w:rFonts w:ascii="宋体" w:hAnsi="宋体" w:cs="宋体"/>
            <w:noProof/>
          </w:rPr>
          <w:t>技术负责人</w:t>
        </w:r>
        <w:r w:rsidR="00AC431C">
          <w:rPr>
            <w:noProof/>
          </w:rPr>
          <w:tab/>
        </w:r>
        <w:r>
          <w:rPr>
            <w:noProof/>
          </w:rPr>
          <w:fldChar w:fldCharType="begin"/>
        </w:r>
        <w:r w:rsidR="00AC431C">
          <w:rPr>
            <w:noProof/>
          </w:rPr>
          <w:instrText xml:space="preserve"> PAGEREF _Toc43488008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09" w:history="1">
        <w:r w:rsidR="00AC431C">
          <w:rPr>
            <w:rStyle w:val="a5"/>
            <w:rFonts w:ascii="宋体" w:hAnsi="宋体" w:cs="宋体"/>
            <w:noProof/>
          </w:rPr>
          <w:t>姓名</w:t>
        </w:r>
        <w:r w:rsidR="00AC431C">
          <w:rPr>
            <w:noProof/>
          </w:rPr>
          <w:tab/>
        </w:r>
        <w:r>
          <w:rPr>
            <w:noProof/>
          </w:rPr>
          <w:fldChar w:fldCharType="begin"/>
        </w:r>
        <w:r w:rsidR="00AC431C">
          <w:rPr>
            <w:noProof/>
          </w:rPr>
          <w:instrText xml:space="preserve"> PAGEREF _Toc43488009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0" w:history="1">
        <w:r w:rsidR="00AC431C">
          <w:rPr>
            <w:rStyle w:val="a5"/>
            <w:rFonts w:ascii="宋体" w:hAnsi="宋体" w:cs="宋体"/>
            <w:noProof/>
          </w:rPr>
          <w:t>技术职称</w:t>
        </w:r>
        <w:r w:rsidR="00AC431C">
          <w:rPr>
            <w:noProof/>
          </w:rPr>
          <w:tab/>
        </w:r>
        <w:r>
          <w:rPr>
            <w:noProof/>
          </w:rPr>
          <w:fldChar w:fldCharType="begin"/>
        </w:r>
        <w:r w:rsidR="00AC431C">
          <w:rPr>
            <w:noProof/>
          </w:rPr>
          <w:instrText xml:space="preserve"> PAGEREF _Toc43488010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1" w:history="1">
        <w:r w:rsidR="00AC431C">
          <w:rPr>
            <w:rStyle w:val="a5"/>
            <w:rFonts w:ascii="宋体" w:hAnsi="宋体" w:cs="宋体"/>
            <w:noProof/>
          </w:rPr>
          <w:t>电话</w:t>
        </w:r>
        <w:r w:rsidR="00AC431C">
          <w:rPr>
            <w:noProof/>
          </w:rPr>
          <w:tab/>
        </w:r>
        <w:r>
          <w:rPr>
            <w:noProof/>
          </w:rPr>
          <w:fldChar w:fldCharType="begin"/>
        </w:r>
        <w:r w:rsidR="00AC431C">
          <w:rPr>
            <w:noProof/>
          </w:rPr>
          <w:instrText xml:space="preserve"> PAGEREF _Toc43488011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2" w:history="1">
        <w:r w:rsidR="00AC431C">
          <w:rPr>
            <w:rStyle w:val="a5"/>
            <w:rFonts w:ascii="宋体" w:hAnsi="宋体" w:cs="宋体"/>
            <w:noProof/>
          </w:rPr>
          <w:t>企业资质证书</w:t>
        </w:r>
        <w:r w:rsidR="00AC431C">
          <w:rPr>
            <w:noProof/>
          </w:rPr>
          <w:tab/>
        </w:r>
        <w:r>
          <w:rPr>
            <w:noProof/>
          </w:rPr>
          <w:fldChar w:fldCharType="begin"/>
        </w:r>
        <w:r w:rsidR="00AC431C">
          <w:rPr>
            <w:noProof/>
          </w:rPr>
          <w:instrText xml:space="preserve"> PAGEREF _Toc43488012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3" w:history="1">
        <w:r w:rsidR="00AC431C">
          <w:rPr>
            <w:rStyle w:val="a5"/>
            <w:rFonts w:ascii="宋体" w:hAnsi="宋体" w:cs="宋体"/>
            <w:noProof/>
          </w:rPr>
          <w:t>类型：             等级：             证书号：</w:t>
        </w:r>
        <w:r w:rsidR="00AC431C">
          <w:rPr>
            <w:noProof/>
          </w:rPr>
          <w:tab/>
        </w:r>
        <w:r>
          <w:rPr>
            <w:noProof/>
          </w:rPr>
          <w:fldChar w:fldCharType="begin"/>
        </w:r>
        <w:r w:rsidR="00AC431C">
          <w:rPr>
            <w:noProof/>
          </w:rPr>
          <w:instrText xml:space="preserve"> PAGEREF _Toc43488013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4" w:history="1">
        <w:r w:rsidR="00AC431C">
          <w:rPr>
            <w:rStyle w:val="a5"/>
            <w:rFonts w:ascii="宋体" w:hAnsi="宋体" w:cs="宋体"/>
            <w:noProof/>
          </w:rPr>
          <w:t>质量管理体系证书</w:t>
        </w:r>
        <w:r w:rsidR="00AC431C">
          <w:rPr>
            <w:noProof/>
          </w:rPr>
          <w:tab/>
        </w:r>
        <w:r>
          <w:rPr>
            <w:noProof/>
          </w:rPr>
          <w:fldChar w:fldCharType="begin"/>
        </w:r>
        <w:r w:rsidR="00AC431C">
          <w:rPr>
            <w:noProof/>
          </w:rPr>
          <w:instrText xml:space="preserve"> PAGEREF _Toc43488014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5" w:history="1">
        <w:r w:rsidR="00AC431C">
          <w:rPr>
            <w:rStyle w:val="a5"/>
            <w:rFonts w:ascii="宋体" w:hAnsi="宋体" w:cs="宋体"/>
            <w:noProof/>
          </w:rPr>
          <w:t>（如有）</w:t>
        </w:r>
        <w:r w:rsidR="00AC431C">
          <w:rPr>
            <w:noProof/>
          </w:rPr>
          <w:tab/>
        </w:r>
        <w:r>
          <w:rPr>
            <w:noProof/>
          </w:rPr>
          <w:fldChar w:fldCharType="begin"/>
        </w:r>
        <w:r w:rsidR="00AC431C">
          <w:rPr>
            <w:noProof/>
          </w:rPr>
          <w:instrText xml:space="preserve"> PAGEREF _Toc43488015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6" w:history="1">
        <w:r w:rsidR="00AC431C">
          <w:rPr>
            <w:rStyle w:val="a5"/>
            <w:rFonts w:ascii="宋体" w:hAnsi="宋体" w:cs="宋体"/>
            <w:noProof/>
          </w:rPr>
          <w:t>类型：             等级：             证书号：</w:t>
        </w:r>
        <w:r w:rsidR="00AC431C">
          <w:rPr>
            <w:noProof/>
          </w:rPr>
          <w:tab/>
        </w:r>
        <w:r>
          <w:rPr>
            <w:noProof/>
          </w:rPr>
          <w:fldChar w:fldCharType="begin"/>
        </w:r>
        <w:r w:rsidR="00AC431C">
          <w:rPr>
            <w:noProof/>
          </w:rPr>
          <w:instrText xml:space="preserve"> PAGEREF _Toc43488016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7" w:history="1">
        <w:r w:rsidR="00AC431C">
          <w:rPr>
            <w:rStyle w:val="a5"/>
            <w:rFonts w:ascii="宋体" w:hAnsi="宋体" w:cs="宋体"/>
            <w:noProof/>
          </w:rPr>
          <w:t>营业执照号</w:t>
        </w:r>
        <w:r w:rsidR="00AC431C">
          <w:rPr>
            <w:noProof/>
          </w:rPr>
          <w:tab/>
        </w:r>
        <w:r>
          <w:rPr>
            <w:noProof/>
          </w:rPr>
          <w:fldChar w:fldCharType="begin"/>
        </w:r>
        <w:r w:rsidR="00AC431C">
          <w:rPr>
            <w:noProof/>
          </w:rPr>
          <w:instrText xml:space="preserve"> PAGEREF _Toc43488017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8" w:history="1">
        <w:r w:rsidR="00AC431C">
          <w:rPr>
            <w:rStyle w:val="a5"/>
            <w:rFonts w:ascii="宋体" w:hAnsi="宋体" w:cs="宋体"/>
            <w:noProof/>
          </w:rPr>
          <w:t>员工总人数：</w:t>
        </w:r>
        <w:r w:rsidR="00AC431C">
          <w:rPr>
            <w:noProof/>
          </w:rPr>
          <w:tab/>
        </w:r>
        <w:r>
          <w:rPr>
            <w:noProof/>
          </w:rPr>
          <w:fldChar w:fldCharType="begin"/>
        </w:r>
        <w:r w:rsidR="00AC431C">
          <w:rPr>
            <w:noProof/>
          </w:rPr>
          <w:instrText xml:space="preserve"> PAGEREF _Toc43488018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19" w:history="1">
        <w:r w:rsidR="00AC431C">
          <w:rPr>
            <w:rStyle w:val="a5"/>
            <w:rFonts w:ascii="宋体" w:hAnsi="宋体" w:cs="宋体"/>
            <w:noProof/>
          </w:rPr>
          <w:t>注册资本</w:t>
        </w:r>
        <w:r w:rsidR="00AC431C">
          <w:rPr>
            <w:noProof/>
          </w:rPr>
          <w:tab/>
        </w:r>
        <w:r>
          <w:rPr>
            <w:noProof/>
          </w:rPr>
          <w:fldChar w:fldCharType="begin"/>
        </w:r>
        <w:r w:rsidR="00AC431C">
          <w:rPr>
            <w:noProof/>
          </w:rPr>
          <w:instrText xml:space="preserve"> PAGEREF _Toc43488019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0" w:history="1">
        <w:r w:rsidR="00AC431C">
          <w:rPr>
            <w:rStyle w:val="a5"/>
            <w:rFonts w:ascii="宋体" w:hAnsi="宋体" w:cs="宋体"/>
            <w:noProof/>
          </w:rPr>
          <w:t>其</w:t>
        </w:r>
        <w:r w:rsidR="00AC431C">
          <w:rPr>
            <w:noProof/>
          </w:rPr>
          <w:tab/>
        </w:r>
        <w:r>
          <w:rPr>
            <w:noProof/>
          </w:rPr>
          <w:fldChar w:fldCharType="begin"/>
        </w:r>
        <w:r w:rsidR="00AC431C">
          <w:rPr>
            <w:noProof/>
          </w:rPr>
          <w:instrText xml:space="preserve"> PAGEREF _Toc43488020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1" w:history="1">
        <w:r w:rsidR="00AC431C">
          <w:rPr>
            <w:rStyle w:val="a5"/>
            <w:rFonts w:ascii="宋体" w:hAnsi="宋体" w:cs="宋体"/>
            <w:noProof/>
          </w:rPr>
          <w:t>高级职称人员</w:t>
        </w:r>
        <w:r w:rsidR="00AC431C">
          <w:rPr>
            <w:noProof/>
          </w:rPr>
          <w:tab/>
        </w:r>
        <w:r>
          <w:rPr>
            <w:noProof/>
          </w:rPr>
          <w:fldChar w:fldCharType="begin"/>
        </w:r>
        <w:r w:rsidR="00AC431C">
          <w:rPr>
            <w:noProof/>
          </w:rPr>
          <w:instrText xml:space="preserve"> PAGEREF _Toc43488021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2" w:history="1">
        <w:r w:rsidR="00AC431C">
          <w:rPr>
            <w:rStyle w:val="a5"/>
            <w:rFonts w:ascii="宋体" w:hAnsi="宋体" w:cs="宋体"/>
            <w:noProof/>
          </w:rPr>
          <w:t>成立日期</w:t>
        </w:r>
        <w:r w:rsidR="00AC431C">
          <w:rPr>
            <w:noProof/>
          </w:rPr>
          <w:tab/>
        </w:r>
        <w:r>
          <w:rPr>
            <w:noProof/>
          </w:rPr>
          <w:fldChar w:fldCharType="begin"/>
        </w:r>
        <w:r w:rsidR="00AC431C">
          <w:rPr>
            <w:noProof/>
          </w:rPr>
          <w:instrText xml:space="preserve"> PAGEREF _Toc43488022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3" w:history="1">
        <w:r w:rsidR="00AC431C">
          <w:rPr>
            <w:rStyle w:val="a5"/>
            <w:rFonts w:ascii="宋体" w:hAnsi="宋体" w:cs="宋体"/>
            <w:noProof/>
          </w:rPr>
          <w:t>中级职称人员</w:t>
        </w:r>
        <w:r w:rsidR="00AC431C">
          <w:rPr>
            <w:noProof/>
          </w:rPr>
          <w:tab/>
        </w:r>
        <w:r>
          <w:rPr>
            <w:noProof/>
          </w:rPr>
          <w:fldChar w:fldCharType="begin"/>
        </w:r>
        <w:r w:rsidR="00AC431C">
          <w:rPr>
            <w:noProof/>
          </w:rPr>
          <w:instrText xml:space="preserve"> PAGEREF _Toc43488023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4" w:history="1">
        <w:r w:rsidR="00AC431C">
          <w:rPr>
            <w:rStyle w:val="a5"/>
            <w:rFonts w:ascii="宋体" w:hAnsi="宋体" w:cs="宋体"/>
            <w:noProof/>
          </w:rPr>
          <w:t>基本账户开户银行</w:t>
        </w:r>
        <w:r w:rsidR="00AC431C">
          <w:rPr>
            <w:noProof/>
          </w:rPr>
          <w:tab/>
        </w:r>
        <w:r>
          <w:rPr>
            <w:noProof/>
          </w:rPr>
          <w:fldChar w:fldCharType="begin"/>
        </w:r>
        <w:r w:rsidR="00AC431C">
          <w:rPr>
            <w:noProof/>
          </w:rPr>
          <w:instrText xml:space="preserve"> PAGEREF _Toc43488024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5" w:history="1">
        <w:r w:rsidR="00AC431C">
          <w:rPr>
            <w:rStyle w:val="a5"/>
            <w:rFonts w:ascii="宋体" w:hAnsi="宋体" w:cs="宋体"/>
            <w:noProof/>
          </w:rPr>
          <w:t>中</w:t>
        </w:r>
        <w:r w:rsidR="00AC431C">
          <w:rPr>
            <w:noProof/>
          </w:rPr>
          <w:tab/>
        </w:r>
        <w:r>
          <w:rPr>
            <w:noProof/>
          </w:rPr>
          <w:fldChar w:fldCharType="begin"/>
        </w:r>
        <w:r w:rsidR="00AC431C">
          <w:rPr>
            <w:noProof/>
          </w:rPr>
          <w:instrText xml:space="preserve"> PAGEREF _Toc43488025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6" w:history="1">
        <w:r w:rsidR="00AC431C">
          <w:rPr>
            <w:rStyle w:val="a5"/>
            <w:rFonts w:ascii="宋体" w:hAnsi="宋体" w:cs="宋体"/>
            <w:noProof/>
          </w:rPr>
          <w:t>技术人员数量</w:t>
        </w:r>
        <w:r w:rsidR="00AC431C">
          <w:rPr>
            <w:noProof/>
          </w:rPr>
          <w:tab/>
        </w:r>
        <w:r>
          <w:rPr>
            <w:noProof/>
          </w:rPr>
          <w:fldChar w:fldCharType="begin"/>
        </w:r>
        <w:r w:rsidR="00AC431C">
          <w:rPr>
            <w:noProof/>
          </w:rPr>
          <w:instrText xml:space="preserve"> PAGEREF _Toc43488026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7" w:history="1">
        <w:r w:rsidR="00AC431C">
          <w:rPr>
            <w:rStyle w:val="a5"/>
            <w:rFonts w:ascii="宋体" w:hAnsi="宋体" w:cs="宋体"/>
            <w:noProof/>
          </w:rPr>
          <w:t>基本账户银行账号</w:t>
        </w:r>
        <w:r w:rsidR="00AC431C">
          <w:rPr>
            <w:noProof/>
          </w:rPr>
          <w:tab/>
        </w:r>
        <w:r>
          <w:rPr>
            <w:noProof/>
          </w:rPr>
          <w:fldChar w:fldCharType="begin"/>
        </w:r>
        <w:r w:rsidR="00AC431C">
          <w:rPr>
            <w:noProof/>
          </w:rPr>
          <w:instrText xml:space="preserve"> PAGEREF _Toc43488027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8" w:history="1">
        <w:r w:rsidR="00AC431C">
          <w:rPr>
            <w:rStyle w:val="a5"/>
            <w:rFonts w:ascii="宋体" w:hAnsi="宋体" w:cs="宋体"/>
            <w:noProof/>
          </w:rPr>
          <w:t>各类注册人员</w:t>
        </w:r>
        <w:r w:rsidR="00AC431C">
          <w:rPr>
            <w:noProof/>
          </w:rPr>
          <w:tab/>
        </w:r>
        <w:r>
          <w:rPr>
            <w:noProof/>
          </w:rPr>
          <w:fldChar w:fldCharType="begin"/>
        </w:r>
        <w:r w:rsidR="00AC431C">
          <w:rPr>
            <w:noProof/>
          </w:rPr>
          <w:instrText xml:space="preserve"> PAGEREF _Toc43488028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29" w:history="1">
        <w:r w:rsidR="00AC431C">
          <w:rPr>
            <w:rStyle w:val="a5"/>
            <w:rFonts w:ascii="宋体" w:hAnsi="宋体" w:cs="宋体"/>
            <w:noProof/>
          </w:rPr>
          <w:t>经营范围</w:t>
        </w:r>
        <w:r w:rsidR="00AC431C">
          <w:rPr>
            <w:noProof/>
          </w:rPr>
          <w:tab/>
        </w:r>
        <w:r>
          <w:rPr>
            <w:noProof/>
          </w:rPr>
          <w:fldChar w:fldCharType="begin"/>
        </w:r>
        <w:r w:rsidR="00AC431C">
          <w:rPr>
            <w:noProof/>
          </w:rPr>
          <w:instrText xml:space="preserve"> PAGEREF _Toc43488029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0" w:history="1">
        <w:r w:rsidR="00AC431C">
          <w:rPr>
            <w:rStyle w:val="a5"/>
            <w:rFonts w:ascii="宋体" w:hAnsi="宋体" w:cs="宋体"/>
            <w:noProof/>
          </w:rPr>
          <w:t>投标人关联企业情</w:t>
        </w:r>
        <w:r w:rsidR="00AC431C">
          <w:rPr>
            <w:noProof/>
          </w:rPr>
          <w:tab/>
        </w:r>
        <w:r>
          <w:rPr>
            <w:noProof/>
          </w:rPr>
          <w:fldChar w:fldCharType="begin"/>
        </w:r>
        <w:r w:rsidR="00AC431C">
          <w:rPr>
            <w:noProof/>
          </w:rPr>
          <w:instrText xml:space="preserve"> PAGEREF _Toc43488030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1" w:history="1">
        <w:r w:rsidR="00AC431C">
          <w:rPr>
            <w:rStyle w:val="a5"/>
            <w:rFonts w:ascii="宋体" w:hAnsi="宋体" w:cs="宋体"/>
            <w:noProof/>
          </w:rPr>
          <w:t>况（包括但不限于与</w:t>
        </w:r>
        <w:r w:rsidR="00AC431C">
          <w:rPr>
            <w:noProof/>
          </w:rPr>
          <w:tab/>
        </w:r>
        <w:r>
          <w:rPr>
            <w:noProof/>
          </w:rPr>
          <w:fldChar w:fldCharType="begin"/>
        </w:r>
        <w:r w:rsidR="00AC431C">
          <w:rPr>
            <w:noProof/>
          </w:rPr>
          <w:instrText xml:space="preserve"> PAGEREF _Toc43488031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2" w:history="1">
        <w:r w:rsidR="00AC431C">
          <w:rPr>
            <w:rStyle w:val="a5"/>
            <w:rFonts w:ascii="宋体" w:hAnsi="宋体" w:cs="宋体"/>
            <w:noProof/>
          </w:rPr>
          <w:t>投标人法定代表人</w:t>
        </w:r>
        <w:r w:rsidR="00AC431C">
          <w:rPr>
            <w:noProof/>
          </w:rPr>
          <w:tab/>
        </w:r>
        <w:r>
          <w:rPr>
            <w:noProof/>
          </w:rPr>
          <w:fldChar w:fldCharType="begin"/>
        </w:r>
        <w:r w:rsidR="00AC431C">
          <w:rPr>
            <w:noProof/>
          </w:rPr>
          <w:instrText xml:space="preserve"> PAGEREF _Toc43488032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3" w:history="1">
        <w:r w:rsidR="00AC431C">
          <w:rPr>
            <w:rStyle w:val="a5"/>
            <w:rFonts w:ascii="宋体" w:hAnsi="宋体" w:cs="宋体"/>
            <w:noProof/>
          </w:rPr>
          <w:t>为同一人或者存在</w:t>
        </w:r>
        <w:r w:rsidR="00AC431C">
          <w:rPr>
            <w:noProof/>
          </w:rPr>
          <w:tab/>
        </w:r>
        <w:r>
          <w:rPr>
            <w:noProof/>
          </w:rPr>
          <w:fldChar w:fldCharType="begin"/>
        </w:r>
        <w:r w:rsidR="00AC431C">
          <w:rPr>
            <w:noProof/>
          </w:rPr>
          <w:instrText xml:space="preserve"> PAGEREF _Toc43488033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4" w:history="1">
        <w:r w:rsidR="00AC431C">
          <w:rPr>
            <w:rStyle w:val="a5"/>
            <w:rFonts w:ascii="宋体" w:hAnsi="宋体" w:cs="宋体"/>
            <w:noProof/>
          </w:rPr>
          <w:t>控股、管理关系的不</w:t>
        </w:r>
        <w:r w:rsidR="00AC431C">
          <w:rPr>
            <w:noProof/>
          </w:rPr>
          <w:tab/>
        </w:r>
        <w:r>
          <w:rPr>
            <w:noProof/>
          </w:rPr>
          <w:fldChar w:fldCharType="begin"/>
        </w:r>
        <w:r w:rsidR="00AC431C">
          <w:rPr>
            <w:noProof/>
          </w:rPr>
          <w:instrText xml:space="preserve"> PAGEREF _Toc43488034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5" w:history="1">
        <w:r w:rsidR="00AC431C">
          <w:rPr>
            <w:rStyle w:val="a5"/>
            <w:rFonts w:ascii="宋体" w:hAnsi="宋体" w:cs="宋体"/>
            <w:noProof/>
          </w:rPr>
          <w:t>同单位）</w:t>
        </w:r>
        <w:r w:rsidR="00AC431C">
          <w:rPr>
            <w:noProof/>
          </w:rPr>
          <w:tab/>
        </w:r>
        <w:r>
          <w:rPr>
            <w:noProof/>
          </w:rPr>
          <w:fldChar w:fldCharType="begin"/>
        </w:r>
        <w:r w:rsidR="00AC431C">
          <w:rPr>
            <w:noProof/>
          </w:rPr>
          <w:instrText xml:space="preserve"> PAGEREF _Toc43488035 \h </w:instrText>
        </w:r>
        <w:r>
          <w:rPr>
            <w:noProof/>
          </w:rPr>
        </w:r>
        <w:r>
          <w:rPr>
            <w:noProof/>
          </w:rPr>
          <w:fldChar w:fldCharType="separate"/>
        </w:r>
        <w:r w:rsidR="009F0717">
          <w:rPr>
            <w:noProof/>
          </w:rPr>
          <w:t>95</w:t>
        </w:r>
        <w:r>
          <w:rPr>
            <w:noProof/>
          </w:rPr>
          <w:fldChar w:fldCharType="end"/>
        </w:r>
      </w:hyperlink>
    </w:p>
    <w:p w:rsidR="00AC431C" w:rsidRDefault="00862918">
      <w:pPr>
        <w:pStyle w:val="16"/>
        <w:tabs>
          <w:tab w:val="right" w:leader="dot" w:pos="9736"/>
        </w:tabs>
        <w:rPr>
          <w:rFonts w:ascii="等线" w:eastAsia="等线" w:hAnsi="等线"/>
          <w:noProof/>
          <w:szCs w:val="22"/>
        </w:rPr>
      </w:pPr>
      <w:hyperlink w:anchor="_Toc43488036" w:history="1">
        <w:r w:rsidR="00AC431C">
          <w:rPr>
            <w:rStyle w:val="a5"/>
            <w:rFonts w:ascii="宋体" w:hAnsi="宋体" w:cs="宋体"/>
            <w:noProof/>
          </w:rPr>
          <w:t>备注</w:t>
        </w:r>
        <w:r w:rsidR="00AC431C">
          <w:rPr>
            <w:noProof/>
          </w:rPr>
          <w:tab/>
        </w:r>
        <w:r>
          <w:rPr>
            <w:noProof/>
          </w:rPr>
          <w:fldChar w:fldCharType="begin"/>
        </w:r>
        <w:r w:rsidR="00AC431C">
          <w:rPr>
            <w:noProof/>
          </w:rPr>
          <w:instrText xml:space="preserve"> PAGEREF _Toc43488036 \h </w:instrText>
        </w:r>
        <w:r>
          <w:rPr>
            <w:noProof/>
          </w:rPr>
        </w:r>
        <w:r>
          <w:rPr>
            <w:noProof/>
          </w:rPr>
          <w:fldChar w:fldCharType="separate"/>
        </w:r>
        <w:r w:rsidR="009F0717">
          <w:rPr>
            <w:noProof/>
          </w:rPr>
          <w:t>95</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8037" w:history="1">
        <w:r w:rsidR="00AC431C" w:rsidRPr="009F0717">
          <w:rPr>
            <w:rStyle w:val="a5"/>
            <w:rFonts w:ascii="宋体" w:hAnsi="宋体" w:cs="宋体"/>
            <w:b/>
            <w:noProof/>
          </w:rPr>
          <w:t>六、 技术部分</w:t>
        </w:r>
        <w:r w:rsidR="00AC431C">
          <w:rPr>
            <w:noProof/>
          </w:rPr>
          <w:tab/>
        </w:r>
        <w:r>
          <w:rPr>
            <w:noProof/>
          </w:rPr>
          <w:fldChar w:fldCharType="begin"/>
        </w:r>
        <w:r w:rsidR="00AC431C">
          <w:rPr>
            <w:noProof/>
          </w:rPr>
          <w:instrText xml:space="preserve"> PAGEREF _Toc43488037 \h </w:instrText>
        </w:r>
        <w:r>
          <w:rPr>
            <w:noProof/>
          </w:rPr>
        </w:r>
        <w:r>
          <w:rPr>
            <w:noProof/>
          </w:rPr>
          <w:fldChar w:fldCharType="separate"/>
        </w:r>
        <w:r w:rsidR="009F0717">
          <w:rPr>
            <w:noProof/>
          </w:rPr>
          <w:t>96</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8038" w:history="1">
        <w:r w:rsidR="00AC431C">
          <w:rPr>
            <w:rStyle w:val="a5"/>
            <w:rFonts w:ascii="宋体" w:hAnsi="宋体" w:cs="宋体"/>
            <w:b/>
            <w:bCs/>
            <w:noProof/>
          </w:rPr>
          <w:t>七、评标办法中要求的业绩和证书</w:t>
        </w:r>
        <w:r w:rsidR="00AC431C">
          <w:rPr>
            <w:noProof/>
          </w:rPr>
          <w:tab/>
        </w:r>
        <w:r>
          <w:rPr>
            <w:noProof/>
          </w:rPr>
          <w:fldChar w:fldCharType="begin"/>
        </w:r>
        <w:r w:rsidR="00AC431C">
          <w:rPr>
            <w:noProof/>
          </w:rPr>
          <w:instrText xml:space="preserve"> PAGEREF _Toc43488038 \h </w:instrText>
        </w:r>
        <w:r>
          <w:rPr>
            <w:noProof/>
          </w:rPr>
        </w:r>
        <w:r>
          <w:rPr>
            <w:noProof/>
          </w:rPr>
          <w:fldChar w:fldCharType="separate"/>
        </w:r>
        <w:r w:rsidR="009F0717">
          <w:rPr>
            <w:noProof/>
          </w:rPr>
          <w:t>97</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8039" w:history="1">
        <w:r w:rsidR="00AC431C">
          <w:rPr>
            <w:rStyle w:val="a5"/>
            <w:rFonts w:ascii="宋体" w:hAnsi="宋体" w:cs="宋体"/>
            <w:b/>
            <w:bCs/>
            <w:noProof/>
          </w:rPr>
          <w:t>八、服务承诺</w:t>
        </w:r>
        <w:r w:rsidR="00AC431C">
          <w:rPr>
            <w:noProof/>
          </w:rPr>
          <w:tab/>
        </w:r>
        <w:r>
          <w:rPr>
            <w:noProof/>
          </w:rPr>
          <w:fldChar w:fldCharType="begin"/>
        </w:r>
        <w:r w:rsidR="00AC431C">
          <w:rPr>
            <w:noProof/>
          </w:rPr>
          <w:instrText xml:space="preserve"> PAGEREF _Toc43488039 \h </w:instrText>
        </w:r>
        <w:r>
          <w:rPr>
            <w:noProof/>
          </w:rPr>
        </w:r>
        <w:r>
          <w:rPr>
            <w:noProof/>
          </w:rPr>
          <w:fldChar w:fldCharType="separate"/>
        </w:r>
        <w:r w:rsidR="009F0717">
          <w:rPr>
            <w:noProof/>
          </w:rPr>
          <w:t>98</w:t>
        </w:r>
        <w:r>
          <w:rPr>
            <w:noProof/>
          </w:rPr>
          <w:fldChar w:fldCharType="end"/>
        </w:r>
      </w:hyperlink>
    </w:p>
    <w:p w:rsidR="00AC431C" w:rsidRDefault="00862918">
      <w:pPr>
        <w:pStyle w:val="25"/>
        <w:tabs>
          <w:tab w:val="right" w:leader="dot" w:pos="9736"/>
        </w:tabs>
        <w:rPr>
          <w:rFonts w:ascii="等线" w:eastAsia="等线" w:hAnsi="等线"/>
          <w:noProof/>
          <w:szCs w:val="22"/>
        </w:rPr>
      </w:pPr>
      <w:hyperlink w:anchor="_Toc43488040" w:history="1">
        <w:r w:rsidR="00AC431C" w:rsidRPr="009F0717">
          <w:rPr>
            <w:rStyle w:val="a5"/>
            <w:rFonts w:ascii="宋体" w:hAnsi="宋体" w:cs="宋体"/>
            <w:b/>
            <w:noProof/>
          </w:rPr>
          <w:t>九、其他材料</w:t>
        </w:r>
        <w:r w:rsidR="00AC431C">
          <w:rPr>
            <w:noProof/>
          </w:rPr>
          <w:tab/>
        </w:r>
        <w:r>
          <w:rPr>
            <w:noProof/>
          </w:rPr>
          <w:fldChar w:fldCharType="begin"/>
        </w:r>
        <w:r w:rsidR="00AC431C">
          <w:rPr>
            <w:noProof/>
          </w:rPr>
          <w:instrText xml:space="preserve"> PAGEREF _Toc43488040 \h </w:instrText>
        </w:r>
        <w:r>
          <w:rPr>
            <w:noProof/>
          </w:rPr>
        </w:r>
        <w:r>
          <w:rPr>
            <w:noProof/>
          </w:rPr>
          <w:fldChar w:fldCharType="separate"/>
        </w:r>
        <w:r w:rsidR="009F0717">
          <w:rPr>
            <w:noProof/>
          </w:rPr>
          <w:t>99</w:t>
        </w:r>
        <w:r>
          <w:rPr>
            <w:noProof/>
          </w:rPr>
          <w:fldChar w:fldCharType="end"/>
        </w:r>
      </w:hyperlink>
    </w:p>
    <w:p w:rsidR="00AC431C" w:rsidRDefault="00862918">
      <w:pPr>
        <w:spacing w:line="380" w:lineRule="exact"/>
        <w:rPr>
          <w:rFonts w:ascii="宋体" w:hAnsi="宋体" w:cs="宋体"/>
          <w:lang w:val="zh-CN"/>
        </w:rPr>
      </w:pPr>
      <w:r>
        <w:rPr>
          <w:rFonts w:ascii="宋体" w:hAnsi="宋体" w:cs="宋体" w:hint="eastAsia"/>
          <w:lang w:val="zh-CN"/>
        </w:rPr>
        <w:fldChar w:fldCharType="end"/>
      </w:r>
    </w:p>
    <w:p w:rsidR="00AC431C" w:rsidRDefault="00AC431C">
      <w:pPr>
        <w:pStyle w:val="a0"/>
        <w:rPr>
          <w:rFonts w:ascii="宋体" w:hAnsi="宋体" w:cs="宋体"/>
          <w:lang w:val="zh-CN"/>
        </w:rPr>
      </w:pPr>
    </w:p>
    <w:p w:rsidR="00AC431C" w:rsidRDefault="00AC431C">
      <w:pPr>
        <w:rPr>
          <w:rFonts w:ascii="宋体" w:hAnsi="宋体" w:cs="宋体"/>
          <w:lang w:val="zh-CN"/>
        </w:rPr>
      </w:pPr>
    </w:p>
    <w:p w:rsidR="00285C8B" w:rsidRDefault="00285C8B">
      <w:pPr>
        <w:autoSpaceDE w:val="0"/>
        <w:autoSpaceDN w:val="0"/>
        <w:spacing w:line="480" w:lineRule="auto"/>
        <w:jc w:val="center"/>
        <w:outlineLvl w:val="0"/>
        <w:rPr>
          <w:rFonts w:ascii="宋体" w:hAnsi="宋体" w:cs="宋体"/>
          <w:b/>
          <w:bCs/>
          <w:sz w:val="36"/>
          <w:szCs w:val="36"/>
        </w:rPr>
      </w:pPr>
      <w:bookmarkStart w:id="3" w:name="_Toc25214"/>
      <w:bookmarkStart w:id="4" w:name="_Toc3860"/>
    </w:p>
    <w:p w:rsidR="00285C8B" w:rsidRDefault="00285C8B">
      <w:pPr>
        <w:autoSpaceDE w:val="0"/>
        <w:autoSpaceDN w:val="0"/>
        <w:spacing w:line="480" w:lineRule="auto"/>
        <w:jc w:val="center"/>
        <w:outlineLvl w:val="0"/>
        <w:rPr>
          <w:rFonts w:ascii="宋体" w:hAnsi="宋体" w:cs="宋体"/>
          <w:b/>
          <w:bCs/>
          <w:sz w:val="36"/>
          <w:szCs w:val="36"/>
        </w:rPr>
      </w:pPr>
    </w:p>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 w:rsidR="00285C8B" w:rsidRDefault="00285C8B" w:rsidP="00285C8B">
      <w:pPr>
        <w:pStyle w:val="a0"/>
      </w:pPr>
    </w:p>
    <w:p w:rsidR="00285C8B" w:rsidRDefault="00285C8B" w:rsidP="00285C8B">
      <w:pPr>
        <w:sectPr w:rsidR="00285C8B">
          <w:footerReference w:type="default" r:id="rId14"/>
          <w:pgSz w:w="11906" w:h="16838"/>
          <w:pgMar w:top="1440" w:right="1080" w:bottom="1440" w:left="1080" w:header="851" w:footer="992" w:gutter="0"/>
          <w:pgNumType w:start="1"/>
          <w:cols w:space="720"/>
          <w:docGrid w:type="lines" w:linePitch="312"/>
        </w:sectPr>
      </w:pPr>
    </w:p>
    <w:p w:rsidR="00AC431C" w:rsidRDefault="00AC431C">
      <w:pPr>
        <w:autoSpaceDE w:val="0"/>
        <w:autoSpaceDN w:val="0"/>
        <w:spacing w:line="480" w:lineRule="auto"/>
        <w:jc w:val="center"/>
        <w:outlineLvl w:val="0"/>
        <w:rPr>
          <w:rFonts w:ascii="宋体" w:hAnsi="宋体" w:cs="宋体"/>
          <w:b/>
          <w:bCs/>
          <w:sz w:val="36"/>
          <w:szCs w:val="36"/>
        </w:rPr>
      </w:pPr>
      <w:bookmarkStart w:id="5" w:name="_Toc43487949"/>
      <w:r>
        <w:rPr>
          <w:rFonts w:ascii="宋体" w:hAnsi="宋体" w:cs="宋体" w:hint="eastAsia"/>
          <w:b/>
          <w:bCs/>
          <w:sz w:val="36"/>
          <w:szCs w:val="36"/>
        </w:rPr>
        <w:lastRenderedPageBreak/>
        <w:t>第一章 招标公告</w:t>
      </w:r>
      <w:bookmarkEnd w:id="3"/>
      <w:bookmarkEnd w:id="4"/>
      <w:bookmarkEnd w:id="5"/>
    </w:p>
    <w:p w:rsidR="000B4409" w:rsidRPr="002D1DD9" w:rsidRDefault="000B4409" w:rsidP="000B4409">
      <w:pPr>
        <w:spacing w:line="420" w:lineRule="exact"/>
        <w:jc w:val="center"/>
        <w:rPr>
          <w:rFonts w:asciiTheme="majorEastAsia" w:eastAsiaTheme="majorEastAsia" w:hAnsiTheme="majorEastAsia"/>
          <w:b/>
          <w:sz w:val="28"/>
        </w:rPr>
      </w:pPr>
      <w:bookmarkStart w:id="6" w:name="_Toc35393789"/>
      <w:bookmarkStart w:id="7" w:name="_Toc28359001"/>
      <w:bookmarkStart w:id="8" w:name="_Toc31475"/>
      <w:bookmarkStart w:id="9" w:name="_Toc43487950"/>
      <w:r w:rsidRPr="002D1DD9">
        <w:rPr>
          <w:rFonts w:asciiTheme="majorEastAsia" w:eastAsiaTheme="majorEastAsia" w:hAnsiTheme="majorEastAsia" w:hint="eastAsia"/>
          <w:b/>
          <w:sz w:val="28"/>
        </w:rPr>
        <w:t>开封市全流域水环境质量监测监控系统项目招标公告</w:t>
      </w:r>
      <w:bookmarkEnd w:id="6"/>
      <w:bookmarkEnd w:id="7"/>
    </w:p>
    <w:p w:rsidR="000B4409" w:rsidRPr="002D1DD9" w:rsidRDefault="000B4409" w:rsidP="000B4409">
      <w:pPr>
        <w:spacing w:line="420" w:lineRule="exact"/>
        <w:rPr>
          <w:rFonts w:asciiTheme="minorEastAsia" w:eastAsiaTheme="minorEastAsia" w:hAnsiTheme="minorEastAsia"/>
          <w:b/>
        </w:rPr>
      </w:pPr>
      <w:r w:rsidRPr="002D1DD9">
        <w:rPr>
          <w:rFonts w:asciiTheme="minorEastAsia" w:eastAsiaTheme="minorEastAsia" w:hAnsiTheme="minorEastAsia" w:hint="eastAsia"/>
          <w:b/>
        </w:rPr>
        <w:t>项目概况</w:t>
      </w:r>
    </w:p>
    <w:p w:rsidR="000B4409" w:rsidRDefault="000B4409" w:rsidP="000B4409">
      <w:pPr>
        <w:spacing w:line="420" w:lineRule="exact"/>
        <w:ind w:firstLineChars="200" w:firstLine="420"/>
      </w:pPr>
      <w:r w:rsidRPr="002D1DD9">
        <w:rPr>
          <w:rFonts w:hint="eastAsia"/>
        </w:rPr>
        <w:t>开封市全流域水环境质量监测监控系统项目招标项目的潜在投标人应在</w:t>
      </w:r>
      <w:r>
        <w:rPr>
          <w:rFonts w:hint="eastAsia"/>
        </w:rPr>
        <w:t>开封市公共资源交</w:t>
      </w:r>
      <w:r w:rsidRPr="002D1DD9">
        <w:rPr>
          <w:rFonts w:hint="eastAsia"/>
        </w:rPr>
        <w:t>易中心网</w:t>
      </w:r>
      <w:r w:rsidRPr="002D1DD9">
        <w:rPr>
          <w:rFonts w:hint="eastAsia"/>
        </w:rPr>
        <w:t>http://www.kfsggzyjyw.cn:8080/ygpt/</w:t>
      </w:r>
      <w:r w:rsidRPr="002D1DD9">
        <w:rPr>
          <w:rFonts w:hint="eastAsia"/>
        </w:rPr>
        <w:t>获取招标文件，并于</w:t>
      </w:r>
      <w:r w:rsidRPr="002D1DD9">
        <w:rPr>
          <w:rFonts w:hint="eastAsia"/>
        </w:rPr>
        <w:t>2020</w:t>
      </w:r>
      <w:r w:rsidRPr="002D1DD9">
        <w:rPr>
          <w:rFonts w:hint="eastAsia"/>
        </w:rPr>
        <w:t>年</w:t>
      </w:r>
      <w:r>
        <w:rPr>
          <w:rFonts w:hint="eastAsia"/>
        </w:rPr>
        <w:t xml:space="preserve"> </w:t>
      </w:r>
      <w:r w:rsidRPr="002D1DD9">
        <w:rPr>
          <w:rFonts w:hint="eastAsia"/>
        </w:rPr>
        <w:t>07</w:t>
      </w:r>
      <w:r w:rsidRPr="002D1DD9">
        <w:rPr>
          <w:rFonts w:hint="eastAsia"/>
        </w:rPr>
        <w:t>月</w:t>
      </w:r>
      <w:r w:rsidRPr="00AA0C64">
        <w:rPr>
          <w:rFonts w:hint="eastAsia"/>
        </w:rPr>
        <w:t>23</w:t>
      </w:r>
      <w:r w:rsidRPr="002D1DD9">
        <w:rPr>
          <w:rFonts w:hint="eastAsia"/>
        </w:rPr>
        <w:t>日</w:t>
      </w:r>
      <w:r w:rsidRPr="002D1DD9">
        <w:rPr>
          <w:rFonts w:hint="eastAsia"/>
        </w:rPr>
        <w:t>09</w:t>
      </w:r>
      <w:r w:rsidRPr="002D1DD9">
        <w:rPr>
          <w:rFonts w:hint="eastAsia"/>
        </w:rPr>
        <w:t>点</w:t>
      </w:r>
      <w:r w:rsidRPr="002D1DD9">
        <w:rPr>
          <w:rFonts w:hint="eastAsia"/>
        </w:rPr>
        <w:t xml:space="preserve"> 30</w:t>
      </w:r>
      <w:r w:rsidRPr="002D1DD9">
        <w:rPr>
          <w:rFonts w:hint="eastAsia"/>
        </w:rPr>
        <w:t>分（北京时间）前递交投标</w:t>
      </w:r>
      <w:r w:rsidRPr="002D1DD9">
        <w:t>文件</w:t>
      </w:r>
      <w:r w:rsidRPr="002D1DD9">
        <w:rPr>
          <w:rFonts w:hint="eastAsia"/>
        </w:rPr>
        <w:t>。</w:t>
      </w:r>
      <w:bookmarkStart w:id="10" w:name="_Toc35393621"/>
      <w:bookmarkStart w:id="11" w:name="_Toc28359079"/>
      <w:bookmarkStart w:id="12" w:name="_Toc28359002"/>
      <w:bookmarkStart w:id="13" w:name="_Toc35393790"/>
      <w:bookmarkStart w:id="14" w:name="_Hlk24379207"/>
    </w:p>
    <w:p w:rsidR="000B4409" w:rsidRPr="002D1DD9" w:rsidRDefault="000B4409" w:rsidP="000B4409">
      <w:pPr>
        <w:spacing w:line="420" w:lineRule="exact"/>
        <w:rPr>
          <w:rFonts w:asciiTheme="minorEastAsia" w:eastAsiaTheme="minorEastAsia" w:hAnsiTheme="minorEastAsia"/>
          <w:b/>
        </w:rPr>
      </w:pPr>
      <w:r w:rsidRPr="002D1DD9">
        <w:rPr>
          <w:rFonts w:asciiTheme="minorEastAsia" w:eastAsiaTheme="minorEastAsia" w:hAnsiTheme="minorEastAsia" w:hint="eastAsia"/>
          <w:b/>
        </w:rPr>
        <w:t>一、项目基本情况</w:t>
      </w:r>
      <w:bookmarkEnd w:id="10"/>
      <w:bookmarkEnd w:id="11"/>
      <w:bookmarkEnd w:id="12"/>
      <w:bookmarkEnd w:id="13"/>
    </w:p>
    <w:p w:rsidR="000B4409" w:rsidRPr="002D1DD9" w:rsidRDefault="000B4409" w:rsidP="000B4409">
      <w:pPr>
        <w:spacing w:line="420" w:lineRule="exact"/>
        <w:rPr>
          <w:b/>
        </w:rPr>
      </w:pPr>
      <w:r w:rsidRPr="002D1DD9">
        <w:rPr>
          <w:rFonts w:hint="eastAsia"/>
          <w:b/>
        </w:rPr>
        <w:t>项目编号：</w:t>
      </w:r>
      <w:r w:rsidRPr="00CE6482">
        <w:rPr>
          <w:rFonts w:hint="eastAsia"/>
        </w:rPr>
        <w:t>汴财招标采购</w:t>
      </w:r>
      <w:r w:rsidRPr="00CE6482">
        <w:rPr>
          <w:rFonts w:hint="eastAsia"/>
        </w:rPr>
        <w:t>-2020-117</w:t>
      </w:r>
    </w:p>
    <w:p w:rsidR="000B4409" w:rsidRPr="002D1DD9" w:rsidRDefault="000B4409" w:rsidP="000B4409">
      <w:pPr>
        <w:spacing w:line="420" w:lineRule="exact"/>
      </w:pPr>
      <w:r w:rsidRPr="002D1DD9">
        <w:rPr>
          <w:rFonts w:hint="eastAsia"/>
          <w:b/>
        </w:rPr>
        <w:t>项目名称：</w:t>
      </w:r>
      <w:r w:rsidRPr="002D1DD9">
        <w:rPr>
          <w:rFonts w:hint="eastAsia"/>
        </w:rPr>
        <w:t>开封市全流域水环境质量监测监控系统项目</w:t>
      </w:r>
    </w:p>
    <w:bookmarkEnd w:id="14"/>
    <w:p w:rsidR="000B4409" w:rsidRPr="002D1DD9" w:rsidRDefault="000B4409" w:rsidP="000B4409">
      <w:pPr>
        <w:spacing w:line="420" w:lineRule="exact"/>
      </w:pPr>
      <w:r w:rsidRPr="002D1DD9">
        <w:rPr>
          <w:rFonts w:hint="eastAsia"/>
          <w:b/>
        </w:rPr>
        <w:t>采购方式：</w:t>
      </w:r>
      <w:r w:rsidRPr="002D1DD9">
        <w:rPr>
          <w:rFonts w:hint="eastAsia"/>
        </w:rPr>
        <w:t>公开招标</w:t>
      </w:r>
    </w:p>
    <w:p w:rsidR="000B4409" w:rsidRPr="002D1DD9" w:rsidRDefault="000B4409" w:rsidP="000B4409">
      <w:pPr>
        <w:spacing w:line="420" w:lineRule="exact"/>
      </w:pPr>
      <w:r w:rsidRPr="002D1DD9">
        <w:rPr>
          <w:rFonts w:hint="eastAsia"/>
          <w:b/>
        </w:rPr>
        <w:t>预算金额：</w:t>
      </w:r>
      <w:r w:rsidRPr="002D1DD9">
        <w:rPr>
          <w:rFonts w:hint="eastAsia"/>
        </w:rPr>
        <w:t>4</w:t>
      </w:r>
      <w:r w:rsidRPr="002D1DD9">
        <w:t>0432545.14</w:t>
      </w:r>
      <w:r w:rsidRPr="002D1DD9">
        <w:t>元</w:t>
      </w:r>
      <w:r w:rsidRPr="002D1DD9">
        <w:rPr>
          <w:rFonts w:hint="eastAsia"/>
        </w:rPr>
        <w:t xml:space="preserve">    </w:t>
      </w:r>
      <w:r w:rsidRPr="002D1DD9">
        <w:rPr>
          <w:rFonts w:hint="eastAsia"/>
        </w:rPr>
        <w:t>最高限价：</w:t>
      </w:r>
      <w:r w:rsidRPr="002D1DD9">
        <w:rPr>
          <w:rFonts w:hint="eastAsia"/>
        </w:rPr>
        <w:t>4</w:t>
      </w:r>
      <w:r w:rsidRPr="002D1DD9">
        <w:t>0432545.14</w:t>
      </w:r>
      <w:r w:rsidRPr="002D1DD9">
        <w:t>元</w:t>
      </w:r>
    </w:p>
    <w:tbl>
      <w:tblPr>
        <w:tblStyle w:val="aff1"/>
        <w:tblW w:w="8755" w:type="dxa"/>
        <w:tblLook w:val="04A0"/>
      </w:tblPr>
      <w:tblGrid>
        <w:gridCol w:w="674"/>
        <w:gridCol w:w="708"/>
        <w:gridCol w:w="4665"/>
        <w:gridCol w:w="1374"/>
        <w:gridCol w:w="1334"/>
      </w:tblGrid>
      <w:tr w:rsidR="000B4409" w:rsidRPr="002D1DD9" w:rsidTr="000B4409">
        <w:trPr>
          <w:trHeight w:val="554"/>
        </w:trPr>
        <w:tc>
          <w:tcPr>
            <w:tcW w:w="675" w:type="dxa"/>
            <w:vAlign w:val="center"/>
          </w:tcPr>
          <w:p w:rsidR="000B4409" w:rsidRPr="000B4409" w:rsidRDefault="000B4409" w:rsidP="000B4409">
            <w:pPr>
              <w:jc w:val="center"/>
            </w:pPr>
            <w:r w:rsidRPr="000B4409">
              <w:t>序号</w:t>
            </w:r>
          </w:p>
        </w:tc>
        <w:tc>
          <w:tcPr>
            <w:tcW w:w="709" w:type="dxa"/>
            <w:vAlign w:val="center"/>
          </w:tcPr>
          <w:p w:rsidR="000B4409" w:rsidRPr="000B4409" w:rsidRDefault="000B4409" w:rsidP="000B4409">
            <w:pPr>
              <w:jc w:val="center"/>
            </w:pPr>
            <w:r w:rsidRPr="000B4409">
              <w:t>包号</w:t>
            </w:r>
          </w:p>
        </w:tc>
        <w:tc>
          <w:tcPr>
            <w:tcW w:w="4678" w:type="dxa"/>
            <w:vAlign w:val="center"/>
          </w:tcPr>
          <w:p w:rsidR="000B4409" w:rsidRPr="000B4409" w:rsidRDefault="000B4409" w:rsidP="000B4409">
            <w:pPr>
              <w:jc w:val="center"/>
            </w:pPr>
            <w:r w:rsidRPr="000B4409">
              <w:t>包名称</w:t>
            </w:r>
          </w:p>
        </w:tc>
        <w:tc>
          <w:tcPr>
            <w:tcW w:w="1374" w:type="dxa"/>
            <w:vAlign w:val="center"/>
          </w:tcPr>
          <w:p w:rsidR="000B4409" w:rsidRPr="000B4409" w:rsidRDefault="000B4409" w:rsidP="000B4409">
            <w:pPr>
              <w:jc w:val="center"/>
            </w:pPr>
            <w:r w:rsidRPr="000B4409">
              <w:t>包预算</w:t>
            </w:r>
          </w:p>
          <w:p w:rsidR="000B4409" w:rsidRPr="000B4409" w:rsidRDefault="000B4409" w:rsidP="000B4409">
            <w:pPr>
              <w:jc w:val="center"/>
            </w:pPr>
            <w:r w:rsidRPr="000B4409">
              <w:rPr>
                <w:rFonts w:hint="eastAsia"/>
              </w:rPr>
              <w:t>（元）</w:t>
            </w:r>
          </w:p>
        </w:tc>
        <w:tc>
          <w:tcPr>
            <w:tcW w:w="1319" w:type="dxa"/>
            <w:vAlign w:val="center"/>
          </w:tcPr>
          <w:p w:rsidR="000B4409" w:rsidRPr="000B4409" w:rsidRDefault="000B4409" w:rsidP="000B4409">
            <w:pPr>
              <w:jc w:val="center"/>
            </w:pPr>
            <w:r w:rsidRPr="000B4409">
              <w:t>包最高限价</w:t>
            </w:r>
            <w:r w:rsidRPr="000B4409">
              <w:rPr>
                <w:rFonts w:hint="eastAsia"/>
              </w:rPr>
              <w:t>（元）</w:t>
            </w:r>
          </w:p>
        </w:tc>
      </w:tr>
      <w:tr w:rsidR="000B4409" w:rsidRPr="002D1DD9" w:rsidTr="00736CCA">
        <w:trPr>
          <w:trHeight w:hRule="exact" w:val="454"/>
        </w:trPr>
        <w:tc>
          <w:tcPr>
            <w:tcW w:w="675" w:type="dxa"/>
            <w:vAlign w:val="center"/>
          </w:tcPr>
          <w:p w:rsidR="000B4409" w:rsidRPr="002D1DD9" w:rsidRDefault="000B4409" w:rsidP="000B4409">
            <w:pPr>
              <w:spacing w:line="420" w:lineRule="exact"/>
              <w:jc w:val="center"/>
            </w:pPr>
            <w:r w:rsidRPr="002D1DD9">
              <w:rPr>
                <w:rFonts w:hint="eastAsia"/>
              </w:rPr>
              <w:t>1</w:t>
            </w:r>
          </w:p>
        </w:tc>
        <w:tc>
          <w:tcPr>
            <w:tcW w:w="709" w:type="dxa"/>
            <w:vAlign w:val="center"/>
          </w:tcPr>
          <w:p w:rsidR="000B4409" w:rsidRPr="002D1DD9" w:rsidRDefault="000B4409" w:rsidP="000B4409">
            <w:pPr>
              <w:spacing w:line="420" w:lineRule="exact"/>
              <w:jc w:val="center"/>
            </w:pPr>
            <w:r w:rsidRPr="002D1DD9">
              <w:rPr>
                <w:rFonts w:hint="eastAsia"/>
              </w:rPr>
              <w:t>A</w:t>
            </w:r>
          </w:p>
        </w:tc>
        <w:tc>
          <w:tcPr>
            <w:tcW w:w="4678" w:type="dxa"/>
            <w:vAlign w:val="center"/>
          </w:tcPr>
          <w:p w:rsidR="000B4409" w:rsidRPr="002D1DD9" w:rsidRDefault="000B4409" w:rsidP="000B4409">
            <w:pPr>
              <w:spacing w:line="420" w:lineRule="exact"/>
              <w:jc w:val="left"/>
            </w:pPr>
            <w:r w:rsidRPr="002D1DD9">
              <w:rPr>
                <w:rFonts w:hint="eastAsia"/>
              </w:rPr>
              <w:t>开封市全流域水环境质量监测监控系统项目</w:t>
            </w:r>
          </w:p>
        </w:tc>
        <w:tc>
          <w:tcPr>
            <w:tcW w:w="1374" w:type="dxa"/>
            <w:vAlign w:val="center"/>
          </w:tcPr>
          <w:p w:rsidR="000B4409" w:rsidRPr="002D1DD9" w:rsidRDefault="000B4409" w:rsidP="000B4409">
            <w:pPr>
              <w:spacing w:line="420" w:lineRule="exact"/>
              <w:jc w:val="center"/>
            </w:pPr>
            <w:r w:rsidRPr="002D1DD9">
              <w:rPr>
                <w:rFonts w:hint="eastAsia"/>
              </w:rPr>
              <w:t>3</w:t>
            </w:r>
            <w:r w:rsidRPr="002D1DD9">
              <w:t>9952545</w:t>
            </w:r>
            <w:r w:rsidRPr="002D1DD9">
              <w:rPr>
                <w:rFonts w:hint="eastAsia"/>
              </w:rPr>
              <w:t>.</w:t>
            </w:r>
            <w:r w:rsidRPr="002D1DD9">
              <w:t>14</w:t>
            </w:r>
          </w:p>
        </w:tc>
        <w:tc>
          <w:tcPr>
            <w:tcW w:w="1319" w:type="dxa"/>
            <w:vAlign w:val="center"/>
          </w:tcPr>
          <w:p w:rsidR="000B4409" w:rsidRPr="002D1DD9" w:rsidRDefault="000B4409" w:rsidP="000B4409">
            <w:pPr>
              <w:spacing w:line="420" w:lineRule="exact"/>
              <w:jc w:val="center"/>
            </w:pPr>
            <w:r w:rsidRPr="002D1DD9">
              <w:rPr>
                <w:rFonts w:hint="eastAsia"/>
              </w:rPr>
              <w:t>3</w:t>
            </w:r>
            <w:r w:rsidRPr="002D1DD9">
              <w:t>9952545</w:t>
            </w:r>
            <w:r w:rsidRPr="002D1DD9">
              <w:rPr>
                <w:rFonts w:hint="eastAsia"/>
              </w:rPr>
              <w:t>.</w:t>
            </w:r>
            <w:r w:rsidRPr="002D1DD9">
              <w:t>14</w:t>
            </w:r>
          </w:p>
        </w:tc>
      </w:tr>
      <w:tr w:rsidR="000B4409" w:rsidRPr="002D1DD9" w:rsidTr="00736CCA">
        <w:trPr>
          <w:trHeight w:hRule="exact" w:val="454"/>
        </w:trPr>
        <w:tc>
          <w:tcPr>
            <w:tcW w:w="675" w:type="dxa"/>
            <w:vAlign w:val="center"/>
          </w:tcPr>
          <w:p w:rsidR="000B4409" w:rsidRPr="002D1DD9" w:rsidRDefault="000B4409" w:rsidP="000B4409">
            <w:pPr>
              <w:spacing w:line="420" w:lineRule="exact"/>
              <w:jc w:val="center"/>
            </w:pPr>
            <w:r w:rsidRPr="002D1DD9">
              <w:rPr>
                <w:rFonts w:hint="eastAsia"/>
              </w:rPr>
              <w:t>2</w:t>
            </w:r>
          </w:p>
        </w:tc>
        <w:tc>
          <w:tcPr>
            <w:tcW w:w="709" w:type="dxa"/>
            <w:vAlign w:val="center"/>
          </w:tcPr>
          <w:p w:rsidR="000B4409" w:rsidRPr="002D1DD9" w:rsidRDefault="000B4409" w:rsidP="000B4409">
            <w:pPr>
              <w:spacing w:line="420" w:lineRule="exact"/>
              <w:jc w:val="center"/>
            </w:pPr>
            <w:r w:rsidRPr="002D1DD9">
              <w:rPr>
                <w:rFonts w:hint="eastAsia"/>
              </w:rPr>
              <w:t>B</w:t>
            </w:r>
          </w:p>
        </w:tc>
        <w:tc>
          <w:tcPr>
            <w:tcW w:w="4678" w:type="dxa"/>
            <w:vAlign w:val="center"/>
          </w:tcPr>
          <w:p w:rsidR="000B4409" w:rsidRPr="002D1DD9" w:rsidRDefault="000B4409" w:rsidP="000B4409">
            <w:pPr>
              <w:spacing w:line="420" w:lineRule="exact"/>
              <w:jc w:val="left"/>
            </w:pPr>
            <w:r w:rsidRPr="002D1DD9">
              <w:rPr>
                <w:rFonts w:hint="eastAsia"/>
              </w:rPr>
              <w:t>开封市全流域水环境质量监测监控系统项目监理</w:t>
            </w:r>
          </w:p>
        </w:tc>
        <w:tc>
          <w:tcPr>
            <w:tcW w:w="1374" w:type="dxa"/>
            <w:vAlign w:val="center"/>
          </w:tcPr>
          <w:p w:rsidR="000B4409" w:rsidRPr="002D1DD9" w:rsidRDefault="000B4409" w:rsidP="000B4409">
            <w:pPr>
              <w:spacing w:line="420" w:lineRule="exact"/>
              <w:jc w:val="center"/>
            </w:pPr>
            <w:r w:rsidRPr="002D1DD9">
              <w:rPr>
                <w:rFonts w:hint="eastAsia"/>
              </w:rPr>
              <w:t>48</w:t>
            </w:r>
            <w:r w:rsidRPr="002D1DD9">
              <w:t>0000</w:t>
            </w:r>
          </w:p>
        </w:tc>
        <w:tc>
          <w:tcPr>
            <w:tcW w:w="1319" w:type="dxa"/>
            <w:vAlign w:val="center"/>
          </w:tcPr>
          <w:p w:rsidR="000B4409" w:rsidRPr="002D1DD9" w:rsidRDefault="000B4409" w:rsidP="000B4409">
            <w:pPr>
              <w:spacing w:line="420" w:lineRule="exact"/>
              <w:jc w:val="center"/>
            </w:pPr>
            <w:r w:rsidRPr="002D1DD9">
              <w:rPr>
                <w:rFonts w:hint="eastAsia"/>
              </w:rPr>
              <w:t>48</w:t>
            </w:r>
            <w:r w:rsidRPr="002D1DD9">
              <w:t>0000</w:t>
            </w:r>
          </w:p>
        </w:tc>
      </w:tr>
    </w:tbl>
    <w:p w:rsidR="000B4409" w:rsidRPr="002D1DD9" w:rsidRDefault="000B4409" w:rsidP="000B4409">
      <w:pPr>
        <w:spacing w:line="420" w:lineRule="exact"/>
        <w:rPr>
          <w:b/>
        </w:rPr>
      </w:pPr>
      <w:r w:rsidRPr="002D1DD9">
        <w:rPr>
          <w:rFonts w:hint="eastAsia"/>
          <w:b/>
        </w:rPr>
        <w:t>采购需求（包括但不限于标的的名称、数量、简要技术需求或服务要求等）：</w:t>
      </w:r>
    </w:p>
    <w:p w:rsidR="000B4409" w:rsidRPr="002D1DD9" w:rsidRDefault="000B4409" w:rsidP="000B4409">
      <w:pPr>
        <w:spacing w:line="420" w:lineRule="exact"/>
      </w:pPr>
      <w:r w:rsidRPr="002D1DD9">
        <w:rPr>
          <w:rFonts w:hint="eastAsia"/>
        </w:rPr>
        <w:t>1.</w:t>
      </w:r>
      <w:r w:rsidRPr="002D1DD9">
        <w:rPr>
          <w:rFonts w:hint="eastAsia"/>
        </w:rPr>
        <w:t>采购内容：</w:t>
      </w:r>
    </w:p>
    <w:p w:rsidR="000B4409" w:rsidRPr="002D1DD9" w:rsidRDefault="000B4409" w:rsidP="000B4409">
      <w:pPr>
        <w:spacing w:line="420" w:lineRule="exact"/>
        <w:ind w:firstLineChars="150" w:firstLine="315"/>
      </w:pPr>
      <w:r w:rsidRPr="002D1DD9">
        <w:rPr>
          <w:rFonts w:hint="eastAsia"/>
        </w:rPr>
        <w:t>A</w:t>
      </w:r>
      <w:r w:rsidRPr="002D1DD9">
        <w:rPr>
          <w:rFonts w:hint="eastAsia"/>
        </w:rPr>
        <w:t>包：硬件设备（智能视频监控设备、智能水质监测设备、智能流量监控设备、智能水质指纹预警溯源、安全设备）、标准规范、系统软件、应用软件、系统集成、定制服务等。（具体内容详见招标文件“第五章</w:t>
      </w:r>
      <w:r w:rsidRPr="002D1DD9">
        <w:rPr>
          <w:rFonts w:hint="eastAsia"/>
        </w:rPr>
        <w:t xml:space="preserve"> </w:t>
      </w:r>
      <w:r w:rsidRPr="002D1DD9">
        <w:rPr>
          <w:rFonts w:hint="eastAsia"/>
        </w:rPr>
        <w:t>采购货物清单及服务要求”的全部内容及其伴随服务）</w:t>
      </w:r>
    </w:p>
    <w:p w:rsidR="000B4409" w:rsidRPr="002D1DD9" w:rsidRDefault="000B4409" w:rsidP="000B4409">
      <w:pPr>
        <w:spacing w:line="420" w:lineRule="exact"/>
        <w:ind w:firstLineChars="150" w:firstLine="315"/>
      </w:pPr>
      <w:r w:rsidRPr="002D1DD9">
        <w:rPr>
          <w:rFonts w:hint="eastAsia"/>
        </w:rPr>
        <w:t>B</w:t>
      </w:r>
      <w:r w:rsidRPr="002D1DD9">
        <w:rPr>
          <w:rFonts w:hint="eastAsia"/>
        </w:rPr>
        <w:t>包：</w:t>
      </w:r>
      <w:r>
        <w:rPr>
          <w:rFonts w:hint="eastAsia"/>
        </w:rPr>
        <w:t>本</w:t>
      </w:r>
      <w:r w:rsidRPr="002D1DD9">
        <w:rPr>
          <w:rFonts w:hint="eastAsia"/>
        </w:rPr>
        <w:t>项目施工期及缺陷责任期的监理服务</w:t>
      </w:r>
    </w:p>
    <w:p w:rsidR="000B4409" w:rsidRPr="002D1DD9" w:rsidRDefault="000B4409" w:rsidP="000B4409">
      <w:pPr>
        <w:spacing w:line="420" w:lineRule="exact"/>
      </w:pPr>
      <w:r w:rsidRPr="002D1DD9">
        <w:rPr>
          <w:rFonts w:hint="eastAsia"/>
        </w:rPr>
        <w:t>2.</w:t>
      </w:r>
      <w:r w:rsidRPr="002D1DD9">
        <w:rPr>
          <w:rFonts w:hint="eastAsia"/>
        </w:rPr>
        <w:t>资金来源：财政资金</w:t>
      </w:r>
    </w:p>
    <w:p w:rsidR="000B4409" w:rsidRPr="002D1DD9" w:rsidRDefault="000B4409" w:rsidP="000B4409">
      <w:pPr>
        <w:spacing w:line="420" w:lineRule="exact"/>
      </w:pPr>
      <w:r w:rsidRPr="002D1DD9">
        <w:rPr>
          <w:rFonts w:hint="eastAsia"/>
        </w:rPr>
        <w:t>3.</w:t>
      </w:r>
      <w:r w:rsidRPr="002D1DD9">
        <w:rPr>
          <w:rFonts w:hint="eastAsia"/>
        </w:rPr>
        <w:t>质量标准：合格，符合国家现行及行业标准。</w:t>
      </w:r>
    </w:p>
    <w:p w:rsidR="000B4409" w:rsidRPr="002D1DD9" w:rsidRDefault="000B4409" w:rsidP="000B4409">
      <w:pPr>
        <w:spacing w:line="420" w:lineRule="exact"/>
      </w:pPr>
      <w:r w:rsidRPr="002D1DD9">
        <w:rPr>
          <w:rFonts w:hint="eastAsia"/>
        </w:rPr>
        <w:t>4.</w:t>
      </w:r>
      <w:r w:rsidRPr="002D1DD9">
        <w:rPr>
          <w:rFonts w:hint="eastAsia"/>
        </w:rPr>
        <w:t>工期：</w:t>
      </w:r>
      <w:r w:rsidRPr="002D1DD9">
        <w:rPr>
          <w:rFonts w:hint="eastAsia"/>
        </w:rPr>
        <w:t>A</w:t>
      </w:r>
      <w:r w:rsidRPr="002D1DD9">
        <w:rPr>
          <w:rFonts w:hint="eastAsia"/>
        </w:rPr>
        <w:t>包：合同签订后</w:t>
      </w:r>
      <w:r w:rsidRPr="002D1DD9">
        <w:rPr>
          <w:rFonts w:hint="eastAsia"/>
        </w:rPr>
        <w:t>6</w:t>
      </w:r>
      <w:r w:rsidRPr="002D1DD9">
        <w:rPr>
          <w:rFonts w:hint="eastAsia"/>
        </w:rPr>
        <w:t>个月</w:t>
      </w:r>
      <w:r w:rsidRPr="002D1DD9">
        <w:rPr>
          <w:rFonts w:hint="eastAsia"/>
        </w:rPr>
        <w:t xml:space="preserve"> </w:t>
      </w:r>
      <w:r>
        <w:rPr>
          <w:rFonts w:hint="eastAsia"/>
        </w:rPr>
        <w:t>；</w:t>
      </w:r>
      <w:r w:rsidRPr="002D1DD9">
        <w:rPr>
          <w:rFonts w:hint="eastAsia"/>
        </w:rPr>
        <w:t>B</w:t>
      </w:r>
      <w:r w:rsidRPr="002D1DD9">
        <w:rPr>
          <w:rFonts w:hint="eastAsia"/>
        </w:rPr>
        <w:t>包：同施工工期及缺陷责任期</w:t>
      </w:r>
    </w:p>
    <w:p w:rsidR="000B4409" w:rsidRDefault="000B4409" w:rsidP="000B4409">
      <w:pPr>
        <w:spacing w:line="420" w:lineRule="exact"/>
      </w:pPr>
      <w:r w:rsidRPr="002D1DD9">
        <w:rPr>
          <w:rFonts w:hint="eastAsia"/>
        </w:rPr>
        <w:t>5.</w:t>
      </w:r>
      <w:r w:rsidRPr="002D1DD9">
        <w:rPr>
          <w:rFonts w:hint="eastAsia"/>
        </w:rPr>
        <w:t>服务期：</w:t>
      </w:r>
    </w:p>
    <w:p w:rsidR="000B4409" w:rsidRPr="002D1DD9" w:rsidRDefault="000B4409" w:rsidP="000B4409">
      <w:pPr>
        <w:spacing w:line="420" w:lineRule="exact"/>
        <w:ind w:firstLineChars="400" w:firstLine="840"/>
      </w:pPr>
      <w:r w:rsidRPr="002D1DD9">
        <w:rPr>
          <w:rFonts w:hint="eastAsia"/>
        </w:rPr>
        <w:t>A</w:t>
      </w:r>
      <w:r w:rsidRPr="002D1DD9">
        <w:rPr>
          <w:rFonts w:hint="eastAsia"/>
        </w:rPr>
        <w:t>包：自项目验收之日起提供</w:t>
      </w:r>
      <w:r w:rsidRPr="002D1DD9">
        <w:rPr>
          <w:rFonts w:hint="eastAsia"/>
        </w:rPr>
        <w:t>3</w:t>
      </w:r>
      <w:r w:rsidRPr="002D1DD9">
        <w:rPr>
          <w:rFonts w:hint="eastAsia"/>
        </w:rPr>
        <w:t>年免费质保</w:t>
      </w:r>
      <w:r>
        <w:rPr>
          <w:rFonts w:hint="eastAsia"/>
        </w:rPr>
        <w:t>及运维</w:t>
      </w:r>
      <w:r w:rsidRPr="002D1DD9">
        <w:rPr>
          <w:rFonts w:hint="eastAsia"/>
        </w:rPr>
        <w:t>服务</w:t>
      </w:r>
    </w:p>
    <w:p w:rsidR="000B4409" w:rsidRPr="002D1DD9" w:rsidRDefault="000B4409" w:rsidP="000B4409">
      <w:pPr>
        <w:spacing w:line="420" w:lineRule="exact"/>
        <w:ind w:firstLineChars="400" w:firstLine="840"/>
      </w:pPr>
      <w:r w:rsidRPr="002D1DD9">
        <w:rPr>
          <w:rFonts w:hint="eastAsia"/>
        </w:rPr>
        <w:t>B</w:t>
      </w:r>
      <w:r w:rsidRPr="002D1DD9">
        <w:rPr>
          <w:rFonts w:hint="eastAsia"/>
        </w:rPr>
        <w:t>包：同施工工期及缺陷责任期</w:t>
      </w:r>
    </w:p>
    <w:p w:rsidR="000B4409" w:rsidRDefault="000B4409" w:rsidP="000B4409">
      <w:pPr>
        <w:spacing w:line="420" w:lineRule="exact"/>
      </w:pPr>
      <w:r w:rsidRPr="002D1DD9">
        <w:rPr>
          <w:rFonts w:hint="eastAsia"/>
        </w:rPr>
        <w:t>6.</w:t>
      </w:r>
      <w:r w:rsidRPr="002D1DD9">
        <w:rPr>
          <w:rFonts w:hint="eastAsia"/>
        </w:rPr>
        <w:t>标包划分：</w:t>
      </w:r>
    </w:p>
    <w:p w:rsidR="000B4409" w:rsidRPr="002D1DD9" w:rsidRDefault="000B4409" w:rsidP="000B4409">
      <w:pPr>
        <w:spacing w:line="420" w:lineRule="exact"/>
        <w:ind w:firstLineChars="400" w:firstLine="840"/>
      </w:pPr>
      <w:r w:rsidRPr="002D1DD9">
        <w:rPr>
          <w:rFonts w:hint="eastAsia"/>
        </w:rPr>
        <w:t>A</w:t>
      </w:r>
      <w:r w:rsidRPr="002D1DD9">
        <w:rPr>
          <w:rFonts w:hint="eastAsia"/>
        </w:rPr>
        <w:t>包：开封市全流域水环境质量监测监控系统项目</w:t>
      </w:r>
    </w:p>
    <w:p w:rsidR="000B4409" w:rsidRPr="002D1DD9" w:rsidRDefault="000B4409" w:rsidP="000B4409">
      <w:pPr>
        <w:spacing w:line="420" w:lineRule="exact"/>
        <w:ind w:firstLineChars="400" w:firstLine="840"/>
      </w:pPr>
      <w:r w:rsidRPr="002D1DD9">
        <w:rPr>
          <w:rFonts w:hint="eastAsia"/>
        </w:rPr>
        <w:t>B</w:t>
      </w:r>
      <w:r w:rsidRPr="002D1DD9">
        <w:rPr>
          <w:rFonts w:hint="eastAsia"/>
        </w:rPr>
        <w:t>包：开封市全流域水环境质量监测监控系统项目监理</w:t>
      </w:r>
    </w:p>
    <w:p w:rsidR="000B4409" w:rsidRPr="002017CC" w:rsidRDefault="000B4409" w:rsidP="000B4409">
      <w:pPr>
        <w:spacing w:line="420" w:lineRule="exact"/>
        <w:rPr>
          <w:b/>
        </w:rPr>
      </w:pPr>
      <w:r w:rsidRPr="002017CC">
        <w:rPr>
          <w:rFonts w:hint="eastAsia"/>
          <w:b/>
        </w:rPr>
        <w:t>合同履行期限：</w:t>
      </w:r>
      <w:r w:rsidRPr="002017CC">
        <w:rPr>
          <w:rFonts w:hint="eastAsia"/>
          <w:b/>
        </w:rPr>
        <w:t>/</w:t>
      </w:r>
    </w:p>
    <w:p w:rsidR="000B4409" w:rsidRPr="002D1DD9" w:rsidRDefault="000B4409" w:rsidP="000B4409">
      <w:pPr>
        <w:spacing w:line="420" w:lineRule="exact"/>
      </w:pPr>
      <w:r w:rsidRPr="002017CC">
        <w:rPr>
          <w:rFonts w:hint="eastAsia"/>
          <w:b/>
        </w:rPr>
        <w:t>本项目是</w:t>
      </w:r>
      <w:r w:rsidRPr="002017CC">
        <w:rPr>
          <w:b/>
        </w:rPr>
        <w:t>否</w:t>
      </w:r>
      <w:r w:rsidRPr="002017CC">
        <w:rPr>
          <w:rFonts w:hint="eastAsia"/>
          <w:b/>
        </w:rPr>
        <w:t>接受联合体投标</w:t>
      </w:r>
      <w:r w:rsidRPr="002017CC">
        <w:rPr>
          <w:rFonts w:hint="eastAsia"/>
          <w:b/>
        </w:rPr>
        <w:t>:</w:t>
      </w:r>
      <w:r>
        <w:rPr>
          <w:rFonts w:hint="eastAsia"/>
          <w:b/>
        </w:rPr>
        <w:t xml:space="preserve"> </w:t>
      </w:r>
      <w:r w:rsidRPr="002D1DD9">
        <w:rPr>
          <w:rFonts w:hint="eastAsia"/>
        </w:rPr>
        <w:t>否</w:t>
      </w:r>
    </w:p>
    <w:p w:rsidR="000B4409" w:rsidRPr="002D1DD9" w:rsidRDefault="000B4409" w:rsidP="000B4409">
      <w:pPr>
        <w:spacing w:line="420" w:lineRule="exact"/>
      </w:pPr>
      <w:r w:rsidRPr="002017CC">
        <w:rPr>
          <w:rFonts w:hint="eastAsia"/>
          <w:b/>
        </w:rPr>
        <w:t>是否接受进口产品：</w:t>
      </w:r>
      <w:r w:rsidRPr="002D1DD9">
        <w:rPr>
          <w:rFonts w:hint="eastAsia"/>
        </w:rPr>
        <w:t>否</w:t>
      </w:r>
    </w:p>
    <w:p w:rsidR="000B4409" w:rsidRPr="002017CC" w:rsidRDefault="000B4409" w:rsidP="000B4409">
      <w:pPr>
        <w:spacing w:line="420" w:lineRule="exact"/>
        <w:rPr>
          <w:b/>
        </w:rPr>
      </w:pPr>
      <w:bookmarkStart w:id="15" w:name="_Toc28359003"/>
      <w:bookmarkStart w:id="16" w:name="_Toc28359080"/>
      <w:bookmarkStart w:id="17" w:name="_Toc35393622"/>
      <w:bookmarkStart w:id="18" w:name="_Toc35393791"/>
      <w:r w:rsidRPr="002017CC">
        <w:rPr>
          <w:rFonts w:hint="eastAsia"/>
          <w:b/>
        </w:rPr>
        <w:lastRenderedPageBreak/>
        <w:t>二、申请人资格要求：</w:t>
      </w:r>
      <w:bookmarkEnd w:id="15"/>
      <w:bookmarkEnd w:id="16"/>
      <w:bookmarkEnd w:id="17"/>
      <w:bookmarkEnd w:id="18"/>
    </w:p>
    <w:p w:rsidR="000B4409" w:rsidRPr="002D1DD9" w:rsidRDefault="000B4409" w:rsidP="000B4409">
      <w:pPr>
        <w:spacing w:line="420" w:lineRule="exact"/>
      </w:pPr>
      <w:r w:rsidRPr="002D1DD9">
        <w:rPr>
          <w:rFonts w:hint="eastAsia"/>
        </w:rPr>
        <w:t>1.</w:t>
      </w:r>
      <w:r w:rsidRPr="002D1DD9">
        <w:rPr>
          <w:rFonts w:hint="eastAsia"/>
        </w:rPr>
        <w:t>满足《中华人民共和国政府采购法》第二十二条规定</w:t>
      </w:r>
      <w:r>
        <w:rPr>
          <w:rFonts w:hint="eastAsia"/>
        </w:rPr>
        <w:t>；</w:t>
      </w:r>
    </w:p>
    <w:p w:rsidR="000B4409" w:rsidRPr="002D1DD9" w:rsidRDefault="000B4409" w:rsidP="000B4409">
      <w:pPr>
        <w:spacing w:line="420" w:lineRule="exact"/>
      </w:pPr>
      <w:bookmarkStart w:id="19" w:name="_Toc28359081"/>
      <w:bookmarkStart w:id="20" w:name="_Toc28359004"/>
      <w:r w:rsidRPr="002D1DD9">
        <w:t>2</w:t>
      </w:r>
      <w:r w:rsidRPr="002D1DD9">
        <w:rPr>
          <w:rFonts w:hint="eastAsia"/>
        </w:rPr>
        <w:t>.</w:t>
      </w:r>
      <w:r w:rsidRPr="002D1DD9">
        <w:rPr>
          <w:rFonts w:hint="eastAsia"/>
        </w:rPr>
        <w:t>落实政府采购政策需满足的资格要求：</w:t>
      </w:r>
      <w:r w:rsidRPr="002017CC">
        <w:rPr>
          <w:rFonts w:hint="eastAsia"/>
        </w:rPr>
        <w:t>支持中小微（监狱、残疾人福利性单位）企业，不接受进口产品。面向中小微（监狱、残疾人福利性单位）企业。</w:t>
      </w:r>
      <w:r w:rsidRPr="002D1DD9">
        <w:rPr>
          <w:rFonts w:hint="eastAsia"/>
        </w:rPr>
        <w:t>。</w:t>
      </w:r>
    </w:p>
    <w:p w:rsidR="000B4409" w:rsidRDefault="000B4409" w:rsidP="000B4409">
      <w:pPr>
        <w:spacing w:line="420" w:lineRule="exact"/>
      </w:pPr>
      <w:r w:rsidRPr="002D1DD9">
        <w:rPr>
          <w:rFonts w:hint="eastAsia"/>
        </w:rPr>
        <w:t>3.</w:t>
      </w:r>
      <w:r w:rsidRPr="002D1DD9">
        <w:rPr>
          <w:rFonts w:hint="eastAsia"/>
        </w:rPr>
        <w:t>本项目的特定资格要求：</w:t>
      </w:r>
    </w:p>
    <w:p w:rsidR="000B4409" w:rsidRPr="002017CC" w:rsidRDefault="000B4409" w:rsidP="000B4409">
      <w:pPr>
        <w:spacing w:line="420" w:lineRule="exact"/>
        <w:rPr>
          <w:rFonts w:ascii="宋体" w:hAnsi="宋体" w:cs="宋体"/>
        </w:rPr>
      </w:pPr>
      <w:bookmarkStart w:id="21" w:name="_Toc35393623"/>
      <w:bookmarkStart w:id="22" w:name="_Toc35393792"/>
      <w:r>
        <w:rPr>
          <w:rFonts w:ascii="宋体" w:hAnsi="宋体" w:cs="宋体"/>
        </w:rPr>
        <w:t>⑴</w:t>
      </w:r>
      <w:r w:rsidRPr="002017CC">
        <w:rPr>
          <w:rFonts w:ascii="宋体" w:hAnsi="宋体" w:cs="宋体"/>
        </w:rPr>
        <w:t xml:space="preserve">. </w:t>
      </w:r>
      <w:r w:rsidRPr="002017CC">
        <w:rPr>
          <w:rFonts w:ascii="宋体" w:hAnsi="宋体" w:cs="宋体" w:hint="eastAsia"/>
        </w:rPr>
        <w:t>在中国境内注册的独立法人企业；</w:t>
      </w:r>
    </w:p>
    <w:p w:rsidR="000B4409" w:rsidRPr="002017CC" w:rsidRDefault="000B4409" w:rsidP="000B4409">
      <w:pPr>
        <w:spacing w:line="420" w:lineRule="exact"/>
        <w:rPr>
          <w:rFonts w:ascii="宋体" w:hAnsi="宋体" w:cs="宋体"/>
        </w:rPr>
      </w:pPr>
      <w:r>
        <w:rPr>
          <w:rFonts w:ascii="宋体" w:hAnsi="宋体" w:cs="宋体" w:hint="eastAsia"/>
        </w:rPr>
        <w:t>⑵</w:t>
      </w:r>
      <w:r w:rsidRPr="002017CC">
        <w:rPr>
          <w:rFonts w:ascii="宋体" w:hAnsi="宋体" w:cs="宋体" w:hint="eastAsia"/>
        </w:rPr>
        <w:t>.具有良好的商业信誉和健全的财务制度；</w:t>
      </w:r>
      <w:r>
        <w:rPr>
          <w:rFonts w:ascii="宋体" w:hAnsi="宋体" w:cs="宋体" w:hint="eastAsia"/>
          <w:kern w:val="0"/>
          <w:szCs w:val="21"/>
          <w:shd w:val="clear" w:color="auto" w:fill="FFFFFF"/>
        </w:rPr>
        <w:t>（提供近三年经审计的财务报告，若公司成立时间不足的，按实际成立年限提供审计报告，新成立企业不足一年的可不提供。或提供其基本开户银行出具的资信证明，资信证明出具时间距开标不超过一年。）</w:t>
      </w:r>
    </w:p>
    <w:p w:rsidR="000B4409" w:rsidRPr="002017CC" w:rsidRDefault="000B4409" w:rsidP="000B4409">
      <w:pPr>
        <w:spacing w:line="420" w:lineRule="exact"/>
        <w:rPr>
          <w:rFonts w:ascii="宋体" w:hAnsi="宋体" w:cs="宋体"/>
        </w:rPr>
      </w:pPr>
      <w:r>
        <w:rPr>
          <w:rFonts w:ascii="宋体" w:hAnsi="宋体" w:cs="宋体" w:hint="eastAsia"/>
        </w:rPr>
        <w:t>⑶</w:t>
      </w:r>
      <w:r w:rsidRPr="002017CC">
        <w:rPr>
          <w:rFonts w:ascii="宋体" w:hAnsi="宋体" w:cs="宋体" w:hint="eastAsia"/>
        </w:rPr>
        <w:t>.具有履行合同所必需的设备和专业技术能力；</w:t>
      </w:r>
      <w:r>
        <w:rPr>
          <w:rFonts w:asciiTheme="minorEastAsia" w:eastAsiaTheme="minorEastAsia" w:hAnsiTheme="minorEastAsia" w:cstheme="minorEastAsia" w:hint="eastAsia"/>
        </w:rPr>
        <w:t>（提供企业承诺书或相关证明）</w:t>
      </w:r>
    </w:p>
    <w:p w:rsidR="000B4409" w:rsidRDefault="000B4409" w:rsidP="000B4409">
      <w:pPr>
        <w:widowControl/>
        <w:shd w:val="clear" w:color="auto" w:fill="FFFFFF"/>
        <w:spacing w:line="420" w:lineRule="exact"/>
        <w:rPr>
          <w:rFonts w:ascii="宋体" w:hAnsi="宋体" w:cs="宋体"/>
          <w:color w:val="000000"/>
          <w:szCs w:val="21"/>
          <w:shd w:val="clear" w:color="auto" w:fill="FFFFFF"/>
        </w:rPr>
      </w:pPr>
      <w:r>
        <w:rPr>
          <w:rFonts w:ascii="宋体" w:hAnsi="宋体" w:cs="宋体" w:hint="eastAsia"/>
        </w:rPr>
        <w:t>⑷</w:t>
      </w:r>
      <w:r w:rsidRPr="002017CC">
        <w:rPr>
          <w:rFonts w:ascii="宋体" w:hAnsi="宋体" w:cs="宋体" w:hint="eastAsia"/>
        </w:rPr>
        <w:t>.具有依法缴纳税收和社会保障资金的良好记录；</w:t>
      </w:r>
      <w:r>
        <w:rPr>
          <w:rFonts w:ascii="宋体" w:hAnsi="宋体" w:cs="宋体" w:hint="eastAsia"/>
          <w:kern w:val="0"/>
          <w:szCs w:val="21"/>
          <w:shd w:val="clear" w:color="auto" w:fill="FFFFFF"/>
        </w:rPr>
        <w:t>（提供相关部门出具的近期以来连续六个月的依法缴纳税收证明和社保证明）</w:t>
      </w:r>
      <w:r>
        <w:rPr>
          <w:rFonts w:ascii="宋体" w:hAnsi="宋体" w:cs="宋体" w:hint="eastAsia"/>
          <w:color w:val="000000"/>
          <w:szCs w:val="21"/>
          <w:shd w:val="clear" w:color="auto" w:fill="FFFFFF"/>
        </w:rPr>
        <w:t>；</w:t>
      </w:r>
    </w:p>
    <w:p w:rsidR="000B4409" w:rsidRPr="002017CC" w:rsidRDefault="000B4409" w:rsidP="000B4409">
      <w:pPr>
        <w:spacing w:line="420" w:lineRule="exact"/>
        <w:rPr>
          <w:rFonts w:ascii="宋体" w:hAnsi="宋体" w:cs="宋体"/>
        </w:rPr>
      </w:pPr>
      <w:r>
        <w:rPr>
          <w:rFonts w:ascii="宋体" w:hAnsi="宋体" w:cs="宋体" w:hint="eastAsia"/>
        </w:rPr>
        <w:t>⑸</w:t>
      </w:r>
      <w:r w:rsidRPr="002017CC">
        <w:rPr>
          <w:rFonts w:ascii="宋体" w:hAnsi="宋体" w:cs="宋体" w:hint="eastAsia"/>
        </w:rPr>
        <w:t>.参加政府采购活动的前三年内，在经营活动中没有重大违法记录；</w:t>
      </w:r>
      <w:r>
        <w:rPr>
          <w:rFonts w:ascii="宋体" w:hAnsi="宋体" w:cs="宋体" w:hint="eastAsia"/>
          <w:kern w:val="0"/>
          <w:szCs w:val="21"/>
          <w:shd w:val="clear" w:color="auto" w:fill="FFFFFF"/>
        </w:rPr>
        <w:t>（提供承诺书，格式自拟）</w:t>
      </w:r>
    </w:p>
    <w:p w:rsidR="000B4409" w:rsidRPr="002017CC" w:rsidRDefault="000B4409" w:rsidP="000B4409">
      <w:pPr>
        <w:spacing w:line="420" w:lineRule="exact"/>
        <w:rPr>
          <w:rFonts w:ascii="宋体" w:hAnsi="宋体" w:cs="宋体"/>
        </w:rPr>
      </w:pPr>
      <w:r>
        <w:rPr>
          <w:rFonts w:ascii="宋体" w:hAnsi="宋体" w:cs="宋体"/>
        </w:rPr>
        <w:t>⑹</w:t>
      </w:r>
      <w:r w:rsidRPr="002017CC">
        <w:rPr>
          <w:rFonts w:ascii="宋体" w:hAnsi="宋体" w:cs="宋体" w:hint="eastAsia"/>
        </w:rPr>
        <w:t>.</w:t>
      </w:r>
      <w:r w:rsidRPr="000F51BA">
        <w:rPr>
          <w:rFonts w:ascii="宋体" w:hAnsi="宋体" w:cs="宋体" w:hint="eastAsia"/>
        </w:rPr>
        <w:t xml:space="preserve"> </w:t>
      </w:r>
      <w:r w:rsidRPr="002017CC">
        <w:rPr>
          <w:rFonts w:ascii="宋体" w:hAnsi="宋体" w:cs="宋体" w:hint="eastAsia"/>
        </w:rPr>
        <w:t>（B包）投标人</w:t>
      </w:r>
      <w:r w:rsidRPr="002017CC">
        <w:rPr>
          <w:rFonts w:ascii="宋体" w:hAnsi="宋体" w:cs="宋体"/>
        </w:rPr>
        <w:t>营业执照经营范围</w:t>
      </w:r>
      <w:r w:rsidRPr="002017CC">
        <w:rPr>
          <w:rFonts w:ascii="宋体" w:hAnsi="宋体" w:cs="宋体" w:hint="eastAsia"/>
        </w:rPr>
        <w:t>须</w:t>
      </w:r>
      <w:r w:rsidRPr="002017CC">
        <w:rPr>
          <w:rFonts w:ascii="宋体" w:hAnsi="宋体" w:cs="宋体"/>
        </w:rPr>
        <w:t>包</w:t>
      </w:r>
      <w:r w:rsidRPr="002017CC">
        <w:rPr>
          <w:rFonts w:ascii="宋体" w:hAnsi="宋体" w:cs="宋体" w:hint="eastAsia"/>
        </w:rPr>
        <w:t>含</w:t>
      </w:r>
      <w:r w:rsidRPr="002017CC">
        <w:rPr>
          <w:rFonts w:ascii="宋体" w:hAnsi="宋体" w:cs="宋体"/>
        </w:rPr>
        <w:t>信息工程监理或信息监理</w:t>
      </w:r>
      <w:r w:rsidRPr="002017CC">
        <w:rPr>
          <w:rFonts w:ascii="宋体" w:hAnsi="宋体" w:cs="宋体" w:hint="eastAsia"/>
        </w:rPr>
        <w:t>；</w:t>
      </w:r>
    </w:p>
    <w:p w:rsidR="000B4409" w:rsidRDefault="000B4409" w:rsidP="000B4409">
      <w:pPr>
        <w:spacing w:line="420" w:lineRule="exact"/>
        <w:rPr>
          <w:rFonts w:ascii="宋体" w:hAnsi="宋体" w:cs="宋体"/>
        </w:rPr>
      </w:pPr>
      <w:r>
        <w:rPr>
          <w:rFonts w:ascii="宋体" w:hAnsi="宋体" w:cs="宋体"/>
        </w:rPr>
        <w:t>⑺</w:t>
      </w:r>
      <w:r>
        <w:rPr>
          <w:rFonts w:ascii="宋体" w:hAnsi="宋体" w:cs="宋体" w:hint="eastAsia"/>
        </w:rPr>
        <w:t xml:space="preserve">. </w:t>
      </w:r>
      <w:r w:rsidRPr="00CF41CA">
        <w:rPr>
          <w:rFonts w:hint="eastAsia"/>
        </w:rPr>
        <w:t>根据《关于在政府采购活动中查询及使用信用记录有关问题的通知》</w:t>
      </w:r>
      <w:r w:rsidRPr="00CF41CA">
        <w:rPr>
          <w:rFonts w:hint="eastAsia"/>
        </w:rPr>
        <w:t>(</w:t>
      </w:r>
      <w:r w:rsidRPr="00CF41CA">
        <w:rPr>
          <w:rFonts w:hint="eastAsia"/>
        </w:rPr>
        <w:t>财库</w:t>
      </w:r>
      <w:r w:rsidRPr="00CF41CA">
        <w:rPr>
          <w:rFonts w:hint="eastAsia"/>
        </w:rPr>
        <w:t>[2016]125</w:t>
      </w:r>
      <w:r w:rsidRPr="00CF41CA">
        <w:rPr>
          <w:rFonts w:hint="eastAsia"/>
        </w:rPr>
        <w:t>号</w:t>
      </w:r>
      <w:r w:rsidRPr="00CF41CA">
        <w:rPr>
          <w:rFonts w:hint="eastAsia"/>
        </w:rPr>
        <w:t>)</w:t>
      </w:r>
      <w:r w:rsidRPr="00CF41CA">
        <w:rPr>
          <w:rFonts w:hint="eastAsia"/>
        </w:rPr>
        <w:t>和豫财购【</w:t>
      </w:r>
      <w:r w:rsidRPr="00CF41CA">
        <w:rPr>
          <w:rFonts w:hint="eastAsia"/>
        </w:rPr>
        <w:t>2016</w:t>
      </w:r>
      <w:r w:rsidRPr="00CF41CA">
        <w:rPr>
          <w:rFonts w:hint="eastAsia"/>
        </w:rPr>
        <w:t>】</w:t>
      </w:r>
      <w:r w:rsidRPr="00CF41CA">
        <w:rPr>
          <w:rFonts w:hint="eastAsia"/>
        </w:rPr>
        <w:t>15</w:t>
      </w:r>
      <w:r w:rsidRPr="00CF41CA">
        <w:rPr>
          <w:rFonts w:hint="eastAsia"/>
        </w:rPr>
        <w:t>号的规定，被列入“信用中国</w:t>
      </w:r>
      <w:r w:rsidRPr="00CF41CA">
        <w:rPr>
          <w:rFonts w:hint="eastAsia"/>
        </w:rPr>
        <w:t>(www.creditchina.gov.cn)</w:t>
      </w:r>
      <w:r w:rsidRPr="00CF41CA">
        <w:rPr>
          <w:rFonts w:hint="eastAsia"/>
        </w:rPr>
        <w:t>”网站的“失信被执行人”和“重大税收违法案件当事人名单”、“中国政府采购网（</w:t>
      </w:r>
      <w:r w:rsidRPr="00CF41CA">
        <w:rPr>
          <w:rFonts w:hint="eastAsia"/>
        </w:rPr>
        <w:t>www.ccgp.gov.cn</w:t>
      </w:r>
      <w:r w:rsidRPr="00CF41CA">
        <w:rPr>
          <w:rFonts w:hint="eastAsia"/>
        </w:rPr>
        <w:t>）”网站的“政府采购严重违法失信行为记录名单”的</w:t>
      </w:r>
      <w:r>
        <w:rPr>
          <w:rFonts w:hint="eastAsia"/>
        </w:rPr>
        <w:t>投标人</w:t>
      </w:r>
      <w:r w:rsidRPr="00CF41CA">
        <w:rPr>
          <w:rFonts w:hint="eastAsia"/>
        </w:rPr>
        <w:t>，</w:t>
      </w:r>
      <w:r>
        <w:rPr>
          <w:rFonts w:hint="eastAsia"/>
        </w:rPr>
        <w:t>拒绝</w:t>
      </w:r>
      <w:r w:rsidRPr="00CF41CA">
        <w:rPr>
          <w:rFonts w:hint="eastAsia"/>
        </w:rPr>
        <w:t>参与本项目政府采购活动；</w:t>
      </w:r>
      <w:r>
        <w:rPr>
          <w:rFonts w:hint="eastAsia"/>
        </w:rPr>
        <w:t>投标人</w:t>
      </w:r>
      <w:r w:rsidRPr="00CF41CA">
        <w:rPr>
          <w:rFonts w:hint="eastAsia"/>
        </w:rPr>
        <w:t>须提供加盖单位公章的查询结果证明。</w:t>
      </w:r>
    </w:p>
    <w:p w:rsidR="000B4409" w:rsidRPr="000F51BA" w:rsidRDefault="000B4409" w:rsidP="000B4409">
      <w:pPr>
        <w:spacing w:line="420" w:lineRule="exact"/>
      </w:pPr>
      <w:r>
        <w:rPr>
          <w:rFonts w:ascii="宋体" w:hAnsi="宋体" w:cs="宋体" w:hint="eastAsia"/>
        </w:rPr>
        <w:t>⑻.</w:t>
      </w:r>
      <w:r w:rsidRPr="002D1DD9">
        <w:rPr>
          <w:rFonts w:hint="eastAsia"/>
        </w:rPr>
        <w:t>本项目不接受联合体投标</w:t>
      </w:r>
    </w:p>
    <w:p w:rsidR="000B4409" w:rsidRPr="001E5DDC" w:rsidRDefault="000B4409" w:rsidP="000B4409">
      <w:pPr>
        <w:spacing w:line="420" w:lineRule="exact"/>
        <w:rPr>
          <w:b/>
        </w:rPr>
      </w:pPr>
      <w:r w:rsidRPr="001E5DDC">
        <w:rPr>
          <w:rFonts w:hint="eastAsia"/>
          <w:b/>
        </w:rPr>
        <w:t>三、获取招标文件</w:t>
      </w:r>
      <w:bookmarkEnd w:id="19"/>
      <w:bookmarkEnd w:id="20"/>
      <w:bookmarkEnd w:id="21"/>
      <w:bookmarkEnd w:id="22"/>
    </w:p>
    <w:p w:rsidR="000B4409" w:rsidRPr="002D1DD9" w:rsidRDefault="000B4409" w:rsidP="000B4409">
      <w:pPr>
        <w:spacing w:line="420" w:lineRule="exact"/>
      </w:pPr>
      <w:r>
        <w:rPr>
          <w:rFonts w:hint="eastAsia"/>
        </w:rPr>
        <w:t>1.</w:t>
      </w:r>
      <w:r w:rsidRPr="002D1DD9">
        <w:rPr>
          <w:rFonts w:hint="eastAsia"/>
        </w:rPr>
        <w:t>时间：</w:t>
      </w:r>
      <w:r w:rsidRPr="002D1DD9">
        <w:rPr>
          <w:rFonts w:hint="eastAsia"/>
        </w:rPr>
        <w:t>2020</w:t>
      </w:r>
      <w:r w:rsidRPr="002D1DD9">
        <w:rPr>
          <w:rFonts w:hint="eastAsia"/>
        </w:rPr>
        <w:t>年</w:t>
      </w:r>
      <w:r>
        <w:rPr>
          <w:rFonts w:hint="eastAsia"/>
        </w:rPr>
        <w:t>07</w:t>
      </w:r>
      <w:r w:rsidRPr="002D1DD9">
        <w:rPr>
          <w:rFonts w:hint="eastAsia"/>
        </w:rPr>
        <w:t>月</w:t>
      </w:r>
      <w:r>
        <w:rPr>
          <w:rFonts w:hint="eastAsia"/>
        </w:rPr>
        <w:t>03</w:t>
      </w:r>
      <w:r w:rsidRPr="002D1DD9">
        <w:rPr>
          <w:rFonts w:hint="eastAsia"/>
        </w:rPr>
        <w:t>日至</w:t>
      </w:r>
      <w:r w:rsidRPr="002D1DD9">
        <w:rPr>
          <w:rFonts w:hint="eastAsia"/>
        </w:rPr>
        <w:t>2020</w:t>
      </w:r>
      <w:r w:rsidRPr="002D1DD9">
        <w:rPr>
          <w:rFonts w:hint="eastAsia"/>
        </w:rPr>
        <w:t>年</w:t>
      </w:r>
      <w:r>
        <w:rPr>
          <w:rFonts w:hint="eastAsia"/>
        </w:rPr>
        <w:t>07</w:t>
      </w:r>
      <w:r w:rsidRPr="002D1DD9">
        <w:rPr>
          <w:rFonts w:hint="eastAsia"/>
        </w:rPr>
        <w:t>月</w:t>
      </w:r>
      <w:r>
        <w:rPr>
          <w:rFonts w:hint="eastAsia"/>
        </w:rPr>
        <w:t>09</w:t>
      </w:r>
      <w:r w:rsidRPr="002D1DD9">
        <w:rPr>
          <w:rFonts w:hint="eastAsia"/>
        </w:rPr>
        <w:t>日，每天上午</w:t>
      </w:r>
      <w:r w:rsidRPr="002D1DD9">
        <w:rPr>
          <w:rFonts w:hint="eastAsia"/>
        </w:rPr>
        <w:t>09</w:t>
      </w:r>
      <w:r>
        <w:rPr>
          <w:rFonts w:hint="eastAsia"/>
        </w:rPr>
        <w:t>时</w:t>
      </w:r>
      <w:r w:rsidRPr="002D1DD9">
        <w:rPr>
          <w:rFonts w:hint="eastAsia"/>
        </w:rPr>
        <w:t>至</w:t>
      </w:r>
      <w:r>
        <w:rPr>
          <w:rFonts w:hint="eastAsia"/>
        </w:rPr>
        <w:t>12</w:t>
      </w:r>
      <w:r>
        <w:rPr>
          <w:rFonts w:hint="eastAsia"/>
        </w:rPr>
        <w:t>时</w:t>
      </w:r>
      <w:r w:rsidRPr="002D1DD9">
        <w:rPr>
          <w:rFonts w:hint="eastAsia"/>
        </w:rPr>
        <w:t>，下午</w:t>
      </w:r>
      <w:r>
        <w:rPr>
          <w:rFonts w:hint="eastAsia"/>
        </w:rPr>
        <w:t>12</w:t>
      </w:r>
      <w:r>
        <w:rPr>
          <w:rFonts w:hint="eastAsia"/>
        </w:rPr>
        <w:t>时</w:t>
      </w:r>
      <w:r w:rsidRPr="002D1DD9">
        <w:rPr>
          <w:rFonts w:hint="eastAsia"/>
        </w:rPr>
        <w:t>至</w:t>
      </w:r>
      <w:r>
        <w:rPr>
          <w:rFonts w:hint="eastAsia"/>
        </w:rPr>
        <w:t>17</w:t>
      </w:r>
      <w:r>
        <w:rPr>
          <w:rFonts w:hint="eastAsia"/>
        </w:rPr>
        <w:t>时</w:t>
      </w:r>
      <w:r w:rsidRPr="002D1DD9">
        <w:rPr>
          <w:rFonts w:hint="eastAsia"/>
        </w:rPr>
        <w:t>（北京时间，</w:t>
      </w:r>
      <w:r w:rsidRPr="002D1DD9">
        <w:t>法定节假日</w:t>
      </w:r>
      <w:r w:rsidRPr="002D1DD9">
        <w:rPr>
          <w:rFonts w:hint="eastAsia"/>
        </w:rPr>
        <w:t>除外）</w:t>
      </w:r>
    </w:p>
    <w:p w:rsidR="000B4409" w:rsidRPr="002D1DD9" w:rsidRDefault="000B4409" w:rsidP="000B4409">
      <w:pPr>
        <w:spacing w:line="420" w:lineRule="exact"/>
      </w:pPr>
      <w:r>
        <w:rPr>
          <w:rFonts w:hint="eastAsia"/>
        </w:rPr>
        <w:t>2.</w:t>
      </w:r>
      <w:r w:rsidRPr="002D1DD9">
        <w:rPr>
          <w:rFonts w:hint="eastAsia"/>
        </w:rPr>
        <w:t>地点：开封市公共资源交易中心网</w:t>
      </w:r>
      <w:r w:rsidRPr="002D1DD9">
        <w:rPr>
          <w:rFonts w:hint="eastAsia"/>
        </w:rPr>
        <w:t>http://www.kfsggzyjyw.cn:8080/ygpt/</w:t>
      </w:r>
    </w:p>
    <w:p w:rsidR="000B4409" w:rsidRPr="002D1DD9" w:rsidRDefault="000B4409" w:rsidP="000B4409">
      <w:pPr>
        <w:spacing w:line="420" w:lineRule="exact"/>
      </w:pPr>
      <w:r>
        <w:rPr>
          <w:rFonts w:hint="eastAsia"/>
        </w:rPr>
        <w:t>3.</w:t>
      </w:r>
      <w:r w:rsidRPr="002D1DD9">
        <w:rPr>
          <w:rFonts w:hint="eastAsia"/>
        </w:rPr>
        <w:t>方式：登录“开封市公共资源交易中心网站（</w:t>
      </w:r>
      <w:r w:rsidRPr="002D1DD9">
        <w:rPr>
          <w:rFonts w:hint="eastAsia"/>
        </w:rPr>
        <w:t>http://www.kfsggzyjyw.cn/</w:t>
      </w:r>
      <w:r w:rsidRPr="002D1DD9">
        <w:rPr>
          <w:rFonts w:hint="eastAsia"/>
        </w:rPr>
        <w:t>）”网上，凭领取的企业身份认证锁（</w:t>
      </w:r>
      <w:r w:rsidRPr="002D1DD9">
        <w:rPr>
          <w:rFonts w:hint="eastAsia"/>
        </w:rPr>
        <w:t>CA</w:t>
      </w:r>
      <w:r w:rsidRPr="002D1DD9">
        <w:rPr>
          <w:rFonts w:hint="eastAsia"/>
        </w:rPr>
        <w:t>密钥）进行网上下载招标文件</w:t>
      </w:r>
    </w:p>
    <w:p w:rsidR="000B4409" w:rsidRPr="002D1DD9" w:rsidRDefault="000B4409" w:rsidP="000B4409">
      <w:pPr>
        <w:spacing w:line="420" w:lineRule="exact"/>
        <w:ind w:firstLineChars="150" w:firstLine="315"/>
      </w:pPr>
      <w:r w:rsidRPr="002D1DD9">
        <w:rPr>
          <w:rFonts w:hint="eastAsia"/>
        </w:rPr>
        <w:t>获取招标文件后，投标人请到开封市公共资源交易中心网站登录政采、工程业务系统，凭</w:t>
      </w:r>
      <w:r w:rsidRPr="002D1DD9">
        <w:rPr>
          <w:rFonts w:hint="eastAsia"/>
        </w:rPr>
        <w:t>CA</w:t>
      </w:r>
      <w:r w:rsidRPr="002D1DD9">
        <w:rPr>
          <w:rFonts w:hint="eastAsia"/>
        </w:rPr>
        <w:t>密钥登录会员系统，在“组件下载”中下载最新版本的投标文件制作工具安装包，并使用安装后的最新版本投标文件制作工具制作电子投标文件。投标人未按规定下载电子招标文件的，其投标将被拒绝。请投标人时刻关注开封市公共资源交易中心网站和公司</w:t>
      </w:r>
      <w:r w:rsidRPr="002D1DD9">
        <w:rPr>
          <w:rFonts w:hint="eastAsia"/>
        </w:rPr>
        <w:t>CA</w:t>
      </w:r>
      <w:r w:rsidRPr="002D1DD9">
        <w:rPr>
          <w:rFonts w:hint="eastAsia"/>
        </w:rPr>
        <w:t>密钥推送消息。</w:t>
      </w:r>
    </w:p>
    <w:p w:rsidR="000B4409" w:rsidRPr="002D1DD9" w:rsidRDefault="000B4409" w:rsidP="000B4409">
      <w:pPr>
        <w:spacing w:line="420" w:lineRule="exact"/>
      </w:pPr>
      <w:r>
        <w:rPr>
          <w:rFonts w:hint="eastAsia"/>
        </w:rPr>
        <w:t>4.</w:t>
      </w:r>
      <w:r w:rsidRPr="002D1DD9">
        <w:rPr>
          <w:rFonts w:hint="eastAsia"/>
        </w:rPr>
        <w:t>售价：</w:t>
      </w:r>
      <w:r w:rsidRPr="002D1DD9">
        <w:rPr>
          <w:rFonts w:hint="eastAsia"/>
        </w:rPr>
        <w:t>0</w:t>
      </w:r>
      <w:r w:rsidRPr="002D1DD9">
        <w:rPr>
          <w:rFonts w:hint="eastAsia"/>
        </w:rPr>
        <w:t>元</w:t>
      </w:r>
    </w:p>
    <w:p w:rsidR="000B4409" w:rsidRPr="001E5DDC" w:rsidRDefault="000B4409" w:rsidP="000B4409">
      <w:pPr>
        <w:spacing w:line="420" w:lineRule="exact"/>
        <w:rPr>
          <w:b/>
        </w:rPr>
      </w:pPr>
      <w:bookmarkStart w:id="23" w:name="_Toc28359005"/>
      <w:bookmarkStart w:id="24" w:name="_Toc28359082"/>
      <w:bookmarkStart w:id="25" w:name="_Toc35393793"/>
      <w:bookmarkStart w:id="26" w:name="_Toc35393624"/>
      <w:r w:rsidRPr="001E5DDC">
        <w:rPr>
          <w:rFonts w:hint="eastAsia"/>
          <w:b/>
        </w:rPr>
        <w:t>四、</w:t>
      </w:r>
      <w:bookmarkEnd w:id="23"/>
      <w:bookmarkEnd w:id="24"/>
      <w:bookmarkEnd w:id="25"/>
      <w:bookmarkEnd w:id="26"/>
      <w:r w:rsidRPr="001E5DDC">
        <w:rPr>
          <w:rFonts w:hint="eastAsia"/>
          <w:b/>
        </w:rPr>
        <w:t>投标截止时间及地点</w:t>
      </w:r>
    </w:p>
    <w:p w:rsidR="000B4409" w:rsidRPr="002D1DD9" w:rsidRDefault="000B4409" w:rsidP="000B4409">
      <w:pPr>
        <w:spacing w:line="420" w:lineRule="exact"/>
      </w:pPr>
      <w:r>
        <w:rPr>
          <w:rFonts w:hint="eastAsia"/>
        </w:rPr>
        <w:t>1.</w:t>
      </w:r>
      <w:r w:rsidRPr="002D1DD9">
        <w:rPr>
          <w:rFonts w:hint="eastAsia"/>
        </w:rPr>
        <w:t>时间：</w:t>
      </w:r>
      <w:r w:rsidRPr="002D1DD9">
        <w:rPr>
          <w:rFonts w:hint="eastAsia"/>
        </w:rPr>
        <w:t>2020</w:t>
      </w:r>
      <w:r w:rsidRPr="002D1DD9">
        <w:rPr>
          <w:rFonts w:hint="eastAsia"/>
        </w:rPr>
        <w:t>年</w:t>
      </w:r>
      <w:r w:rsidRPr="002D1DD9">
        <w:rPr>
          <w:rFonts w:hint="eastAsia"/>
        </w:rPr>
        <w:t>07</w:t>
      </w:r>
      <w:r w:rsidRPr="002D1DD9">
        <w:rPr>
          <w:rFonts w:hint="eastAsia"/>
        </w:rPr>
        <w:t>月</w:t>
      </w:r>
      <w:r>
        <w:rPr>
          <w:rFonts w:hint="eastAsia"/>
        </w:rPr>
        <w:t>23</w:t>
      </w:r>
      <w:r w:rsidRPr="002D1DD9">
        <w:rPr>
          <w:rFonts w:hint="eastAsia"/>
        </w:rPr>
        <w:t>日</w:t>
      </w:r>
      <w:r w:rsidRPr="002D1DD9">
        <w:rPr>
          <w:rFonts w:hint="eastAsia"/>
        </w:rPr>
        <w:t>09</w:t>
      </w:r>
      <w:r w:rsidRPr="002D1DD9">
        <w:rPr>
          <w:rFonts w:hint="eastAsia"/>
        </w:rPr>
        <w:t>点</w:t>
      </w:r>
      <w:r w:rsidRPr="002D1DD9">
        <w:rPr>
          <w:rFonts w:hint="eastAsia"/>
        </w:rPr>
        <w:t>30</w:t>
      </w:r>
      <w:r w:rsidRPr="002D1DD9">
        <w:rPr>
          <w:rFonts w:hint="eastAsia"/>
        </w:rPr>
        <w:t>分（北京时间）</w:t>
      </w:r>
    </w:p>
    <w:p w:rsidR="000B4409" w:rsidRPr="002D1DD9" w:rsidRDefault="000B4409" w:rsidP="000B4409">
      <w:pPr>
        <w:spacing w:line="420" w:lineRule="exact"/>
      </w:pPr>
      <w:r>
        <w:rPr>
          <w:rFonts w:hint="eastAsia"/>
        </w:rPr>
        <w:t>2.</w:t>
      </w:r>
      <w:r w:rsidRPr="002D1DD9">
        <w:rPr>
          <w:rFonts w:hint="eastAsia"/>
        </w:rPr>
        <w:t>地点：开封市公共资源交易中心网</w:t>
      </w:r>
      <w:r w:rsidRPr="002D1DD9">
        <w:rPr>
          <w:rFonts w:hint="eastAsia"/>
        </w:rPr>
        <w:t>http://www.kfsggzyjyw.cn:8080/ygpt/</w:t>
      </w:r>
    </w:p>
    <w:p w:rsidR="000B4409" w:rsidRPr="001E5DDC" w:rsidRDefault="000B4409" w:rsidP="000B4409">
      <w:pPr>
        <w:spacing w:line="420" w:lineRule="exact"/>
        <w:rPr>
          <w:b/>
        </w:rPr>
      </w:pPr>
      <w:r w:rsidRPr="001E5DDC">
        <w:rPr>
          <w:rFonts w:hint="eastAsia"/>
          <w:b/>
        </w:rPr>
        <w:lastRenderedPageBreak/>
        <w:t>五、开标时间及地点</w:t>
      </w:r>
    </w:p>
    <w:p w:rsidR="000B4409" w:rsidRPr="002D1DD9" w:rsidRDefault="000B4409" w:rsidP="000B4409">
      <w:pPr>
        <w:spacing w:line="420" w:lineRule="exact"/>
      </w:pPr>
      <w:r w:rsidRPr="002D1DD9">
        <w:rPr>
          <w:rFonts w:hint="eastAsia"/>
        </w:rPr>
        <w:t>1.</w:t>
      </w:r>
      <w:r w:rsidRPr="002D1DD9">
        <w:rPr>
          <w:rFonts w:hint="eastAsia"/>
        </w:rPr>
        <w:t>时间：</w:t>
      </w:r>
      <w:r w:rsidRPr="002D1DD9">
        <w:rPr>
          <w:rFonts w:hint="eastAsia"/>
        </w:rPr>
        <w:t>2020</w:t>
      </w:r>
      <w:r w:rsidRPr="002D1DD9">
        <w:rPr>
          <w:rFonts w:hint="eastAsia"/>
        </w:rPr>
        <w:t>年</w:t>
      </w:r>
      <w:r w:rsidRPr="002D1DD9">
        <w:rPr>
          <w:rFonts w:hint="eastAsia"/>
        </w:rPr>
        <w:t>07</w:t>
      </w:r>
      <w:r w:rsidRPr="002D1DD9">
        <w:rPr>
          <w:rFonts w:hint="eastAsia"/>
        </w:rPr>
        <w:t>月</w:t>
      </w:r>
      <w:r>
        <w:rPr>
          <w:rFonts w:hint="eastAsia"/>
        </w:rPr>
        <w:t>23</w:t>
      </w:r>
      <w:r w:rsidRPr="002D1DD9">
        <w:rPr>
          <w:rFonts w:hint="eastAsia"/>
        </w:rPr>
        <w:t>日</w:t>
      </w:r>
      <w:r w:rsidRPr="002D1DD9">
        <w:rPr>
          <w:rFonts w:hint="eastAsia"/>
        </w:rPr>
        <w:t>09</w:t>
      </w:r>
      <w:r w:rsidRPr="002D1DD9">
        <w:rPr>
          <w:rFonts w:hint="eastAsia"/>
        </w:rPr>
        <w:t>点</w:t>
      </w:r>
      <w:r w:rsidRPr="002D1DD9">
        <w:rPr>
          <w:rFonts w:hint="eastAsia"/>
        </w:rPr>
        <w:t>30</w:t>
      </w:r>
      <w:r w:rsidRPr="002D1DD9">
        <w:rPr>
          <w:rFonts w:hint="eastAsia"/>
        </w:rPr>
        <w:t>分（北京时间）</w:t>
      </w:r>
    </w:p>
    <w:p w:rsidR="000B4409" w:rsidRDefault="000B4409" w:rsidP="000B4409">
      <w:pPr>
        <w:spacing w:line="420" w:lineRule="exact"/>
      </w:pPr>
      <w:r>
        <w:rPr>
          <w:rFonts w:hint="eastAsia"/>
        </w:rPr>
        <w:t>（</w:t>
      </w:r>
      <w:r w:rsidRPr="002D1DD9">
        <w:rPr>
          <w:rFonts w:hint="eastAsia"/>
        </w:rPr>
        <w:t>电子投标文件须在投标截止时间前在开封市公共资源交易中心网站（</w:t>
      </w:r>
      <w:r w:rsidRPr="002D1DD9">
        <w:rPr>
          <w:rFonts w:hint="eastAsia"/>
        </w:rPr>
        <w:t>http://www.kfsggzyjyw.cn</w:t>
      </w:r>
      <w:r w:rsidRPr="002D1DD9">
        <w:rPr>
          <w:rFonts w:hint="eastAsia"/>
        </w:rPr>
        <w:t>：</w:t>
      </w:r>
      <w:r w:rsidRPr="002D1DD9">
        <w:rPr>
          <w:rFonts w:hint="eastAsia"/>
        </w:rPr>
        <w:t>8080/ygpt/WebUserloginIndex.html)</w:t>
      </w:r>
      <w:r w:rsidRPr="002D1DD9">
        <w:rPr>
          <w:rFonts w:hint="eastAsia"/>
        </w:rPr>
        <w:t>会员系统中加密上传</w:t>
      </w:r>
      <w:r>
        <w:rPr>
          <w:rFonts w:hint="eastAsia"/>
        </w:rPr>
        <w:t>）</w:t>
      </w:r>
    </w:p>
    <w:p w:rsidR="000B4409" w:rsidRPr="002D1DD9" w:rsidRDefault="000B4409" w:rsidP="000B4409">
      <w:pPr>
        <w:spacing w:line="420" w:lineRule="exact"/>
      </w:pPr>
      <w:r w:rsidRPr="002D1DD9">
        <w:rPr>
          <w:rFonts w:hint="eastAsia"/>
        </w:rPr>
        <w:t>2.</w:t>
      </w:r>
      <w:r w:rsidRPr="002D1DD9">
        <w:rPr>
          <w:rFonts w:hint="eastAsia"/>
        </w:rPr>
        <w:t>地点：</w:t>
      </w:r>
      <w:r w:rsidRPr="00AA0C64">
        <w:rPr>
          <w:rFonts w:hint="eastAsia"/>
        </w:rPr>
        <w:t>开封市郑开大道与三大街交叉口路北市民之家五楼西</w:t>
      </w:r>
      <w:r w:rsidRPr="00AA0C64">
        <w:rPr>
          <w:rFonts w:hint="eastAsia"/>
        </w:rPr>
        <w:t>B</w:t>
      </w:r>
      <w:r w:rsidRPr="00AA0C64">
        <w:rPr>
          <w:rFonts w:hint="eastAsia"/>
        </w:rPr>
        <w:t>区（开标区）</w:t>
      </w:r>
      <w:r w:rsidRPr="002D1DD9">
        <w:rPr>
          <w:rFonts w:hint="eastAsia"/>
        </w:rPr>
        <w:t xml:space="preserve"> </w:t>
      </w:r>
    </w:p>
    <w:p w:rsidR="000B4409" w:rsidRPr="002D1DD9" w:rsidRDefault="000B4409" w:rsidP="000B4409">
      <w:pPr>
        <w:spacing w:line="420" w:lineRule="exact"/>
      </w:pPr>
      <w:r w:rsidRPr="002D1DD9">
        <w:rPr>
          <w:rFonts w:hint="eastAsia"/>
        </w:rPr>
        <w:t>3.</w:t>
      </w:r>
      <w:r w:rsidRPr="002D1DD9">
        <w:rPr>
          <w:rFonts w:hint="eastAsia"/>
        </w:rPr>
        <w:t>本项目采用“远程不见面”开标方式</w:t>
      </w:r>
      <w:r w:rsidRPr="002D1DD9">
        <w:rPr>
          <w:rFonts w:hint="eastAsia"/>
        </w:rPr>
        <w:t>,</w:t>
      </w:r>
      <w:r w:rsidRPr="002D1DD9">
        <w:rPr>
          <w:rFonts w:hint="eastAsia"/>
        </w:rPr>
        <w:t>投标人无需到现场提交原件资料、无需到开封市公共资源交易中心现场参加开标会议；投标人应当在开标时间前</w:t>
      </w:r>
      <w:r w:rsidRPr="002D1DD9">
        <w:rPr>
          <w:rFonts w:hint="eastAsia"/>
        </w:rPr>
        <w:t>,</w:t>
      </w:r>
      <w:r w:rsidRPr="002D1DD9">
        <w:rPr>
          <w:rFonts w:hint="eastAsia"/>
        </w:rPr>
        <w:t>登录远程开标大厅</w:t>
      </w:r>
      <w:r w:rsidRPr="002D1DD9">
        <w:rPr>
          <w:rFonts w:hint="eastAsia"/>
        </w:rPr>
        <w:t>,</w:t>
      </w:r>
      <w:r w:rsidRPr="002D1DD9">
        <w:rPr>
          <w:rFonts w:hint="eastAsia"/>
        </w:rPr>
        <w:t>在线准时参加开标活动并进行投标文件解密、答疑澄清等。（系统解密时长默认为</w:t>
      </w:r>
      <w:r w:rsidRPr="002D1DD9">
        <w:rPr>
          <w:rFonts w:hint="eastAsia"/>
        </w:rPr>
        <w:t>40</w:t>
      </w:r>
      <w:r w:rsidRPr="002D1DD9">
        <w:rPr>
          <w:rFonts w:hint="eastAsia"/>
        </w:rPr>
        <w:t>钟，错过解密时长者视为自动放弃本次投标。）</w:t>
      </w:r>
    </w:p>
    <w:p w:rsidR="000B4409" w:rsidRPr="002D1DD9" w:rsidRDefault="000B4409" w:rsidP="000B4409">
      <w:pPr>
        <w:spacing w:line="420" w:lineRule="exact"/>
      </w:pPr>
      <w:r w:rsidRPr="002D1DD9">
        <w:rPr>
          <w:rFonts w:hint="eastAsia"/>
        </w:rPr>
        <w:t>4.</w:t>
      </w:r>
      <w:r w:rsidRPr="002D1DD9">
        <w:rPr>
          <w:rFonts w:hint="eastAsia"/>
        </w:rPr>
        <w:t>加密电子投标文件逾期上传的，招标人不予受理。</w:t>
      </w:r>
    </w:p>
    <w:p w:rsidR="000B4409" w:rsidRPr="00793464" w:rsidRDefault="000B4409" w:rsidP="000B4409">
      <w:pPr>
        <w:spacing w:line="420" w:lineRule="exact"/>
        <w:rPr>
          <w:b/>
        </w:rPr>
      </w:pPr>
      <w:bookmarkStart w:id="27" w:name="_Toc35393625"/>
      <w:bookmarkStart w:id="28" w:name="_Toc28359084"/>
      <w:bookmarkStart w:id="29" w:name="_Toc28359007"/>
      <w:bookmarkStart w:id="30" w:name="_Toc35393794"/>
      <w:r w:rsidRPr="00793464">
        <w:rPr>
          <w:rFonts w:hint="eastAsia"/>
          <w:b/>
        </w:rPr>
        <w:t>六、</w:t>
      </w:r>
      <w:bookmarkEnd w:id="27"/>
      <w:bookmarkEnd w:id="28"/>
      <w:bookmarkEnd w:id="29"/>
      <w:bookmarkEnd w:id="30"/>
      <w:r w:rsidRPr="00793464">
        <w:rPr>
          <w:rFonts w:hint="eastAsia"/>
          <w:b/>
        </w:rPr>
        <w:t>发布公告的媒介及招标公告期限</w:t>
      </w:r>
    </w:p>
    <w:p w:rsidR="000B4409" w:rsidRPr="002D1DD9" w:rsidRDefault="000B4409" w:rsidP="000B4409">
      <w:pPr>
        <w:spacing w:line="420" w:lineRule="exact"/>
        <w:ind w:firstLineChars="150" w:firstLine="315"/>
      </w:pPr>
      <w:bookmarkStart w:id="31" w:name="_Toc35393626"/>
      <w:bookmarkStart w:id="32" w:name="_Toc35393795"/>
      <w:r w:rsidRPr="002D1DD9">
        <w:rPr>
          <w:rFonts w:hint="eastAsia"/>
        </w:rPr>
        <w:t>本次公告在《中国采购与招标网》、《河南省政府采购网》和《开封市公共资源交易信息网》上发布。招标公告期限为五个工作日</w:t>
      </w:r>
      <w:r w:rsidRPr="002D1DD9">
        <w:rPr>
          <w:rFonts w:hint="eastAsia"/>
        </w:rPr>
        <w:t>:2020</w:t>
      </w:r>
      <w:r w:rsidRPr="002D1DD9">
        <w:rPr>
          <w:rFonts w:hint="eastAsia"/>
        </w:rPr>
        <w:t>年</w:t>
      </w:r>
      <w:r>
        <w:rPr>
          <w:rFonts w:hint="eastAsia"/>
        </w:rPr>
        <w:t>07</w:t>
      </w:r>
      <w:r w:rsidRPr="002D1DD9">
        <w:rPr>
          <w:rFonts w:hint="eastAsia"/>
        </w:rPr>
        <w:t>月</w:t>
      </w:r>
      <w:r>
        <w:rPr>
          <w:rFonts w:hint="eastAsia"/>
        </w:rPr>
        <w:t>03</w:t>
      </w:r>
      <w:r w:rsidRPr="002D1DD9">
        <w:rPr>
          <w:rFonts w:hint="eastAsia"/>
        </w:rPr>
        <w:t>日至</w:t>
      </w:r>
      <w:r w:rsidRPr="002D1DD9">
        <w:rPr>
          <w:rFonts w:hint="eastAsia"/>
        </w:rPr>
        <w:t>2020</w:t>
      </w:r>
      <w:r w:rsidRPr="002D1DD9">
        <w:rPr>
          <w:rFonts w:hint="eastAsia"/>
        </w:rPr>
        <w:t>年</w:t>
      </w:r>
      <w:r>
        <w:rPr>
          <w:rFonts w:hint="eastAsia"/>
        </w:rPr>
        <w:t>07</w:t>
      </w:r>
      <w:r w:rsidRPr="002D1DD9">
        <w:rPr>
          <w:rFonts w:hint="eastAsia"/>
        </w:rPr>
        <w:t>月</w:t>
      </w:r>
      <w:r>
        <w:rPr>
          <w:rFonts w:hint="eastAsia"/>
        </w:rPr>
        <w:t>09</w:t>
      </w:r>
      <w:r w:rsidRPr="002D1DD9">
        <w:rPr>
          <w:rFonts w:hint="eastAsia"/>
        </w:rPr>
        <w:t>日。</w:t>
      </w:r>
    </w:p>
    <w:p w:rsidR="000B4409" w:rsidRPr="00793464" w:rsidRDefault="000B4409" w:rsidP="000B4409">
      <w:pPr>
        <w:spacing w:line="420" w:lineRule="exact"/>
        <w:rPr>
          <w:b/>
        </w:rPr>
      </w:pPr>
      <w:r w:rsidRPr="00793464">
        <w:rPr>
          <w:rFonts w:hint="eastAsia"/>
          <w:b/>
        </w:rPr>
        <w:t>七、其他补充事宜</w:t>
      </w:r>
      <w:bookmarkEnd w:id="31"/>
      <w:bookmarkEnd w:id="32"/>
      <w:r w:rsidRPr="00793464">
        <w:rPr>
          <w:rFonts w:hint="eastAsia"/>
          <w:b/>
        </w:rPr>
        <w:t>：</w:t>
      </w:r>
    </w:p>
    <w:p w:rsidR="000B4409" w:rsidRPr="00793464" w:rsidRDefault="000B4409" w:rsidP="000B4409">
      <w:pPr>
        <w:spacing w:line="420" w:lineRule="exact"/>
        <w:ind w:firstLineChars="150" w:firstLine="315"/>
      </w:pPr>
      <w:r w:rsidRPr="00793464">
        <w:rPr>
          <w:rFonts w:hint="eastAsia"/>
        </w:rPr>
        <w:t>行政监督部门：开封市财政局政府采购监督管理办公室</w:t>
      </w:r>
    </w:p>
    <w:p w:rsidR="000B4409" w:rsidRPr="00793464" w:rsidRDefault="000B4409" w:rsidP="000B4409">
      <w:pPr>
        <w:spacing w:line="420" w:lineRule="exact"/>
        <w:ind w:firstLineChars="150" w:firstLine="315"/>
      </w:pPr>
      <w:r w:rsidRPr="00793464">
        <w:rPr>
          <w:rFonts w:hint="eastAsia"/>
        </w:rPr>
        <w:t>联系电话：</w:t>
      </w:r>
      <w:r w:rsidRPr="00793464">
        <w:t>0371-23876034</w:t>
      </w:r>
    </w:p>
    <w:p w:rsidR="000B4409" w:rsidRPr="00793464" w:rsidRDefault="000B4409" w:rsidP="000B4409">
      <w:pPr>
        <w:spacing w:line="420" w:lineRule="exact"/>
        <w:rPr>
          <w:b/>
        </w:rPr>
      </w:pPr>
      <w:bookmarkStart w:id="33" w:name="_Toc28359085"/>
      <w:bookmarkStart w:id="34" w:name="_Toc28359008"/>
      <w:bookmarkStart w:id="35" w:name="_Toc35393627"/>
      <w:bookmarkStart w:id="36" w:name="_Toc35393796"/>
      <w:r w:rsidRPr="00793464">
        <w:rPr>
          <w:rFonts w:hint="eastAsia"/>
          <w:b/>
        </w:rPr>
        <w:t>八、凡对本次招标提出询问，请按照以下方式联系</w:t>
      </w:r>
      <w:bookmarkEnd w:id="33"/>
      <w:bookmarkEnd w:id="34"/>
      <w:bookmarkEnd w:id="35"/>
      <w:bookmarkEnd w:id="36"/>
      <w:r w:rsidRPr="00793464">
        <w:rPr>
          <w:rFonts w:hint="eastAsia"/>
          <w:b/>
        </w:rPr>
        <w:t>:</w:t>
      </w:r>
    </w:p>
    <w:p w:rsidR="000B4409" w:rsidRPr="002D1DD9" w:rsidRDefault="000B4409" w:rsidP="000B4409">
      <w:pPr>
        <w:spacing w:line="420" w:lineRule="exact"/>
      </w:pPr>
      <w:r w:rsidRPr="002D1DD9">
        <w:rPr>
          <w:rFonts w:hint="eastAsia"/>
        </w:rPr>
        <w:t>1.</w:t>
      </w:r>
      <w:r w:rsidRPr="002D1DD9">
        <w:rPr>
          <w:rFonts w:hint="eastAsia"/>
        </w:rPr>
        <w:t>采购人信息</w:t>
      </w:r>
    </w:p>
    <w:p w:rsidR="000B4409" w:rsidRPr="002D1DD9" w:rsidRDefault="000B4409" w:rsidP="000B4409">
      <w:pPr>
        <w:spacing w:line="420" w:lineRule="exact"/>
        <w:ind w:firstLineChars="100" w:firstLine="210"/>
      </w:pPr>
      <w:r w:rsidRPr="002D1DD9">
        <w:rPr>
          <w:rFonts w:hint="eastAsia"/>
        </w:rPr>
        <w:t>名</w:t>
      </w:r>
      <w:r w:rsidRPr="002D1DD9">
        <w:rPr>
          <w:rFonts w:hint="eastAsia"/>
        </w:rPr>
        <w:t xml:space="preserve"> </w:t>
      </w:r>
      <w:r w:rsidRPr="002D1DD9">
        <w:rPr>
          <w:rFonts w:hint="eastAsia"/>
        </w:rPr>
        <w:t>称：开封市智慧城市发展有限公司</w:t>
      </w:r>
    </w:p>
    <w:p w:rsidR="000B4409" w:rsidRDefault="000B4409" w:rsidP="000B4409">
      <w:pPr>
        <w:spacing w:line="420" w:lineRule="exact"/>
        <w:ind w:firstLineChars="100" w:firstLine="210"/>
      </w:pPr>
      <w:r w:rsidRPr="002D1DD9">
        <w:rPr>
          <w:rFonts w:hint="eastAsia"/>
        </w:rPr>
        <w:t>地址：河南自贸试验区开封片区移动公司新址办公楼</w:t>
      </w:r>
      <w:r w:rsidRPr="002D1DD9">
        <w:rPr>
          <w:rFonts w:hint="eastAsia"/>
        </w:rPr>
        <w:t>4</w:t>
      </w:r>
      <w:r w:rsidRPr="002D1DD9">
        <w:rPr>
          <w:rFonts w:hint="eastAsia"/>
        </w:rPr>
        <w:t>楼</w:t>
      </w:r>
    </w:p>
    <w:p w:rsidR="000B4409" w:rsidRPr="002D1DD9" w:rsidRDefault="000B4409" w:rsidP="000B4409">
      <w:pPr>
        <w:spacing w:line="420" w:lineRule="exact"/>
        <w:ind w:firstLineChars="100" w:firstLine="210"/>
      </w:pPr>
      <w:r>
        <w:rPr>
          <w:rFonts w:hint="eastAsia"/>
        </w:rPr>
        <w:t>联系人：张女士</w:t>
      </w:r>
    </w:p>
    <w:p w:rsidR="000B4409" w:rsidRPr="002D1DD9" w:rsidRDefault="000B4409" w:rsidP="000B4409">
      <w:pPr>
        <w:spacing w:line="420" w:lineRule="exact"/>
        <w:ind w:firstLineChars="100" w:firstLine="210"/>
      </w:pPr>
      <w:r w:rsidRPr="002D1DD9">
        <w:rPr>
          <w:rFonts w:hint="eastAsia"/>
        </w:rPr>
        <w:t>联系方式：</w:t>
      </w:r>
      <w:bookmarkStart w:id="37" w:name="_Toc28359086"/>
      <w:bookmarkStart w:id="38" w:name="_Toc28359009"/>
      <w:r w:rsidRPr="002D1DD9">
        <w:rPr>
          <w:rFonts w:hint="eastAsia"/>
        </w:rPr>
        <w:t>18637838767</w:t>
      </w:r>
    </w:p>
    <w:p w:rsidR="000B4409" w:rsidRPr="002D1DD9" w:rsidRDefault="000B4409" w:rsidP="000B4409">
      <w:pPr>
        <w:spacing w:line="420" w:lineRule="exact"/>
      </w:pPr>
      <w:r w:rsidRPr="002D1DD9">
        <w:rPr>
          <w:rFonts w:hint="eastAsia"/>
        </w:rPr>
        <w:t>2.</w:t>
      </w:r>
      <w:r w:rsidRPr="002D1DD9">
        <w:rPr>
          <w:rFonts w:hint="eastAsia"/>
        </w:rPr>
        <w:t>采购代理机构信息（如有）</w:t>
      </w:r>
      <w:bookmarkEnd w:id="37"/>
      <w:bookmarkEnd w:id="38"/>
    </w:p>
    <w:p w:rsidR="000B4409" w:rsidRPr="002D1DD9" w:rsidRDefault="000B4409" w:rsidP="000B4409">
      <w:pPr>
        <w:spacing w:line="420" w:lineRule="exact"/>
        <w:ind w:firstLineChars="100" w:firstLine="210"/>
      </w:pPr>
      <w:r w:rsidRPr="002D1DD9">
        <w:rPr>
          <w:rFonts w:hint="eastAsia"/>
        </w:rPr>
        <w:t>名</w:t>
      </w:r>
      <w:r w:rsidRPr="002D1DD9">
        <w:rPr>
          <w:rFonts w:hint="eastAsia"/>
        </w:rPr>
        <w:t xml:space="preserve"> </w:t>
      </w:r>
      <w:r w:rsidRPr="002D1DD9">
        <w:rPr>
          <w:rFonts w:hint="eastAsia"/>
        </w:rPr>
        <w:t>称：河南蓝飞驰工程管理有限公司</w:t>
      </w:r>
    </w:p>
    <w:p w:rsidR="000B4409" w:rsidRDefault="000B4409" w:rsidP="000B4409">
      <w:pPr>
        <w:spacing w:line="420" w:lineRule="exact"/>
        <w:ind w:firstLineChars="100" w:firstLine="210"/>
      </w:pPr>
      <w:r w:rsidRPr="002D1DD9">
        <w:rPr>
          <w:rFonts w:hint="eastAsia"/>
        </w:rPr>
        <w:t>地　址：开封市宋城路</w:t>
      </w:r>
      <w:r w:rsidRPr="002D1DD9">
        <w:rPr>
          <w:rFonts w:hint="eastAsia"/>
        </w:rPr>
        <w:t>73</w:t>
      </w:r>
      <w:r w:rsidRPr="002D1DD9">
        <w:rPr>
          <w:rFonts w:hint="eastAsia"/>
        </w:rPr>
        <w:t>号</w:t>
      </w:r>
    </w:p>
    <w:p w:rsidR="000B4409" w:rsidRPr="002D1DD9" w:rsidRDefault="000B4409" w:rsidP="000B4409">
      <w:pPr>
        <w:spacing w:line="420" w:lineRule="exact"/>
        <w:ind w:firstLineChars="100" w:firstLine="210"/>
      </w:pPr>
      <w:r>
        <w:rPr>
          <w:rFonts w:hint="eastAsia"/>
        </w:rPr>
        <w:t>联系人：侯先生</w:t>
      </w:r>
    </w:p>
    <w:p w:rsidR="000B4409" w:rsidRPr="002D1DD9" w:rsidRDefault="000B4409" w:rsidP="000B4409">
      <w:pPr>
        <w:spacing w:line="420" w:lineRule="exact"/>
        <w:ind w:firstLineChars="100" w:firstLine="210"/>
      </w:pPr>
      <w:r w:rsidRPr="002D1DD9">
        <w:rPr>
          <w:rFonts w:hint="eastAsia"/>
        </w:rPr>
        <w:t>联系方式：</w:t>
      </w:r>
      <w:bookmarkStart w:id="39" w:name="_Toc28359010"/>
      <w:bookmarkStart w:id="40" w:name="_Toc28359087"/>
      <w:r w:rsidRPr="002D1DD9">
        <w:rPr>
          <w:rFonts w:hint="eastAsia"/>
        </w:rPr>
        <w:t>18537396177</w:t>
      </w:r>
    </w:p>
    <w:p w:rsidR="000B4409" w:rsidRPr="002D1DD9" w:rsidRDefault="000B4409" w:rsidP="000B4409">
      <w:pPr>
        <w:spacing w:line="420" w:lineRule="exact"/>
      </w:pPr>
      <w:r w:rsidRPr="002D1DD9">
        <w:rPr>
          <w:rFonts w:hint="eastAsia"/>
        </w:rPr>
        <w:t>3.</w:t>
      </w:r>
      <w:r w:rsidRPr="002D1DD9">
        <w:rPr>
          <w:rFonts w:hint="eastAsia"/>
        </w:rPr>
        <w:t>项目</w:t>
      </w:r>
      <w:r w:rsidRPr="002D1DD9">
        <w:t>联系方式</w:t>
      </w:r>
      <w:bookmarkEnd w:id="39"/>
      <w:bookmarkEnd w:id="40"/>
    </w:p>
    <w:p w:rsidR="000B4409" w:rsidRPr="002D1DD9" w:rsidRDefault="000B4409" w:rsidP="000B4409">
      <w:pPr>
        <w:spacing w:line="420" w:lineRule="exact"/>
        <w:ind w:firstLineChars="100" w:firstLine="210"/>
      </w:pPr>
      <w:r w:rsidRPr="002D1DD9">
        <w:rPr>
          <w:rFonts w:hint="eastAsia"/>
        </w:rPr>
        <w:t>项目联系人：张女士</w:t>
      </w:r>
    </w:p>
    <w:p w:rsidR="000B4409" w:rsidRPr="002D1DD9" w:rsidRDefault="000B4409" w:rsidP="000B4409">
      <w:pPr>
        <w:spacing w:line="420" w:lineRule="exact"/>
        <w:ind w:firstLineChars="100" w:firstLine="210"/>
      </w:pPr>
      <w:r w:rsidRPr="002D1DD9">
        <w:rPr>
          <w:rFonts w:hint="eastAsia"/>
        </w:rPr>
        <w:t>电　话：</w:t>
      </w:r>
      <w:r w:rsidRPr="002D1DD9">
        <w:rPr>
          <w:rFonts w:hint="eastAsia"/>
        </w:rPr>
        <w:t>18537396177</w:t>
      </w:r>
    </w:p>
    <w:p w:rsidR="000B4409" w:rsidRDefault="000B4409">
      <w:pPr>
        <w:autoSpaceDE w:val="0"/>
        <w:autoSpaceDN w:val="0"/>
        <w:spacing w:line="520" w:lineRule="exact"/>
        <w:jc w:val="center"/>
        <w:outlineLvl w:val="0"/>
        <w:rPr>
          <w:rFonts w:ascii="宋体" w:hAnsi="宋体" w:cs="宋体"/>
          <w:b/>
          <w:bCs/>
          <w:sz w:val="36"/>
          <w:szCs w:val="36"/>
        </w:rPr>
      </w:pPr>
    </w:p>
    <w:p w:rsidR="000B4409" w:rsidRDefault="000B4409">
      <w:pPr>
        <w:autoSpaceDE w:val="0"/>
        <w:autoSpaceDN w:val="0"/>
        <w:spacing w:line="520" w:lineRule="exact"/>
        <w:jc w:val="center"/>
        <w:outlineLvl w:val="0"/>
        <w:rPr>
          <w:rFonts w:ascii="宋体" w:hAnsi="宋体" w:cs="宋体"/>
          <w:b/>
          <w:bCs/>
          <w:sz w:val="36"/>
          <w:szCs w:val="36"/>
        </w:rPr>
      </w:pPr>
    </w:p>
    <w:p w:rsidR="00683A08" w:rsidRDefault="00683A08">
      <w:pPr>
        <w:autoSpaceDE w:val="0"/>
        <w:autoSpaceDN w:val="0"/>
        <w:spacing w:line="520" w:lineRule="exact"/>
        <w:jc w:val="center"/>
        <w:outlineLvl w:val="0"/>
        <w:rPr>
          <w:rFonts w:ascii="宋体" w:hAnsi="宋体" w:cs="宋体"/>
          <w:b/>
          <w:bCs/>
          <w:sz w:val="36"/>
          <w:szCs w:val="36"/>
        </w:rPr>
      </w:pPr>
    </w:p>
    <w:p w:rsidR="00AC431C" w:rsidRDefault="00AC431C">
      <w:pPr>
        <w:autoSpaceDE w:val="0"/>
        <w:autoSpaceDN w:val="0"/>
        <w:spacing w:line="520" w:lineRule="exact"/>
        <w:jc w:val="center"/>
        <w:outlineLvl w:val="0"/>
        <w:rPr>
          <w:rFonts w:ascii="宋体" w:hAnsi="宋体" w:cs="宋体"/>
          <w:b/>
          <w:bCs/>
          <w:sz w:val="36"/>
          <w:szCs w:val="36"/>
        </w:rPr>
      </w:pPr>
      <w:r>
        <w:rPr>
          <w:rFonts w:ascii="宋体" w:hAnsi="宋体" w:cs="宋体" w:hint="eastAsia"/>
          <w:b/>
          <w:bCs/>
          <w:sz w:val="36"/>
          <w:szCs w:val="36"/>
        </w:rPr>
        <w:lastRenderedPageBreak/>
        <w:t>第二章 投标人须知</w:t>
      </w:r>
      <w:bookmarkEnd w:id="1"/>
      <w:bookmarkEnd w:id="8"/>
      <w:bookmarkEnd w:id="9"/>
    </w:p>
    <w:p w:rsidR="00AC431C" w:rsidRDefault="00AC431C">
      <w:pPr>
        <w:pStyle w:val="Default"/>
        <w:spacing w:line="360" w:lineRule="auto"/>
        <w:jc w:val="center"/>
        <w:outlineLvl w:val="2"/>
        <w:rPr>
          <w:rFonts w:hAnsi="宋体"/>
          <w:b/>
          <w:color w:val="auto"/>
          <w:sz w:val="28"/>
          <w:szCs w:val="28"/>
        </w:rPr>
      </w:pPr>
      <w:bookmarkStart w:id="41" w:name="_Toc296678536"/>
      <w:bookmarkStart w:id="42" w:name="_Toc9863"/>
      <w:bookmarkStart w:id="43" w:name="_Toc239762525"/>
      <w:bookmarkStart w:id="44" w:name="_Toc296674420"/>
      <w:bookmarkStart w:id="45" w:name="_Toc43487951"/>
      <w:r>
        <w:rPr>
          <w:rFonts w:hAnsi="宋体" w:hint="eastAsia"/>
          <w:b/>
          <w:color w:val="auto"/>
          <w:sz w:val="28"/>
          <w:szCs w:val="28"/>
        </w:rPr>
        <w:t>投标人须知前附表</w:t>
      </w:r>
      <w:bookmarkEnd w:id="41"/>
      <w:bookmarkEnd w:id="42"/>
      <w:bookmarkEnd w:id="43"/>
      <w:bookmarkEnd w:id="44"/>
      <w:bookmarkEnd w:id="45"/>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5"/>
        <w:gridCol w:w="3426"/>
        <w:gridCol w:w="46"/>
        <w:gridCol w:w="5531"/>
      </w:tblGrid>
      <w:tr w:rsidR="00AC431C" w:rsidTr="00500C2F">
        <w:trPr>
          <w:trHeight w:val="383"/>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条款号</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条 款 名 称</w:t>
            </w:r>
          </w:p>
        </w:tc>
        <w:tc>
          <w:tcPr>
            <w:tcW w:w="5577" w:type="dxa"/>
            <w:gridSpan w:val="2"/>
            <w:vAlign w:val="center"/>
          </w:tcPr>
          <w:p w:rsidR="00AC431C" w:rsidRDefault="00AC431C">
            <w:pPr>
              <w:autoSpaceDE w:val="0"/>
              <w:autoSpaceDN w:val="0"/>
              <w:adjustRightInd w:val="0"/>
              <w:spacing w:line="480" w:lineRule="exact"/>
              <w:jc w:val="center"/>
              <w:rPr>
                <w:rFonts w:ascii="宋体" w:hAnsi="宋体" w:cs="宋体"/>
                <w:szCs w:val="21"/>
              </w:rPr>
            </w:pPr>
            <w:r>
              <w:rPr>
                <w:rFonts w:ascii="宋体" w:hAnsi="宋体" w:cs="宋体" w:hint="eastAsia"/>
                <w:szCs w:val="21"/>
              </w:rPr>
              <w:t>编 列 内 容</w:t>
            </w:r>
          </w:p>
        </w:tc>
      </w:tr>
      <w:tr w:rsidR="00AC431C" w:rsidTr="00500C2F">
        <w:trPr>
          <w:trHeight w:val="556"/>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1.1.2</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招标人</w:t>
            </w:r>
          </w:p>
        </w:tc>
        <w:tc>
          <w:tcPr>
            <w:tcW w:w="5577" w:type="dxa"/>
            <w:gridSpan w:val="2"/>
          </w:tcPr>
          <w:p w:rsidR="00E57621" w:rsidRPr="00E57621" w:rsidRDefault="00E57621" w:rsidP="00E57621">
            <w:pPr>
              <w:spacing w:line="400" w:lineRule="exact"/>
              <w:rPr>
                <w:rFonts w:ascii="宋体" w:hAnsi="宋体" w:cs="宋体"/>
                <w:kern w:val="0"/>
                <w:szCs w:val="21"/>
              </w:rPr>
            </w:pPr>
            <w:r w:rsidRPr="00E57621">
              <w:rPr>
                <w:rFonts w:ascii="宋体" w:hAnsi="宋体" w:cs="宋体" w:hint="eastAsia"/>
                <w:kern w:val="0"/>
                <w:szCs w:val="21"/>
              </w:rPr>
              <w:t>招标人：开封市智慧城市发展有限公司</w:t>
            </w:r>
          </w:p>
          <w:p w:rsidR="00E57621" w:rsidRPr="00E57621" w:rsidRDefault="00E57621" w:rsidP="00E57621">
            <w:pPr>
              <w:spacing w:line="400" w:lineRule="exact"/>
              <w:rPr>
                <w:rFonts w:ascii="宋体" w:hAnsi="宋体" w:cs="宋体"/>
                <w:kern w:val="0"/>
                <w:szCs w:val="21"/>
              </w:rPr>
            </w:pPr>
            <w:r w:rsidRPr="00E57621">
              <w:rPr>
                <w:rFonts w:ascii="宋体" w:hAnsi="宋体" w:cs="宋体" w:hint="eastAsia"/>
                <w:kern w:val="0"/>
                <w:szCs w:val="21"/>
              </w:rPr>
              <w:t>地址：河南自贸试验区开封片区移动公司新址办公楼4楼</w:t>
            </w:r>
          </w:p>
          <w:p w:rsidR="00E57621" w:rsidRPr="00E57621" w:rsidRDefault="00E57621" w:rsidP="00E57621">
            <w:pPr>
              <w:spacing w:line="400" w:lineRule="exact"/>
              <w:rPr>
                <w:rFonts w:ascii="宋体" w:hAnsi="宋体" w:cs="宋体"/>
                <w:kern w:val="0"/>
                <w:szCs w:val="21"/>
              </w:rPr>
            </w:pPr>
            <w:r w:rsidRPr="00E57621">
              <w:rPr>
                <w:rFonts w:ascii="宋体" w:hAnsi="宋体" w:cs="宋体" w:hint="eastAsia"/>
                <w:kern w:val="0"/>
                <w:szCs w:val="21"/>
              </w:rPr>
              <w:t>联系人：张女士</w:t>
            </w:r>
          </w:p>
          <w:p w:rsidR="00AC431C" w:rsidRPr="00E57621" w:rsidRDefault="00E57621">
            <w:pPr>
              <w:spacing w:line="400" w:lineRule="exact"/>
              <w:rPr>
                <w:rFonts w:ascii="宋体" w:hAnsi="宋体" w:cs="宋体"/>
                <w:kern w:val="0"/>
                <w:szCs w:val="21"/>
              </w:rPr>
            </w:pPr>
            <w:r w:rsidRPr="00E57621">
              <w:rPr>
                <w:rFonts w:ascii="宋体" w:hAnsi="宋体" w:cs="宋体" w:hint="eastAsia"/>
                <w:kern w:val="0"/>
                <w:szCs w:val="21"/>
              </w:rPr>
              <w:t>联系电话：18637838767</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1.1.3</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招标代理机构</w:t>
            </w:r>
          </w:p>
        </w:tc>
        <w:tc>
          <w:tcPr>
            <w:tcW w:w="5577" w:type="dxa"/>
            <w:gridSpan w:val="2"/>
          </w:tcPr>
          <w:p w:rsidR="00AC431C" w:rsidRDefault="00AC431C">
            <w:pPr>
              <w:spacing w:line="400" w:lineRule="exact"/>
              <w:rPr>
                <w:rFonts w:ascii="宋体" w:hAnsi="宋体" w:cs="宋体"/>
                <w:kern w:val="0"/>
                <w:szCs w:val="21"/>
              </w:rPr>
            </w:pPr>
            <w:r>
              <w:rPr>
                <w:rFonts w:ascii="宋体" w:hAnsi="宋体" w:cs="宋体" w:hint="eastAsia"/>
                <w:kern w:val="0"/>
                <w:szCs w:val="21"/>
              </w:rPr>
              <w:t>招标代理机构：河南蓝飞驰工程管理有限公司</w:t>
            </w:r>
          </w:p>
          <w:p w:rsidR="00AC431C" w:rsidRDefault="00AC431C">
            <w:pPr>
              <w:spacing w:line="400" w:lineRule="exact"/>
              <w:rPr>
                <w:rFonts w:ascii="宋体" w:hAnsi="宋体" w:cs="宋体"/>
                <w:kern w:val="0"/>
                <w:szCs w:val="21"/>
              </w:rPr>
            </w:pPr>
            <w:r>
              <w:rPr>
                <w:rFonts w:ascii="宋体" w:hAnsi="宋体" w:cs="宋体" w:hint="eastAsia"/>
                <w:kern w:val="0"/>
                <w:szCs w:val="21"/>
              </w:rPr>
              <w:t>地    址：开封市宋城路73号</w:t>
            </w:r>
          </w:p>
          <w:p w:rsidR="00AC431C" w:rsidRDefault="00AC431C">
            <w:pPr>
              <w:spacing w:line="400" w:lineRule="exact"/>
              <w:rPr>
                <w:rFonts w:ascii="宋体" w:hAnsi="宋体" w:cs="宋体"/>
                <w:kern w:val="0"/>
                <w:szCs w:val="21"/>
              </w:rPr>
            </w:pPr>
            <w:r>
              <w:rPr>
                <w:rFonts w:ascii="宋体" w:hAnsi="宋体" w:cs="宋体" w:hint="eastAsia"/>
                <w:kern w:val="0"/>
                <w:szCs w:val="21"/>
              </w:rPr>
              <w:t>联 系 人：</w:t>
            </w:r>
            <w:r w:rsidR="00E57621">
              <w:rPr>
                <w:rFonts w:ascii="宋体" w:hAnsi="宋体" w:cs="宋体" w:hint="eastAsia"/>
                <w:kern w:val="0"/>
                <w:szCs w:val="21"/>
              </w:rPr>
              <w:t>侯先生</w:t>
            </w:r>
          </w:p>
          <w:p w:rsidR="00AC431C" w:rsidRDefault="00AC431C">
            <w:pPr>
              <w:spacing w:line="400" w:lineRule="exact"/>
              <w:rPr>
                <w:rFonts w:ascii="宋体" w:hAnsi="宋体" w:cs="宋体"/>
                <w:bCs/>
                <w:kern w:val="0"/>
                <w:sz w:val="24"/>
                <w:szCs w:val="21"/>
              </w:rPr>
            </w:pPr>
            <w:r>
              <w:rPr>
                <w:rFonts w:ascii="宋体" w:hAnsi="宋体" w:cs="宋体" w:hint="eastAsia"/>
                <w:kern w:val="0"/>
                <w:szCs w:val="21"/>
              </w:rPr>
              <w:t>联系电话：18537396177</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1.1.4</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项目名称</w:t>
            </w:r>
          </w:p>
        </w:tc>
        <w:tc>
          <w:tcPr>
            <w:tcW w:w="5577" w:type="dxa"/>
            <w:gridSpan w:val="2"/>
          </w:tcPr>
          <w:p w:rsidR="00AC431C" w:rsidRDefault="00AC431C">
            <w:pPr>
              <w:spacing w:line="420" w:lineRule="exact"/>
              <w:jc w:val="left"/>
              <w:rPr>
                <w:rFonts w:ascii="宋体" w:hAnsi="宋体" w:cs="宋体"/>
                <w:szCs w:val="21"/>
              </w:rPr>
            </w:pPr>
            <w:r>
              <w:rPr>
                <w:rFonts w:ascii="宋体" w:hAnsi="宋体" w:cs="宋体" w:hint="eastAsia"/>
                <w:bCs/>
                <w:kern w:val="0"/>
                <w:szCs w:val="21"/>
                <w:shd w:val="clear" w:color="auto" w:fill="FFFFFF"/>
                <w:lang w:val="zh-CN"/>
              </w:rPr>
              <w:t>开封市全流域水环境质量监测监控系统项目</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资金来源</w:t>
            </w:r>
          </w:p>
        </w:tc>
        <w:tc>
          <w:tcPr>
            <w:tcW w:w="5577" w:type="dxa"/>
            <w:gridSpan w:val="2"/>
          </w:tcPr>
          <w:p w:rsidR="00AC431C" w:rsidRDefault="00AC431C">
            <w:pPr>
              <w:spacing w:line="480" w:lineRule="exact"/>
              <w:rPr>
                <w:rFonts w:ascii="宋体" w:hAnsi="宋体" w:cs="宋体"/>
                <w:szCs w:val="21"/>
                <w:lang w:val="zh-CN"/>
              </w:rPr>
            </w:pPr>
            <w:r>
              <w:rPr>
                <w:rFonts w:ascii="宋体" w:hAnsi="宋体" w:cs="宋体" w:hint="eastAsia"/>
                <w:szCs w:val="21"/>
              </w:rPr>
              <w:t>财政资金</w:t>
            </w:r>
          </w:p>
        </w:tc>
      </w:tr>
      <w:tr w:rsidR="00AC431C" w:rsidTr="00500C2F">
        <w:trPr>
          <w:trHeight w:val="9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1.2.2</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资金落实情况</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已落实</w:t>
            </w:r>
          </w:p>
        </w:tc>
      </w:tr>
      <w:tr w:rsidR="00AC431C" w:rsidTr="00500C2F">
        <w:trPr>
          <w:trHeight w:val="86"/>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1.3.1</w:t>
            </w:r>
          </w:p>
        </w:tc>
        <w:tc>
          <w:tcPr>
            <w:tcW w:w="3426" w:type="dxa"/>
            <w:vAlign w:val="center"/>
          </w:tcPr>
          <w:p w:rsidR="00AC431C" w:rsidRDefault="006B5F12">
            <w:pPr>
              <w:autoSpaceDE w:val="0"/>
              <w:autoSpaceDN w:val="0"/>
              <w:adjustRightInd w:val="0"/>
              <w:spacing w:line="480" w:lineRule="exact"/>
              <w:jc w:val="center"/>
              <w:rPr>
                <w:rFonts w:ascii="宋体" w:hAnsi="宋体" w:cs="宋体"/>
                <w:kern w:val="0"/>
                <w:szCs w:val="21"/>
                <w:highlight w:val="yellow"/>
              </w:rPr>
            </w:pPr>
            <w:r>
              <w:rPr>
                <w:rFonts w:ascii="宋体" w:hAnsi="宋体" w:cs="宋体" w:hint="eastAsia"/>
                <w:kern w:val="0"/>
                <w:szCs w:val="21"/>
              </w:rPr>
              <w:t>采购内容</w:t>
            </w:r>
          </w:p>
        </w:tc>
        <w:tc>
          <w:tcPr>
            <w:tcW w:w="5577" w:type="dxa"/>
            <w:gridSpan w:val="2"/>
          </w:tcPr>
          <w:p w:rsidR="00AC431C" w:rsidRDefault="00AC431C">
            <w:pPr>
              <w:spacing w:line="500" w:lineRule="exact"/>
              <w:rPr>
                <w:rFonts w:ascii="宋体" w:hAnsi="宋体" w:cs="宋体"/>
                <w:kern w:val="0"/>
                <w:szCs w:val="21"/>
              </w:rPr>
            </w:pPr>
            <w:r>
              <w:rPr>
                <w:rFonts w:ascii="宋体" w:hAnsi="宋体" w:cs="宋体" w:hint="eastAsia"/>
                <w:kern w:val="0"/>
                <w:szCs w:val="21"/>
              </w:rPr>
              <w:t>硬件设备（智能视频监控设备、智能水质监测设备、智能流量监控设备、智能水质指纹预警溯源、安全设备）、标准规范、系统软件、应用软件、系统集成、定制服务等。</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1.3.2</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highlight w:val="yellow"/>
              </w:rPr>
            </w:pPr>
            <w:r>
              <w:rPr>
                <w:rFonts w:ascii="宋体" w:hAnsi="宋体" w:cs="宋体" w:hint="eastAsia"/>
                <w:kern w:val="0"/>
                <w:szCs w:val="21"/>
              </w:rPr>
              <w:t>质量标准</w:t>
            </w:r>
          </w:p>
        </w:tc>
        <w:tc>
          <w:tcPr>
            <w:tcW w:w="5577" w:type="dxa"/>
            <w:gridSpan w:val="2"/>
          </w:tcPr>
          <w:p w:rsidR="00AC431C" w:rsidRDefault="00AC431C">
            <w:pPr>
              <w:autoSpaceDE w:val="0"/>
              <w:autoSpaceDN w:val="0"/>
              <w:adjustRightInd w:val="0"/>
              <w:spacing w:line="480" w:lineRule="exact"/>
              <w:jc w:val="left"/>
              <w:rPr>
                <w:rFonts w:ascii="宋体" w:hAnsi="宋体" w:cs="宋体"/>
                <w:color w:val="000000"/>
                <w:szCs w:val="21"/>
                <w:lang w:val="zh-CN"/>
              </w:rPr>
            </w:pPr>
            <w:r>
              <w:rPr>
                <w:rFonts w:ascii="宋体" w:hAnsi="宋体" w:cs="宋体" w:hint="eastAsia"/>
                <w:szCs w:val="21"/>
              </w:rPr>
              <w:t>合格，符合国家现行及行业标准</w:t>
            </w:r>
          </w:p>
        </w:tc>
      </w:tr>
      <w:tr w:rsidR="00500C2F" w:rsidTr="00500C2F">
        <w:trPr>
          <w:trHeight w:val="138"/>
          <w:jc w:val="center"/>
        </w:trPr>
        <w:tc>
          <w:tcPr>
            <w:tcW w:w="1065" w:type="dxa"/>
            <w:vAlign w:val="center"/>
          </w:tcPr>
          <w:p w:rsidR="00500C2F" w:rsidRDefault="00500C2F">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1.3.3</w:t>
            </w:r>
          </w:p>
        </w:tc>
        <w:tc>
          <w:tcPr>
            <w:tcW w:w="3426" w:type="dxa"/>
            <w:vAlign w:val="center"/>
          </w:tcPr>
          <w:p w:rsidR="00500C2F" w:rsidRPr="00500C2F" w:rsidRDefault="00500C2F">
            <w:pPr>
              <w:autoSpaceDE w:val="0"/>
              <w:autoSpaceDN w:val="0"/>
              <w:adjustRightInd w:val="0"/>
              <w:spacing w:line="480" w:lineRule="exact"/>
              <w:jc w:val="center"/>
              <w:rPr>
                <w:rFonts w:ascii="宋体" w:hAnsi="宋体" w:cs="宋体"/>
                <w:kern w:val="0"/>
                <w:szCs w:val="21"/>
              </w:rPr>
            </w:pPr>
            <w:r w:rsidRPr="00500C2F">
              <w:rPr>
                <w:rFonts w:ascii="宋体" w:hAnsi="宋体" w:cs="宋体" w:hint="eastAsia"/>
                <w:kern w:val="0"/>
                <w:szCs w:val="21"/>
              </w:rPr>
              <w:t>工期</w:t>
            </w:r>
          </w:p>
        </w:tc>
        <w:tc>
          <w:tcPr>
            <w:tcW w:w="5577" w:type="dxa"/>
            <w:gridSpan w:val="2"/>
          </w:tcPr>
          <w:p w:rsidR="00500C2F" w:rsidRDefault="00500C2F" w:rsidP="008A6CCB">
            <w:pPr>
              <w:spacing w:line="500" w:lineRule="exact"/>
              <w:rPr>
                <w:rFonts w:ascii="宋体" w:hAnsi="宋体" w:cs="宋体"/>
                <w:color w:val="000000"/>
                <w:szCs w:val="21"/>
              </w:rPr>
            </w:pPr>
            <w:r>
              <w:rPr>
                <w:rFonts w:ascii="宋体" w:hAnsi="宋体" w:cs="宋体" w:hint="eastAsia"/>
                <w:kern w:val="0"/>
                <w:szCs w:val="21"/>
                <w:shd w:val="clear" w:color="auto" w:fill="FFFFFF"/>
              </w:rPr>
              <w:t>合同签订后6个月</w:t>
            </w:r>
          </w:p>
        </w:tc>
      </w:tr>
      <w:tr w:rsidR="00500C2F" w:rsidTr="00500C2F">
        <w:trPr>
          <w:trHeight w:val="138"/>
          <w:jc w:val="center"/>
        </w:trPr>
        <w:tc>
          <w:tcPr>
            <w:tcW w:w="1065" w:type="dxa"/>
            <w:vAlign w:val="center"/>
          </w:tcPr>
          <w:p w:rsidR="00500C2F" w:rsidRDefault="00500C2F">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1.3.4</w:t>
            </w:r>
          </w:p>
        </w:tc>
        <w:tc>
          <w:tcPr>
            <w:tcW w:w="3426" w:type="dxa"/>
            <w:vAlign w:val="center"/>
          </w:tcPr>
          <w:p w:rsidR="00500C2F" w:rsidRPr="00500C2F" w:rsidRDefault="00500C2F">
            <w:pPr>
              <w:autoSpaceDE w:val="0"/>
              <w:autoSpaceDN w:val="0"/>
              <w:adjustRightInd w:val="0"/>
              <w:spacing w:line="480" w:lineRule="exact"/>
              <w:jc w:val="center"/>
              <w:rPr>
                <w:rFonts w:ascii="宋体" w:hAnsi="宋体" w:cs="宋体"/>
                <w:szCs w:val="21"/>
              </w:rPr>
            </w:pPr>
            <w:r w:rsidRPr="00500C2F">
              <w:rPr>
                <w:rFonts w:ascii="宋体" w:hAnsi="宋体" w:cs="宋体" w:hint="eastAsia"/>
                <w:szCs w:val="21"/>
              </w:rPr>
              <w:t>服务期</w:t>
            </w:r>
          </w:p>
        </w:tc>
        <w:tc>
          <w:tcPr>
            <w:tcW w:w="5577" w:type="dxa"/>
            <w:gridSpan w:val="2"/>
          </w:tcPr>
          <w:p w:rsidR="00500C2F" w:rsidRPr="008E7648" w:rsidRDefault="008C703C" w:rsidP="008A6CCB">
            <w:pPr>
              <w:spacing w:line="500" w:lineRule="exact"/>
              <w:rPr>
                <w:rFonts w:ascii="宋体" w:hAnsi="宋体" w:cs="宋体"/>
                <w:kern w:val="0"/>
                <w:szCs w:val="21"/>
                <w:shd w:val="clear" w:color="auto" w:fill="FFFFFF"/>
              </w:rPr>
            </w:pPr>
            <w:r w:rsidRPr="008E7648">
              <w:rPr>
                <w:rFonts w:ascii="宋体" w:hAnsi="宋体" w:cs="宋体" w:hint="eastAsia"/>
                <w:kern w:val="0"/>
                <w:szCs w:val="21"/>
                <w:shd w:val="clear" w:color="auto" w:fill="FFFFFF"/>
              </w:rPr>
              <w:t>自项目验收之日起提供3年免费质保</w:t>
            </w:r>
            <w:r w:rsidR="008E7648" w:rsidRPr="008E7648">
              <w:rPr>
                <w:rFonts w:ascii="宋体" w:hAnsi="宋体" w:cs="宋体" w:hint="eastAsia"/>
                <w:kern w:val="0"/>
                <w:szCs w:val="21"/>
                <w:shd w:val="clear" w:color="auto" w:fill="FFFFFF"/>
              </w:rPr>
              <w:t>及运维</w:t>
            </w:r>
            <w:r w:rsidRPr="008E7648">
              <w:rPr>
                <w:rFonts w:ascii="宋体" w:hAnsi="宋体" w:cs="宋体" w:hint="eastAsia"/>
                <w:kern w:val="0"/>
                <w:szCs w:val="21"/>
                <w:shd w:val="clear" w:color="auto" w:fill="FFFFFF"/>
              </w:rPr>
              <w:t>服务</w:t>
            </w:r>
          </w:p>
        </w:tc>
      </w:tr>
      <w:tr w:rsidR="00AC431C" w:rsidTr="00500C2F">
        <w:trPr>
          <w:trHeight w:val="2634"/>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1.4.1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投标人</w:t>
            </w:r>
            <w:r w:rsidR="00EF0CC5">
              <w:rPr>
                <w:rFonts w:ascii="宋体" w:hAnsi="宋体" w:cs="宋体" w:hint="eastAsia"/>
                <w:kern w:val="0"/>
                <w:szCs w:val="21"/>
              </w:rPr>
              <w:t>资格</w:t>
            </w:r>
            <w:r>
              <w:rPr>
                <w:rFonts w:ascii="宋体" w:hAnsi="宋体" w:cs="宋体" w:hint="eastAsia"/>
                <w:kern w:val="0"/>
                <w:szCs w:val="21"/>
              </w:rPr>
              <w:t>条件</w:t>
            </w:r>
          </w:p>
        </w:tc>
        <w:tc>
          <w:tcPr>
            <w:tcW w:w="5577" w:type="dxa"/>
            <w:gridSpan w:val="2"/>
          </w:tcPr>
          <w:p w:rsidR="00505B6E" w:rsidRPr="002D1DD9" w:rsidRDefault="00505B6E" w:rsidP="00505B6E">
            <w:pPr>
              <w:spacing w:line="440" w:lineRule="exact"/>
            </w:pPr>
            <w:r w:rsidRPr="002D1DD9">
              <w:rPr>
                <w:rFonts w:hint="eastAsia"/>
              </w:rPr>
              <w:t>1.</w:t>
            </w:r>
            <w:r w:rsidRPr="002D1DD9">
              <w:rPr>
                <w:rFonts w:hint="eastAsia"/>
              </w:rPr>
              <w:t>满足《中华人民共和国政府采购法》第二十二条规定</w:t>
            </w:r>
            <w:r>
              <w:rPr>
                <w:rFonts w:hint="eastAsia"/>
              </w:rPr>
              <w:t>；</w:t>
            </w:r>
          </w:p>
          <w:p w:rsidR="00505B6E" w:rsidRPr="002D1DD9" w:rsidRDefault="00505B6E" w:rsidP="00505B6E">
            <w:pPr>
              <w:spacing w:line="440" w:lineRule="exact"/>
            </w:pPr>
            <w:r w:rsidRPr="002D1DD9">
              <w:t>2</w:t>
            </w:r>
            <w:r w:rsidRPr="002D1DD9">
              <w:rPr>
                <w:rFonts w:hint="eastAsia"/>
              </w:rPr>
              <w:t>.</w:t>
            </w:r>
            <w:r w:rsidRPr="002D1DD9">
              <w:rPr>
                <w:rFonts w:hint="eastAsia"/>
              </w:rPr>
              <w:t>落实政府采购政策需满足的资格要求：</w:t>
            </w:r>
            <w:r w:rsidRPr="002017CC">
              <w:rPr>
                <w:rFonts w:hint="eastAsia"/>
              </w:rPr>
              <w:t>支持中小微（监狱、残疾人福利性单位）企业，不接受进口产品。面向中小微（监狱、残疾人福利性单位）企业。</w:t>
            </w:r>
            <w:r w:rsidRPr="002D1DD9">
              <w:rPr>
                <w:rFonts w:hint="eastAsia"/>
              </w:rPr>
              <w:t>。</w:t>
            </w:r>
          </w:p>
          <w:p w:rsidR="00505B6E" w:rsidRDefault="00505B6E" w:rsidP="00505B6E">
            <w:pPr>
              <w:spacing w:line="440" w:lineRule="exact"/>
            </w:pPr>
            <w:r w:rsidRPr="002D1DD9">
              <w:rPr>
                <w:rFonts w:hint="eastAsia"/>
              </w:rPr>
              <w:t>3.</w:t>
            </w:r>
            <w:r w:rsidRPr="002D1DD9">
              <w:rPr>
                <w:rFonts w:hint="eastAsia"/>
              </w:rPr>
              <w:t>本项目的特定资格要求：</w:t>
            </w:r>
          </w:p>
          <w:p w:rsidR="00505B6E" w:rsidRPr="002017CC" w:rsidRDefault="00505B6E" w:rsidP="00505B6E">
            <w:pPr>
              <w:spacing w:line="440" w:lineRule="exact"/>
              <w:rPr>
                <w:rFonts w:ascii="宋体" w:hAnsi="宋体" w:cs="宋体"/>
              </w:rPr>
            </w:pPr>
            <w:r>
              <w:rPr>
                <w:rFonts w:ascii="宋体" w:hAnsi="宋体" w:cs="宋体"/>
              </w:rPr>
              <w:t>⑴</w:t>
            </w:r>
            <w:r w:rsidRPr="002017CC">
              <w:rPr>
                <w:rFonts w:ascii="宋体" w:hAnsi="宋体" w:cs="宋体"/>
              </w:rPr>
              <w:t xml:space="preserve">. </w:t>
            </w:r>
            <w:r w:rsidRPr="002017CC">
              <w:rPr>
                <w:rFonts w:ascii="宋体" w:hAnsi="宋体" w:cs="宋体" w:hint="eastAsia"/>
              </w:rPr>
              <w:t>在中国境内注册的独立法人企业；</w:t>
            </w:r>
          </w:p>
          <w:p w:rsidR="00505B6E" w:rsidRPr="002017CC" w:rsidRDefault="00505B6E" w:rsidP="00505B6E">
            <w:pPr>
              <w:spacing w:line="440" w:lineRule="exact"/>
              <w:rPr>
                <w:rFonts w:ascii="宋体" w:hAnsi="宋体" w:cs="宋体"/>
              </w:rPr>
            </w:pPr>
            <w:r>
              <w:rPr>
                <w:rFonts w:ascii="宋体" w:hAnsi="宋体" w:cs="宋体" w:hint="eastAsia"/>
              </w:rPr>
              <w:t>⑵</w:t>
            </w:r>
            <w:r w:rsidRPr="002017CC">
              <w:rPr>
                <w:rFonts w:ascii="宋体" w:hAnsi="宋体" w:cs="宋体" w:hint="eastAsia"/>
              </w:rPr>
              <w:t>.具有良好的商业信誉和健全的财务制度；</w:t>
            </w:r>
            <w:r>
              <w:rPr>
                <w:rFonts w:ascii="宋体" w:hAnsi="宋体" w:cs="宋体" w:hint="eastAsia"/>
                <w:kern w:val="0"/>
                <w:szCs w:val="21"/>
                <w:shd w:val="clear" w:color="auto" w:fill="FFFFFF"/>
              </w:rPr>
              <w:t>（提供近三年经审计的财务报告，若公司成立时间不足的，按实际成立年限提供审计报告，新成立企业不足一年的可不提供。或提供其基本开户银行出具的资信证明，资信证明出具时间距开标</w:t>
            </w:r>
            <w:r>
              <w:rPr>
                <w:rFonts w:ascii="宋体" w:hAnsi="宋体" w:cs="宋体" w:hint="eastAsia"/>
                <w:kern w:val="0"/>
                <w:szCs w:val="21"/>
                <w:shd w:val="clear" w:color="auto" w:fill="FFFFFF"/>
              </w:rPr>
              <w:lastRenderedPageBreak/>
              <w:t>不超过一年。）</w:t>
            </w:r>
          </w:p>
          <w:p w:rsidR="00505B6E" w:rsidRPr="002017CC" w:rsidRDefault="00505B6E" w:rsidP="00505B6E">
            <w:pPr>
              <w:spacing w:line="440" w:lineRule="exact"/>
              <w:rPr>
                <w:rFonts w:ascii="宋体" w:hAnsi="宋体" w:cs="宋体"/>
              </w:rPr>
            </w:pPr>
            <w:r>
              <w:rPr>
                <w:rFonts w:ascii="宋体" w:hAnsi="宋体" w:cs="宋体" w:hint="eastAsia"/>
              </w:rPr>
              <w:t>⑶</w:t>
            </w:r>
            <w:r w:rsidRPr="002017CC">
              <w:rPr>
                <w:rFonts w:ascii="宋体" w:hAnsi="宋体" w:cs="宋体" w:hint="eastAsia"/>
              </w:rPr>
              <w:t>.具有履行合同所必需的设备和专业技术能力；</w:t>
            </w:r>
            <w:r>
              <w:rPr>
                <w:rFonts w:asciiTheme="minorEastAsia" w:eastAsiaTheme="minorEastAsia" w:hAnsiTheme="minorEastAsia" w:cstheme="minorEastAsia" w:hint="eastAsia"/>
              </w:rPr>
              <w:t>（提供企业承诺书或相关证明）</w:t>
            </w:r>
          </w:p>
          <w:p w:rsidR="00505B6E" w:rsidRDefault="00505B6E" w:rsidP="00505B6E">
            <w:pPr>
              <w:widowControl/>
              <w:shd w:val="clear" w:color="auto" w:fill="FFFFFF"/>
              <w:spacing w:line="440" w:lineRule="exact"/>
              <w:rPr>
                <w:rFonts w:ascii="宋体" w:hAnsi="宋体" w:cs="宋体"/>
                <w:color w:val="000000"/>
                <w:szCs w:val="21"/>
                <w:shd w:val="clear" w:color="auto" w:fill="FFFFFF"/>
              </w:rPr>
            </w:pPr>
            <w:r>
              <w:rPr>
                <w:rFonts w:ascii="宋体" w:hAnsi="宋体" w:cs="宋体" w:hint="eastAsia"/>
              </w:rPr>
              <w:t>⑷</w:t>
            </w:r>
            <w:r w:rsidRPr="002017CC">
              <w:rPr>
                <w:rFonts w:ascii="宋体" w:hAnsi="宋体" w:cs="宋体" w:hint="eastAsia"/>
              </w:rPr>
              <w:t>.具有依法缴纳税收和社会保障资金的良好记录；</w:t>
            </w:r>
            <w:r>
              <w:rPr>
                <w:rFonts w:ascii="宋体" w:hAnsi="宋体" w:cs="宋体" w:hint="eastAsia"/>
                <w:kern w:val="0"/>
                <w:szCs w:val="21"/>
                <w:shd w:val="clear" w:color="auto" w:fill="FFFFFF"/>
              </w:rPr>
              <w:t>（提供相关部门出具的近期以来连续六个月的依法缴纳税收证明和社保证明）</w:t>
            </w:r>
            <w:r>
              <w:rPr>
                <w:rFonts w:ascii="宋体" w:hAnsi="宋体" w:cs="宋体" w:hint="eastAsia"/>
                <w:color w:val="000000"/>
                <w:szCs w:val="21"/>
                <w:shd w:val="clear" w:color="auto" w:fill="FFFFFF"/>
              </w:rPr>
              <w:t>；</w:t>
            </w:r>
          </w:p>
          <w:p w:rsidR="00505B6E" w:rsidRPr="002017CC" w:rsidRDefault="00505B6E" w:rsidP="00505B6E">
            <w:pPr>
              <w:spacing w:line="440" w:lineRule="exact"/>
              <w:rPr>
                <w:rFonts w:ascii="宋体" w:hAnsi="宋体" w:cs="宋体"/>
              </w:rPr>
            </w:pPr>
            <w:r>
              <w:rPr>
                <w:rFonts w:ascii="宋体" w:hAnsi="宋体" w:cs="宋体" w:hint="eastAsia"/>
              </w:rPr>
              <w:t>⑸</w:t>
            </w:r>
            <w:r w:rsidRPr="002017CC">
              <w:rPr>
                <w:rFonts w:ascii="宋体" w:hAnsi="宋体" w:cs="宋体" w:hint="eastAsia"/>
              </w:rPr>
              <w:t>.参加政府采购活动的前三年内，在经营活动中没有重大违法记录；</w:t>
            </w:r>
            <w:r>
              <w:rPr>
                <w:rFonts w:ascii="宋体" w:hAnsi="宋体" w:cs="宋体" w:hint="eastAsia"/>
                <w:kern w:val="0"/>
                <w:szCs w:val="21"/>
                <w:shd w:val="clear" w:color="auto" w:fill="FFFFFF"/>
              </w:rPr>
              <w:t>（提供承诺书，格式自拟）</w:t>
            </w:r>
          </w:p>
          <w:p w:rsidR="00505B6E" w:rsidRPr="002017CC" w:rsidRDefault="00505B6E" w:rsidP="00505B6E">
            <w:pPr>
              <w:spacing w:line="440" w:lineRule="exact"/>
              <w:rPr>
                <w:rFonts w:ascii="宋体" w:hAnsi="宋体" w:cs="宋体"/>
              </w:rPr>
            </w:pPr>
            <w:r>
              <w:rPr>
                <w:rFonts w:ascii="宋体" w:hAnsi="宋体" w:cs="宋体"/>
              </w:rPr>
              <w:t>⑹</w:t>
            </w:r>
            <w:r w:rsidRPr="002017CC">
              <w:rPr>
                <w:rFonts w:ascii="宋体" w:hAnsi="宋体" w:cs="宋体" w:hint="eastAsia"/>
              </w:rPr>
              <w:t>.</w:t>
            </w:r>
            <w:r w:rsidRPr="000F51BA">
              <w:rPr>
                <w:rFonts w:ascii="宋体" w:hAnsi="宋体" w:cs="宋体" w:hint="eastAsia"/>
              </w:rPr>
              <w:t xml:space="preserve"> </w:t>
            </w:r>
            <w:r w:rsidRPr="002017CC">
              <w:rPr>
                <w:rFonts w:ascii="宋体" w:hAnsi="宋体" w:cs="宋体" w:hint="eastAsia"/>
              </w:rPr>
              <w:t>（B包）投标人</w:t>
            </w:r>
            <w:r w:rsidRPr="002017CC">
              <w:rPr>
                <w:rFonts w:ascii="宋体" w:hAnsi="宋体" w:cs="宋体"/>
              </w:rPr>
              <w:t>营业执照经营范围</w:t>
            </w:r>
            <w:r w:rsidRPr="002017CC">
              <w:rPr>
                <w:rFonts w:ascii="宋体" w:hAnsi="宋体" w:cs="宋体" w:hint="eastAsia"/>
              </w:rPr>
              <w:t>须</w:t>
            </w:r>
            <w:r w:rsidRPr="002017CC">
              <w:rPr>
                <w:rFonts w:ascii="宋体" w:hAnsi="宋体" w:cs="宋体"/>
              </w:rPr>
              <w:t>包</w:t>
            </w:r>
            <w:r w:rsidRPr="002017CC">
              <w:rPr>
                <w:rFonts w:ascii="宋体" w:hAnsi="宋体" w:cs="宋体" w:hint="eastAsia"/>
              </w:rPr>
              <w:t>含</w:t>
            </w:r>
            <w:r w:rsidRPr="002017CC">
              <w:rPr>
                <w:rFonts w:ascii="宋体" w:hAnsi="宋体" w:cs="宋体"/>
              </w:rPr>
              <w:t>信息工程监理或信息监理</w:t>
            </w:r>
            <w:r w:rsidRPr="002017CC">
              <w:rPr>
                <w:rFonts w:ascii="宋体" w:hAnsi="宋体" w:cs="宋体" w:hint="eastAsia"/>
              </w:rPr>
              <w:t>；</w:t>
            </w:r>
          </w:p>
          <w:p w:rsidR="00505B6E" w:rsidRDefault="00505B6E" w:rsidP="00505B6E">
            <w:pPr>
              <w:spacing w:line="440" w:lineRule="exact"/>
              <w:rPr>
                <w:rFonts w:ascii="宋体" w:hAnsi="宋体" w:cs="宋体"/>
              </w:rPr>
            </w:pPr>
            <w:r>
              <w:rPr>
                <w:rFonts w:ascii="宋体" w:hAnsi="宋体" w:cs="宋体"/>
              </w:rPr>
              <w:t>⑺</w:t>
            </w:r>
            <w:r>
              <w:rPr>
                <w:rFonts w:ascii="宋体" w:hAnsi="宋体" w:cs="宋体" w:hint="eastAsia"/>
              </w:rPr>
              <w:t xml:space="preserve">. </w:t>
            </w:r>
            <w:r w:rsidRPr="00CF41CA">
              <w:rPr>
                <w:rFonts w:hint="eastAsia"/>
              </w:rPr>
              <w:t>根据《关于在政府采购活动中查询及使用信用记录有关问题的通知》</w:t>
            </w:r>
            <w:r w:rsidRPr="00CF41CA">
              <w:rPr>
                <w:rFonts w:hint="eastAsia"/>
              </w:rPr>
              <w:t>(</w:t>
            </w:r>
            <w:r w:rsidRPr="00CF41CA">
              <w:rPr>
                <w:rFonts w:hint="eastAsia"/>
              </w:rPr>
              <w:t>财库</w:t>
            </w:r>
            <w:r w:rsidRPr="00CF41CA">
              <w:rPr>
                <w:rFonts w:hint="eastAsia"/>
              </w:rPr>
              <w:t>[2016]125</w:t>
            </w:r>
            <w:r w:rsidRPr="00CF41CA">
              <w:rPr>
                <w:rFonts w:hint="eastAsia"/>
              </w:rPr>
              <w:t>号</w:t>
            </w:r>
            <w:r w:rsidRPr="00CF41CA">
              <w:rPr>
                <w:rFonts w:hint="eastAsia"/>
              </w:rPr>
              <w:t>)</w:t>
            </w:r>
            <w:r w:rsidRPr="00CF41CA">
              <w:rPr>
                <w:rFonts w:hint="eastAsia"/>
              </w:rPr>
              <w:t>和豫财购【</w:t>
            </w:r>
            <w:r w:rsidRPr="00CF41CA">
              <w:rPr>
                <w:rFonts w:hint="eastAsia"/>
              </w:rPr>
              <w:t>2016</w:t>
            </w:r>
            <w:r w:rsidRPr="00CF41CA">
              <w:rPr>
                <w:rFonts w:hint="eastAsia"/>
              </w:rPr>
              <w:t>】</w:t>
            </w:r>
            <w:r w:rsidRPr="00CF41CA">
              <w:rPr>
                <w:rFonts w:hint="eastAsia"/>
              </w:rPr>
              <w:t>15</w:t>
            </w:r>
            <w:r w:rsidRPr="00CF41CA">
              <w:rPr>
                <w:rFonts w:hint="eastAsia"/>
              </w:rPr>
              <w:t>号的规定，被列入“信用中国</w:t>
            </w:r>
            <w:r w:rsidRPr="00CF41CA">
              <w:rPr>
                <w:rFonts w:hint="eastAsia"/>
              </w:rPr>
              <w:t>(www.creditchina.gov.cn)</w:t>
            </w:r>
            <w:r w:rsidRPr="00CF41CA">
              <w:rPr>
                <w:rFonts w:hint="eastAsia"/>
              </w:rPr>
              <w:t>”网站的“失信被执行人”和“重大税收违法案件当事人名单”、“中国政府采购网（</w:t>
            </w:r>
            <w:r w:rsidRPr="00CF41CA">
              <w:rPr>
                <w:rFonts w:hint="eastAsia"/>
              </w:rPr>
              <w:t>www.ccgp.gov.cn</w:t>
            </w:r>
            <w:r w:rsidRPr="00CF41CA">
              <w:rPr>
                <w:rFonts w:hint="eastAsia"/>
              </w:rPr>
              <w:t>）”网站的“政府采购严重违法失信行为记录名单”的</w:t>
            </w:r>
            <w:r>
              <w:rPr>
                <w:rFonts w:hint="eastAsia"/>
              </w:rPr>
              <w:t>投标人</w:t>
            </w:r>
            <w:r w:rsidRPr="00CF41CA">
              <w:rPr>
                <w:rFonts w:hint="eastAsia"/>
              </w:rPr>
              <w:t>，</w:t>
            </w:r>
            <w:r>
              <w:rPr>
                <w:rFonts w:hint="eastAsia"/>
              </w:rPr>
              <w:t>拒绝</w:t>
            </w:r>
            <w:r w:rsidRPr="00CF41CA">
              <w:rPr>
                <w:rFonts w:hint="eastAsia"/>
              </w:rPr>
              <w:t>参与本项目政府采购活动；</w:t>
            </w:r>
            <w:r>
              <w:rPr>
                <w:rFonts w:hint="eastAsia"/>
              </w:rPr>
              <w:t>投标人</w:t>
            </w:r>
            <w:r w:rsidRPr="00CF41CA">
              <w:rPr>
                <w:rFonts w:hint="eastAsia"/>
              </w:rPr>
              <w:t>须提供加盖单位公章的查询结果证明。</w:t>
            </w:r>
          </w:p>
          <w:p w:rsidR="00AC431C" w:rsidRPr="00505B6E" w:rsidRDefault="00505B6E" w:rsidP="00505B6E">
            <w:pPr>
              <w:spacing w:line="440" w:lineRule="exact"/>
            </w:pPr>
            <w:r>
              <w:rPr>
                <w:rFonts w:ascii="宋体" w:hAnsi="宋体" w:cs="宋体" w:hint="eastAsia"/>
              </w:rPr>
              <w:t>⑻.</w:t>
            </w:r>
            <w:r w:rsidRPr="002D1DD9">
              <w:rPr>
                <w:rFonts w:hint="eastAsia"/>
              </w:rPr>
              <w:t>本项目不接受联合体投标</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lastRenderedPageBreak/>
              <w:t>1.5.1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投标答疑</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kern w:val="0"/>
                <w:szCs w:val="21"/>
              </w:rPr>
              <w:t>投标人应在开标前10日将需解答的内容以书面形式（加盖单位公章）递交给采购人</w:t>
            </w:r>
          </w:p>
        </w:tc>
      </w:tr>
      <w:tr w:rsidR="00AC431C" w:rsidTr="00500C2F">
        <w:trPr>
          <w:trHeight w:val="86"/>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1.5.2</w:t>
            </w:r>
          </w:p>
        </w:tc>
        <w:tc>
          <w:tcPr>
            <w:tcW w:w="3426" w:type="dxa"/>
            <w:vAlign w:val="center"/>
          </w:tcPr>
          <w:p w:rsidR="00AC431C" w:rsidRDefault="00AC431C" w:rsidP="004B74A3">
            <w:pPr>
              <w:autoSpaceDE w:val="0"/>
              <w:autoSpaceDN w:val="0"/>
              <w:adjustRightInd w:val="0"/>
              <w:spacing w:line="276" w:lineRule="auto"/>
              <w:jc w:val="center"/>
              <w:rPr>
                <w:rFonts w:ascii="宋体" w:hAnsi="宋体" w:cs="宋体"/>
                <w:kern w:val="0"/>
                <w:szCs w:val="21"/>
              </w:rPr>
            </w:pPr>
            <w:r>
              <w:rPr>
                <w:rFonts w:ascii="宋体" w:hAnsi="宋体" w:cs="宋体" w:hint="eastAsia"/>
                <w:kern w:val="0"/>
                <w:szCs w:val="21"/>
              </w:rPr>
              <w:t>投标人提出问题的</w:t>
            </w:r>
          </w:p>
          <w:p w:rsidR="00AC431C" w:rsidRDefault="00AC431C" w:rsidP="004B74A3">
            <w:pPr>
              <w:autoSpaceDE w:val="0"/>
              <w:autoSpaceDN w:val="0"/>
              <w:adjustRightInd w:val="0"/>
              <w:spacing w:line="276" w:lineRule="auto"/>
              <w:jc w:val="center"/>
              <w:rPr>
                <w:rFonts w:ascii="宋体" w:hAnsi="宋体" w:cs="宋体"/>
                <w:kern w:val="0"/>
                <w:szCs w:val="21"/>
              </w:rPr>
            </w:pPr>
            <w:r>
              <w:rPr>
                <w:rFonts w:ascii="宋体" w:hAnsi="宋体" w:cs="宋体" w:hint="eastAsia"/>
                <w:kern w:val="0"/>
                <w:szCs w:val="21"/>
              </w:rPr>
              <w:t>截止时间</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Pr>
                <w:rFonts w:ascii="宋体" w:hAnsi="宋体" w:cs="宋体" w:hint="eastAsia"/>
                <w:szCs w:val="21"/>
                <w:lang w:val="zh-CN"/>
              </w:rPr>
              <w:t>递交投标文件的截止之日10日前</w:t>
            </w:r>
          </w:p>
        </w:tc>
      </w:tr>
      <w:tr w:rsidR="00AC431C" w:rsidTr="00500C2F">
        <w:trPr>
          <w:trHeight w:val="434"/>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1.5.3</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采购人书面澄清的时间</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kern w:val="0"/>
                <w:szCs w:val="21"/>
              </w:rPr>
              <w:t>采购人将在接到投标人问题后3日内答复</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 xml:space="preserve">1.6 </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偏离</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不允许以下重大偏离：</w:t>
            </w:r>
          </w:p>
          <w:p w:rsidR="00AC431C" w:rsidRDefault="00AC431C">
            <w:pPr>
              <w:spacing w:line="480" w:lineRule="exact"/>
              <w:ind w:firstLineChars="196" w:firstLine="412"/>
              <w:rPr>
                <w:rFonts w:ascii="宋体" w:hAnsi="宋体" w:cs="宋体"/>
                <w:szCs w:val="21"/>
                <w:lang w:val="zh-CN"/>
              </w:rPr>
            </w:pPr>
            <w:r>
              <w:rPr>
                <w:rFonts w:ascii="宋体" w:hAnsi="宋体" w:cs="宋体" w:hint="eastAsia"/>
                <w:szCs w:val="21"/>
                <w:lang w:val="zh-CN"/>
              </w:rPr>
              <w:t xml:space="preserve">经评标委员会审查后投标文件有下列情形之一的，视为未能实质性响应采购文件，应认定为无效标（即废标）：        </w:t>
            </w:r>
          </w:p>
          <w:p w:rsidR="00AC431C" w:rsidRDefault="00AC431C">
            <w:pPr>
              <w:spacing w:line="480" w:lineRule="exact"/>
              <w:rPr>
                <w:rFonts w:ascii="宋体" w:hAnsi="宋体" w:cs="宋体"/>
                <w:szCs w:val="21"/>
                <w:lang w:val="zh-CN"/>
              </w:rPr>
            </w:pPr>
            <w:r>
              <w:rPr>
                <w:rFonts w:ascii="宋体" w:hAnsi="宋体" w:cs="宋体" w:hint="eastAsia"/>
                <w:szCs w:val="21"/>
                <w:lang w:val="zh-CN"/>
              </w:rPr>
              <w:t>（1）</w:t>
            </w:r>
            <w:r>
              <w:rPr>
                <w:rFonts w:ascii="宋体" w:hAnsi="宋体" w:cs="宋体" w:hint="eastAsia"/>
                <w:szCs w:val="21"/>
              </w:rPr>
              <w:t>电子投标文件没有加盖投标人单位电子章、法定代表人电子印章的</w:t>
            </w:r>
            <w:r>
              <w:rPr>
                <w:rFonts w:ascii="宋体" w:hAnsi="宋体" w:cs="宋体" w:hint="eastAsia"/>
                <w:szCs w:val="21"/>
                <w:lang w:val="zh-CN"/>
              </w:rPr>
              <w:t xml:space="preserve">； </w:t>
            </w:r>
          </w:p>
          <w:p w:rsidR="00AC431C" w:rsidRDefault="00AC431C">
            <w:pPr>
              <w:spacing w:line="480" w:lineRule="exact"/>
              <w:rPr>
                <w:rFonts w:ascii="宋体" w:hAnsi="宋体" w:cs="宋体"/>
                <w:szCs w:val="21"/>
                <w:lang w:val="zh-CN"/>
              </w:rPr>
            </w:pPr>
            <w:r>
              <w:rPr>
                <w:rFonts w:ascii="宋体" w:hAnsi="宋体" w:cs="宋体" w:hint="eastAsia"/>
                <w:szCs w:val="21"/>
                <w:lang w:val="zh-CN"/>
              </w:rPr>
              <w:t xml:space="preserve">（2）未按规定的格式填写，内容不全或关键字迹模糊、无法辨认的； </w:t>
            </w:r>
          </w:p>
          <w:p w:rsidR="00AC431C" w:rsidRDefault="00AC431C">
            <w:pPr>
              <w:spacing w:line="480" w:lineRule="exact"/>
              <w:rPr>
                <w:rFonts w:ascii="宋体" w:hAnsi="宋体" w:cs="宋体"/>
                <w:szCs w:val="21"/>
                <w:lang w:val="zh-CN"/>
              </w:rPr>
            </w:pPr>
            <w:r>
              <w:rPr>
                <w:rFonts w:ascii="宋体" w:hAnsi="宋体" w:cs="宋体" w:hint="eastAsia"/>
                <w:szCs w:val="21"/>
                <w:lang w:val="zh-CN"/>
              </w:rPr>
              <w:lastRenderedPageBreak/>
              <w:t xml:space="preserve">（3）投标人递交两份或多份内容不同的投标文件，或在一份投标文件中对同一采购项目报有两个或多个报价，且未声明哪一个有效，按采购文件规定提交备选投标方案的除外； </w:t>
            </w:r>
          </w:p>
          <w:p w:rsidR="00AC431C" w:rsidRDefault="00AC431C">
            <w:pPr>
              <w:spacing w:line="480" w:lineRule="exact"/>
              <w:rPr>
                <w:rFonts w:ascii="宋体" w:hAnsi="宋体" w:cs="宋体"/>
                <w:szCs w:val="21"/>
                <w:lang w:val="zh-CN"/>
              </w:rPr>
            </w:pPr>
            <w:r>
              <w:rPr>
                <w:rFonts w:ascii="宋体" w:hAnsi="宋体" w:cs="宋体" w:hint="eastAsia"/>
                <w:szCs w:val="21"/>
                <w:lang w:val="zh-CN"/>
              </w:rPr>
              <w:t>（4）联合体投标的；</w:t>
            </w:r>
          </w:p>
          <w:p w:rsidR="00AC431C" w:rsidRDefault="00AC431C">
            <w:pPr>
              <w:spacing w:line="480" w:lineRule="exact"/>
              <w:rPr>
                <w:rFonts w:ascii="宋体" w:hAnsi="宋体" w:cs="宋体"/>
                <w:szCs w:val="21"/>
                <w:lang w:val="zh-CN"/>
              </w:rPr>
            </w:pPr>
            <w:r>
              <w:rPr>
                <w:rFonts w:ascii="宋体" w:hAnsi="宋体" w:cs="宋体" w:hint="eastAsia"/>
                <w:szCs w:val="21"/>
                <w:lang w:val="zh-CN"/>
              </w:rPr>
              <w:t>（5）不按评标委员会要求澄清、说明或补正的；</w:t>
            </w:r>
          </w:p>
          <w:p w:rsidR="00AC431C" w:rsidRDefault="00AC431C">
            <w:pPr>
              <w:spacing w:line="480" w:lineRule="exact"/>
              <w:rPr>
                <w:rFonts w:ascii="宋体" w:hAnsi="宋体" w:cs="宋体"/>
                <w:szCs w:val="21"/>
                <w:lang w:val="zh-CN"/>
              </w:rPr>
            </w:pPr>
            <w:r>
              <w:rPr>
                <w:rFonts w:ascii="宋体" w:hAnsi="宋体" w:cs="宋体" w:hint="eastAsia"/>
                <w:szCs w:val="21"/>
                <w:lang w:val="zh-CN"/>
              </w:rPr>
              <w:t>（6）投标文件载明的采购项目完成交货期超过采购文件规定的期限；</w:t>
            </w:r>
          </w:p>
          <w:p w:rsidR="00AC431C" w:rsidRDefault="00AC431C">
            <w:pPr>
              <w:spacing w:line="480" w:lineRule="exact"/>
              <w:rPr>
                <w:rFonts w:ascii="宋体" w:hAnsi="宋体" w:cs="宋体"/>
                <w:szCs w:val="21"/>
                <w:lang w:val="zh-CN"/>
              </w:rPr>
            </w:pPr>
            <w:r>
              <w:rPr>
                <w:rFonts w:ascii="宋体" w:hAnsi="宋体" w:cs="宋体" w:hint="eastAsia"/>
                <w:szCs w:val="21"/>
                <w:lang w:val="zh-CN"/>
              </w:rPr>
              <w:t>（7）明显不符合技术规格、技术标准的要求；</w:t>
            </w:r>
          </w:p>
          <w:p w:rsidR="00AC431C" w:rsidRDefault="00AC431C">
            <w:pPr>
              <w:spacing w:line="480" w:lineRule="exact"/>
              <w:rPr>
                <w:rFonts w:ascii="宋体" w:hAnsi="宋体" w:cs="宋体"/>
                <w:szCs w:val="21"/>
                <w:lang w:val="zh-CN"/>
              </w:rPr>
            </w:pPr>
            <w:r>
              <w:rPr>
                <w:rFonts w:ascii="宋体" w:hAnsi="宋体" w:cs="宋体" w:hint="eastAsia"/>
                <w:szCs w:val="21"/>
                <w:lang w:val="zh-CN"/>
              </w:rPr>
              <w:t>（8）投标文件附加有采购人不能接受的条件的；</w:t>
            </w:r>
          </w:p>
          <w:p w:rsidR="00AC431C" w:rsidRDefault="00AC431C">
            <w:pPr>
              <w:spacing w:line="480" w:lineRule="exact"/>
              <w:rPr>
                <w:rFonts w:ascii="宋体" w:hAnsi="宋体" w:cs="宋体"/>
                <w:szCs w:val="21"/>
                <w:lang w:val="zh-CN"/>
              </w:rPr>
            </w:pPr>
            <w:r>
              <w:rPr>
                <w:rFonts w:ascii="宋体" w:hAnsi="宋体" w:cs="宋体" w:hint="eastAsia"/>
                <w:szCs w:val="21"/>
                <w:lang w:val="zh-CN"/>
              </w:rPr>
              <w:t>（9）投标人以他人的名义投标、串通投标、欺诈、威胁、以行贿手段或其他弄虚作假方式谋取中标采取可能影响评标公正性的不正当手段的；</w:t>
            </w:r>
          </w:p>
          <w:p w:rsidR="00AC431C" w:rsidRDefault="00AC431C">
            <w:pPr>
              <w:spacing w:line="480" w:lineRule="exact"/>
              <w:rPr>
                <w:rFonts w:ascii="宋体" w:hAnsi="宋体" w:cs="宋体"/>
                <w:szCs w:val="21"/>
                <w:lang w:val="zh-CN"/>
              </w:rPr>
            </w:pPr>
            <w:r>
              <w:rPr>
                <w:rFonts w:ascii="宋体" w:hAnsi="宋体" w:cs="宋体" w:hint="eastAsia"/>
                <w:szCs w:val="21"/>
                <w:lang w:val="zh-CN"/>
              </w:rPr>
              <w:t>（10）</w:t>
            </w:r>
            <w:r>
              <w:rPr>
                <w:rFonts w:ascii="宋体" w:hAnsi="宋体" w:cs="宋体" w:hint="eastAsia"/>
                <w:szCs w:val="21"/>
              </w:rPr>
              <w:t>投标报价高于采购控制价的</w:t>
            </w:r>
            <w:r>
              <w:rPr>
                <w:rFonts w:ascii="宋体" w:hAnsi="宋体" w:cs="宋体" w:hint="eastAsia"/>
                <w:szCs w:val="21"/>
                <w:lang w:val="zh-CN"/>
              </w:rPr>
              <w:t>；</w:t>
            </w:r>
          </w:p>
          <w:p w:rsidR="00AC431C" w:rsidRDefault="00AC431C">
            <w:pPr>
              <w:spacing w:line="480" w:lineRule="exact"/>
              <w:rPr>
                <w:rFonts w:ascii="宋体" w:hAnsi="宋体" w:cs="宋体"/>
                <w:szCs w:val="21"/>
                <w:lang w:val="zh-CN"/>
              </w:rPr>
            </w:pPr>
            <w:r>
              <w:rPr>
                <w:rFonts w:ascii="宋体" w:hAnsi="宋体" w:cs="宋体" w:hint="eastAsia"/>
                <w:szCs w:val="21"/>
                <w:lang w:val="zh-CN"/>
              </w:rPr>
              <w:t>（11）不符合采购文件中规定的其他实质性要求的；</w:t>
            </w:r>
          </w:p>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（12）投标行为违反招标投标法以及相关法律、法规和规定的。</w:t>
            </w:r>
          </w:p>
        </w:tc>
      </w:tr>
      <w:tr w:rsidR="00AC431C" w:rsidTr="00500C2F">
        <w:trPr>
          <w:trHeight w:val="772"/>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lastRenderedPageBreak/>
              <w:t xml:space="preserve">2.1 </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构成采购文件的其他材料</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Pr>
                <w:rFonts w:ascii="宋体" w:hAnsi="宋体" w:cs="宋体" w:hint="eastAsia"/>
                <w:szCs w:val="21"/>
                <w:lang w:val="zh-CN"/>
              </w:rPr>
              <w:t>采购文件的补充文件（如有）</w:t>
            </w:r>
          </w:p>
        </w:tc>
      </w:tr>
      <w:tr w:rsidR="00AC431C" w:rsidTr="00500C2F">
        <w:trPr>
          <w:trHeight w:val="487"/>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2.2.1</w:t>
            </w:r>
          </w:p>
        </w:tc>
        <w:tc>
          <w:tcPr>
            <w:tcW w:w="3426" w:type="dxa"/>
            <w:vAlign w:val="center"/>
          </w:tcPr>
          <w:p w:rsidR="00AC431C" w:rsidRDefault="00AC431C">
            <w:pPr>
              <w:autoSpaceDE w:val="0"/>
              <w:autoSpaceDN w:val="0"/>
              <w:adjustRightInd w:val="0"/>
              <w:spacing w:line="480" w:lineRule="exact"/>
              <w:jc w:val="center"/>
              <w:rPr>
                <w:rFonts w:ascii="宋体" w:hAnsi="宋体" w:cs="宋体"/>
                <w:spacing w:val="-12"/>
                <w:kern w:val="0"/>
                <w:szCs w:val="21"/>
              </w:rPr>
            </w:pPr>
            <w:r>
              <w:rPr>
                <w:rFonts w:ascii="宋体" w:hAnsi="宋体" w:cs="宋体" w:hint="eastAsia"/>
                <w:spacing w:val="-12"/>
                <w:kern w:val="0"/>
                <w:szCs w:val="21"/>
              </w:rPr>
              <w:t>投标人要求澄清采购文件的截止时间</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Pr>
                <w:rFonts w:ascii="宋体" w:hAnsi="宋体" w:cs="宋体" w:hint="eastAsia"/>
                <w:szCs w:val="21"/>
                <w:lang w:val="zh-CN"/>
              </w:rPr>
              <w:t>递交投标文件的截止之日1</w:t>
            </w:r>
            <w:r>
              <w:rPr>
                <w:rFonts w:ascii="宋体" w:hAnsi="宋体" w:cs="宋体" w:hint="eastAsia"/>
                <w:szCs w:val="21"/>
              </w:rPr>
              <w:t>5</w:t>
            </w:r>
            <w:r>
              <w:rPr>
                <w:rFonts w:ascii="宋体" w:hAnsi="宋体" w:cs="宋体" w:hint="eastAsia"/>
                <w:szCs w:val="21"/>
                <w:lang w:val="zh-CN"/>
              </w:rPr>
              <w:t>日前</w:t>
            </w:r>
          </w:p>
        </w:tc>
      </w:tr>
      <w:tr w:rsidR="00AC431C" w:rsidTr="00500C2F">
        <w:trPr>
          <w:trHeight w:val="706"/>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2.2.2</w:t>
            </w:r>
          </w:p>
        </w:tc>
        <w:tc>
          <w:tcPr>
            <w:tcW w:w="3426" w:type="dxa"/>
            <w:vAlign w:val="center"/>
          </w:tcPr>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zCs w:val="21"/>
              </w:rPr>
              <w:t xml:space="preserve">         投标截止时间</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sidRPr="00683A08">
              <w:rPr>
                <w:rFonts w:ascii="宋体" w:hAnsi="宋体" w:cs="宋体" w:hint="eastAsia"/>
                <w:szCs w:val="21"/>
              </w:rPr>
              <w:t>2020年</w:t>
            </w:r>
            <w:r w:rsidR="00683A08" w:rsidRPr="00683A08">
              <w:rPr>
                <w:rFonts w:ascii="宋体" w:hAnsi="宋体" w:cs="宋体" w:hint="eastAsia"/>
                <w:szCs w:val="21"/>
              </w:rPr>
              <w:t>07</w:t>
            </w:r>
            <w:r w:rsidRPr="00683A08">
              <w:rPr>
                <w:rFonts w:ascii="宋体" w:hAnsi="宋体" w:cs="宋体" w:hint="eastAsia"/>
                <w:szCs w:val="21"/>
                <w:lang w:val="zh-CN"/>
              </w:rPr>
              <w:t>月</w:t>
            </w:r>
            <w:r w:rsidR="00683A08" w:rsidRPr="00683A08">
              <w:rPr>
                <w:rFonts w:ascii="宋体" w:hAnsi="宋体" w:cs="宋体" w:hint="eastAsia"/>
                <w:szCs w:val="21"/>
                <w:lang w:val="zh-CN"/>
              </w:rPr>
              <w:t>23</w:t>
            </w:r>
            <w:r w:rsidRPr="00683A08">
              <w:rPr>
                <w:rFonts w:ascii="宋体" w:hAnsi="宋体" w:cs="宋体" w:hint="eastAsia"/>
                <w:szCs w:val="21"/>
              </w:rPr>
              <w:t>日</w:t>
            </w:r>
            <w:r w:rsidRPr="00683A08">
              <w:rPr>
                <w:rFonts w:ascii="宋体" w:hAnsi="宋体" w:cs="宋体" w:hint="eastAsia"/>
                <w:szCs w:val="21"/>
                <w:lang w:val="zh-CN"/>
              </w:rPr>
              <w:t>上午</w:t>
            </w:r>
            <w:r w:rsidRPr="00683A08">
              <w:rPr>
                <w:rFonts w:ascii="宋体" w:hAnsi="宋体" w:cs="宋体" w:hint="eastAsia"/>
                <w:szCs w:val="21"/>
                <w:u w:val="single"/>
              </w:rPr>
              <w:t>0</w:t>
            </w:r>
            <w:r w:rsidRPr="00683A08">
              <w:rPr>
                <w:rFonts w:ascii="宋体" w:hAnsi="宋体" w:cs="宋体" w:hint="eastAsia"/>
                <w:szCs w:val="21"/>
                <w:u w:val="single"/>
                <w:lang w:val="zh-CN"/>
              </w:rPr>
              <w:t>9</w:t>
            </w:r>
            <w:r w:rsidRPr="00683A08">
              <w:rPr>
                <w:rFonts w:ascii="宋体" w:hAnsi="宋体" w:cs="宋体" w:hint="eastAsia"/>
                <w:szCs w:val="21"/>
                <w:lang w:val="zh-CN"/>
              </w:rPr>
              <w:t>点</w:t>
            </w:r>
            <w:r w:rsidRPr="00683A08">
              <w:rPr>
                <w:rFonts w:ascii="宋体" w:hAnsi="宋体" w:cs="宋体" w:hint="eastAsia"/>
                <w:szCs w:val="21"/>
                <w:u w:val="single"/>
                <w:lang w:val="zh-CN"/>
              </w:rPr>
              <w:t>30</w:t>
            </w:r>
            <w:r w:rsidRPr="00683A08">
              <w:rPr>
                <w:rFonts w:ascii="宋体" w:hAnsi="宋体" w:cs="宋体" w:hint="eastAsia"/>
                <w:szCs w:val="21"/>
                <w:lang w:val="zh-CN"/>
              </w:rPr>
              <w:t>分（北京时间）</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2.2.3</w:t>
            </w:r>
          </w:p>
        </w:tc>
        <w:tc>
          <w:tcPr>
            <w:tcW w:w="3426" w:type="dxa"/>
            <w:vAlign w:val="center"/>
          </w:tcPr>
          <w:p w:rsidR="00AC431C" w:rsidRDefault="00AC431C">
            <w:pPr>
              <w:autoSpaceDE w:val="0"/>
              <w:autoSpaceDN w:val="0"/>
              <w:adjustRightInd w:val="0"/>
              <w:spacing w:line="480" w:lineRule="exact"/>
              <w:jc w:val="center"/>
              <w:rPr>
                <w:rFonts w:ascii="宋体" w:hAnsi="宋体" w:cs="宋体"/>
                <w:spacing w:val="-14"/>
                <w:kern w:val="0"/>
                <w:szCs w:val="21"/>
              </w:rPr>
            </w:pPr>
            <w:r>
              <w:rPr>
                <w:rFonts w:ascii="宋体" w:hAnsi="宋体" w:cs="宋体" w:hint="eastAsia"/>
                <w:spacing w:val="-14"/>
                <w:kern w:val="0"/>
                <w:szCs w:val="21"/>
              </w:rPr>
              <w:t>投标人确认收到采购文件澄清的时间</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Pr>
                <w:rFonts w:ascii="宋体" w:hAnsi="宋体" w:cs="宋体" w:hint="eastAsia"/>
                <w:szCs w:val="21"/>
                <w:lang w:val="zh-CN"/>
              </w:rPr>
              <w:t>采购文件的补充文件发出之日1日内</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2.3.2</w:t>
            </w:r>
          </w:p>
        </w:tc>
        <w:tc>
          <w:tcPr>
            <w:tcW w:w="3426" w:type="dxa"/>
            <w:vAlign w:val="center"/>
          </w:tcPr>
          <w:p w:rsidR="00AC431C" w:rsidRDefault="00AC431C">
            <w:pPr>
              <w:autoSpaceDE w:val="0"/>
              <w:autoSpaceDN w:val="0"/>
              <w:adjustRightInd w:val="0"/>
              <w:spacing w:line="480" w:lineRule="exact"/>
              <w:jc w:val="center"/>
              <w:rPr>
                <w:rFonts w:ascii="宋体" w:hAnsi="宋体" w:cs="宋体"/>
                <w:spacing w:val="-14"/>
                <w:kern w:val="0"/>
                <w:szCs w:val="21"/>
              </w:rPr>
            </w:pPr>
            <w:r>
              <w:rPr>
                <w:rFonts w:ascii="宋体" w:hAnsi="宋体" w:cs="宋体" w:hint="eastAsia"/>
                <w:spacing w:val="-14"/>
                <w:kern w:val="0"/>
                <w:szCs w:val="21"/>
              </w:rPr>
              <w:t>投标人确认收到采购文件修改的时间</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lang w:val="zh-CN"/>
              </w:rPr>
            </w:pPr>
            <w:r>
              <w:rPr>
                <w:rFonts w:ascii="宋体" w:hAnsi="宋体" w:cs="宋体" w:hint="eastAsia"/>
                <w:szCs w:val="21"/>
                <w:lang w:val="zh-CN"/>
              </w:rPr>
              <w:t>采购文件的补充文件发出之日1日内</w:t>
            </w:r>
          </w:p>
        </w:tc>
      </w:tr>
      <w:tr w:rsidR="00AC431C" w:rsidTr="00500C2F">
        <w:trPr>
          <w:trHeight w:val="611"/>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3.1.1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构成投标文件的其他材料</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无</w:t>
            </w:r>
          </w:p>
        </w:tc>
      </w:tr>
      <w:tr w:rsidR="00AC431C" w:rsidTr="00500C2F">
        <w:trPr>
          <w:trHeight w:val="481"/>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szCs w:val="21"/>
              </w:rPr>
            </w:pPr>
            <w:r>
              <w:rPr>
                <w:rFonts w:ascii="宋体" w:hAnsi="宋体" w:cs="宋体" w:hint="eastAsia"/>
                <w:kern w:val="0"/>
                <w:szCs w:val="21"/>
              </w:rPr>
              <w:t>3.3.1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投标有效期</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投标截止之日起60日历天</w:t>
            </w:r>
          </w:p>
        </w:tc>
      </w:tr>
      <w:tr w:rsidR="00AC431C" w:rsidTr="00500C2F">
        <w:trPr>
          <w:trHeight w:val="481"/>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3.4.1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投标保证金</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lang w:val="zh-CN"/>
              </w:rPr>
            </w:pPr>
            <w:r>
              <w:rPr>
                <w:rFonts w:ascii="宋体" w:hAnsi="宋体" w:cs="宋体" w:hint="eastAsia"/>
                <w:szCs w:val="21"/>
                <w:lang w:val="zh-CN"/>
              </w:rPr>
              <w:t>不收取</w:t>
            </w:r>
          </w:p>
        </w:tc>
      </w:tr>
      <w:tr w:rsidR="004B74A3" w:rsidRPr="004B74A3" w:rsidTr="003132CA">
        <w:trPr>
          <w:trHeight w:val="481"/>
          <w:jc w:val="center"/>
        </w:trPr>
        <w:tc>
          <w:tcPr>
            <w:tcW w:w="1065" w:type="dxa"/>
            <w:vAlign w:val="center"/>
          </w:tcPr>
          <w:p w:rsidR="004B74A3" w:rsidRDefault="004B74A3" w:rsidP="003132CA">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3.4.2</w:t>
            </w:r>
          </w:p>
        </w:tc>
        <w:tc>
          <w:tcPr>
            <w:tcW w:w="3426" w:type="dxa"/>
            <w:vAlign w:val="center"/>
          </w:tcPr>
          <w:p w:rsidR="004B74A3" w:rsidRDefault="004B74A3" w:rsidP="003132CA">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踏勘现场</w:t>
            </w:r>
          </w:p>
        </w:tc>
        <w:tc>
          <w:tcPr>
            <w:tcW w:w="5577" w:type="dxa"/>
            <w:gridSpan w:val="2"/>
            <w:vAlign w:val="center"/>
          </w:tcPr>
          <w:p w:rsidR="004B74A3" w:rsidRPr="004B74A3" w:rsidRDefault="003132CA" w:rsidP="003132CA">
            <w:pPr>
              <w:pStyle w:val="Default"/>
              <w:jc w:val="both"/>
              <w:rPr>
                <w:rFonts w:hAnsi="宋体"/>
                <w:sz w:val="21"/>
                <w:szCs w:val="21"/>
              </w:rPr>
            </w:pPr>
            <w:r>
              <w:rPr>
                <w:rFonts w:hAnsi="宋体"/>
                <w:sz w:val="21"/>
                <w:szCs w:val="21"/>
              </w:rPr>
              <w:t>不组织</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3.6.3</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签字或盖章要求</w:t>
            </w:r>
          </w:p>
          <w:p w:rsidR="002A0B91" w:rsidRPr="002A0B91" w:rsidRDefault="002A0B91" w:rsidP="002A0B91">
            <w:pPr>
              <w:rPr>
                <w:rFonts w:ascii="宋体" w:hAnsi="宋体" w:cs="宋体"/>
                <w:szCs w:val="21"/>
              </w:rPr>
            </w:pPr>
          </w:p>
          <w:p w:rsidR="002A0B91" w:rsidRPr="002A0B91" w:rsidRDefault="002A0B91" w:rsidP="002A0B91">
            <w:pPr>
              <w:rPr>
                <w:rFonts w:ascii="宋体" w:hAnsi="宋体" w:cs="宋体"/>
                <w:szCs w:val="21"/>
              </w:rPr>
            </w:pPr>
          </w:p>
          <w:p w:rsidR="002A0B91" w:rsidRPr="002A0B91" w:rsidRDefault="002A0B91" w:rsidP="002A0B91">
            <w:pPr>
              <w:rPr>
                <w:rFonts w:ascii="宋体" w:hAnsi="宋体" w:cs="宋体"/>
                <w:szCs w:val="21"/>
              </w:rPr>
            </w:pPr>
          </w:p>
        </w:tc>
        <w:tc>
          <w:tcPr>
            <w:tcW w:w="5577" w:type="dxa"/>
            <w:gridSpan w:val="2"/>
          </w:tcPr>
          <w:p w:rsidR="00AC431C" w:rsidRDefault="00AC431C">
            <w:pPr>
              <w:autoSpaceDE w:val="0"/>
              <w:autoSpaceDN w:val="0"/>
              <w:adjustRightInd w:val="0"/>
              <w:spacing w:line="480" w:lineRule="exact"/>
              <w:rPr>
                <w:rFonts w:ascii="宋体" w:hAnsi="宋体" w:cs="宋体"/>
                <w:szCs w:val="21"/>
              </w:rPr>
            </w:pPr>
            <w:r>
              <w:rPr>
                <w:rFonts w:ascii="宋体" w:hAnsi="宋体" w:cs="宋体" w:hint="eastAsia"/>
              </w:rPr>
              <w:lastRenderedPageBreak/>
              <w:t>电子投标文件要求：电子投标文件全部采用电子文档，投标文件所附证书证件均为扫描件并加盖投标企业电子签章；并</w:t>
            </w:r>
            <w:r>
              <w:rPr>
                <w:rFonts w:ascii="宋体" w:hAnsi="宋体" w:cs="宋体" w:hint="eastAsia"/>
              </w:rPr>
              <w:lastRenderedPageBreak/>
              <w:t>按招标文件要求在相应位置加盖电子签章或签名。</w:t>
            </w:r>
          </w:p>
        </w:tc>
      </w:tr>
      <w:tr w:rsidR="00AC431C" w:rsidTr="00500C2F">
        <w:trPr>
          <w:trHeight w:val="68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lastRenderedPageBreak/>
              <w:t>3.6.4</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投标文件份数</w:t>
            </w:r>
          </w:p>
        </w:tc>
        <w:tc>
          <w:tcPr>
            <w:tcW w:w="5577" w:type="dxa"/>
            <w:gridSpan w:val="2"/>
            <w:vAlign w:val="center"/>
          </w:tcPr>
          <w:p w:rsidR="00AC431C" w:rsidRDefault="00AC431C">
            <w:pPr>
              <w:autoSpaceDE w:val="0"/>
              <w:autoSpaceDN w:val="0"/>
              <w:adjustRightInd w:val="0"/>
              <w:spacing w:line="480" w:lineRule="exact"/>
              <w:rPr>
                <w:rFonts w:ascii="宋体" w:hAnsi="宋体" w:cs="宋体"/>
                <w:szCs w:val="21"/>
              </w:rPr>
            </w:pPr>
            <w:r>
              <w:rPr>
                <w:rFonts w:ascii="宋体" w:hAnsi="宋体" w:cs="宋体" w:hint="eastAsia"/>
                <w:szCs w:val="21"/>
              </w:rPr>
              <w:t>投标人须在投标截止时间前在开封市公共资源交易中网站（http://www.kfsggzyjyw.cn:8080/ygpt/WebUserLoginIndex.html）会员系统中加密上传电子投标文件</w:t>
            </w:r>
            <w:r>
              <w:rPr>
                <w:rFonts w:ascii="宋体" w:hAnsi="宋体" w:cs="宋体" w:hint="eastAsia"/>
                <w:szCs w:val="21"/>
                <w:u w:val="single"/>
              </w:rPr>
              <w:t>壹</w:t>
            </w:r>
            <w:r>
              <w:rPr>
                <w:rFonts w:ascii="宋体" w:hAnsi="宋体" w:cs="宋体" w:hint="eastAsia"/>
                <w:szCs w:val="21"/>
              </w:rPr>
              <w:t>份。</w:t>
            </w:r>
          </w:p>
        </w:tc>
      </w:tr>
      <w:tr w:rsidR="00AC431C" w:rsidTr="00500C2F">
        <w:trPr>
          <w:trHeight w:hRule="exact" w:val="567"/>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3.6.5</w:t>
            </w:r>
          </w:p>
        </w:tc>
        <w:tc>
          <w:tcPr>
            <w:tcW w:w="3426" w:type="dxa"/>
            <w:vAlign w:val="center"/>
          </w:tcPr>
          <w:p w:rsidR="00AC431C" w:rsidRDefault="00AC431C">
            <w:pPr>
              <w:spacing w:line="400" w:lineRule="exact"/>
              <w:jc w:val="center"/>
              <w:rPr>
                <w:rFonts w:ascii="宋体" w:hAnsi="宋体" w:cs="宋体"/>
                <w:kern w:val="0"/>
                <w:szCs w:val="21"/>
              </w:rPr>
            </w:pPr>
            <w:r>
              <w:rPr>
                <w:rFonts w:ascii="宋体" w:hAnsi="宋体" w:cs="宋体" w:hint="eastAsia"/>
                <w:szCs w:val="21"/>
              </w:rPr>
              <w:t>电子投标文件所附证书证件要求</w:t>
            </w:r>
          </w:p>
        </w:tc>
        <w:tc>
          <w:tcPr>
            <w:tcW w:w="5577" w:type="dxa"/>
            <w:gridSpan w:val="2"/>
            <w:vAlign w:val="center"/>
          </w:tcPr>
          <w:p w:rsidR="00AC431C" w:rsidRDefault="00AC431C" w:rsidP="00F74505">
            <w:pPr>
              <w:spacing w:line="400" w:lineRule="exact"/>
              <w:rPr>
                <w:rFonts w:ascii="宋体" w:hAnsi="宋体" w:cs="宋体"/>
                <w:szCs w:val="21"/>
              </w:rPr>
            </w:pPr>
            <w:r>
              <w:rPr>
                <w:rFonts w:ascii="宋体" w:hAnsi="宋体" w:cs="宋体" w:hint="eastAsia"/>
                <w:szCs w:val="21"/>
              </w:rPr>
              <w:t>原件</w:t>
            </w:r>
            <w:r w:rsidR="00F74505">
              <w:rPr>
                <w:rFonts w:ascii="宋体" w:hAnsi="宋体" w:cs="宋体" w:hint="eastAsia"/>
                <w:szCs w:val="21"/>
              </w:rPr>
              <w:t>的</w:t>
            </w:r>
            <w:r>
              <w:rPr>
                <w:rFonts w:ascii="宋体" w:hAnsi="宋体" w:cs="宋体" w:hint="eastAsia"/>
                <w:szCs w:val="21"/>
              </w:rPr>
              <w:t>复印件</w:t>
            </w:r>
            <w:r w:rsidR="00F74505">
              <w:rPr>
                <w:rFonts w:ascii="宋体" w:hAnsi="宋体" w:cs="宋体" w:hint="eastAsia"/>
                <w:szCs w:val="21"/>
              </w:rPr>
              <w:t>或</w:t>
            </w:r>
            <w:r>
              <w:rPr>
                <w:rFonts w:ascii="宋体" w:hAnsi="宋体" w:cs="宋体" w:hint="eastAsia"/>
                <w:szCs w:val="21"/>
              </w:rPr>
              <w:t>扫描件</w:t>
            </w:r>
          </w:p>
        </w:tc>
      </w:tr>
      <w:tr w:rsidR="00AC431C" w:rsidTr="00500C2F">
        <w:trPr>
          <w:trHeight w:val="54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3.6.6</w:t>
            </w:r>
          </w:p>
        </w:tc>
        <w:tc>
          <w:tcPr>
            <w:tcW w:w="3426" w:type="dxa"/>
            <w:vAlign w:val="center"/>
          </w:tcPr>
          <w:p w:rsidR="00AC431C" w:rsidRDefault="00AC431C">
            <w:pPr>
              <w:spacing w:line="400" w:lineRule="exact"/>
              <w:jc w:val="center"/>
              <w:rPr>
                <w:rFonts w:ascii="宋体" w:hAnsi="宋体" w:cs="宋体"/>
                <w:kern w:val="0"/>
                <w:szCs w:val="21"/>
              </w:rPr>
            </w:pPr>
            <w:r>
              <w:rPr>
                <w:rFonts w:ascii="宋体" w:hAnsi="宋体" w:cs="宋体" w:hint="eastAsia"/>
                <w:szCs w:val="21"/>
              </w:rPr>
              <w:t>投标文件加密要求</w:t>
            </w:r>
          </w:p>
        </w:tc>
        <w:tc>
          <w:tcPr>
            <w:tcW w:w="5577" w:type="dxa"/>
            <w:gridSpan w:val="2"/>
          </w:tcPr>
          <w:p w:rsidR="00AC431C" w:rsidRDefault="00AC431C">
            <w:pPr>
              <w:spacing w:line="400" w:lineRule="exact"/>
              <w:jc w:val="left"/>
              <w:rPr>
                <w:rFonts w:ascii="宋体" w:hAnsi="宋体" w:cs="宋体"/>
                <w:szCs w:val="21"/>
              </w:rPr>
            </w:pPr>
            <w:r>
              <w:rPr>
                <w:rFonts w:ascii="宋体" w:hAnsi="宋体" w:cs="宋体" w:hint="eastAsia"/>
                <w:color w:val="000000"/>
                <w:szCs w:val="21"/>
              </w:rPr>
              <w:t>投</w:t>
            </w:r>
            <w:r>
              <w:rPr>
                <w:rFonts w:ascii="宋体" w:hAnsi="宋体" w:cs="宋体" w:hint="eastAsia"/>
                <w:szCs w:val="21"/>
              </w:rPr>
              <w:t>标人需在投标截止时间前在开封市公共资源交易中心网站http://www.kfsggzyjyw.cn:8</w:t>
            </w:r>
            <w:r>
              <w:rPr>
                <w:rFonts w:ascii="宋体" w:hAnsi="宋体" w:cs="宋体" w:hint="eastAsia"/>
                <w:bCs/>
                <w:szCs w:val="21"/>
              </w:rPr>
              <w:t>080/ygpt/会员系统中加密上传电子投标文件并关注推送消息。</w:t>
            </w:r>
          </w:p>
        </w:tc>
      </w:tr>
      <w:tr w:rsidR="00AC431C" w:rsidTr="00500C2F">
        <w:trPr>
          <w:trHeight w:val="49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4.2.2</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递交投标文件地点</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zCs w:val="21"/>
              </w:rPr>
              <w:t>电子投标文件递交地点：电子投标文件须在投标截止时间前在开封市公共资源交易中心网站（http://www.kfsggzyjyw.cn:8080/ygpt/WebUserLoginIndex.html）会员系统中加密上传。</w:t>
            </w:r>
          </w:p>
        </w:tc>
      </w:tr>
      <w:tr w:rsidR="00AC431C" w:rsidTr="00500C2F">
        <w:trPr>
          <w:trHeight w:val="49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4.2.3</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是否退还投标文件</w:t>
            </w:r>
          </w:p>
        </w:tc>
        <w:tc>
          <w:tcPr>
            <w:tcW w:w="5577" w:type="dxa"/>
            <w:gridSpan w:val="2"/>
          </w:tcPr>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zCs w:val="21"/>
              </w:rPr>
              <w:t>否</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5.1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开标时间和地点</w:t>
            </w:r>
          </w:p>
        </w:tc>
        <w:tc>
          <w:tcPr>
            <w:tcW w:w="5577" w:type="dxa"/>
            <w:gridSpan w:val="2"/>
          </w:tcPr>
          <w:p w:rsidR="00AC431C" w:rsidRDefault="00AC431C">
            <w:pPr>
              <w:spacing w:line="400" w:lineRule="exact"/>
              <w:rPr>
                <w:rFonts w:ascii="宋体" w:hAnsi="宋体" w:cs="宋体"/>
                <w:szCs w:val="21"/>
              </w:rPr>
            </w:pPr>
            <w:r>
              <w:rPr>
                <w:rFonts w:ascii="宋体" w:hAnsi="宋体" w:cs="宋体" w:hint="eastAsia"/>
                <w:szCs w:val="21"/>
              </w:rPr>
              <w:t xml:space="preserve">开标时间：同投标截止时间 </w:t>
            </w:r>
          </w:p>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zCs w:val="21"/>
              </w:rPr>
              <w:t>开标地点：开封市公共资源交易中心开标室（地址：郑开大道三大街开封市市民之家五楼）</w:t>
            </w:r>
          </w:p>
        </w:tc>
      </w:tr>
      <w:tr w:rsidR="00AC431C" w:rsidTr="00500C2F">
        <w:trPr>
          <w:trHeight w:val="441"/>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 xml:space="preserve">5.2 </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开标程序</w:t>
            </w:r>
          </w:p>
        </w:tc>
        <w:tc>
          <w:tcPr>
            <w:tcW w:w="5577" w:type="dxa"/>
            <w:gridSpan w:val="2"/>
          </w:tcPr>
          <w:p w:rsidR="00AC431C" w:rsidRDefault="00AC431C">
            <w:pPr>
              <w:pStyle w:val="Default"/>
              <w:jc w:val="both"/>
              <w:rPr>
                <w:rFonts w:hAnsi="宋体"/>
                <w:sz w:val="21"/>
                <w:szCs w:val="21"/>
              </w:rPr>
            </w:pPr>
            <w:r>
              <w:rPr>
                <w:rFonts w:hAnsi="宋体" w:hint="eastAsia"/>
                <w:sz w:val="21"/>
                <w:szCs w:val="21"/>
              </w:rPr>
              <w:t>本项目采用电子开标。到投标截止时间以后，各投标人对电子投标文件自行解密。解密完成后各投标人的电子投标文件的实质性内容将自动显示在网页中。投标人在投标截止时间前未上传电子投标文件的将视为放弃投标。</w:t>
            </w:r>
          </w:p>
          <w:p w:rsidR="00AC431C" w:rsidRDefault="00AC431C">
            <w:pPr>
              <w:pStyle w:val="Default"/>
              <w:jc w:val="both"/>
              <w:rPr>
                <w:rFonts w:hAnsi="宋体"/>
                <w:sz w:val="21"/>
                <w:szCs w:val="21"/>
              </w:rPr>
            </w:pPr>
            <w:r>
              <w:rPr>
                <w:rFonts w:hAnsi="宋体" w:hint="eastAsia"/>
                <w:sz w:val="21"/>
                <w:szCs w:val="21"/>
              </w:rPr>
              <w:t>主持人按下列程序进行开标：</w:t>
            </w:r>
          </w:p>
          <w:p w:rsidR="00AC431C" w:rsidRDefault="00AC431C">
            <w:pPr>
              <w:pStyle w:val="Default"/>
              <w:jc w:val="both"/>
              <w:rPr>
                <w:rFonts w:hAnsi="宋体"/>
                <w:sz w:val="21"/>
                <w:szCs w:val="21"/>
              </w:rPr>
            </w:pPr>
            <w:r>
              <w:rPr>
                <w:rFonts w:hAnsi="宋体" w:hint="eastAsia"/>
                <w:sz w:val="21"/>
                <w:szCs w:val="21"/>
              </w:rPr>
              <w:t>（1）宣布开标纪律；</w:t>
            </w:r>
          </w:p>
          <w:p w:rsidR="00AC431C" w:rsidRDefault="00AC431C">
            <w:pPr>
              <w:pStyle w:val="Default"/>
              <w:jc w:val="both"/>
              <w:rPr>
                <w:rFonts w:hAnsi="宋体"/>
                <w:sz w:val="21"/>
                <w:szCs w:val="21"/>
              </w:rPr>
            </w:pPr>
            <w:r>
              <w:rPr>
                <w:rFonts w:hAnsi="宋体" w:hint="eastAsia"/>
                <w:sz w:val="21"/>
                <w:szCs w:val="21"/>
              </w:rPr>
              <w:t>（2）宣布开标人、记录人、监标人等有关人员姓名；</w:t>
            </w:r>
          </w:p>
          <w:p w:rsidR="00AC431C" w:rsidRDefault="00AC431C">
            <w:pPr>
              <w:pStyle w:val="Default"/>
              <w:jc w:val="both"/>
              <w:rPr>
                <w:rFonts w:hAnsi="宋体"/>
                <w:sz w:val="21"/>
                <w:szCs w:val="21"/>
              </w:rPr>
            </w:pPr>
            <w:r>
              <w:rPr>
                <w:rFonts w:hAnsi="宋体" w:hint="eastAsia"/>
                <w:sz w:val="21"/>
                <w:szCs w:val="21"/>
              </w:rPr>
              <w:t>（3）投标人应按规定时间解密投标文件。</w:t>
            </w:r>
          </w:p>
          <w:p w:rsidR="00AC431C" w:rsidRDefault="00AC431C">
            <w:pPr>
              <w:pStyle w:val="Default"/>
              <w:jc w:val="both"/>
              <w:rPr>
                <w:rFonts w:hAnsi="宋体"/>
                <w:sz w:val="21"/>
                <w:szCs w:val="21"/>
              </w:rPr>
            </w:pPr>
            <w:r>
              <w:rPr>
                <w:rFonts w:hAnsi="宋体" w:hint="eastAsia"/>
                <w:sz w:val="21"/>
                <w:szCs w:val="21"/>
              </w:rPr>
              <w:t>（4）在规定时间接受投标人网上质疑并回复。</w:t>
            </w:r>
          </w:p>
          <w:p w:rsidR="00AC431C" w:rsidRDefault="00AC431C">
            <w:pPr>
              <w:pStyle w:val="Default"/>
              <w:jc w:val="both"/>
              <w:rPr>
                <w:rFonts w:hAnsi="宋体"/>
                <w:sz w:val="21"/>
                <w:szCs w:val="21"/>
              </w:rPr>
            </w:pPr>
            <w:r>
              <w:rPr>
                <w:rFonts w:hAnsi="宋体" w:hint="eastAsia"/>
                <w:sz w:val="21"/>
                <w:szCs w:val="21"/>
              </w:rPr>
              <w:t>（5）开标结束。</w:t>
            </w:r>
          </w:p>
        </w:tc>
      </w:tr>
      <w:tr w:rsidR="008A6CCB" w:rsidTr="008A6CCB">
        <w:trPr>
          <w:trHeight w:val="681"/>
          <w:jc w:val="center"/>
        </w:trPr>
        <w:tc>
          <w:tcPr>
            <w:tcW w:w="1065" w:type="dxa"/>
            <w:vAlign w:val="center"/>
          </w:tcPr>
          <w:p w:rsidR="008A6CCB" w:rsidRDefault="008A6CCB">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5.3</w:t>
            </w:r>
          </w:p>
        </w:tc>
        <w:tc>
          <w:tcPr>
            <w:tcW w:w="3426" w:type="dxa"/>
            <w:vAlign w:val="center"/>
          </w:tcPr>
          <w:p w:rsidR="008A6CCB" w:rsidRDefault="008A6CCB">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现场演示</w:t>
            </w:r>
          </w:p>
        </w:tc>
        <w:tc>
          <w:tcPr>
            <w:tcW w:w="5577" w:type="dxa"/>
            <w:gridSpan w:val="2"/>
          </w:tcPr>
          <w:p w:rsidR="008A6CCB" w:rsidRDefault="008A6CCB" w:rsidP="008A6CCB">
            <w:pPr>
              <w:pStyle w:val="Default"/>
              <w:jc w:val="both"/>
              <w:rPr>
                <w:rFonts w:hAnsi="宋体"/>
                <w:sz w:val="21"/>
                <w:szCs w:val="21"/>
              </w:rPr>
            </w:pPr>
            <w:r>
              <w:rPr>
                <w:rFonts w:hAnsi="宋体" w:hint="eastAsia"/>
                <w:sz w:val="21"/>
                <w:szCs w:val="21"/>
              </w:rPr>
              <w:t>本项目需对</w:t>
            </w:r>
            <w:r w:rsidR="003707DF">
              <w:rPr>
                <w:rFonts w:hAnsi="宋体" w:hint="eastAsia"/>
                <w:sz w:val="21"/>
                <w:szCs w:val="21"/>
              </w:rPr>
              <w:t>软件</w:t>
            </w:r>
            <w:r>
              <w:rPr>
                <w:rFonts w:hAnsi="宋体" w:hint="eastAsia"/>
                <w:sz w:val="21"/>
                <w:szCs w:val="21"/>
              </w:rPr>
              <w:t>系统进行现场演示，参与本次投标的投标单位可委派1-2名技术人员到场等候进行系统演示。</w:t>
            </w:r>
          </w:p>
          <w:p w:rsidR="00E76077" w:rsidRDefault="008A6CCB" w:rsidP="008A6CCB">
            <w:pPr>
              <w:pStyle w:val="Default"/>
              <w:jc w:val="both"/>
              <w:rPr>
                <w:rFonts w:hAnsi="宋体"/>
                <w:b/>
                <w:bCs/>
                <w:sz w:val="21"/>
                <w:szCs w:val="21"/>
              </w:rPr>
            </w:pPr>
            <w:r w:rsidRPr="009652AA">
              <w:rPr>
                <w:rFonts w:hAnsi="宋体" w:hint="eastAsia"/>
                <w:b/>
                <w:sz w:val="21"/>
                <w:szCs w:val="21"/>
              </w:rPr>
              <w:t>注：到场参与</w:t>
            </w:r>
            <w:r w:rsidR="00A765C4">
              <w:rPr>
                <w:rFonts w:hAnsi="宋体" w:hint="eastAsia"/>
                <w:b/>
                <w:sz w:val="21"/>
                <w:szCs w:val="21"/>
              </w:rPr>
              <w:t>系统</w:t>
            </w:r>
            <w:r w:rsidRPr="009652AA">
              <w:rPr>
                <w:rFonts w:hAnsi="宋体" w:hint="eastAsia"/>
                <w:b/>
                <w:sz w:val="21"/>
                <w:szCs w:val="21"/>
              </w:rPr>
              <w:t>演示人员需持法人授权委托书</w:t>
            </w:r>
            <w:r w:rsidR="003C6959">
              <w:rPr>
                <w:rFonts w:hAnsi="宋体" w:hint="eastAsia"/>
                <w:b/>
                <w:sz w:val="21"/>
                <w:szCs w:val="21"/>
              </w:rPr>
              <w:t>（格式自拟）</w:t>
            </w:r>
            <w:r w:rsidRPr="009652AA">
              <w:rPr>
                <w:rFonts w:hAnsi="宋体" w:hint="eastAsia"/>
                <w:b/>
                <w:sz w:val="21"/>
                <w:szCs w:val="21"/>
              </w:rPr>
              <w:t>和</w:t>
            </w:r>
            <w:r w:rsidR="009652AA" w:rsidRPr="009652AA">
              <w:rPr>
                <w:rFonts w:hAnsi="宋体" w:hint="eastAsia"/>
                <w:b/>
                <w:sz w:val="21"/>
                <w:szCs w:val="21"/>
              </w:rPr>
              <w:t>开封市公共资源交易中心印发的疫情防控期间</w:t>
            </w:r>
            <w:r w:rsidR="009652AA" w:rsidRPr="009652AA">
              <w:rPr>
                <w:rFonts w:hAnsi="宋体"/>
                <w:b/>
                <w:bCs/>
                <w:sz w:val="21"/>
                <w:szCs w:val="21"/>
              </w:rPr>
              <w:t>投标（供应商、竞买）人承诺书</w:t>
            </w:r>
            <w:r w:rsidR="009652AA" w:rsidRPr="009652AA">
              <w:rPr>
                <w:rFonts w:hAnsi="宋体" w:hint="eastAsia"/>
                <w:b/>
                <w:bCs/>
                <w:sz w:val="21"/>
                <w:szCs w:val="21"/>
              </w:rPr>
              <w:t>，</w:t>
            </w:r>
            <w:r w:rsidR="009652AA" w:rsidRPr="009652AA">
              <w:rPr>
                <w:rFonts w:hAnsi="宋体"/>
                <w:b/>
                <w:bCs/>
                <w:sz w:val="21"/>
                <w:szCs w:val="21"/>
              </w:rPr>
              <w:t>以上两种材料均需加盖单位公章</w:t>
            </w:r>
            <w:r w:rsidR="009652AA" w:rsidRPr="009652AA">
              <w:rPr>
                <w:rFonts w:hAnsi="宋体" w:hint="eastAsia"/>
                <w:b/>
                <w:bCs/>
                <w:sz w:val="21"/>
                <w:szCs w:val="21"/>
              </w:rPr>
              <w:t>。</w:t>
            </w:r>
          </w:p>
          <w:p w:rsidR="008A6CCB" w:rsidRPr="009652AA" w:rsidRDefault="009652AA" w:rsidP="008A6CCB">
            <w:pPr>
              <w:pStyle w:val="Default"/>
              <w:jc w:val="both"/>
              <w:rPr>
                <w:rFonts w:hAnsi="宋体"/>
                <w:b/>
                <w:sz w:val="21"/>
                <w:szCs w:val="21"/>
              </w:rPr>
            </w:pPr>
            <w:r>
              <w:rPr>
                <w:rFonts w:hAnsi="宋体" w:hint="eastAsia"/>
                <w:b/>
                <w:bCs/>
                <w:sz w:val="21"/>
                <w:szCs w:val="21"/>
              </w:rPr>
              <w:t>承诺书模版</w:t>
            </w:r>
            <w:r w:rsidR="00E76077">
              <w:rPr>
                <w:rFonts w:hAnsi="宋体" w:hint="eastAsia"/>
                <w:b/>
                <w:bCs/>
                <w:sz w:val="21"/>
                <w:szCs w:val="21"/>
              </w:rPr>
              <w:t>统一采用</w:t>
            </w:r>
            <w:r>
              <w:rPr>
                <w:rFonts w:hAnsi="宋体" w:hint="eastAsia"/>
                <w:b/>
                <w:bCs/>
                <w:sz w:val="21"/>
                <w:szCs w:val="21"/>
              </w:rPr>
              <w:t>招标文件</w:t>
            </w:r>
            <w:r w:rsidR="00E76077">
              <w:rPr>
                <w:rFonts w:hAnsi="宋体" w:hint="eastAsia"/>
                <w:b/>
                <w:bCs/>
                <w:sz w:val="21"/>
                <w:szCs w:val="21"/>
              </w:rPr>
              <w:t>第九章“其他材料”中的附件2。</w:t>
            </w:r>
          </w:p>
        </w:tc>
      </w:tr>
      <w:tr w:rsidR="00AC431C" w:rsidTr="00500C2F">
        <w:trPr>
          <w:trHeight w:val="13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 xml:space="preserve">6.1.1 </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评标委员会的组建</w:t>
            </w:r>
          </w:p>
        </w:tc>
        <w:tc>
          <w:tcPr>
            <w:tcW w:w="5577" w:type="dxa"/>
            <w:gridSpan w:val="2"/>
          </w:tcPr>
          <w:p w:rsidR="00AC431C" w:rsidRDefault="00AC431C">
            <w:pPr>
              <w:spacing w:line="480" w:lineRule="exact"/>
              <w:rPr>
                <w:rFonts w:ascii="宋体" w:hAnsi="宋体" w:cs="宋体"/>
                <w:szCs w:val="21"/>
              </w:rPr>
            </w:pPr>
            <w:r>
              <w:rPr>
                <w:rFonts w:ascii="宋体" w:hAnsi="宋体" w:cs="宋体" w:hint="eastAsia"/>
                <w:szCs w:val="21"/>
              </w:rPr>
              <w:t>评标委员会构成:</w:t>
            </w:r>
            <w:r>
              <w:rPr>
                <w:rFonts w:ascii="宋体" w:hAnsi="宋体" w:cs="宋体" w:hint="eastAsia"/>
                <w:szCs w:val="21"/>
                <w:u w:val="single"/>
              </w:rPr>
              <w:t xml:space="preserve"> 7 </w:t>
            </w:r>
            <w:r>
              <w:rPr>
                <w:rFonts w:ascii="宋体" w:hAnsi="宋体" w:cs="宋体" w:hint="eastAsia"/>
                <w:szCs w:val="21"/>
              </w:rPr>
              <w:t>人，其中采购人代表</w:t>
            </w:r>
            <w:r>
              <w:rPr>
                <w:rFonts w:ascii="宋体" w:hAnsi="宋体" w:cs="宋体" w:hint="eastAsia"/>
                <w:szCs w:val="21"/>
                <w:u w:val="single"/>
              </w:rPr>
              <w:t xml:space="preserve"> 2</w:t>
            </w:r>
            <w:r>
              <w:rPr>
                <w:rFonts w:ascii="宋体" w:hAnsi="宋体" w:cs="宋体" w:hint="eastAsia"/>
                <w:szCs w:val="21"/>
              </w:rPr>
              <w:t>人,专家</w:t>
            </w:r>
            <w:r>
              <w:rPr>
                <w:rFonts w:ascii="宋体" w:hAnsi="宋体" w:cs="宋体" w:hint="eastAsia"/>
                <w:szCs w:val="21"/>
                <w:u w:val="single"/>
              </w:rPr>
              <w:t xml:space="preserve"> 5 </w:t>
            </w:r>
            <w:r>
              <w:rPr>
                <w:rFonts w:ascii="宋体" w:hAnsi="宋体" w:cs="宋体" w:hint="eastAsia"/>
                <w:szCs w:val="21"/>
              </w:rPr>
              <w:t>人</w:t>
            </w:r>
            <w:r>
              <w:rPr>
                <w:rFonts w:ascii="宋体" w:hAnsi="宋体" w:cs="宋体" w:hint="eastAsia"/>
                <w:szCs w:val="21"/>
              </w:rPr>
              <w:lastRenderedPageBreak/>
              <w:t>(包含经济专家2人)；</w:t>
            </w:r>
          </w:p>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pacing w:val="-6"/>
                <w:szCs w:val="21"/>
              </w:rPr>
              <w:t>评标专家确定方式：</w:t>
            </w:r>
            <w:r>
              <w:rPr>
                <w:rFonts w:ascii="宋体" w:hAnsi="宋体" w:cs="宋体" w:hint="eastAsia"/>
                <w:szCs w:val="21"/>
              </w:rPr>
              <w:t>从省级相关专家库中随机抽取。</w:t>
            </w:r>
          </w:p>
        </w:tc>
      </w:tr>
      <w:tr w:rsidR="00AC431C" w:rsidTr="00500C2F">
        <w:trPr>
          <w:trHeight w:val="582"/>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lastRenderedPageBreak/>
              <w:t>7.1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是否授权评标委员会确定中标人</w:t>
            </w:r>
          </w:p>
        </w:tc>
        <w:tc>
          <w:tcPr>
            <w:tcW w:w="5577" w:type="dxa"/>
            <w:gridSpan w:val="2"/>
            <w:vAlign w:val="center"/>
          </w:tcPr>
          <w:p w:rsidR="00AC431C" w:rsidRDefault="00AC431C">
            <w:pPr>
              <w:autoSpaceDE w:val="0"/>
              <w:autoSpaceDN w:val="0"/>
              <w:adjustRightInd w:val="0"/>
              <w:spacing w:line="480" w:lineRule="exact"/>
            </w:pPr>
            <w:r>
              <w:rPr>
                <w:rFonts w:hint="eastAsia"/>
              </w:rPr>
              <w:t>否，由评标委员会推荐中标候选人</w:t>
            </w:r>
            <w:r>
              <w:rPr>
                <w:rFonts w:hint="eastAsia"/>
              </w:rPr>
              <w:t>3</w:t>
            </w:r>
            <w:r>
              <w:rPr>
                <w:rFonts w:hint="eastAsia"/>
              </w:rPr>
              <w:t>名</w:t>
            </w:r>
          </w:p>
          <w:p w:rsidR="00AC431C" w:rsidRDefault="00AC431C">
            <w:pPr>
              <w:pStyle w:val="a0"/>
            </w:pPr>
            <w:r>
              <w:rPr>
                <w:rFonts w:hint="eastAsia"/>
                <w:kern w:val="2"/>
                <w:sz w:val="21"/>
              </w:rPr>
              <w:t>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rsidR="00AC431C" w:rsidTr="00500C2F">
        <w:trPr>
          <w:trHeight w:val="582"/>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8.1</w:t>
            </w:r>
          </w:p>
        </w:tc>
        <w:tc>
          <w:tcPr>
            <w:tcW w:w="3426"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重新采购或改变采购方式</w:t>
            </w:r>
          </w:p>
        </w:tc>
        <w:tc>
          <w:tcPr>
            <w:tcW w:w="5577" w:type="dxa"/>
            <w:gridSpan w:val="2"/>
            <w:vAlign w:val="center"/>
          </w:tcPr>
          <w:p w:rsidR="00AC431C" w:rsidRDefault="00AC431C" w:rsidP="00247390">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 xml:space="preserve"> 有下列情形之一的，采购人将重新采购：</w:t>
            </w:r>
          </w:p>
          <w:p w:rsidR="00AC431C" w:rsidRDefault="00AC431C" w:rsidP="00247390">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（1）投标截止时间止，投标人少于3家的；</w:t>
            </w:r>
          </w:p>
          <w:p w:rsidR="00AC431C" w:rsidRDefault="00AC431C" w:rsidP="00247390">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（2）经评标委员会评审后否决所有投标的。</w:t>
            </w:r>
          </w:p>
          <w:p w:rsidR="00AC431C" w:rsidRDefault="00AC431C" w:rsidP="00247390">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重新采购后投标人仍少于3家或者所有投标被否决的，属于必须审批或核准的采购项目，经原审批或核准部门批准后改变采购方式。</w:t>
            </w:r>
          </w:p>
          <w:p w:rsidR="000826EC" w:rsidRPr="000826EC" w:rsidRDefault="000826EC" w:rsidP="00247390">
            <w:pPr>
              <w:pStyle w:val="a0"/>
            </w:pPr>
            <w:r w:rsidRPr="00247390">
              <w:rPr>
                <w:rFonts w:ascii="宋体" w:hAnsi="宋体" w:cs="宋体" w:hint="eastAsia"/>
                <w:sz w:val="21"/>
                <w:szCs w:val="21"/>
              </w:rPr>
              <w:t>（3）在评标环节对招标文件实质性响应合格的投标人不足3家，导致项目流标的。</w:t>
            </w:r>
          </w:p>
        </w:tc>
      </w:tr>
      <w:tr w:rsidR="00AC431C" w:rsidTr="00500C2F">
        <w:trPr>
          <w:trHeight w:val="9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9</w:t>
            </w:r>
          </w:p>
        </w:tc>
        <w:tc>
          <w:tcPr>
            <w:tcW w:w="3426" w:type="dxa"/>
            <w:vAlign w:val="center"/>
          </w:tcPr>
          <w:p w:rsidR="00AC431C" w:rsidRDefault="00AC431C">
            <w:pPr>
              <w:spacing w:line="480" w:lineRule="exact"/>
              <w:jc w:val="center"/>
              <w:rPr>
                <w:rFonts w:ascii="宋体" w:hAnsi="宋体" w:cs="宋体"/>
                <w:szCs w:val="21"/>
              </w:rPr>
            </w:pPr>
            <w:r>
              <w:rPr>
                <w:rFonts w:ascii="宋体" w:hAnsi="宋体" w:cs="宋体" w:hint="eastAsia"/>
                <w:szCs w:val="21"/>
              </w:rPr>
              <w:t>签订合同</w:t>
            </w:r>
          </w:p>
        </w:tc>
        <w:tc>
          <w:tcPr>
            <w:tcW w:w="5577" w:type="dxa"/>
            <w:gridSpan w:val="2"/>
            <w:vAlign w:val="center"/>
          </w:tcPr>
          <w:p w:rsidR="00AC431C" w:rsidRDefault="00AC431C">
            <w:pPr>
              <w:spacing w:line="480" w:lineRule="exact"/>
              <w:rPr>
                <w:rFonts w:ascii="宋体" w:hAnsi="宋体" w:cs="宋体"/>
                <w:szCs w:val="21"/>
              </w:rPr>
            </w:pPr>
            <w:r>
              <w:rPr>
                <w:rFonts w:ascii="宋体" w:hAnsi="宋体" w:cs="宋体" w:hint="eastAsia"/>
                <w:szCs w:val="21"/>
              </w:rPr>
              <w:t>采购人和中标人应当自中标通知书发出之日起30 天内，根据采购文件和中标人的投标文件订立书面合同。中标人无正当理由拒签合同的，采购人取消其中标资格；给采购人造成的损失的，中标人应当予以赔偿。</w:t>
            </w:r>
          </w:p>
        </w:tc>
      </w:tr>
      <w:tr w:rsidR="00AC431C" w:rsidTr="00500C2F">
        <w:trPr>
          <w:trHeight w:val="507"/>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10</w:t>
            </w:r>
          </w:p>
        </w:tc>
        <w:tc>
          <w:tcPr>
            <w:tcW w:w="3426" w:type="dxa"/>
            <w:vAlign w:val="center"/>
          </w:tcPr>
          <w:p w:rsidR="00AC431C" w:rsidRDefault="00AC431C">
            <w:pPr>
              <w:spacing w:line="480" w:lineRule="exact"/>
              <w:jc w:val="center"/>
              <w:rPr>
                <w:rFonts w:ascii="宋体" w:hAnsi="宋体" w:cs="宋体"/>
                <w:szCs w:val="21"/>
              </w:rPr>
            </w:pPr>
            <w:r>
              <w:rPr>
                <w:rFonts w:ascii="宋体" w:hAnsi="宋体" w:cs="宋体" w:hint="eastAsia"/>
                <w:szCs w:val="21"/>
              </w:rPr>
              <w:t>付款方式</w:t>
            </w:r>
          </w:p>
        </w:tc>
        <w:tc>
          <w:tcPr>
            <w:tcW w:w="5577" w:type="dxa"/>
            <w:gridSpan w:val="2"/>
            <w:vAlign w:val="center"/>
          </w:tcPr>
          <w:p w:rsidR="00AC431C" w:rsidRDefault="00AC431C">
            <w:pPr>
              <w:spacing w:line="480" w:lineRule="exact"/>
              <w:rPr>
                <w:rFonts w:ascii="宋体" w:hAnsi="宋体" w:cs="宋体"/>
                <w:szCs w:val="21"/>
              </w:rPr>
            </w:pPr>
            <w:r>
              <w:rPr>
                <w:rFonts w:ascii="宋体" w:hAnsi="宋体" w:cs="宋体" w:hint="eastAsia"/>
                <w:szCs w:val="21"/>
              </w:rPr>
              <w:t>以合同签订为准</w:t>
            </w:r>
          </w:p>
        </w:tc>
      </w:tr>
      <w:tr w:rsidR="00AC431C" w:rsidTr="00500C2F">
        <w:trPr>
          <w:trHeight w:val="466"/>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b/>
                <w:bCs/>
                <w:kern w:val="0"/>
                <w:szCs w:val="21"/>
              </w:rPr>
            </w:pPr>
            <w:r>
              <w:rPr>
                <w:rFonts w:ascii="宋体" w:hAnsi="宋体" w:cs="宋体" w:hint="eastAsia"/>
                <w:kern w:val="0"/>
                <w:szCs w:val="21"/>
              </w:rPr>
              <w:t>11</w:t>
            </w:r>
          </w:p>
        </w:tc>
        <w:tc>
          <w:tcPr>
            <w:tcW w:w="3426" w:type="dxa"/>
            <w:vAlign w:val="center"/>
          </w:tcPr>
          <w:p w:rsidR="00AC431C" w:rsidRDefault="00AC431C">
            <w:pPr>
              <w:autoSpaceDE w:val="0"/>
              <w:autoSpaceDN w:val="0"/>
              <w:adjustRightInd w:val="0"/>
              <w:spacing w:line="480" w:lineRule="exact"/>
              <w:jc w:val="center"/>
              <w:rPr>
                <w:rFonts w:ascii="宋体" w:hAnsi="宋体" w:cs="宋体"/>
                <w:b/>
                <w:kern w:val="0"/>
                <w:szCs w:val="21"/>
              </w:rPr>
            </w:pPr>
            <w:r>
              <w:rPr>
                <w:rFonts w:ascii="宋体" w:hAnsi="宋体" w:cs="宋体" w:hint="eastAsia"/>
                <w:kern w:val="0"/>
                <w:szCs w:val="21"/>
              </w:rPr>
              <w:t>投标预备会</w:t>
            </w:r>
          </w:p>
        </w:tc>
        <w:tc>
          <w:tcPr>
            <w:tcW w:w="5577" w:type="dxa"/>
            <w:gridSpan w:val="2"/>
          </w:tcPr>
          <w:p w:rsidR="00AC431C" w:rsidRDefault="00AC431C">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不召开</w:t>
            </w:r>
          </w:p>
        </w:tc>
      </w:tr>
      <w:tr w:rsidR="00AC431C" w:rsidTr="00500C2F">
        <w:trPr>
          <w:trHeight w:val="45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b/>
                <w:bCs/>
                <w:kern w:val="0"/>
                <w:szCs w:val="21"/>
              </w:rPr>
            </w:pPr>
            <w:r>
              <w:rPr>
                <w:rFonts w:ascii="宋体" w:hAnsi="宋体" w:cs="宋体" w:hint="eastAsia"/>
                <w:kern w:val="0"/>
                <w:szCs w:val="21"/>
              </w:rPr>
              <w:t>12</w:t>
            </w:r>
          </w:p>
        </w:tc>
        <w:tc>
          <w:tcPr>
            <w:tcW w:w="9003" w:type="dxa"/>
            <w:gridSpan w:val="3"/>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需要补充的其他内容</w:t>
            </w:r>
          </w:p>
        </w:tc>
      </w:tr>
      <w:tr w:rsidR="00AC431C" w:rsidTr="00500C2F">
        <w:trPr>
          <w:trHeight w:val="45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12.1</w:t>
            </w:r>
          </w:p>
        </w:tc>
        <w:tc>
          <w:tcPr>
            <w:tcW w:w="3472" w:type="dxa"/>
            <w:gridSpan w:val="2"/>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bCs/>
                <w:szCs w:val="21"/>
              </w:rPr>
              <w:t>监督单位</w:t>
            </w:r>
          </w:p>
        </w:tc>
        <w:tc>
          <w:tcPr>
            <w:tcW w:w="5531" w:type="dxa"/>
            <w:vAlign w:val="center"/>
          </w:tcPr>
          <w:p w:rsidR="00AC431C" w:rsidRDefault="00AC431C">
            <w:pPr>
              <w:autoSpaceDE w:val="0"/>
              <w:autoSpaceDN w:val="0"/>
              <w:adjustRightInd w:val="0"/>
              <w:spacing w:line="480" w:lineRule="exact"/>
              <w:jc w:val="left"/>
              <w:rPr>
                <w:rFonts w:ascii="宋体" w:hAnsi="宋体" w:cs="宋体"/>
                <w:bCs/>
                <w:szCs w:val="21"/>
              </w:rPr>
            </w:pPr>
            <w:r>
              <w:rPr>
                <w:rFonts w:ascii="宋体" w:hAnsi="宋体" w:cs="宋体" w:hint="eastAsia"/>
                <w:bCs/>
                <w:szCs w:val="21"/>
              </w:rPr>
              <w:t>开封市财政局政府采购监督管理办公室</w:t>
            </w:r>
          </w:p>
        </w:tc>
      </w:tr>
      <w:tr w:rsidR="00AC431C" w:rsidTr="00500C2F">
        <w:trPr>
          <w:trHeight w:val="45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12.2</w:t>
            </w:r>
          </w:p>
        </w:tc>
        <w:tc>
          <w:tcPr>
            <w:tcW w:w="3472" w:type="dxa"/>
            <w:gridSpan w:val="2"/>
            <w:vAlign w:val="center"/>
          </w:tcPr>
          <w:p w:rsidR="00AC431C" w:rsidRDefault="00AC431C">
            <w:pPr>
              <w:autoSpaceDE w:val="0"/>
              <w:autoSpaceDN w:val="0"/>
              <w:adjustRightInd w:val="0"/>
              <w:spacing w:line="480" w:lineRule="exact"/>
              <w:jc w:val="center"/>
              <w:rPr>
                <w:rFonts w:ascii="宋体" w:hAnsi="宋体" w:cs="宋体"/>
                <w:bCs/>
                <w:szCs w:val="21"/>
              </w:rPr>
            </w:pPr>
            <w:r>
              <w:rPr>
                <w:rFonts w:ascii="宋体" w:hAnsi="宋体" w:cs="宋体" w:hint="eastAsia"/>
                <w:szCs w:val="20"/>
              </w:rPr>
              <w:t>最高投标限价（</w:t>
            </w:r>
            <w:r>
              <w:rPr>
                <w:rFonts w:ascii="宋体" w:hAnsi="宋体" w:cs="宋体" w:hint="eastAsia"/>
              </w:rPr>
              <w:t>招标控制价</w:t>
            </w:r>
            <w:r>
              <w:rPr>
                <w:rFonts w:ascii="宋体" w:hAnsi="宋体" w:cs="宋体" w:hint="eastAsia"/>
                <w:szCs w:val="20"/>
              </w:rPr>
              <w:t>）</w:t>
            </w:r>
          </w:p>
        </w:tc>
        <w:tc>
          <w:tcPr>
            <w:tcW w:w="5531" w:type="dxa"/>
            <w:vAlign w:val="center"/>
          </w:tcPr>
          <w:p w:rsidR="00AC431C" w:rsidRDefault="00AC431C">
            <w:pPr>
              <w:autoSpaceDE w:val="0"/>
              <w:autoSpaceDN w:val="0"/>
              <w:adjustRightInd w:val="0"/>
              <w:spacing w:line="480" w:lineRule="exact"/>
              <w:jc w:val="left"/>
              <w:rPr>
                <w:rFonts w:ascii="宋体" w:hAnsi="宋体" w:cs="宋体"/>
              </w:rPr>
            </w:pPr>
            <w:r>
              <w:rPr>
                <w:rFonts w:ascii="宋体" w:hAnsi="宋体" w:cs="宋体" w:hint="eastAsia"/>
              </w:rPr>
              <w:t>招标控制总价：</w:t>
            </w:r>
          </w:p>
          <w:p w:rsidR="00AC431C" w:rsidRDefault="00AC431C">
            <w:pPr>
              <w:autoSpaceDE w:val="0"/>
              <w:autoSpaceDN w:val="0"/>
              <w:adjustRightInd w:val="0"/>
              <w:spacing w:line="480" w:lineRule="exact"/>
              <w:jc w:val="left"/>
              <w:rPr>
                <w:rFonts w:ascii="宋体" w:hAnsi="宋体" w:cs="宋体"/>
                <w:b/>
                <w:bCs/>
              </w:rPr>
            </w:pPr>
            <w:r>
              <w:rPr>
                <w:rFonts w:ascii="宋体" w:hAnsi="宋体" w:cs="宋体" w:hint="eastAsia"/>
                <w:b/>
                <w:bCs/>
              </w:rPr>
              <w:t>大写：叁仟玖佰玖拾伍万贰仟伍佰肆拾伍元壹角肆分整</w:t>
            </w:r>
          </w:p>
          <w:p w:rsidR="00AC431C" w:rsidRDefault="00AC431C">
            <w:pPr>
              <w:autoSpaceDE w:val="0"/>
              <w:autoSpaceDN w:val="0"/>
              <w:adjustRightInd w:val="0"/>
              <w:spacing w:line="480" w:lineRule="exact"/>
              <w:jc w:val="left"/>
              <w:rPr>
                <w:rFonts w:ascii="宋体" w:hAnsi="宋体" w:cs="宋体"/>
                <w:b/>
                <w:bCs/>
              </w:rPr>
            </w:pPr>
            <w:r>
              <w:rPr>
                <w:rFonts w:ascii="宋体" w:hAnsi="宋体" w:cs="宋体" w:hint="eastAsia"/>
                <w:b/>
                <w:bCs/>
              </w:rPr>
              <w:t>小写：3</w:t>
            </w:r>
            <w:r>
              <w:rPr>
                <w:rFonts w:ascii="宋体" w:hAnsi="宋体" w:cs="宋体"/>
                <w:b/>
                <w:bCs/>
              </w:rPr>
              <w:t>9952545</w:t>
            </w:r>
            <w:r>
              <w:rPr>
                <w:rFonts w:ascii="宋体" w:hAnsi="宋体" w:cs="宋体" w:hint="eastAsia"/>
                <w:b/>
                <w:bCs/>
              </w:rPr>
              <w:t>.</w:t>
            </w:r>
            <w:r>
              <w:rPr>
                <w:rFonts w:ascii="宋体" w:hAnsi="宋体" w:cs="宋体"/>
                <w:b/>
                <w:bCs/>
              </w:rPr>
              <w:t>14</w:t>
            </w:r>
            <w:r>
              <w:rPr>
                <w:rFonts w:ascii="宋体" w:hAnsi="宋体" w:cs="宋体" w:hint="eastAsia"/>
                <w:b/>
                <w:bCs/>
              </w:rPr>
              <w:t>元</w:t>
            </w:r>
          </w:p>
          <w:p w:rsidR="00AC431C" w:rsidRDefault="00AC431C">
            <w:pPr>
              <w:widowControl/>
              <w:numPr>
                <w:ilvl w:val="0"/>
                <w:numId w:val="3"/>
              </w:numPr>
              <w:shd w:val="clear" w:color="auto" w:fill="FFFFFF"/>
              <w:spacing w:line="480" w:lineRule="exact"/>
              <w:jc w:val="left"/>
              <w:rPr>
                <w:rFonts w:ascii="宋体" w:hAnsi="宋体" w:cs="宋体"/>
                <w:bCs/>
                <w:szCs w:val="21"/>
              </w:rPr>
            </w:pPr>
            <w:r>
              <w:rPr>
                <w:rFonts w:hint="eastAsia"/>
                <w:szCs w:val="21"/>
              </w:rPr>
              <w:t>投标人的投标报价超过招标控制价的，其投标将被拒绝。</w:t>
            </w:r>
          </w:p>
        </w:tc>
      </w:tr>
      <w:tr w:rsidR="00AC431C" w:rsidTr="00500C2F">
        <w:trPr>
          <w:trHeight w:val="450"/>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12.3</w:t>
            </w:r>
          </w:p>
        </w:tc>
        <w:tc>
          <w:tcPr>
            <w:tcW w:w="3472" w:type="dxa"/>
            <w:gridSpan w:val="2"/>
            <w:vAlign w:val="center"/>
          </w:tcPr>
          <w:p w:rsidR="00AC431C" w:rsidRDefault="00AC431C">
            <w:pPr>
              <w:spacing w:line="360" w:lineRule="auto"/>
              <w:jc w:val="center"/>
              <w:rPr>
                <w:rFonts w:ascii="宋体" w:hAnsi="宋体" w:cs="宋体"/>
                <w:szCs w:val="20"/>
              </w:rPr>
            </w:pPr>
            <w:r>
              <w:rPr>
                <w:rFonts w:ascii="宋体" w:hAnsi="宋体" w:cs="宋体" w:hint="eastAsia"/>
                <w:szCs w:val="21"/>
              </w:rPr>
              <w:t>招标代理服务费</w:t>
            </w:r>
          </w:p>
        </w:tc>
        <w:tc>
          <w:tcPr>
            <w:tcW w:w="5531" w:type="dxa"/>
            <w:vAlign w:val="center"/>
          </w:tcPr>
          <w:p w:rsidR="00AC431C" w:rsidRDefault="00AC431C">
            <w:pPr>
              <w:pStyle w:val="Default"/>
              <w:spacing w:line="400" w:lineRule="exact"/>
              <w:jc w:val="both"/>
              <w:rPr>
                <w:rFonts w:hAnsi="宋体"/>
                <w:sz w:val="21"/>
                <w:szCs w:val="21"/>
              </w:rPr>
            </w:pPr>
            <w:r>
              <w:rPr>
                <w:rFonts w:hAnsi="宋体" w:hint="eastAsia"/>
                <w:sz w:val="21"/>
                <w:szCs w:val="21"/>
              </w:rPr>
              <w:t>本项目代理服务费按照100万以下部分×1.5%、100（含）～</w:t>
            </w:r>
            <w:r>
              <w:rPr>
                <w:rFonts w:hAnsi="宋体" w:hint="eastAsia"/>
                <w:sz w:val="21"/>
                <w:szCs w:val="21"/>
              </w:rPr>
              <w:lastRenderedPageBreak/>
              <w:t>500万元部分×1.1%、500（含）～1000万元×0.8%、1000（含）～5000万元部分×0.5%计取，由中标人（成交供应商）在领取中标通知书前向</w:t>
            </w:r>
            <w:r w:rsidR="00246CFA">
              <w:rPr>
                <w:rFonts w:hAnsi="宋体" w:hint="eastAsia"/>
                <w:sz w:val="21"/>
                <w:szCs w:val="21"/>
              </w:rPr>
              <w:t>代理机构</w:t>
            </w:r>
            <w:r>
              <w:rPr>
                <w:rFonts w:hAnsi="宋体" w:hint="eastAsia"/>
                <w:sz w:val="21"/>
                <w:szCs w:val="21"/>
              </w:rPr>
              <w:t>支付。</w:t>
            </w:r>
          </w:p>
        </w:tc>
      </w:tr>
      <w:tr w:rsidR="00AC431C" w:rsidTr="00500C2F">
        <w:trPr>
          <w:trHeight w:val="944"/>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bookmarkStart w:id="46" w:name="_Toc239762527"/>
            <w:r>
              <w:rPr>
                <w:rFonts w:ascii="宋体" w:hAnsi="宋体" w:cs="宋体" w:hint="eastAsia"/>
                <w:kern w:val="0"/>
                <w:szCs w:val="21"/>
              </w:rPr>
              <w:lastRenderedPageBreak/>
              <w:t>12.4</w:t>
            </w:r>
          </w:p>
        </w:tc>
        <w:tc>
          <w:tcPr>
            <w:tcW w:w="9003" w:type="dxa"/>
            <w:gridSpan w:val="3"/>
            <w:vAlign w:val="center"/>
          </w:tcPr>
          <w:p w:rsidR="00AC431C" w:rsidRDefault="00AC431C">
            <w:pPr>
              <w:pStyle w:val="Default"/>
              <w:jc w:val="both"/>
              <w:rPr>
                <w:szCs w:val="21"/>
              </w:rPr>
            </w:pPr>
            <w:r>
              <w:rPr>
                <w:rFonts w:hint="eastAsia"/>
                <w:sz w:val="21"/>
                <w:szCs w:val="21"/>
              </w:rPr>
              <w:t>根据开封市公管办（汴公管办【</w:t>
            </w:r>
            <w:r>
              <w:rPr>
                <w:sz w:val="21"/>
                <w:szCs w:val="21"/>
              </w:rPr>
              <w:t>2018</w:t>
            </w:r>
            <w:r>
              <w:rPr>
                <w:rFonts w:hint="eastAsia"/>
                <w:sz w:val="21"/>
                <w:szCs w:val="21"/>
              </w:rPr>
              <w:t>】</w:t>
            </w:r>
            <w:r>
              <w:rPr>
                <w:sz w:val="21"/>
                <w:szCs w:val="21"/>
              </w:rPr>
              <w:t xml:space="preserve">5 </w:t>
            </w:r>
            <w:r>
              <w:rPr>
                <w:rFonts w:hint="eastAsia"/>
                <w:sz w:val="21"/>
                <w:szCs w:val="21"/>
              </w:rPr>
              <w:t>号文）的规定：</w:t>
            </w:r>
          </w:p>
          <w:p w:rsidR="00AC431C" w:rsidRDefault="00AC431C">
            <w:pPr>
              <w:spacing w:line="400" w:lineRule="exact"/>
              <w:rPr>
                <w:rFonts w:ascii="宋体" w:hAnsi="宋体" w:cs="宋体"/>
                <w:szCs w:val="21"/>
              </w:rPr>
            </w:pPr>
            <w:r>
              <w:rPr>
                <w:rFonts w:ascii="宋体" w:hAnsi="宋体" w:cs="宋体" w:hint="eastAsia"/>
                <w:szCs w:val="21"/>
              </w:rPr>
              <w:t>1.接收质疑和异议的方式为直接递交纸质文件。</w:t>
            </w:r>
          </w:p>
          <w:p w:rsidR="00AC431C" w:rsidRDefault="00AC431C">
            <w:pPr>
              <w:spacing w:line="400" w:lineRule="exact"/>
              <w:rPr>
                <w:rFonts w:ascii="宋体" w:hAnsi="宋体" w:cs="宋体"/>
                <w:szCs w:val="21"/>
              </w:rPr>
            </w:pPr>
            <w:r>
              <w:rPr>
                <w:rFonts w:ascii="宋体" w:hAnsi="宋体" w:cs="宋体" w:hint="eastAsia"/>
                <w:szCs w:val="21"/>
              </w:rPr>
              <w:t>2.联系部门地址为开封市公共资源交易管理委员会办公室（市民之家604</w:t>
            </w:r>
            <w:r>
              <w:rPr>
                <w:rFonts w:ascii="宋体" w:hAnsi="宋体" w:cs="宋体"/>
                <w:szCs w:val="21"/>
              </w:rPr>
              <w:t>1</w:t>
            </w:r>
            <w:r>
              <w:rPr>
                <w:rFonts w:ascii="宋体" w:hAnsi="宋体" w:cs="宋体" w:hint="eastAsia"/>
                <w:szCs w:val="21"/>
              </w:rPr>
              <w:t>房间）</w:t>
            </w:r>
          </w:p>
          <w:p w:rsidR="00AC431C" w:rsidRDefault="00AC431C">
            <w:pPr>
              <w:autoSpaceDE w:val="0"/>
              <w:autoSpaceDN w:val="0"/>
              <w:adjustRightInd w:val="0"/>
              <w:spacing w:line="480" w:lineRule="exact"/>
              <w:jc w:val="left"/>
              <w:rPr>
                <w:rFonts w:ascii="宋体" w:hAnsi="宋体" w:cs="宋体"/>
                <w:szCs w:val="21"/>
              </w:rPr>
            </w:pPr>
            <w:r>
              <w:rPr>
                <w:rFonts w:ascii="宋体" w:hAnsi="宋体" w:cs="宋体" w:hint="eastAsia"/>
                <w:szCs w:val="21"/>
              </w:rPr>
              <w:t>3.联系电话：0371-23152555</w:t>
            </w:r>
          </w:p>
        </w:tc>
      </w:tr>
      <w:tr w:rsidR="00AC431C" w:rsidTr="00500C2F">
        <w:trPr>
          <w:trHeight w:val="1083"/>
          <w:jc w:val="center"/>
        </w:trPr>
        <w:tc>
          <w:tcPr>
            <w:tcW w:w="1065" w:type="dxa"/>
            <w:vAlign w:val="center"/>
          </w:tcPr>
          <w:p w:rsidR="00AC431C" w:rsidRPr="00247390" w:rsidRDefault="00AC431C" w:rsidP="00247390">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12.5</w:t>
            </w:r>
          </w:p>
        </w:tc>
        <w:tc>
          <w:tcPr>
            <w:tcW w:w="9003" w:type="dxa"/>
            <w:gridSpan w:val="3"/>
            <w:vAlign w:val="center"/>
          </w:tcPr>
          <w:p w:rsidR="00AC431C" w:rsidRDefault="00AC431C">
            <w:pPr>
              <w:autoSpaceDE w:val="0"/>
              <w:autoSpaceDN w:val="0"/>
              <w:adjustRightInd w:val="0"/>
              <w:spacing w:line="480" w:lineRule="exact"/>
              <w:rPr>
                <w:rFonts w:ascii="宋体" w:hAnsi="宋体" w:cs="宋体"/>
                <w:szCs w:val="21"/>
                <w:highlight w:val="yellow"/>
              </w:rPr>
            </w:pPr>
            <w:r>
              <w:rPr>
                <w:rFonts w:ascii="宋体" w:hAnsi="宋体" w:cs="宋体" w:hint="eastAsia"/>
                <w:szCs w:val="21"/>
              </w:rPr>
              <w:t>投标人应在投标文件中承诺如下：我公司独立制作、修改和上传投标文件，并承担因“硬件特征码一致”所造成的不良后果。</w:t>
            </w:r>
          </w:p>
        </w:tc>
      </w:tr>
      <w:tr w:rsidR="00AC431C" w:rsidTr="00500C2F">
        <w:trPr>
          <w:trHeight w:val="72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12.6</w:t>
            </w:r>
          </w:p>
        </w:tc>
        <w:tc>
          <w:tcPr>
            <w:tcW w:w="9003" w:type="dxa"/>
            <w:gridSpan w:val="3"/>
            <w:vAlign w:val="center"/>
          </w:tcPr>
          <w:p w:rsidR="00AC431C" w:rsidRDefault="00AC431C">
            <w:pPr>
              <w:autoSpaceDE w:val="0"/>
              <w:autoSpaceDN w:val="0"/>
              <w:adjustRightInd w:val="0"/>
              <w:spacing w:line="480" w:lineRule="exact"/>
              <w:rPr>
                <w:rFonts w:ascii="宋体" w:hAnsi="宋体" w:cs="宋体"/>
                <w:szCs w:val="21"/>
              </w:rPr>
            </w:pPr>
            <w:r>
              <w:rPr>
                <w:rFonts w:ascii="宋体" w:hAnsi="宋体" w:cs="宋体" w:hint="eastAsia"/>
                <w:bCs/>
                <w:szCs w:val="21"/>
              </w:rPr>
              <w:t>各投标（响应）人从参与项目交易开始至项目交易活动结束止，应时刻关注电子交易系统中的项目进度和状态，特别是项目评审期间。由于自身原因错过变更通知、文件澄清、报价响应（自系统发起30分钟内做出）等重要信息的，后果由投标（响应）人自行承担。</w:t>
            </w:r>
          </w:p>
        </w:tc>
      </w:tr>
      <w:tr w:rsidR="00AC431C" w:rsidTr="00500C2F">
        <w:trPr>
          <w:trHeight w:val="72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12.7</w:t>
            </w:r>
          </w:p>
        </w:tc>
        <w:tc>
          <w:tcPr>
            <w:tcW w:w="9003" w:type="dxa"/>
            <w:gridSpan w:val="3"/>
            <w:vAlign w:val="center"/>
          </w:tcPr>
          <w:p w:rsidR="00AC431C" w:rsidRDefault="00AC431C">
            <w:pPr>
              <w:autoSpaceDE w:val="0"/>
              <w:autoSpaceDN w:val="0"/>
              <w:adjustRightInd w:val="0"/>
              <w:spacing w:line="480" w:lineRule="exact"/>
              <w:rPr>
                <w:rFonts w:ascii="宋体" w:hAnsi="宋体" w:cs="宋体"/>
                <w:szCs w:val="21"/>
              </w:rPr>
            </w:pPr>
            <w:r>
              <w:rPr>
                <w:rFonts w:ascii="宋体" w:hAnsi="宋体" w:cs="宋体" w:hint="eastAsia"/>
                <w:szCs w:val="21"/>
              </w:rPr>
              <w:t>1.本项目采用“远程不见面”开标方式，投标人无需到达现场提交原件资料、无需到开封市公共资源交易中心现场参加开标会议。</w:t>
            </w:r>
          </w:p>
          <w:p w:rsidR="00AC431C" w:rsidRDefault="00AC431C">
            <w:pPr>
              <w:autoSpaceDE w:val="0"/>
              <w:autoSpaceDN w:val="0"/>
              <w:adjustRightInd w:val="0"/>
              <w:spacing w:line="480" w:lineRule="exact"/>
              <w:rPr>
                <w:rFonts w:ascii="宋体" w:hAnsi="宋体" w:cs="宋体"/>
                <w:szCs w:val="21"/>
              </w:rPr>
            </w:pPr>
            <w:r>
              <w:rPr>
                <w:rFonts w:ascii="宋体" w:hAnsi="宋体" w:cs="宋体" w:hint="eastAsia"/>
                <w:szCs w:val="21"/>
              </w:rPr>
              <w:t>2.投标人（投标人）应当按照招标（采购）文件规定的时间准时在线参加开标活动并进行文件解密、答疑澄清、最终报价等。</w:t>
            </w:r>
          </w:p>
          <w:p w:rsidR="00AC431C" w:rsidRDefault="00AC431C">
            <w:pPr>
              <w:autoSpaceDE w:val="0"/>
              <w:autoSpaceDN w:val="0"/>
              <w:adjustRightInd w:val="0"/>
              <w:spacing w:line="480" w:lineRule="exact"/>
              <w:rPr>
                <w:rFonts w:ascii="宋体" w:hAnsi="宋体" w:cs="宋体"/>
                <w:szCs w:val="21"/>
              </w:rPr>
            </w:pPr>
            <w:r>
              <w:rPr>
                <w:rFonts w:ascii="宋体" w:hAnsi="宋体" w:cs="宋体" w:hint="eastAsia"/>
                <w:szCs w:val="21"/>
              </w:rPr>
              <w:t>3.投标人（投标人）应在投标截止时间起时刻关注电子交易系统中的项目进度和状态，并在开标后（40分钟内）解密投标文件。由于自身原因错过解密投标文件的，后果由投标（响应）人自行承担。</w:t>
            </w:r>
          </w:p>
          <w:p w:rsidR="00AC431C" w:rsidRDefault="00AC431C">
            <w:pPr>
              <w:autoSpaceDE w:val="0"/>
              <w:autoSpaceDN w:val="0"/>
              <w:adjustRightInd w:val="0"/>
              <w:spacing w:line="480" w:lineRule="exact"/>
              <w:rPr>
                <w:rFonts w:ascii="宋体" w:hAnsi="宋体" w:cs="宋体"/>
                <w:szCs w:val="21"/>
              </w:rPr>
            </w:pPr>
            <w:r>
              <w:rPr>
                <w:rFonts w:ascii="宋体" w:hAnsi="宋体" w:cs="宋体" w:hint="eastAsia"/>
                <w:szCs w:val="21"/>
              </w:rPr>
              <w:t>4.投标人在组织和参与项目交易活动前请认真学习开封市公共资源交易网“http://www.kfsggzyjyw.cn/”“办事指南-操作规则”专区的《开封市公共资源交易平台不见面开标系统操作手册-投标单位》。</w:t>
            </w:r>
          </w:p>
        </w:tc>
      </w:tr>
      <w:tr w:rsidR="00AC431C" w:rsidTr="00500C2F">
        <w:trPr>
          <w:trHeight w:val="72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12.8</w:t>
            </w:r>
          </w:p>
        </w:tc>
        <w:tc>
          <w:tcPr>
            <w:tcW w:w="9003" w:type="dxa"/>
            <w:gridSpan w:val="3"/>
            <w:vAlign w:val="center"/>
          </w:tcPr>
          <w:p w:rsidR="00AC431C" w:rsidRDefault="00AC431C">
            <w:pPr>
              <w:spacing w:line="400" w:lineRule="exact"/>
              <w:rPr>
                <w:rFonts w:ascii="宋体" w:hAnsi="宋体" w:cs="宋体"/>
                <w:szCs w:val="21"/>
              </w:rPr>
            </w:pPr>
            <w:r>
              <w:rPr>
                <w:rFonts w:ascii="宋体" w:hAnsi="宋体" w:cs="宋体" w:hint="eastAsia"/>
                <w:szCs w:val="21"/>
              </w:rPr>
              <w:t>解释权：由招标人、招标代理机构负责解释。</w:t>
            </w:r>
          </w:p>
        </w:tc>
      </w:tr>
      <w:tr w:rsidR="00AC431C" w:rsidTr="00500C2F">
        <w:trPr>
          <w:trHeight w:val="728"/>
          <w:jc w:val="center"/>
        </w:trPr>
        <w:tc>
          <w:tcPr>
            <w:tcW w:w="1065" w:type="dxa"/>
            <w:vAlign w:val="center"/>
          </w:tcPr>
          <w:p w:rsidR="00AC431C" w:rsidRDefault="00AC431C">
            <w:pPr>
              <w:autoSpaceDE w:val="0"/>
              <w:autoSpaceDN w:val="0"/>
              <w:adjustRightInd w:val="0"/>
              <w:spacing w:line="480" w:lineRule="exact"/>
              <w:jc w:val="center"/>
              <w:rPr>
                <w:rFonts w:ascii="宋体" w:hAnsi="宋体" w:cs="宋体"/>
                <w:kern w:val="0"/>
                <w:szCs w:val="21"/>
              </w:rPr>
            </w:pPr>
            <w:r>
              <w:rPr>
                <w:rFonts w:ascii="宋体" w:hAnsi="宋体" w:cs="宋体" w:hint="eastAsia"/>
                <w:kern w:val="0"/>
                <w:szCs w:val="21"/>
              </w:rPr>
              <w:t>12.9</w:t>
            </w:r>
          </w:p>
        </w:tc>
        <w:tc>
          <w:tcPr>
            <w:tcW w:w="9003" w:type="dxa"/>
            <w:gridSpan w:val="3"/>
            <w:vAlign w:val="center"/>
          </w:tcPr>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关于面向小微型企业采购及相关要求：</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1、是否专门面向中小微型企业采购：否；</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2、有关中小企业的认定标准，按照《关于印发中小企业划型标准规定的通知》（工信部联</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企业【2011】300号文件的规定执行）；</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3、参加本项目响应的中小企业，应当在其投标文件中提交《中小企业声明函》及相关证明</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材料；</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4、除非本项目专门面向中小微型企业采购，如小型企业和微型企业参与本项目响应的，对</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lastRenderedPageBreak/>
              <w:t>小型和微型企业产品的价格将给予6％的扣除，用扣除的价格参与评审；</w:t>
            </w:r>
          </w:p>
          <w:p w:rsidR="00AC431C" w:rsidRDefault="00AC431C">
            <w:pPr>
              <w:autoSpaceDE w:val="0"/>
              <w:autoSpaceDN w:val="0"/>
              <w:adjustRightInd w:val="0"/>
              <w:spacing w:before="56" w:line="274" w:lineRule="auto"/>
              <w:ind w:right="40"/>
              <w:rPr>
                <w:rFonts w:ascii="宋体" w:hAnsi="宋体" w:cs="宋体"/>
              </w:rPr>
            </w:pPr>
            <w:r>
              <w:rPr>
                <w:rFonts w:ascii="宋体" w:hAnsi="宋体" w:cs="宋体" w:hint="eastAsia"/>
              </w:rPr>
              <w:t>5、中小企业基于扶持政策获取政府采购合同后，小型、微型企业不得分包或转包给大型、</w:t>
            </w:r>
          </w:p>
          <w:p w:rsidR="00AC431C" w:rsidRDefault="00AC431C">
            <w:pPr>
              <w:autoSpaceDE w:val="0"/>
              <w:autoSpaceDN w:val="0"/>
              <w:adjustRightInd w:val="0"/>
              <w:spacing w:before="56" w:line="274" w:lineRule="auto"/>
              <w:ind w:right="40"/>
              <w:rPr>
                <w:rFonts w:ascii="宋体" w:hAnsi="宋体" w:cs="宋体"/>
                <w:szCs w:val="21"/>
              </w:rPr>
            </w:pPr>
            <w:r>
              <w:rPr>
                <w:rFonts w:ascii="宋体" w:hAnsi="宋体" w:cs="宋体" w:hint="eastAsia"/>
              </w:rPr>
              <w:t>中型企业，中型企业不得分包或转包给大型企业。</w:t>
            </w:r>
          </w:p>
        </w:tc>
      </w:tr>
      <w:tr w:rsidR="00AC431C" w:rsidTr="00500C2F">
        <w:trPr>
          <w:trHeight w:val="728"/>
          <w:jc w:val="center"/>
        </w:trPr>
        <w:tc>
          <w:tcPr>
            <w:tcW w:w="10068" w:type="dxa"/>
            <w:gridSpan w:val="4"/>
            <w:vAlign w:val="center"/>
          </w:tcPr>
          <w:p w:rsidR="00AC431C" w:rsidRDefault="00AC431C">
            <w:pPr>
              <w:autoSpaceDE w:val="0"/>
              <w:autoSpaceDN w:val="0"/>
              <w:adjustRightInd w:val="0"/>
              <w:spacing w:before="56" w:line="274" w:lineRule="auto"/>
              <w:ind w:right="40"/>
              <w:rPr>
                <w:rFonts w:ascii="宋体" w:hAnsi="宋体" w:cs="宋体"/>
                <w:szCs w:val="21"/>
              </w:rPr>
            </w:pPr>
            <w:bookmarkStart w:id="47" w:name="_Toc22871"/>
            <w:r>
              <w:rPr>
                <w:rFonts w:ascii="宋体" w:hAnsi="宋体" w:cs="宋体" w:hint="eastAsia"/>
                <w:szCs w:val="21"/>
              </w:rPr>
              <w:lastRenderedPageBreak/>
              <w:t>如投标人须知总则与投标人须知前附表有不一致的地方，以投标人须知前附表为准。</w:t>
            </w:r>
          </w:p>
        </w:tc>
      </w:tr>
    </w:tbl>
    <w:p w:rsidR="00AC431C" w:rsidRDefault="00AC431C">
      <w:pPr>
        <w:autoSpaceDE w:val="0"/>
        <w:autoSpaceDN w:val="0"/>
        <w:adjustRightInd w:val="0"/>
        <w:spacing w:line="480" w:lineRule="exact"/>
        <w:jc w:val="left"/>
        <w:outlineLvl w:val="2"/>
        <w:rPr>
          <w:rFonts w:ascii="宋体" w:hAnsi="宋体" w:cs="宋体"/>
          <w:kern w:val="0"/>
          <w:sz w:val="24"/>
        </w:rPr>
      </w:pPr>
      <w:bookmarkStart w:id="48" w:name="_Toc43487952"/>
      <w:r>
        <w:rPr>
          <w:rFonts w:ascii="宋体" w:hAnsi="宋体" w:cs="宋体" w:hint="eastAsia"/>
          <w:kern w:val="0"/>
          <w:sz w:val="24"/>
        </w:rPr>
        <w:t>1. 总则</w:t>
      </w:r>
      <w:bookmarkEnd w:id="46"/>
      <w:bookmarkEnd w:id="47"/>
      <w:bookmarkEnd w:id="48"/>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1.1 项目概况</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1.1.1 根据《中华人民共和国政府采购法》等有关法律、法规和规章的规定，本采购项目已具备采购条件，现对本项目进行采购。</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1.1.2 本项目采购人：见投标人须知前附表。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1.1.3 本项目采购代理机构：见投标人须知前附表。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1.1.4 本采购项目名称：见投标人须知前附表。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1.2 资金来源和落实情况</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1.2.1 本采购项目的资金来源：见投标人须知前附表。</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1.2.2本采购项目的资金落实情况：见投标人须知前附表。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1.3 采购范围、质量要求和服务期限</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1.3.1 本次采购范围：见投标人须知前附表。</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1.3.2 本项目的质量要求：见投标人须知前附表。</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1.3.3 本项目的服务期限：见投标人须知前附表。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1.4 投标人资格要求</w:t>
      </w:r>
    </w:p>
    <w:p w:rsidR="00AC431C" w:rsidRDefault="00AC431C">
      <w:pPr>
        <w:autoSpaceDE w:val="0"/>
        <w:autoSpaceDN w:val="0"/>
        <w:adjustRightInd w:val="0"/>
        <w:spacing w:line="480" w:lineRule="exact"/>
        <w:ind w:firstLineChars="250" w:firstLine="525"/>
        <w:jc w:val="left"/>
        <w:rPr>
          <w:rFonts w:ascii="宋体" w:hAnsi="宋体" w:cs="宋体"/>
          <w:kern w:val="0"/>
          <w:szCs w:val="21"/>
        </w:rPr>
      </w:pPr>
      <w:r>
        <w:rPr>
          <w:rFonts w:ascii="宋体" w:hAnsi="宋体" w:cs="宋体" w:hint="eastAsia"/>
          <w:kern w:val="0"/>
          <w:szCs w:val="21"/>
        </w:rPr>
        <w:t>1.4.1投标人应具备资质条件：见投标人须知前附表。</w:t>
      </w:r>
    </w:p>
    <w:p w:rsidR="00AC431C" w:rsidRDefault="00AC431C">
      <w:pPr>
        <w:autoSpaceDE w:val="0"/>
        <w:autoSpaceDN w:val="0"/>
        <w:adjustRightInd w:val="0"/>
        <w:spacing w:line="480" w:lineRule="exact"/>
        <w:ind w:firstLineChars="250" w:firstLine="525"/>
        <w:jc w:val="left"/>
        <w:rPr>
          <w:rFonts w:ascii="宋体" w:hAnsi="宋体" w:cs="宋体"/>
          <w:kern w:val="0"/>
          <w:szCs w:val="21"/>
        </w:rPr>
      </w:pPr>
      <w:r>
        <w:rPr>
          <w:rFonts w:ascii="宋体" w:hAnsi="宋体" w:cs="宋体" w:hint="eastAsia"/>
          <w:kern w:val="0"/>
          <w:szCs w:val="21"/>
        </w:rPr>
        <w:t>1.4.2 投标人不得存在下列情形之一：</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（1）为采购人不具有独立法人资格的附属机构（单位）；</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（2）被责令停业的；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（3）被暂停或取消投标资格的；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（4）财产被接管或冻结的；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（5）在最近三年内有骗取中标或严重违约的。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1.5 费用承担</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投标人准备和参加投标活动所发生的一切费用自理。</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lastRenderedPageBreak/>
        <w:t>1.6 保密</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参与采购投标活动的各方应对采购文件和投标文件中的商业和技术等秘密保密，违者应对由此造成的后果承担法律责任。</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1.7 语言文字</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除专用术语外，与采购投标有关的语言均使用中文。必要时专用术语应附有中文注释。</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1.8 计量单位</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 xml:space="preserve">所有计量均采用中华人民共和国法定计量单位。 </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1.10 偏离</w:t>
      </w:r>
    </w:p>
    <w:p w:rsidR="00AC431C" w:rsidRDefault="00AC431C">
      <w:pPr>
        <w:rPr>
          <w:rFonts w:ascii="宋体" w:hAnsi="宋体" w:cs="宋体"/>
          <w:kern w:val="0"/>
          <w:szCs w:val="21"/>
        </w:rPr>
      </w:pPr>
      <w:r>
        <w:rPr>
          <w:rFonts w:ascii="宋体" w:hAnsi="宋体" w:cs="宋体" w:hint="eastAsia"/>
          <w:kern w:val="0"/>
          <w:szCs w:val="21"/>
        </w:rPr>
        <w:t>投标人应符合投标人须知前附表规定不允许重大偏离。</w:t>
      </w:r>
    </w:p>
    <w:p w:rsidR="00AC431C" w:rsidRDefault="00AC431C">
      <w:pPr>
        <w:autoSpaceDE w:val="0"/>
        <w:autoSpaceDN w:val="0"/>
        <w:adjustRightInd w:val="0"/>
        <w:spacing w:line="480" w:lineRule="exact"/>
        <w:jc w:val="left"/>
        <w:outlineLvl w:val="2"/>
        <w:rPr>
          <w:rFonts w:ascii="宋体" w:hAnsi="宋体" w:cs="宋体"/>
          <w:kern w:val="0"/>
          <w:sz w:val="24"/>
        </w:rPr>
      </w:pPr>
      <w:bookmarkStart w:id="49" w:name="_Toc43487953"/>
      <w:r>
        <w:rPr>
          <w:rFonts w:ascii="宋体" w:hAnsi="宋体" w:cs="宋体" w:hint="eastAsia"/>
          <w:kern w:val="0"/>
          <w:sz w:val="24"/>
        </w:rPr>
        <w:t>2. 采购文件</w:t>
      </w:r>
      <w:bookmarkEnd w:id="49"/>
    </w:p>
    <w:p w:rsidR="00AC431C" w:rsidRDefault="00AC431C">
      <w:pPr>
        <w:tabs>
          <w:tab w:val="left" w:pos="1260"/>
        </w:tabs>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2.1 采购文件的组成</w:t>
      </w:r>
    </w:p>
    <w:p w:rsidR="00AC431C" w:rsidRDefault="00AC431C">
      <w:pPr>
        <w:tabs>
          <w:tab w:val="left" w:pos="1260"/>
        </w:tabs>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本采购文件包括：</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1）</w:t>
      </w:r>
      <w:r>
        <w:rPr>
          <w:rFonts w:ascii="宋体" w:hAnsi="宋体" w:cs="宋体" w:hint="eastAsia"/>
          <w:szCs w:val="21"/>
          <w:lang w:val="zh-CN"/>
        </w:rPr>
        <w:t xml:space="preserve"> 采购公告</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 xml:space="preserve">2） </w:t>
      </w:r>
      <w:r>
        <w:rPr>
          <w:rFonts w:ascii="宋体" w:hAnsi="宋体" w:cs="宋体" w:hint="eastAsia"/>
          <w:szCs w:val="21"/>
          <w:lang w:val="zh-CN"/>
        </w:rPr>
        <w:t>投标人须知</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3</w:t>
      </w:r>
      <w:r>
        <w:rPr>
          <w:rFonts w:ascii="宋体" w:hAnsi="宋体" w:cs="宋体" w:hint="eastAsia"/>
          <w:szCs w:val="21"/>
          <w:lang w:val="zh-CN"/>
        </w:rPr>
        <w:t>）</w:t>
      </w:r>
      <w:r>
        <w:rPr>
          <w:rFonts w:ascii="宋体" w:hAnsi="宋体" w:cs="宋体" w:hint="eastAsia"/>
          <w:szCs w:val="21"/>
        </w:rPr>
        <w:t xml:space="preserve"> 评标办法</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 xml:space="preserve">4） </w:t>
      </w:r>
      <w:r>
        <w:rPr>
          <w:rFonts w:ascii="宋体" w:hAnsi="宋体" w:cs="宋体" w:hint="eastAsia"/>
          <w:szCs w:val="21"/>
          <w:lang w:val="zh-CN"/>
        </w:rPr>
        <w:t>合同样本</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 xml:space="preserve">5） </w:t>
      </w:r>
      <w:r>
        <w:rPr>
          <w:rFonts w:ascii="宋体" w:hAnsi="宋体" w:cs="宋体" w:hint="eastAsia"/>
          <w:bCs/>
          <w:szCs w:val="36"/>
          <w:lang w:val="zh-CN"/>
        </w:rPr>
        <w:t>采购货物清单及其他相关要求</w:t>
      </w:r>
    </w:p>
    <w:p w:rsidR="00AC431C" w:rsidRDefault="00AC431C">
      <w:pPr>
        <w:autoSpaceDE w:val="0"/>
        <w:autoSpaceDN w:val="0"/>
        <w:spacing w:line="480" w:lineRule="exac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 xml:space="preserve">6） </w:t>
      </w:r>
      <w:r>
        <w:rPr>
          <w:rFonts w:ascii="宋体" w:hAnsi="宋体" w:cs="宋体" w:hint="eastAsia"/>
          <w:szCs w:val="21"/>
          <w:lang w:val="zh-CN"/>
        </w:rPr>
        <w:t>投标文件格式</w:t>
      </w:r>
    </w:p>
    <w:p w:rsidR="00AC431C" w:rsidRDefault="00AC431C">
      <w:pPr>
        <w:tabs>
          <w:tab w:val="left" w:pos="1260"/>
        </w:tabs>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根据本章第2.2 款和第2.3 款对采购文件所作的澄清、修改，构成采购文件的组成部分。</w:t>
      </w:r>
    </w:p>
    <w:p w:rsidR="00AC431C" w:rsidRDefault="00AC431C">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2.2 采购文件的澄清</w:t>
      </w:r>
    </w:p>
    <w:p w:rsidR="00AC431C" w:rsidRDefault="00AC431C">
      <w:pPr>
        <w:autoSpaceDE w:val="0"/>
        <w:autoSpaceDN w:val="0"/>
        <w:adjustRightInd w:val="0"/>
        <w:spacing w:line="480" w:lineRule="exact"/>
        <w:rPr>
          <w:rFonts w:ascii="宋体" w:hAnsi="宋体" w:cs="宋体"/>
          <w:kern w:val="0"/>
          <w:szCs w:val="21"/>
        </w:rPr>
      </w:pPr>
      <w:r>
        <w:rPr>
          <w:rFonts w:ascii="宋体" w:hAnsi="宋体" w:cs="宋体" w:hint="eastAsia"/>
          <w:kern w:val="0"/>
          <w:szCs w:val="21"/>
        </w:rPr>
        <w:t xml:space="preserve">    2.2.1 投标人应仔细阅读和检查采购文件的全部内容。如发现缺页或附件不全，应及时向采购人提出，以便补齐；如有疑问，应在投标人须知前附表规定的时间前以书面形式（包括信函、电报、传真等可以有形地表现所载内容的形式），要求采购人对采购文件予以澄清。</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2.2.2 采购文件的澄清将在投标人须知前附表规定的投标截止时间15天前以书面形式发给所有购买采购文件的投标人，但不指明澄清问题的来源。如果澄清发出的时间距投标截止时间不足15天，相应延长投标截止时间。</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2.2.3 投标人在收到澄清后，应在投标人须知前附表规定的时间内以书面形式通知采购人，确认已收到该澄清。</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2.3 采购文件的修改</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lastRenderedPageBreak/>
        <w:t xml:space="preserve">     2.3.1 在投标截止时间15天前，采购人可以书面形式修改采购文件，并通知所有已购买采购文件的投标人。如果修改采购文件的时间距投标截止时间不足15天，相应延长投标截止时间。</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2.3.2 投标人收到修改内容后，应在投标人须知前附表规定的时间内以书面形式通知采购人，确认已收到该修改。</w:t>
      </w:r>
    </w:p>
    <w:p w:rsidR="00AC431C" w:rsidRDefault="00AC431C">
      <w:pPr>
        <w:autoSpaceDE w:val="0"/>
        <w:autoSpaceDN w:val="0"/>
        <w:adjustRightInd w:val="0"/>
        <w:spacing w:line="480" w:lineRule="exact"/>
        <w:jc w:val="left"/>
        <w:outlineLvl w:val="2"/>
        <w:rPr>
          <w:rFonts w:ascii="宋体" w:hAnsi="宋体" w:cs="宋体"/>
          <w:kern w:val="0"/>
          <w:sz w:val="24"/>
        </w:rPr>
      </w:pPr>
      <w:bookmarkStart w:id="50" w:name="_Toc239762529"/>
      <w:bookmarkStart w:id="51" w:name="_Toc1141"/>
      <w:bookmarkStart w:id="52" w:name="_Toc43487954"/>
      <w:r>
        <w:rPr>
          <w:rFonts w:ascii="宋体" w:hAnsi="宋体" w:cs="宋体" w:hint="eastAsia"/>
          <w:kern w:val="0"/>
          <w:sz w:val="24"/>
        </w:rPr>
        <w:t>3. 投标文件</w:t>
      </w:r>
      <w:bookmarkEnd w:id="50"/>
      <w:bookmarkEnd w:id="51"/>
      <w:bookmarkEnd w:id="52"/>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3.1 投标文件的组成</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3.1.1 投标文件应包括下列内容：</w:t>
      </w:r>
    </w:p>
    <w:p w:rsidR="00AC431C" w:rsidRPr="004B74A3" w:rsidRDefault="00862918">
      <w:pPr>
        <w:spacing w:line="360" w:lineRule="auto"/>
        <w:ind w:firstLineChars="200" w:firstLine="420"/>
        <w:rPr>
          <w:rFonts w:ascii="宋体" w:hAnsi="宋体" w:cs="宋体"/>
          <w:szCs w:val="21"/>
        </w:rPr>
      </w:pPr>
      <w:hyperlink w:anchor="_Toc19246" w:history="1">
        <w:r w:rsidR="00AC431C" w:rsidRPr="004B74A3">
          <w:rPr>
            <w:rFonts w:ascii="宋体" w:hAnsi="宋体" w:cs="宋体" w:hint="eastAsia"/>
            <w:szCs w:val="21"/>
          </w:rPr>
          <w:t>一、投标函</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20181" w:history="1">
        <w:r w:rsidR="00AC431C" w:rsidRPr="004B74A3">
          <w:rPr>
            <w:rFonts w:ascii="宋体" w:hAnsi="宋体" w:cs="宋体" w:hint="eastAsia"/>
            <w:szCs w:val="21"/>
          </w:rPr>
          <w:t>二、投标函附录</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24477" w:history="1">
        <w:r w:rsidR="00AC431C" w:rsidRPr="004B74A3">
          <w:rPr>
            <w:rFonts w:ascii="宋体" w:hAnsi="宋体" w:cs="宋体" w:hint="eastAsia"/>
            <w:szCs w:val="21"/>
          </w:rPr>
          <w:t>三、法定代表人身份证明</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2940" w:history="1">
        <w:r w:rsidR="00AC431C" w:rsidRPr="004B74A3">
          <w:rPr>
            <w:rFonts w:ascii="宋体" w:hAnsi="宋体" w:cs="宋体" w:hint="eastAsia"/>
            <w:szCs w:val="21"/>
          </w:rPr>
          <w:t>四、授权委托书</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6377" w:history="1">
        <w:r w:rsidR="00AC431C" w:rsidRPr="004B74A3">
          <w:rPr>
            <w:rFonts w:ascii="宋体" w:hAnsi="宋体" w:cs="宋体" w:hint="eastAsia"/>
            <w:szCs w:val="21"/>
          </w:rPr>
          <w:t>五、资格审查资料</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31348" w:history="1">
        <w:r w:rsidR="00AC431C" w:rsidRPr="004B74A3">
          <w:rPr>
            <w:rFonts w:ascii="宋体" w:hAnsi="宋体" w:cs="宋体" w:hint="eastAsia"/>
            <w:szCs w:val="21"/>
          </w:rPr>
          <w:t>六、评标办法要求的资料</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16783" w:history="1">
        <w:r w:rsidR="00AC431C" w:rsidRPr="004B74A3">
          <w:rPr>
            <w:rFonts w:ascii="宋体" w:hAnsi="宋体" w:cs="宋体" w:hint="eastAsia"/>
            <w:szCs w:val="21"/>
          </w:rPr>
          <w:t>七、售后服务</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22745" w:history="1">
        <w:r w:rsidR="00AC431C" w:rsidRPr="004B74A3">
          <w:rPr>
            <w:rFonts w:ascii="宋体" w:hAnsi="宋体" w:cs="宋体" w:hint="eastAsia"/>
            <w:szCs w:val="21"/>
          </w:rPr>
          <w:t>八、反商业贿赂承诺书</w:t>
        </w:r>
        <w:r w:rsidR="00AC431C" w:rsidRPr="004B74A3">
          <w:rPr>
            <w:rFonts w:ascii="宋体" w:hAnsi="宋体" w:cs="宋体" w:hint="eastAsia"/>
            <w:szCs w:val="21"/>
          </w:rPr>
          <w:tab/>
        </w:r>
      </w:hyperlink>
    </w:p>
    <w:p w:rsidR="00AC431C" w:rsidRPr="004B74A3" w:rsidRDefault="00862918">
      <w:pPr>
        <w:spacing w:line="360" w:lineRule="auto"/>
        <w:ind w:firstLineChars="200" w:firstLine="420"/>
        <w:rPr>
          <w:rFonts w:ascii="宋体" w:hAnsi="宋体" w:cs="宋体"/>
          <w:szCs w:val="21"/>
        </w:rPr>
      </w:pPr>
      <w:hyperlink w:anchor="_Toc29027" w:history="1">
        <w:r w:rsidR="00AC431C" w:rsidRPr="004B74A3">
          <w:rPr>
            <w:rFonts w:ascii="宋体" w:hAnsi="宋体" w:cs="宋体" w:hint="eastAsia"/>
            <w:szCs w:val="21"/>
          </w:rPr>
          <w:t>九、其他材料</w:t>
        </w:r>
        <w:r w:rsidR="00AC431C" w:rsidRPr="004B74A3">
          <w:rPr>
            <w:rFonts w:ascii="宋体" w:hAnsi="宋体" w:cs="宋体" w:hint="eastAsia"/>
            <w:szCs w:val="21"/>
          </w:rPr>
          <w:tab/>
        </w:r>
      </w:hyperlink>
    </w:p>
    <w:p w:rsidR="00AC431C" w:rsidRDefault="00AC431C">
      <w:pPr>
        <w:rPr>
          <w:rFonts w:ascii="宋体" w:hAnsi="宋体" w:cs="宋体"/>
        </w:rPr>
      </w:pPr>
      <w:r>
        <w:rPr>
          <w:rFonts w:ascii="宋体" w:hAnsi="宋体" w:cs="宋体" w:hint="eastAsia"/>
        </w:rPr>
        <w:t>3.2 投标报价</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3.2.1 投标人依据本项目采购文件、采购项目需求，并结合市场行情自主合理报价。</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3.2.2 投标报价应包括采购文件所确定的采购范围内的全部内容。</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3.2.3 在投标之前，投标单位须仔细阅读采购文件，如有问题须向采购人咨询。</w:t>
      </w:r>
    </w:p>
    <w:p w:rsidR="00AC431C" w:rsidRDefault="00AC431C">
      <w:pPr>
        <w:autoSpaceDE w:val="0"/>
        <w:autoSpaceDN w:val="0"/>
        <w:adjustRightInd w:val="0"/>
        <w:spacing w:line="480" w:lineRule="exact"/>
        <w:ind w:firstLineChars="257" w:firstLine="540"/>
        <w:jc w:val="left"/>
        <w:rPr>
          <w:rFonts w:ascii="宋体" w:hAnsi="宋体" w:cs="宋体"/>
          <w:kern w:val="0"/>
          <w:szCs w:val="21"/>
        </w:rPr>
      </w:pPr>
      <w:r>
        <w:rPr>
          <w:rFonts w:ascii="宋体" w:hAnsi="宋体" w:cs="宋体" w:hint="eastAsia"/>
          <w:kern w:val="0"/>
          <w:szCs w:val="21"/>
        </w:rPr>
        <w:t>3</w:t>
      </w:r>
      <w:r>
        <w:rPr>
          <w:rFonts w:ascii="宋体" w:hAnsi="宋体" w:cs="宋体"/>
          <w:kern w:val="0"/>
          <w:szCs w:val="21"/>
        </w:rPr>
        <w:t xml:space="preserve">.2.4 </w:t>
      </w:r>
      <w:r>
        <w:rPr>
          <w:rFonts w:ascii="宋体" w:hAnsi="宋体" w:cs="宋体" w:hint="eastAsia"/>
          <w:kern w:val="0"/>
          <w:szCs w:val="21"/>
        </w:rPr>
        <w:t>为实现物有所值的采购目标，按照《国务院办公厅关于西安地铁“问题电缆”事件调查处理情况及其教训的通报》国办发〔2018〕56号的要求和《政府采购货物和服务招标投标管理办法》（财政部令第87号）第六十条规定，兼顾采购成本、使用成本、后期维护成本的有机统一和项目生命周期总支付成本最低，供应商的投标报价明显低于其他通过符合性审查供应商的报价，有可能影响产品质量或者不能诚信履约的（即供应商投标报价低于通过符合性审查的所有供应商报价的算数平均值80%的），应当按照评标委员会的要求在规定的时间内提供书面文件予以解释说明，并提交相关证明材料。否则，按无效投标处理。</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3.3 投标有效期</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3.3.1 在投标人须知前附表规定的投标有效期内，投标人不得要求撤销或修改其投标文件。</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3.3.2 出现特殊情况需要延长投标有效期的，采购人以书面形式通知所有投标人延长投标有效期。投</w:t>
      </w:r>
      <w:r>
        <w:rPr>
          <w:rFonts w:ascii="宋体" w:hAnsi="宋体" w:cs="宋体" w:hint="eastAsia"/>
          <w:kern w:val="0"/>
          <w:szCs w:val="21"/>
        </w:rPr>
        <w:lastRenderedPageBreak/>
        <w:t>标人同意延长的，但不得要求或被允许修改或撤销其投标文件；投标人拒绝延长的，其投标失效。</w:t>
      </w:r>
    </w:p>
    <w:p w:rsidR="00AC431C" w:rsidRDefault="00AC431C">
      <w:pPr>
        <w:autoSpaceDE w:val="0"/>
        <w:autoSpaceDN w:val="0"/>
        <w:adjustRightInd w:val="0"/>
        <w:spacing w:line="480" w:lineRule="exact"/>
        <w:jc w:val="left"/>
        <w:rPr>
          <w:rFonts w:ascii="宋体" w:hAnsi="宋体" w:cs="宋体"/>
          <w:bCs/>
          <w:kern w:val="0"/>
          <w:szCs w:val="21"/>
        </w:rPr>
      </w:pPr>
      <w:r>
        <w:rPr>
          <w:rFonts w:ascii="宋体" w:hAnsi="宋体" w:cs="宋体" w:hint="eastAsia"/>
          <w:bCs/>
          <w:kern w:val="0"/>
          <w:szCs w:val="21"/>
        </w:rPr>
        <w:t>3.5 资格审查资料</w:t>
      </w:r>
    </w:p>
    <w:p w:rsidR="00AC431C" w:rsidRDefault="00AC431C">
      <w:pPr>
        <w:autoSpaceDE w:val="0"/>
        <w:autoSpaceDN w:val="0"/>
        <w:adjustRightInd w:val="0"/>
        <w:spacing w:line="480" w:lineRule="exact"/>
        <w:jc w:val="left"/>
        <w:rPr>
          <w:rFonts w:ascii="宋体" w:hAnsi="宋体" w:cs="宋体"/>
          <w:b/>
          <w:kern w:val="0"/>
          <w:szCs w:val="21"/>
        </w:rPr>
      </w:pPr>
      <w:r>
        <w:rPr>
          <w:rFonts w:ascii="宋体" w:hAnsi="宋体" w:cs="宋体" w:hint="eastAsia"/>
          <w:bCs/>
          <w:kern w:val="0"/>
          <w:szCs w:val="21"/>
        </w:rPr>
        <w:t xml:space="preserve"> 3.5.1 详见“1.4.1</w:t>
      </w:r>
      <w:r>
        <w:rPr>
          <w:rFonts w:ascii="宋体" w:hAnsi="宋体" w:cs="宋体" w:hint="eastAsia"/>
          <w:kern w:val="0"/>
          <w:szCs w:val="21"/>
        </w:rPr>
        <w:t>投标人资质条件</w:t>
      </w:r>
      <w:r>
        <w:rPr>
          <w:rFonts w:ascii="宋体" w:hAnsi="宋体" w:cs="宋体" w:hint="eastAsia"/>
          <w:bCs/>
          <w:kern w:val="0"/>
          <w:szCs w:val="21"/>
        </w:rPr>
        <w:t>”</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 xml:space="preserve"> 3.5.2 不接受联合体投标。</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3.6 投标文件的编制</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3.6.1 投标文件应按第六章“投标文件格式”进行编写，如有必要，可以增加附页，作为投标文件的组成部分。其中，投标函附录在满足采购文件实质性要求的基础上，可以提出比采购文件要求更有利于招标人的承诺。</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3.6.2 投标文件应当对采购文件有关</w:t>
      </w:r>
      <w:r w:rsidR="009F3618">
        <w:rPr>
          <w:rFonts w:ascii="宋体" w:hAnsi="宋体" w:cs="宋体" w:hint="eastAsia"/>
          <w:kern w:val="0"/>
          <w:szCs w:val="21"/>
        </w:rPr>
        <w:t>工</w:t>
      </w:r>
      <w:r>
        <w:rPr>
          <w:rFonts w:ascii="宋体" w:hAnsi="宋体" w:cs="宋体" w:hint="eastAsia"/>
          <w:kern w:val="0"/>
          <w:szCs w:val="21"/>
        </w:rPr>
        <w:t>期、</w:t>
      </w:r>
      <w:r w:rsidR="009F3618">
        <w:rPr>
          <w:rFonts w:ascii="宋体" w:hAnsi="宋体" w:cs="宋体" w:hint="eastAsia"/>
          <w:kern w:val="0"/>
          <w:szCs w:val="21"/>
        </w:rPr>
        <w:t>服务期、</w:t>
      </w:r>
      <w:r>
        <w:rPr>
          <w:rFonts w:ascii="宋体" w:hAnsi="宋体" w:cs="宋体" w:hint="eastAsia"/>
          <w:kern w:val="0"/>
          <w:szCs w:val="21"/>
        </w:rPr>
        <w:t>投标有效期、质量要求、采购范围等实质性内容作出响应。</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3.6.3 </w:t>
      </w:r>
      <w:r>
        <w:rPr>
          <w:rFonts w:ascii="宋体" w:hAnsi="宋体" w:cs="宋体" w:hint="eastAsia"/>
        </w:rPr>
        <w:t>电子投标文件全部采用电子文档，投标文件所附证书证件均为扫描件并加盖投标企业电子签章；并按招标文件要求在相应位置加盖电子签章或签名。</w:t>
      </w:r>
      <w:r>
        <w:rPr>
          <w:rFonts w:ascii="宋体" w:hAnsi="宋体" w:cs="宋体" w:hint="eastAsia"/>
          <w:kern w:val="0"/>
          <w:szCs w:val="21"/>
        </w:rPr>
        <w:t>签字和盖章的具体要求见投标人须知前附表。</w:t>
      </w:r>
    </w:p>
    <w:p w:rsidR="00AC431C" w:rsidRDefault="00AC431C">
      <w:pPr>
        <w:autoSpaceDE w:val="0"/>
        <w:autoSpaceDN w:val="0"/>
        <w:adjustRightInd w:val="0"/>
        <w:spacing w:line="480" w:lineRule="exact"/>
        <w:jc w:val="left"/>
        <w:outlineLvl w:val="2"/>
        <w:rPr>
          <w:rFonts w:ascii="宋体" w:hAnsi="宋体" w:cs="宋体"/>
          <w:kern w:val="0"/>
          <w:sz w:val="24"/>
        </w:rPr>
      </w:pPr>
      <w:bookmarkStart w:id="53" w:name="_Toc24994"/>
      <w:bookmarkStart w:id="54" w:name="_Toc239762530"/>
      <w:bookmarkStart w:id="55" w:name="_Toc43487955"/>
      <w:r>
        <w:rPr>
          <w:rFonts w:ascii="宋体" w:hAnsi="宋体" w:cs="宋体" w:hint="eastAsia"/>
          <w:kern w:val="0"/>
          <w:sz w:val="24"/>
        </w:rPr>
        <w:t>4. 投标</w:t>
      </w:r>
      <w:bookmarkEnd w:id="53"/>
      <w:bookmarkEnd w:id="54"/>
      <w:bookmarkEnd w:id="55"/>
    </w:p>
    <w:p w:rsidR="00AC431C" w:rsidRDefault="00AC431C">
      <w:pPr>
        <w:autoSpaceDE w:val="0"/>
        <w:autoSpaceDN w:val="0"/>
        <w:adjustRightInd w:val="0"/>
        <w:spacing w:line="480" w:lineRule="exact"/>
        <w:jc w:val="left"/>
        <w:rPr>
          <w:rFonts w:ascii="宋体" w:hAnsi="宋体" w:cs="宋体"/>
          <w:kern w:val="0"/>
          <w:szCs w:val="21"/>
        </w:rPr>
      </w:pPr>
      <w:bookmarkStart w:id="56" w:name="_Toc20186"/>
      <w:bookmarkStart w:id="57" w:name="_Toc239762531"/>
      <w:r>
        <w:rPr>
          <w:rFonts w:ascii="宋体" w:hAnsi="宋体" w:cs="宋体" w:hint="eastAsia"/>
          <w:kern w:val="0"/>
          <w:szCs w:val="21"/>
        </w:rPr>
        <w:t>4.2 投标文件的递交</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4.2.1 投标人应在本章投标人须知前附表第2.2.2 项规定的投标截止时间前递交投标文件。</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4.2.2 投标人递交投标文件的地点：见投标人须知前附表。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4.2.3 除投标人须知前附表另有规定外，投标人所递交的投标文件不予退还。</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4.2.4 逾期送达的或者未送达指定地点的投标文件，招标人不予受理。</w:t>
      </w:r>
    </w:p>
    <w:p w:rsidR="00AC431C" w:rsidRDefault="00AC431C">
      <w:pPr>
        <w:rPr>
          <w:rFonts w:ascii="宋体" w:hAnsi="宋体" w:cs="宋体"/>
        </w:rPr>
      </w:pPr>
      <w:r>
        <w:rPr>
          <w:rFonts w:ascii="宋体" w:hAnsi="宋体" w:cs="宋体" w:hint="eastAsia"/>
        </w:rPr>
        <w:t>4.3 投标文件的修改与撤回</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4.3.1 在本章投标人须知前附表第2.2.2 项规定的投标截止时间前，投标人可以修改或撤回已递交的投标文件。</w:t>
      </w:r>
    </w:p>
    <w:p w:rsidR="00AC431C" w:rsidRDefault="00AC431C">
      <w:pPr>
        <w:spacing w:line="480" w:lineRule="exact"/>
        <w:rPr>
          <w:rFonts w:ascii="宋体" w:hAnsi="宋体" w:cs="宋体"/>
          <w:b/>
          <w:szCs w:val="21"/>
        </w:rPr>
      </w:pPr>
      <w:r>
        <w:rPr>
          <w:rFonts w:ascii="宋体" w:hAnsi="宋体" w:cs="宋体" w:hint="eastAsia"/>
          <w:b/>
          <w:bCs/>
          <w:kern w:val="0"/>
          <w:szCs w:val="21"/>
        </w:rPr>
        <w:t xml:space="preserve">4.4 </w:t>
      </w:r>
      <w:r>
        <w:rPr>
          <w:rFonts w:ascii="宋体" w:hAnsi="宋体" w:cs="宋体" w:hint="eastAsia"/>
          <w:b/>
          <w:szCs w:val="21"/>
        </w:rPr>
        <w:t>评标中有下列情形之一的，其投标将会被拒绝：</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4.4.1 </w:t>
      </w:r>
      <w:r>
        <w:rPr>
          <w:rFonts w:ascii="宋体" w:hAnsi="宋体" w:cs="宋体" w:hint="eastAsia"/>
          <w:szCs w:val="21"/>
        </w:rPr>
        <w:t>电子投标文件没有加盖投标人单位电子签章、法定代表人电子签章的</w:t>
      </w:r>
      <w:r>
        <w:rPr>
          <w:rFonts w:ascii="宋体" w:hAnsi="宋体" w:cs="宋体" w:hint="eastAsia"/>
          <w:kern w:val="0"/>
          <w:szCs w:val="21"/>
        </w:rPr>
        <w:t xml:space="preserve">； </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4.4.2 未按规定的格式填写，内容不全或关键字迹模糊、无法辨认的； </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4.4.3 投标人递交两份或多份内容不同的投标文件，或在一份投标文件中对同一采购项目报有两个或多个报价，且未声明哪一个有效，按采购文件规定提交备选投标方案的除外； </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4.4.5 联合体投标的；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4.4.6 不按评标委员会要求澄清、说明或补正的；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4.4.7 投标文件载明的采购项目完成交货期超过采购文件规定的期限；</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lastRenderedPageBreak/>
        <w:t xml:space="preserve">    4.4.8 明显不符合采购要求、技术标准的要求；</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4.4.9 投标文件附加有招标人不能接受的条件的；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4.4.10投标人以他人的名义投标、串通投标、欺诈、威胁、以行贿手段或其他弄虚作假方式谋取中标采取可能影响评标公正性的不正当手段的；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4.4.11不符合采购文件中规定的其他实质性要求的；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4.4.12投标行为违反采购投标法以及相关法律、法规和规定的。</w:t>
      </w:r>
    </w:p>
    <w:p w:rsidR="00AC431C" w:rsidRDefault="00AC431C">
      <w:pPr>
        <w:autoSpaceDE w:val="0"/>
        <w:autoSpaceDN w:val="0"/>
        <w:adjustRightInd w:val="0"/>
        <w:spacing w:line="480" w:lineRule="exact"/>
        <w:jc w:val="left"/>
        <w:outlineLvl w:val="2"/>
        <w:rPr>
          <w:rFonts w:ascii="宋体" w:hAnsi="宋体" w:cs="宋体"/>
          <w:kern w:val="0"/>
          <w:sz w:val="24"/>
        </w:rPr>
      </w:pPr>
      <w:bookmarkStart w:id="58" w:name="_Toc43487956"/>
      <w:r>
        <w:rPr>
          <w:rFonts w:ascii="宋体" w:hAnsi="宋体" w:cs="宋体" w:hint="eastAsia"/>
          <w:kern w:val="0"/>
          <w:sz w:val="24"/>
        </w:rPr>
        <w:t>5. 开标</w:t>
      </w:r>
      <w:bookmarkEnd w:id="56"/>
      <w:bookmarkEnd w:id="57"/>
      <w:bookmarkEnd w:id="58"/>
    </w:p>
    <w:p w:rsidR="00D3682C" w:rsidRPr="00D3682C" w:rsidRDefault="00D3682C" w:rsidP="00D3682C">
      <w:pPr>
        <w:autoSpaceDE w:val="0"/>
        <w:autoSpaceDN w:val="0"/>
        <w:adjustRightInd w:val="0"/>
        <w:spacing w:line="480" w:lineRule="exact"/>
        <w:ind w:firstLineChars="200" w:firstLine="420"/>
        <w:jc w:val="left"/>
        <w:rPr>
          <w:rFonts w:ascii="宋体" w:hAnsi="宋体" w:cs="宋体"/>
          <w:bCs/>
          <w:kern w:val="0"/>
          <w:szCs w:val="21"/>
        </w:rPr>
      </w:pPr>
      <w:r w:rsidRPr="00D3682C">
        <w:rPr>
          <w:rFonts w:ascii="宋体" w:hAnsi="宋体" w:cs="宋体" w:hint="eastAsia"/>
          <w:bCs/>
          <w:kern w:val="0"/>
          <w:szCs w:val="21"/>
        </w:rPr>
        <w:t>本项目采用“远程不见面”开标方式,投标人无需到现场提交原件资料、无需到开封市公共资源交易中心现场参加开标会议；投标人应当在开标时间前,登录远程开标大厅,在线准时参加开标活动并进行投标文件解密、答疑澄清等。（系统解密时长默认为40钟，错过解密时长者视为自动放弃本次投标。）</w:t>
      </w:r>
    </w:p>
    <w:p w:rsidR="00AC431C" w:rsidRDefault="00AC431C">
      <w:pPr>
        <w:autoSpaceDE w:val="0"/>
        <w:autoSpaceDN w:val="0"/>
        <w:adjustRightInd w:val="0"/>
        <w:spacing w:line="480" w:lineRule="exact"/>
        <w:jc w:val="left"/>
        <w:rPr>
          <w:rFonts w:ascii="宋体" w:hAnsi="宋体" w:cs="宋体"/>
          <w:kern w:val="0"/>
          <w:szCs w:val="21"/>
        </w:rPr>
      </w:pPr>
      <w:bookmarkStart w:id="59" w:name="_Toc23590"/>
      <w:bookmarkStart w:id="60" w:name="_Toc239762532"/>
      <w:r>
        <w:rPr>
          <w:rFonts w:ascii="宋体" w:hAnsi="宋体" w:cs="宋体" w:hint="eastAsia"/>
          <w:kern w:val="0"/>
          <w:szCs w:val="21"/>
        </w:rPr>
        <w:t>5.1 开标时间和地点</w:t>
      </w:r>
    </w:p>
    <w:p w:rsidR="00D3682C" w:rsidRPr="00D3682C" w:rsidRDefault="00AC431C" w:rsidP="00D3682C">
      <w:pPr>
        <w:autoSpaceDE w:val="0"/>
        <w:autoSpaceDN w:val="0"/>
        <w:adjustRightInd w:val="0"/>
        <w:spacing w:line="480" w:lineRule="exact"/>
        <w:ind w:firstLineChars="200" w:firstLine="420"/>
        <w:jc w:val="left"/>
        <w:rPr>
          <w:rFonts w:ascii="宋体" w:hAnsi="宋体" w:cs="宋体"/>
          <w:bCs/>
          <w:kern w:val="0"/>
          <w:szCs w:val="21"/>
        </w:rPr>
      </w:pPr>
      <w:r>
        <w:rPr>
          <w:rFonts w:ascii="宋体" w:hAnsi="宋体" w:cs="宋体" w:hint="eastAsia"/>
          <w:bCs/>
          <w:kern w:val="0"/>
          <w:szCs w:val="21"/>
        </w:rPr>
        <w:t>招标人在本章投标人须知前附表第2.2.2 项规定的投标截止时间（开标时间）和本章投标人须知前附表第5.1项规定的地点公开开标。</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5.2 开标</w:t>
      </w:r>
      <w:r w:rsidR="00D3682C">
        <w:rPr>
          <w:rFonts w:ascii="宋体" w:hAnsi="宋体" w:cs="宋体" w:hint="eastAsia"/>
          <w:kern w:val="0"/>
          <w:szCs w:val="21"/>
        </w:rPr>
        <w:t>程序</w:t>
      </w:r>
    </w:p>
    <w:p w:rsidR="00AC431C" w:rsidRDefault="00AC431C">
      <w:pPr>
        <w:autoSpaceDE w:val="0"/>
        <w:autoSpaceDN w:val="0"/>
        <w:adjustRightInd w:val="0"/>
        <w:spacing w:line="480" w:lineRule="exact"/>
        <w:ind w:firstLineChars="100" w:firstLine="210"/>
        <w:jc w:val="left"/>
        <w:outlineLvl w:val="2"/>
        <w:rPr>
          <w:rFonts w:ascii="宋体" w:hAnsi="宋体" w:cs="宋体"/>
          <w:kern w:val="0"/>
          <w:szCs w:val="21"/>
        </w:rPr>
      </w:pPr>
      <w:bookmarkStart w:id="61" w:name="_Toc22671"/>
      <w:bookmarkStart w:id="62" w:name="_Toc23634"/>
      <w:bookmarkStart w:id="63" w:name="_Toc6701"/>
      <w:bookmarkStart w:id="64" w:name="_Toc38961750"/>
      <w:bookmarkStart w:id="65" w:name="_Toc28971"/>
      <w:bookmarkStart w:id="66" w:name="_Toc43487957"/>
      <w:r>
        <w:rPr>
          <w:rFonts w:ascii="宋体" w:hAnsi="宋体" w:cs="宋体" w:hint="eastAsia"/>
          <w:kern w:val="0"/>
          <w:szCs w:val="21"/>
        </w:rPr>
        <w:t>（1）宣布开标纪律；</w:t>
      </w:r>
      <w:bookmarkEnd w:id="61"/>
      <w:bookmarkEnd w:id="62"/>
      <w:bookmarkEnd w:id="63"/>
      <w:bookmarkEnd w:id="64"/>
      <w:bookmarkEnd w:id="65"/>
      <w:bookmarkEnd w:id="66"/>
    </w:p>
    <w:p w:rsidR="00AC431C" w:rsidRDefault="00AC431C">
      <w:pPr>
        <w:autoSpaceDE w:val="0"/>
        <w:autoSpaceDN w:val="0"/>
        <w:adjustRightInd w:val="0"/>
        <w:spacing w:line="480" w:lineRule="exact"/>
        <w:ind w:firstLineChars="100" w:firstLine="210"/>
        <w:jc w:val="left"/>
        <w:outlineLvl w:val="2"/>
        <w:rPr>
          <w:rFonts w:ascii="宋体" w:hAnsi="宋体" w:cs="宋体"/>
          <w:kern w:val="0"/>
          <w:szCs w:val="21"/>
        </w:rPr>
      </w:pPr>
      <w:bookmarkStart w:id="67" w:name="_Toc38961751"/>
      <w:bookmarkStart w:id="68" w:name="_Toc43487958"/>
      <w:bookmarkStart w:id="69" w:name="_Toc601"/>
      <w:bookmarkStart w:id="70" w:name="_Toc9622"/>
      <w:bookmarkStart w:id="71" w:name="_Toc21421"/>
      <w:bookmarkStart w:id="72" w:name="_Toc12190"/>
      <w:r>
        <w:rPr>
          <w:rFonts w:ascii="宋体" w:hAnsi="宋体" w:cs="宋体" w:hint="eastAsia"/>
          <w:kern w:val="0"/>
          <w:szCs w:val="21"/>
        </w:rPr>
        <w:t>（2）宣布开标人、记录人、监标人等有关人员姓名；</w:t>
      </w:r>
      <w:bookmarkEnd w:id="67"/>
      <w:bookmarkEnd w:id="68"/>
      <w:bookmarkEnd w:id="69"/>
      <w:bookmarkEnd w:id="70"/>
      <w:bookmarkEnd w:id="71"/>
      <w:bookmarkEnd w:id="72"/>
    </w:p>
    <w:p w:rsidR="00AC431C" w:rsidRDefault="00AC431C">
      <w:pPr>
        <w:autoSpaceDE w:val="0"/>
        <w:autoSpaceDN w:val="0"/>
        <w:adjustRightInd w:val="0"/>
        <w:spacing w:line="480" w:lineRule="exact"/>
        <w:ind w:firstLineChars="100" w:firstLine="210"/>
        <w:jc w:val="left"/>
        <w:outlineLvl w:val="2"/>
        <w:rPr>
          <w:rFonts w:ascii="宋体" w:hAnsi="宋体" w:cs="宋体"/>
          <w:kern w:val="0"/>
          <w:szCs w:val="21"/>
        </w:rPr>
      </w:pPr>
      <w:bookmarkStart w:id="73" w:name="_Toc38961752"/>
      <w:bookmarkStart w:id="74" w:name="_Toc43487959"/>
      <w:bookmarkStart w:id="75" w:name="_Toc5851"/>
      <w:bookmarkStart w:id="76" w:name="_Toc32178"/>
      <w:bookmarkStart w:id="77" w:name="_Toc10220"/>
      <w:bookmarkStart w:id="78" w:name="_Toc29026"/>
      <w:r>
        <w:rPr>
          <w:rFonts w:ascii="宋体" w:hAnsi="宋体" w:cs="宋体" w:hint="eastAsia"/>
          <w:kern w:val="0"/>
          <w:szCs w:val="21"/>
        </w:rPr>
        <w:t>（3）投标人应按规定时间解密投标文件。</w:t>
      </w:r>
      <w:bookmarkEnd w:id="73"/>
      <w:bookmarkEnd w:id="74"/>
      <w:bookmarkEnd w:id="75"/>
      <w:bookmarkEnd w:id="76"/>
      <w:bookmarkEnd w:id="77"/>
      <w:bookmarkEnd w:id="78"/>
    </w:p>
    <w:p w:rsidR="00AC431C" w:rsidRDefault="00AC431C">
      <w:pPr>
        <w:autoSpaceDE w:val="0"/>
        <w:autoSpaceDN w:val="0"/>
        <w:adjustRightInd w:val="0"/>
        <w:spacing w:line="480" w:lineRule="exact"/>
        <w:ind w:firstLineChars="100" w:firstLine="210"/>
        <w:jc w:val="left"/>
        <w:outlineLvl w:val="2"/>
        <w:rPr>
          <w:rFonts w:ascii="宋体" w:hAnsi="宋体" w:cs="宋体"/>
          <w:kern w:val="0"/>
          <w:szCs w:val="21"/>
        </w:rPr>
      </w:pPr>
      <w:bookmarkStart w:id="79" w:name="_Toc13482"/>
      <w:bookmarkStart w:id="80" w:name="_Toc14589"/>
      <w:bookmarkStart w:id="81" w:name="_Toc21654"/>
      <w:bookmarkStart w:id="82" w:name="_Toc25868"/>
      <w:bookmarkStart w:id="83" w:name="_Toc38961753"/>
      <w:bookmarkStart w:id="84" w:name="_Toc43487960"/>
      <w:r>
        <w:rPr>
          <w:rFonts w:ascii="宋体" w:hAnsi="宋体" w:cs="宋体" w:hint="eastAsia"/>
          <w:kern w:val="0"/>
          <w:szCs w:val="21"/>
        </w:rPr>
        <w:t>（4）在规定时间接受投标人网上质疑并回复。</w:t>
      </w:r>
      <w:bookmarkEnd w:id="79"/>
      <w:bookmarkEnd w:id="80"/>
      <w:bookmarkEnd w:id="81"/>
      <w:bookmarkEnd w:id="82"/>
      <w:bookmarkEnd w:id="83"/>
      <w:bookmarkEnd w:id="84"/>
    </w:p>
    <w:p w:rsidR="00AC431C" w:rsidRDefault="00AC431C">
      <w:pPr>
        <w:autoSpaceDE w:val="0"/>
        <w:autoSpaceDN w:val="0"/>
        <w:adjustRightInd w:val="0"/>
        <w:spacing w:line="480" w:lineRule="exact"/>
        <w:ind w:firstLineChars="100" w:firstLine="210"/>
        <w:jc w:val="left"/>
        <w:outlineLvl w:val="2"/>
        <w:rPr>
          <w:rFonts w:ascii="宋体" w:hAnsi="宋体" w:cs="宋体"/>
          <w:kern w:val="0"/>
          <w:szCs w:val="21"/>
        </w:rPr>
      </w:pPr>
      <w:bookmarkStart w:id="85" w:name="_Toc38961754"/>
      <w:bookmarkStart w:id="86" w:name="_Toc14573"/>
      <w:bookmarkStart w:id="87" w:name="_Toc9175"/>
      <w:bookmarkStart w:id="88" w:name="_Toc25669"/>
      <w:bookmarkStart w:id="89" w:name="_Toc43487961"/>
      <w:bookmarkStart w:id="90" w:name="_Toc4428"/>
      <w:r>
        <w:rPr>
          <w:rFonts w:ascii="宋体" w:hAnsi="宋体" w:cs="宋体" w:hint="eastAsia"/>
          <w:kern w:val="0"/>
          <w:szCs w:val="21"/>
        </w:rPr>
        <w:t>（5）开标结束。</w:t>
      </w:r>
      <w:bookmarkEnd w:id="85"/>
      <w:bookmarkEnd w:id="86"/>
      <w:bookmarkEnd w:id="87"/>
      <w:bookmarkEnd w:id="88"/>
      <w:bookmarkEnd w:id="89"/>
      <w:bookmarkEnd w:id="90"/>
    </w:p>
    <w:p w:rsidR="00D3682C" w:rsidRPr="00D3682C" w:rsidRDefault="00D3682C" w:rsidP="00D3682C">
      <w:pPr>
        <w:autoSpaceDE w:val="0"/>
        <w:autoSpaceDN w:val="0"/>
        <w:adjustRightInd w:val="0"/>
        <w:spacing w:line="480" w:lineRule="exact"/>
        <w:jc w:val="left"/>
        <w:rPr>
          <w:rFonts w:ascii="宋体" w:hAnsi="宋体" w:cs="宋体"/>
          <w:kern w:val="0"/>
          <w:szCs w:val="21"/>
        </w:rPr>
      </w:pPr>
      <w:r w:rsidRPr="00D3682C">
        <w:rPr>
          <w:rFonts w:ascii="宋体" w:hAnsi="宋体" w:cs="宋体" w:hint="eastAsia"/>
          <w:kern w:val="0"/>
          <w:szCs w:val="21"/>
        </w:rPr>
        <w:t>5.3</w:t>
      </w:r>
      <w:r w:rsidR="00247390">
        <w:rPr>
          <w:rFonts w:ascii="宋体" w:hAnsi="宋体" w:cs="宋体" w:hint="eastAsia"/>
          <w:kern w:val="0"/>
          <w:szCs w:val="21"/>
        </w:rPr>
        <w:t xml:space="preserve"> </w:t>
      </w:r>
      <w:r w:rsidRPr="00D3682C">
        <w:rPr>
          <w:rFonts w:ascii="宋体" w:hAnsi="宋体" w:cs="宋体" w:hint="eastAsia"/>
          <w:kern w:val="0"/>
          <w:szCs w:val="21"/>
        </w:rPr>
        <w:t>因本项目需对</w:t>
      </w:r>
      <w:r w:rsidR="003707DF" w:rsidRPr="00D3682C">
        <w:rPr>
          <w:rFonts w:ascii="宋体" w:hAnsi="宋体" w:cs="宋体" w:hint="eastAsia"/>
          <w:kern w:val="0"/>
          <w:szCs w:val="21"/>
        </w:rPr>
        <w:t>软件</w:t>
      </w:r>
      <w:r w:rsidRPr="00D3682C">
        <w:rPr>
          <w:rFonts w:ascii="宋体" w:hAnsi="宋体" w:cs="宋体" w:hint="eastAsia"/>
          <w:kern w:val="0"/>
          <w:szCs w:val="21"/>
        </w:rPr>
        <w:t>系统进行现场演示，参与本次投标的投标单位可委派1-2名技术人员到场等候进行系统演示。</w:t>
      </w:r>
    </w:p>
    <w:p w:rsidR="00D3682C" w:rsidRPr="00D3682C" w:rsidRDefault="00D3682C" w:rsidP="00D3682C">
      <w:pPr>
        <w:autoSpaceDE w:val="0"/>
        <w:autoSpaceDN w:val="0"/>
        <w:adjustRightInd w:val="0"/>
        <w:spacing w:line="480" w:lineRule="exact"/>
        <w:jc w:val="left"/>
        <w:rPr>
          <w:rFonts w:ascii="宋体" w:hAnsi="宋体" w:cs="宋体"/>
          <w:b/>
          <w:kern w:val="0"/>
          <w:szCs w:val="21"/>
        </w:rPr>
      </w:pPr>
      <w:r w:rsidRPr="00D3682C">
        <w:rPr>
          <w:rFonts w:ascii="宋体" w:hAnsi="宋体" w:cs="宋体" w:hint="eastAsia"/>
          <w:b/>
          <w:kern w:val="0"/>
          <w:szCs w:val="21"/>
        </w:rPr>
        <w:t>注：到场参与</w:t>
      </w:r>
      <w:r w:rsidR="003C6959">
        <w:rPr>
          <w:rFonts w:ascii="宋体" w:hAnsi="宋体" w:cs="宋体" w:hint="eastAsia"/>
          <w:b/>
          <w:kern w:val="0"/>
          <w:szCs w:val="21"/>
        </w:rPr>
        <w:t>系统</w:t>
      </w:r>
      <w:r w:rsidRPr="00D3682C">
        <w:rPr>
          <w:rFonts w:ascii="宋体" w:hAnsi="宋体" w:cs="宋体" w:hint="eastAsia"/>
          <w:b/>
          <w:kern w:val="0"/>
          <w:szCs w:val="21"/>
        </w:rPr>
        <w:t>演示人员需持法人授权委托书</w:t>
      </w:r>
      <w:r w:rsidR="003C6959">
        <w:rPr>
          <w:rFonts w:ascii="宋体" w:hAnsi="宋体" w:cs="宋体" w:hint="eastAsia"/>
          <w:b/>
          <w:kern w:val="0"/>
          <w:szCs w:val="21"/>
        </w:rPr>
        <w:t>（格式自拟）</w:t>
      </w:r>
      <w:r w:rsidRPr="00D3682C">
        <w:rPr>
          <w:rFonts w:ascii="宋体" w:hAnsi="宋体" w:cs="宋体" w:hint="eastAsia"/>
          <w:b/>
          <w:kern w:val="0"/>
          <w:szCs w:val="21"/>
        </w:rPr>
        <w:t>和开封市公共资源交易中心印发的疫情防控期间</w:t>
      </w:r>
      <w:r w:rsidRPr="00D3682C">
        <w:rPr>
          <w:rFonts w:ascii="宋体" w:hAnsi="宋体" w:cs="宋体"/>
          <w:b/>
          <w:kern w:val="0"/>
          <w:szCs w:val="21"/>
        </w:rPr>
        <w:t>投标（供应商、竞买）人承诺书，以上两种材料均需加盖单位公章。</w:t>
      </w:r>
      <w:r w:rsidRPr="00D3682C">
        <w:rPr>
          <w:rFonts w:ascii="宋体" w:hAnsi="宋体" w:cs="宋体" w:hint="eastAsia"/>
          <w:b/>
          <w:kern w:val="0"/>
          <w:szCs w:val="21"/>
        </w:rPr>
        <w:t>承诺书模版统一采用招标文件第九章“其他材料”中的附件2。</w:t>
      </w:r>
    </w:p>
    <w:p w:rsidR="00AC431C" w:rsidRDefault="00AC431C">
      <w:pPr>
        <w:autoSpaceDE w:val="0"/>
        <w:autoSpaceDN w:val="0"/>
        <w:adjustRightInd w:val="0"/>
        <w:spacing w:line="480" w:lineRule="exact"/>
        <w:jc w:val="left"/>
        <w:outlineLvl w:val="2"/>
        <w:rPr>
          <w:rFonts w:ascii="宋体" w:hAnsi="宋体" w:cs="宋体"/>
          <w:kern w:val="0"/>
          <w:sz w:val="24"/>
        </w:rPr>
      </w:pPr>
      <w:bookmarkStart w:id="91" w:name="_Toc43487962"/>
      <w:r>
        <w:rPr>
          <w:rFonts w:ascii="宋体" w:hAnsi="宋体" w:cs="宋体" w:hint="eastAsia"/>
          <w:kern w:val="0"/>
          <w:sz w:val="24"/>
        </w:rPr>
        <w:t>6. 评标</w:t>
      </w:r>
      <w:bookmarkEnd w:id="59"/>
      <w:bookmarkEnd w:id="60"/>
      <w:bookmarkEnd w:id="91"/>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6.1 评标委员会</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6.1.1 评标由采购人依法组建的评标委员会负责。评标委员会由有关技术、经济等方面的专家组成。评标委员会成员人数以及技术、经济等方面专家的确定方式见投标人须知前附表。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6.1.2 评标委员会成员有下列情形之一的，应当回避：</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lastRenderedPageBreak/>
        <w:t xml:space="preserve">   （1）采购人或投标人的主要负责人的近亲属；</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（2）项目主管部门或者行政监督部门的人员；</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（3）与投标人有经济利益关系，可能影响对投标公正评审的；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（4）曾因在采购、评标以及其他与采购投标有关活动中从事违法行为而受过行政处罚或刑事处罚的。</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6.2 评标原则</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评标活动遵循公平、公正、科学和择优的原则。</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6.3 评标</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评标委员会按照第三章“评标办法”规定的方法、标准和程序对投标文件进行评审。第三章“评标办法”没有规定的方法、标准，不作为评标依据。</w:t>
      </w:r>
    </w:p>
    <w:p w:rsidR="00AC431C" w:rsidRDefault="00AC431C">
      <w:pPr>
        <w:pStyle w:val="Default"/>
        <w:spacing w:line="480" w:lineRule="exact"/>
        <w:jc w:val="both"/>
        <w:outlineLvl w:val="2"/>
        <w:rPr>
          <w:rFonts w:hAnsi="宋体"/>
          <w:color w:val="auto"/>
        </w:rPr>
      </w:pPr>
      <w:bookmarkStart w:id="92" w:name="_Toc239762533"/>
      <w:bookmarkStart w:id="93" w:name="_Toc19417"/>
      <w:bookmarkStart w:id="94" w:name="_Toc43487963"/>
      <w:r>
        <w:rPr>
          <w:rFonts w:hAnsi="宋体" w:hint="eastAsia"/>
          <w:color w:val="auto"/>
        </w:rPr>
        <w:t>7. 合同授予</w:t>
      </w:r>
      <w:bookmarkEnd w:id="92"/>
      <w:bookmarkEnd w:id="93"/>
      <w:bookmarkEnd w:id="94"/>
    </w:p>
    <w:p w:rsidR="00AC431C" w:rsidRDefault="00AC431C">
      <w:pPr>
        <w:rPr>
          <w:rFonts w:ascii="宋体" w:hAnsi="宋体" w:cs="宋体"/>
        </w:rPr>
      </w:pPr>
      <w:r>
        <w:rPr>
          <w:rFonts w:ascii="宋体" w:hAnsi="宋体" w:cs="宋体" w:hint="eastAsia"/>
        </w:rPr>
        <w:t>7.1 定标方式</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7.1.1 除投标人须知前附表规定评标委员会直接确定中标人外，采购人依据评标委员会推荐的中标候选人的顺序确定中标人，评标委员会推荐中标候选人的人数见投标人须知前附表。</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7.2 中标通知</w:t>
      </w:r>
    </w:p>
    <w:p w:rsidR="00AC431C" w:rsidRDefault="00AC431C">
      <w:pPr>
        <w:autoSpaceDE w:val="0"/>
        <w:autoSpaceDN w:val="0"/>
        <w:adjustRightInd w:val="0"/>
        <w:spacing w:line="480" w:lineRule="exact"/>
        <w:ind w:firstLineChars="200" w:firstLine="420"/>
        <w:jc w:val="left"/>
        <w:rPr>
          <w:rFonts w:ascii="宋体" w:hAnsi="宋体" w:cs="宋体"/>
          <w:kern w:val="0"/>
          <w:szCs w:val="21"/>
        </w:rPr>
      </w:pPr>
      <w:r>
        <w:rPr>
          <w:rFonts w:ascii="宋体" w:hAnsi="宋体" w:cs="宋体" w:hint="eastAsia"/>
          <w:kern w:val="0"/>
          <w:szCs w:val="21"/>
        </w:rPr>
        <w:t>在本章第3.3 款规定的投标有效期内，采购人以书面形式向中标人发出中标通知书，同时将中标结果通知未中标的投标人。</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7.3 履约担保</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7.3.1 中标人确定后，中标人应向采购人提交履约保证金。</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7.3.2 中标人不能按本章第7.3.1 项要求提交履约担保的，视为放弃中标给采购人造成的损失的，中标人还应当予以赔偿。</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7.4 签订合同</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7.4.1 采购人和中标人应当自中标通知书发出之日起30天内，根据采购文件和中标人的投标文件订立书面合同。中标人无正当理由拒签合同的，采购人取消其中标资格；给采购人造成的损失的，中标人还应予以赔偿。</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7.4.2 发出中标通知书后，采购人无正当理由拒签合同对中标人造成损失的，还应当赔偿损失。</w:t>
      </w:r>
    </w:p>
    <w:p w:rsidR="00AC431C" w:rsidRDefault="00AC431C">
      <w:pPr>
        <w:autoSpaceDE w:val="0"/>
        <w:autoSpaceDN w:val="0"/>
        <w:adjustRightInd w:val="0"/>
        <w:spacing w:line="480" w:lineRule="exact"/>
        <w:jc w:val="left"/>
        <w:outlineLvl w:val="2"/>
        <w:rPr>
          <w:rFonts w:ascii="宋体" w:hAnsi="宋体" w:cs="宋体"/>
          <w:kern w:val="0"/>
          <w:sz w:val="24"/>
        </w:rPr>
      </w:pPr>
      <w:bookmarkStart w:id="95" w:name="_Toc239762534"/>
      <w:bookmarkStart w:id="96" w:name="_Toc12971"/>
      <w:bookmarkStart w:id="97" w:name="_Toc43487964"/>
      <w:r>
        <w:rPr>
          <w:rFonts w:ascii="宋体" w:hAnsi="宋体" w:cs="宋体" w:hint="eastAsia"/>
          <w:kern w:val="0"/>
          <w:sz w:val="24"/>
        </w:rPr>
        <w:t xml:space="preserve">8. </w:t>
      </w:r>
      <w:r w:rsidRPr="000826EC">
        <w:rPr>
          <w:rFonts w:ascii="宋体" w:hAnsi="宋体" w:cs="宋体" w:hint="eastAsia"/>
          <w:kern w:val="0"/>
          <w:szCs w:val="21"/>
        </w:rPr>
        <w:t>重新采购和改变采购方式</w:t>
      </w:r>
      <w:bookmarkEnd w:id="95"/>
      <w:bookmarkEnd w:id="96"/>
      <w:bookmarkEnd w:id="97"/>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8.1 重新采购</w:t>
      </w:r>
    </w:p>
    <w:p w:rsidR="00AC431C" w:rsidRDefault="00AC431C">
      <w:pPr>
        <w:autoSpaceDE w:val="0"/>
        <w:autoSpaceDN w:val="0"/>
        <w:adjustRightInd w:val="0"/>
        <w:spacing w:line="480" w:lineRule="exact"/>
        <w:jc w:val="left"/>
        <w:rPr>
          <w:rFonts w:ascii="宋体" w:hAnsi="宋体" w:cs="宋体"/>
          <w:kern w:val="0"/>
          <w:szCs w:val="21"/>
        </w:rPr>
      </w:pPr>
      <w:r>
        <w:rPr>
          <w:rFonts w:ascii="宋体" w:hAnsi="宋体" w:cs="宋体" w:hint="eastAsia"/>
          <w:kern w:val="0"/>
          <w:szCs w:val="21"/>
        </w:rPr>
        <w:t xml:space="preserve">    有下列情形之一的，采购人将重新采购：</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（1）投标截止时间止，投标人少于3家的；</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lastRenderedPageBreak/>
        <w:t xml:space="preserve">   （2）经评标委员会评审后否决所有投标的。</w:t>
      </w:r>
    </w:p>
    <w:p w:rsidR="000826EC" w:rsidRPr="000826EC" w:rsidRDefault="000826EC" w:rsidP="00247390">
      <w:pPr>
        <w:autoSpaceDE w:val="0"/>
        <w:autoSpaceDN w:val="0"/>
        <w:adjustRightInd w:val="0"/>
        <w:spacing w:line="480" w:lineRule="exact"/>
        <w:ind w:firstLineChars="150" w:firstLine="315"/>
        <w:jc w:val="left"/>
      </w:pPr>
      <w:r w:rsidRPr="000826EC">
        <w:rPr>
          <w:rFonts w:ascii="宋体" w:hAnsi="宋体" w:cs="宋体" w:hint="eastAsia"/>
          <w:kern w:val="0"/>
          <w:szCs w:val="21"/>
        </w:rPr>
        <w:t>（3）在评标环节对招标文件实质性响应合格的投标人不足3家，导致项目流标的。</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8.2 改变采购方式</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重新采购后投标人仍少于3家或者所有投标被否决的，属于必须审批或核准的采购项目，经原审批或核准部门批准后改变采购方式。</w:t>
      </w:r>
    </w:p>
    <w:p w:rsidR="00AC431C" w:rsidRDefault="00AC431C">
      <w:pPr>
        <w:autoSpaceDE w:val="0"/>
        <w:autoSpaceDN w:val="0"/>
        <w:adjustRightInd w:val="0"/>
        <w:spacing w:line="460" w:lineRule="exact"/>
        <w:jc w:val="left"/>
        <w:outlineLvl w:val="2"/>
        <w:rPr>
          <w:rFonts w:ascii="宋体" w:hAnsi="宋体" w:cs="宋体"/>
          <w:kern w:val="0"/>
          <w:sz w:val="24"/>
        </w:rPr>
      </w:pPr>
      <w:bookmarkStart w:id="98" w:name="_Toc43487965"/>
      <w:bookmarkStart w:id="99" w:name="_Toc239762535"/>
      <w:bookmarkStart w:id="100" w:name="_Toc9832"/>
      <w:r>
        <w:rPr>
          <w:rFonts w:ascii="宋体" w:hAnsi="宋体" w:cs="宋体" w:hint="eastAsia"/>
          <w:kern w:val="0"/>
          <w:sz w:val="24"/>
        </w:rPr>
        <w:t>9. 纪律和监督</w:t>
      </w:r>
      <w:bookmarkEnd w:id="98"/>
      <w:bookmarkEnd w:id="99"/>
      <w:bookmarkEnd w:id="100"/>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9.1 对采购人的纪律要求</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采购人不得泄漏采购投标活动中应当保密的情况和资料，不得与投标人串通损害国家利益、社会公共利益或者他人合法权益。</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9.2 对投标人的纪律要求</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投标人不得相互串通投标或者与采购人串通投标，不得向采购人或者评标委员会成员行贿谋取中标，不得以他人名义投标或者以其他方式弄虚作假骗取中标；投标人不得以任何方式干扰、影响评标工作。</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9.3 对评标委员会成员的纪律要求</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9.4 对与评标活动有关的工作人员的纪律要求</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9.5 投诉</w:t>
      </w:r>
    </w:p>
    <w:p w:rsidR="00AC431C" w:rsidRDefault="00AC431C">
      <w:pPr>
        <w:autoSpaceDE w:val="0"/>
        <w:autoSpaceDN w:val="0"/>
        <w:adjustRightInd w:val="0"/>
        <w:spacing w:line="460" w:lineRule="exact"/>
        <w:jc w:val="left"/>
        <w:rPr>
          <w:rFonts w:ascii="宋体" w:hAnsi="宋体" w:cs="宋体"/>
          <w:kern w:val="0"/>
          <w:szCs w:val="21"/>
        </w:rPr>
      </w:pPr>
      <w:r>
        <w:rPr>
          <w:rFonts w:ascii="宋体" w:hAnsi="宋体" w:cs="宋体" w:hint="eastAsia"/>
          <w:kern w:val="0"/>
          <w:szCs w:val="21"/>
        </w:rPr>
        <w:t xml:space="preserve">    投标人和其他利害关系人认为本次采购活动违反法律、法规和规章规定的，有权向有关行政监督部门投诉。</w:t>
      </w:r>
    </w:p>
    <w:p w:rsidR="00AC431C" w:rsidRDefault="00AC431C">
      <w:pPr>
        <w:spacing w:line="460" w:lineRule="exact"/>
        <w:outlineLvl w:val="2"/>
        <w:rPr>
          <w:rFonts w:ascii="宋体" w:hAnsi="宋体" w:cs="宋体"/>
          <w:szCs w:val="21"/>
        </w:rPr>
      </w:pPr>
      <w:bookmarkStart w:id="101" w:name="_Toc43487966"/>
      <w:bookmarkStart w:id="102" w:name="_Toc13513"/>
      <w:bookmarkStart w:id="103" w:name="_Toc239762536"/>
      <w:r>
        <w:rPr>
          <w:rFonts w:ascii="宋体" w:hAnsi="宋体" w:cs="宋体" w:hint="eastAsia"/>
          <w:szCs w:val="21"/>
        </w:rPr>
        <w:t>10. 货款的支付</w:t>
      </w:r>
      <w:bookmarkEnd w:id="101"/>
      <w:bookmarkEnd w:id="102"/>
      <w:bookmarkEnd w:id="103"/>
    </w:p>
    <w:p w:rsidR="00AC431C" w:rsidRDefault="00AC431C">
      <w:pPr>
        <w:spacing w:line="460" w:lineRule="exact"/>
        <w:rPr>
          <w:rFonts w:ascii="宋体" w:hAnsi="宋体" w:cs="宋体"/>
          <w:szCs w:val="21"/>
        </w:rPr>
      </w:pPr>
      <w:r>
        <w:rPr>
          <w:rFonts w:ascii="宋体" w:hAnsi="宋体" w:cs="宋体" w:hint="eastAsia"/>
          <w:szCs w:val="21"/>
        </w:rPr>
        <w:t xml:space="preserve">    依据合同据实支付。</w:t>
      </w:r>
    </w:p>
    <w:p w:rsidR="00AC431C" w:rsidRDefault="00AC431C">
      <w:pPr>
        <w:spacing w:line="460" w:lineRule="exact"/>
        <w:outlineLvl w:val="2"/>
        <w:rPr>
          <w:rFonts w:ascii="宋体" w:hAnsi="宋体" w:cs="宋体"/>
          <w:szCs w:val="21"/>
        </w:rPr>
      </w:pPr>
      <w:bookmarkStart w:id="104" w:name="_Toc26191"/>
      <w:bookmarkStart w:id="105" w:name="_Toc239762538"/>
      <w:bookmarkStart w:id="106" w:name="_Toc43487967"/>
      <w:r>
        <w:rPr>
          <w:rFonts w:ascii="宋体" w:hAnsi="宋体" w:cs="宋体" w:hint="eastAsia"/>
          <w:szCs w:val="21"/>
        </w:rPr>
        <w:t>11. 投标预备会</w:t>
      </w:r>
      <w:bookmarkEnd w:id="104"/>
      <w:bookmarkEnd w:id="105"/>
      <w:bookmarkEnd w:id="106"/>
    </w:p>
    <w:p w:rsidR="00AC431C" w:rsidRDefault="00AC431C">
      <w:pPr>
        <w:spacing w:line="460" w:lineRule="exact"/>
        <w:rPr>
          <w:rFonts w:ascii="宋体" w:hAnsi="宋体" w:cs="宋体"/>
          <w:szCs w:val="21"/>
        </w:rPr>
      </w:pPr>
      <w:bookmarkStart w:id="107" w:name="_Toc239762539"/>
      <w:r>
        <w:rPr>
          <w:rFonts w:ascii="宋体" w:hAnsi="宋体" w:cs="宋体" w:hint="eastAsia"/>
          <w:szCs w:val="21"/>
        </w:rPr>
        <w:t xml:space="preserve">    不召开投标预备会。</w:t>
      </w:r>
      <w:bookmarkEnd w:id="107"/>
    </w:p>
    <w:p w:rsidR="00AC431C" w:rsidRDefault="00AC431C">
      <w:pPr>
        <w:pStyle w:val="Default"/>
        <w:spacing w:line="460" w:lineRule="exact"/>
        <w:jc w:val="both"/>
        <w:outlineLvl w:val="2"/>
        <w:rPr>
          <w:rFonts w:hAnsi="宋体"/>
          <w:color w:val="auto"/>
          <w:sz w:val="21"/>
          <w:szCs w:val="21"/>
        </w:rPr>
      </w:pPr>
      <w:bookmarkStart w:id="108" w:name="_Toc239762540"/>
      <w:bookmarkStart w:id="109" w:name="_Toc12144"/>
      <w:bookmarkStart w:id="110" w:name="_Toc43487968"/>
      <w:r>
        <w:rPr>
          <w:rFonts w:hAnsi="宋体" w:hint="eastAsia"/>
          <w:color w:val="auto"/>
          <w:kern w:val="2"/>
          <w:sz w:val="21"/>
          <w:szCs w:val="21"/>
        </w:rPr>
        <w:t>12. 需要补充的其他内容</w:t>
      </w:r>
      <w:bookmarkEnd w:id="108"/>
      <w:bookmarkEnd w:id="109"/>
      <w:bookmarkEnd w:id="110"/>
    </w:p>
    <w:p w:rsidR="00AC431C" w:rsidRDefault="00AC431C">
      <w:pPr>
        <w:pStyle w:val="Default"/>
        <w:spacing w:line="460" w:lineRule="exact"/>
        <w:jc w:val="both"/>
        <w:rPr>
          <w:rFonts w:hAnsi="宋体"/>
          <w:color w:val="auto"/>
          <w:kern w:val="2"/>
          <w:sz w:val="21"/>
          <w:szCs w:val="21"/>
        </w:rPr>
      </w:pPr>
      <w:r>
        <w:rPr>
          <w:rFonts w:hAnsi="宋体" w:hint="eastAsia"/>
          <w:color w:val="auto"/>
          <w:kern w:val="2"/>
          <w:sz w:val="21"/>
          <w:szCs w:val="21"/>
        </w:rPr>
        <w:t xml:space="preserve">    见投标人须知前附表.</w:t>
      </w:r>
    </w:p>
    <w:p w:rsidR="00AC431C" w:rsidRDefault="00AC431C">
      <w:pPr>
        <w:pStyle w:val="Default"/>
        <w:spacing w:line="480" w:lineRule="auto"/>
        <w:jc w:val="both"/>
        <w:rPr>
          <w:rFonts w:hAnsi="宋体"/>
          <w:color w:val="auto"/>
          <w:kern w:val="2"/>
          <w:sz w:val="21"/>
          <w:szCs w:val="21"/>
        </w:rPr>
        <w:sectPr w:rsidR="00AC431C">
          <w:footerReference w:type="default" r:id="rId15"/>
          <w:pgSz w:w="11906" w:h="16838"/>
          <w:pgMar w:top="1440" w:right="1080" w:bottom="1440" w:left="1080" w:header="851" w:footer="992" w:gutter="0"/>
          <w:pgNumType w:start="1"/>
          <w:cols w:space="720"/>
          <w:docGrid w:type="lines" w:linePitch="312"/>
        </w:sectPr>
      </w:pPr>
    </w:p>
    <w:p w:rsidR="00AC431C" w:rsidRDefault="00AC431C">
      <w:pPr>
        <w:autoSpaceDE w:val="0"/>
        <w:autoSpaceDN w:val="0"/>
        <w:spacing w:line="520" w:lineRule="exact"/>
        <w:jc w:val="center"/>
        <w:outlineLvl w:val="0"/>
        <w:rPr>
          <w:rFonts w:ascii="宋体" w:hAnsi="宋体" w:cs="宋体"/>
          <w:b/>
          <w:bCs/>
          <w:sz w:val="36"/>
          <w:szCs w:val="36"/>
        </w:rPr>
      </w:pPr>
      <w:bookmarkStart w:id="111" w:name="_Toc25029"/>
      <w:bookmarkStart w:id="112" w:name="_Toc12361"/>
      <w:bookmarkStart w:id="113" w:name="_Toc43487969"/>
      <w:bookmarkStart w:id="114" w:name="_Toc238352249"/>
      <w:bookmarkEnd w:id="2"/>
      <w:r>
        <w:rPr>
          <w:rFonts w:ascii="宋体" w:hAnsi="宋体" w:cs="宋体" w:hint="eastAsia"/>
          <w:b/>
          <w:bCs/>
          <w:sz w:val="36"/>
          <w:szCs w:val="36"/>
        </w:rPr>
        <w:lastRenderedPageBreak/>
        <w:t xml:space="preserve">第三章 </w:t>
      </w:r>
      <w:bookmarkStart w:id="115" w:name="_Toc8160"/>
      <w:r>
        <w:rPr>
          <w:rFonts w:ascii="宋体" w:hAnsi="宋体" w:cs="宋体" w:hint="eastAsia"/>
          <w:b/>
          <w:bCs/>
          <w:sz w:val="36"/>
          <w:szCs w:val="36"/>
        </w:rPr>
        <w:t>评标办法</w:t>
      </w:r>
      <w:bookmarkEnd w:id="111"/>
      <w:bookmarkEnd w:id="112"/>
      <w:bookmarkEnd w:id="113"/>
      <w:bookmarkEnd w:id="115"/>
    </w:p>
    <w:p w:rsidR="00AC431C" w:rsidRDefault="00AC431C">
      <w:pPr>
        <w:pStyle w:val="Default"/>
        <w:spacing w:line="480" w:lineRule="exact"/>
        <w:ind w:firstLineChars="150" w:firstLine="315"/>
        <w:rPr>
          <w:rFonts w:hAnsi="宋体"/>
          <w:bCs/>
          <w:color w:val="auto"/>
          <w:sz w:val="21"/>
          <w:szCs w:val="21"/>
        </w:rPr>
      </w:pPr>
      <w:bookmarkStart w:id="116" w:name="_Toc240338849"/>
      <w:bookmarkStart w:id="117" w:name="_Toc238352250"/>
      <w:bookmarkEnd w:id="114"/>
      <w:r>
        <w:rPr>
          <w:rFonts w:hAnsi="宋体" w:hint="eastAsia"/>
          <w:bCs/>
          <w:color w:val="auto"/>
          <w:sz w:val="21"/>
          <w:szCs w:val="21"/>
        </w:rPr>
        <w:t>依据中华人民共和国财政部令第87号令《政府采购货物和服务招标投标管理办法》第三十一条要求。不同投标人所投核心产品对应品牌完全相同且通过形式评审标准、资格评审标准、响应性评审标准的且报价最低的获得参加评标的投标人资格。评审得分相同的，按照除价格分外得分最高（技术+综合）的同品牌投标人获得参加评标的投标人资格，其他同品牌投标人投标无效。</w:t>
      </w:r>
    </w:p>
    <w:p w:rsidR="00AC431C" w:rsidRDefault="00AC431C">
      <w:pPr>
        <w:numPr>
          <w:ilvl w:val="0"/>
          <w:numId w:val="4"/>
        </w:numPr>
        <w:tabs>
          <w:tab w:val="left" w:pos="720"/>
        </w:tabs>
        <w:spacing w:line="500" w:lineRule="exact"/>
        <w:rPr>
          <w:rFonts w:ascii="宋体" w:hAnsi="宋体" w:cs="宋体"/>
          <w:b/>
          <w:sz w:val="28"/>
          <w:szCs w:val="28"/>
        </w:rPr>
      </w:pPr>
      <w:r>
        <w:rPr>
          <w:rFonts w:ascii="宋体" w:hAnsi="宋体" w:cs="宋体" w:hint="eastAsia"/>
          <w:b/>
          <w:sz w:val="28"/>
          <w:szCs w:val="28"/>
        </w:rPr>
        <w:t>初步评审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
        <w:gridCol w:w="1207"/>
        <w:gridCol w:w="1893"/>
        <w:gridCol w:w="6041"/>
      </w:tblGrid>
      <w:tr w:rsidR="00AC431C">
        <w:trPr>
          <w:trHeight w:val="20"/>
          <w:jc w:val="center"/>
        </w:trPr>
        <w:tc>
          <w:tcPr>
            <w:tcW w:w="412" w:type="pct"/>
            <w:vAlign w:val="center"/>
          </w:tcPr>
          <w:p w:rsidR="00AC431C" w:rsidRDefault="00AC431C">
            <w:pPr>
              <w:pStyle w:val="Default"/>
              <w:spacing w:line="276" w:lineRule="auto"/>
              <w:jc w:val="center"/>
              <w:rPr>
                <w:rFonts w:hAnsi="宋体"/>
                <w:b/>
                <w:color w:val="auto"/>
                <w:sz w:val="21"/>
                <w:szCs w:val="21"/>
              </w:rPr>
            </w:pPr>
            <w:r>
              <w:rPr>
                <w:rFonts w:hAnsi="宋体" w:hint="eastAsia"/>
                <w:b/>
                <w:color w:val="auto"/>
                <w:sz w:val="21"/>
                <w:szCs w:val="21"/>
              </w:rPr>
              <w:t>条款号</w:t>
            </w:r>
          </w:p>
        </w:tc>
        <w:tc>
          <w:tcPr>
            <w:tcW w:w="1556" w:type="pct"/>
            <w:gridSpan w:val="2"/>
            <w:vAlign w:val="center"/>
          </w:tcPr>
          <w:p w:rsidR="00AC431C" w:rsidRDefault="00AC431C">
            <w:pPr>
              <w:pStyle w:val="Default"/>
              <w:spacing w:line="276" w:lineRule="auto"/>
              <w:jc w:val="center"/>
              <w:rPr>
                <w:rFonts w:hAnsi="宋体"/>
                <w:b/>
                <w:color w:val="auto"/>
                <w:sz w:val="21"/>
                <w:szCs w:val="21"/>
              </w:rPr>
            </w:pPr>
            <w:r>
              <w:rPr>
                <w:rFonts w:hAnsi="宋体" w:hint="eastAsia"/>
                <w:b/>
                <w:color w:val="auto"/>
                <w:sz w:val="21"/>
                <w:szCs w:val="21"/>
              </w:rPr>
              <w:t>评审因素</w:t>
            </w:r>
          </w:p>
        </w:tc>
        <w:tc>
          <w:tcPr>
            <w:tcW w:w="3032" w:type="pct"/>
            <w:vAlign w:val="center"/>
          </w:tcPr>
          <w:p w:rsidR="00AC431C" w:rsidRDefault="00AC431C">
            <w:pPr>
              <w:pStyle w:val="Default"/>
              <w:spacing w:line="276" w:lineRule="auto"/>
              <w:jc w:val="center"/>
              <w:rPr>
                <w:rFonts w:hAnsi="宋体"/>
                <w:b/>
                <w:color w:val="auto"/>
                <w:sz w:val="21"/>
                <w:szCs w:val="21"/>
              </w:rPr>
            </w:pPr>
            <w:r>
              <w:rPr>
                <w:rFonts w:hAnsi="宋体" w:hint="eastAsia"/>
                <w:b/>
                <w:color w:val="auto"/>
                <w:sz w:val="21"/>
                <w:szCs w:val="21"/>
              </w:rPr>
              <w:t>评审标准</w:t>
            </w:r>
          </w:p>
        </w:tc>
      </w:tr>
      <w:tr w:rsidR="00AC431C">
        <w:trPr>
          <w:trHeight w:val="20"/>
          <w:jc w:val="center"/>
        </w:trPr>
        <w:tc>
          <w:tcPr>
            <w:tcW w:w="412"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2.1.1</w:t>
            </w:r>
          </w:p>
        </w:tc>
        <w:tc>
          <w:tcPr>
            <w:tcW w:w="606"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形式评审标准</w:t>
            </w:r>
          </w:p>
        </w:tc>
        <w:tc>
          <w:tcPr>
            <w:tcW w:w="950" w:type="pc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投标人名称</w:t>
            </w:r>
          </w:p>
        </w:tc>
        <w:tc>
          <w:tcPr>
            <w:tcW w:w="3032" w:type="pct"/>
            <w:vAlign w:val="center"/>
          </w:tcPr>
          <w:p w:rsidR="00AC431C" w:rsidRDefault="00AC431C">
            <w:pPr>
              <w:pStyle w:val="Default"/>
              <w:spacing w:line="276" w:lineRule="auto"/>
              <w:rPr>
                <w:rFonts w:hAnsi="宋体"/>
                <w:color w:val="auto"/>
                <w:sz w:val="21"/>
                <w:szCs w:val="21"/>
              </w:rPr>
            </w:pPr>
            <w:r>
              <w:rPr>
                <w:rFonts w:hAnsi="宋体" w:hint="eastAsia"/>
                <w:color w:val="auto"/>
                <w:sz w:val="21"/>
                <w:szCs w:val="21"/>
              </w:rPr>
              <w:t>与企业法人营业执照名称一致</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z w:val="21"/>
                <w:szCs w:val="21"/>
              </w:rPr>
            </w:pPr>
          </w:p>
        </w:tc>
        <w:tc>
          <w:tcPr>
            <w:tcW w:w="950" w:type="pct"/>
            <w:vAlign w:val="center"/>
          </w:tcPr>
          <w:p w:rsidR="00AC431C" w:rsidRDefault="00AC431C">
            <w:pPr>
              <w:spacing w:line="276" w:lineRule="auto"/>
              <w:jc w:val="center"/>
              <w:rPr>
                <w:rFonts w:ascii="宋体" w:hAnsi="宋体" w:cs="宋体"/>
                <w:szCs w:val="21"/>
              </w:rPr>
            </w:pPr>
            <w:r>
              <w:rPr>
                <w:rFonts w:ascii="宋体" w:hAnsi="宋体" w:cs="宋体" w:hint="eastAsia"/>
                <w:szCs w:val="21"/>
              </w:rPr>
              <w:t>投标函签字盖章</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加盖法定代表人个人电子印章和企业电子印章</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z w:val="21"/>
                <w:szCs w:val="21"/>
              </w:rPr>
            </w:pPr>
          </w:p>
        </w:tc>
        <w:tc>
          <w:tcPr>
            <w:tcW w:w="950" w:type="pc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投标文件格式</w:t>
            </w:r>
          </w:p>
        </w:tc>
        <w:tc>
          <w:tcPr>
            <w:tcW w:w="3032" w:type="pct"/>
            <w:vAlign w:val="center"/>
          </w:tcPr>
          <w:p w:rsidR="00AC431C" w:rsidRDefault="00AC431C">
            <w:pPr>
              <w:pStyle w:val="Default"/>
              <w:spacing w:line="276" w:lineRule="auto"/>
              <w:rPr>
                <w:rFonts w:hAnsi="宋体"/>
                <w:color w:val="auto"/>
                <w:sz w:val="21"/>
                <w:szCs w:val="21"/>
              </w:rPr>
            </w:pPr>
            <w:r>
              <w:rPr>
                <w:rFonts w:hAnsi="宋体" w:hint="eastAsia"/>
                <w:color w:val="auto"/>
                <w:sz w:val="21"/>
                <w:szCs w:val="21"/>
              </w:rPr>
              <w:t>符合投标文件要求的格式</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z w:val="21"/>
                <w:szCs w:val="21"/>
              </w:rPr>
            </w:pPr>
          </w:p>
        </w:tc>
        <w:tc>
          <w:tcPr>
            <w:tcW w:w="950" w:type="pct"/>
            <w:vAlign w:val="center"/>
          </w:tcPr>
          <w:p w:rsidR="00AC431C" w:rsidRDefault="00AC431C">
            <w:pPr>
              <w:spacing w:line="276" w:lineRule="auto"/>
              <w:ind w:leftChars="-51" w:hangingChars="51" w:hanging="107"/>
              <w:jc w:val="center"/>
              <w:rPr>
                <w:rFonts w:ascii="宋体" w:hAnsi="宋体" w:cs="宋体"/>
                <w:szCs w:val="21"/>
              </w:rPr>
            </w:pPr>
            <w:r>
              <w:rPr>
                <w:rFonts w:ascii="宋体" w:hAnsi="宋体" w:cs="宋体" w:hint="eastAsia"/>
                <w:szCs w:val="21"/>
              </w:rPr>
              <w:t>报价唯一</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只能有一个有效报价，且未超出该项目招标控制价</w:t>
            </w:r>
          </w:p>
        </w:tc>
      </w:tr>
      <w:tr w:rsidR="00AC431C">
        <w:trPr>
          <w:trHeight w:val="20"/>
          <w:jc w:val="center"/>
        </w:trPr>
        <w:tc>
          <w:tcPr>
            <w:tcW w:w="412"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2.1.2</w:t>
            </w:r>
          </w:p>
        </w:tc>
        <w:tc>
          <w:tcPr>
            <w:tcW w:w="606"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资 格 评 审 标 准</w:t>
            </w:r>
          </w:p>
          <w:p w:rsidR="00AC431C" w:rsidRDefault="00AC431C">
            <w:pPr>
              <w:pStyle w:val="Default"/>
              <w:spacing w:line="276" w:lineRule="auto"/>
              <w:jc w:val="center"/>
              <w:rPr>
                <w:rFonts w:hAnsi="宋体"/>
                <w:color w:val="auto"/>
                <w:sz w:val="21"/>
                <w:szCs w:val="21"/>
              </w:rPr>
            </w:pPr>
            <w:r>
              <w:rPr>
                <w:rFonts w:hAnsi="宋体" w:hint="eastAsia"/>
                <w:color w:val="auto"/>
                <w:spacing w:val="-20"/>
                <w:sz w:val="21"/>
                <w:szCs w:val="21"/>
              </w:rPr>
              <w:t>（</w:t>
            </w:r>
            <w:r>
              <w:rPr>
                <w:rFonts w:hAnsi="宋体" w:hint="eastAsia"/>
                <w:b/>
                <w:bCs/>
                <w:color w:val="auto"/>
                <w:spacing w:val="-20"/>
                <w:sz w:val="21"/>
                <w:szCs w:val="21"/>
              </w:rPr>
              <w:t>由 采 购 人 进 行 审验）</w:t>
            </w: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营业执照</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pacing w:val="-20"/>
                <w:sz w:val="21"/>
                <w:szCs w:val="21"/>
              </w:rPr>
            </w:pP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财务状况</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pacing w:val="-20"/>
                <w:sz w:val="21"/>
                <w:szCs w:val="21"/>
              </w:rPr>
            </w:pP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社保证明</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pacing w:val="-20"/>
                <w:sz w:val="21"/>
                <w:szCs w:val="21"/>
              </w:rPr>
            </w:pP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纳税凭证</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pacing w:val="-20"/>
                <w:sz w:val="21"/>
                <w:szCs w:val="21"/>
              </w:rPr>
            </w:pP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书面声明</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pacing w:val="-20"/>
                <w:sz w:val="21"/>
                <w:szCs w:val="21"/>
              </w:rPr>
            </w:pPr>
          </w:p>
        </w:tc>
        <w:tc>
          <w:tcPr>
            <w:tcW w:w="950" w:type="pct"/>
            <w:vAlign w:val="center"/>
          </w:tcPr>
          <w:p w:rsidR="00AC431C" w:rsidRDefault="00AC431C">
            <w:pPr>
              <w:spacing w:line="276" w:lineRule="auto"/>
              <w:ind w:firstLineChars="200" w:firstLine="420"/>
              <w:rPr>
                <w:rFonts w:ascii="宋体" w:hAnsi="宋体" w:cs="宋体"/>
                <w:szCs w:val="21"/>
              </w:rPr>
            </w:pPr>
            <w:r>
              <w:rPr>
                <w:rFonts w:ascii="宋体" w:hAnsi="宋体" w:cs="宋体" w:hint="eastAsia"/>
                <w:szCs w:val="21"/>
              </w:rPr>
              <w:t>企业信用</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rPr>
              <w:t>符合第二章“投标人须知前附表”1.4.1项之规定</w:t>
            </w:r>
          </w:p>
        </w:tc>
      </w:tr>
      <w:tr w:rsidR="00AC431C">
        <w:trPr>
          <w:trHeight w:val="20"/>
          <w:jc w:val="center"/>
        </w:trPr>
        <w:tc>
          <w:tcPr>
            <w:tcW w:w="412"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2.1.3</w:t>
            </w:r>
          </w:p>
        </w:tc>
        <w:tc>
          <w:tcPr>
            <w:tcW w:w="606" w:type="pct"/>
            <w:vMerge w:val="restar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响应性评审标准</w:t>
            </w:r>
          </w:p>
        </w:tc>
        <w:tc>
          <w:tcPr>
            <w:tcW w:w="950" w:type="pct"/>
            <w:vAlign w:val="center"/>
          </w:tcPr>
          <w:p w:rsidR="00AC431C" w:rsidRDefault="00AC431C">
            <w:pPr>
              <w:pStyle w:val="Default"/>
              <w:spacing w:line="276" w:lineRule="auto"/>
              <w:jc w:val="center"/>
              <w:rPr>
                <w:rFonts w:hAnsi="宋体"/>
                <w:color w:val="auto"/>
                <w:sz w:val="21"/>
                <w:szCs w:val="21"/>
              </w:rPr>
            </w:pPr>
            <w:r>
              <w:rPr>
                <w:rFonts w:hAnsi="宋体" w:hint="eastAsia"/>
                <w:color w:val="auto"/>
                <w:sz w:val="21"/>
                <w:szCs w:val="21"/>
              </w:rPr>
              <w:t>质量标准</w:t>
            </w:r>
          </w:p>
        </w:tc>
        <w:tc>
          <w:tcPr>
            <w:tcW w:w="3032" w:type="pct"/>
            <w:vAlign w:val="center"/>
          </w:tcPr>
          <w:p w:rsidR="00AC431C" w:rsidRDefault="00AC431C">
            <w:pPr>
              <w:spacing w:line="276" w:lineRule="auto"/>
              <w:jc w:val="left"/>
              <w:rPr>
                <w:rFonts w:ascii="宋体" w:hAnsi="宋体" w:cs="宋体"/>
                <w:szCs w:val="21"/>
              </w:rPr>
            </w:pPr>
            <w:r>
              <w:rPr>
                <w:rFonts w:ascii="宋体" w:hAnsi="宋体" w:cs="宋体" w:hint="eastAsia"/>
              </w:rPr>
              <w:t>合格，符合国家现行及行业标准</w:t>
            </w:r>
          </w:p>
        </w:tc>
      </w:tr>
      <w:tr w:rsidR="00E752A8" w:rsidTr="008A6CCB">
        <w:trPr>
          <w:trHeight w:val="20"/>
          <w:jc w:val="center"/>
        </w:trPr>
        <w:tc>
          <w:tcPr>
            <w:tcW w:w="412" w:type="pct"/>
            <w:vMerge/>
            <w:vAlign w:val="center"/>
          </w:tcPr>
          <w:p w:rsidR="00E752A8" w:rsidRDefault="00E752A8">
            <w:pPr>
              <w:pStyle w:val="Default"/>
              <w:spacing w:line="276" w:lineRule="auto"/>
              <w:jc w:val="center"/>
              <w:rPr>
                <w:rFonts w:hAnsi="宋体"/>
                <w:color w:val="auto"/>
                <w:sz w:val="21"/>
                <w:szCs w:val="21"/>
              </w:rPr>
            </w:pPr>
          </w:p>
        </w:tc>
        <w:tc>
          <w:tcPr>
            <w:tcW w:w="606" w:type="pct"/>
            <w:vMerge/>
            <w:vAlign w:val="center"/>
          </w:tcPr>
          <w:p w:rsidR="00E752A8" w:rsidRDefault="00E752A8">
            <w:pPr>
              <w:pStyle w:val="Default"/>
              <w:spacing w:line="276" w:lineRule="auto"/>
              <w:jc w:val="center"/>
              <w:rPr>
                <w:rFonts w:hAnsi="宋体"/>
                <w:color w:val="auto"/>
                <w:sz w:val="21"/>
                <w:szCs w:val="21"/>
              </w:rPr>
            </w:pPr>
          </w:p>
        </w:tc>
        <w:tc>
          <w:tcPr>
            <w:tcW w:w="950" w:type="pct"/>
            <w:vAlign w:val="center"/>
          </w:tcPr>
          <w:p w:rsidR="00E752A8" w:rsidRPr="00E752A8" w:rsidRDefault="00E752A8">
            <w:pPr>
              <w:pStyle w:val="Default"/>
              <w:spacing w:line="276" w:lineRule="auto"/>
              <w:jc w:val="center"/>
              <w:rPr>
                <w:rFonts w:eastAsia="Calibri" w:hAnsi="宋体"/>
                <w:color w:val="auto"/>
                <w:sz w:val="21"/>
                <w:szCs w:val="21"/>
              </w:rPr>
            </w:pPr>
            <w:r w:rsidRPr="00E752A8">
              <w:rPr>
                <w:rFonts w:hAnsi="宋体" w:hint="eastAsia"/>
                <w:color w:val="auto"/>
                <w:sz w:val="21"/>
                <w:szCs w:val="21"/>
              </w:rPr>
              <w:t>工期</w:t>
            </w:r>
          </w:p>
        </w:tc>
        <w:tc>
          <w:tcPr>
            <w:tcW w:w="3032" w:type="pct"/>
          </w:tcPr>
          <w:p w:rsidR="00E752A8" w:rsidRDefault="00E752A8" w:rsidP="008A6CCB">
            <w:pPr>
              <w:spacing w:line="500" w:lineRule="exact"/>
              <w:rPr>
                <w:rFonts w:ascii="宋体" w:hAnsi="宋体" w:cs="宋体"/>
                <w:color w:val="000000"/>
                <w:szCs w:val="21"/>
              </w:rPr>
            </w:pPr>
            <w:r>
              <w:rPr>
                <w:rFonts w:ascii="宋体" w:hAnsi="宋体" w:cs="宋体" w:hint="eastAsia"/>
                <w:kern w:val="0"/>
                <w:szCs w:val="21"/>
                <w:shd w:val="clear" w:color="auto" w:fill="FFFFFF"/>
              </w:rPr>
              <w:t>合同签订后6个月</w:t>
            </w:r>
          </w:p>
        </w:tc>
      </w:tr>
      <w:tr w:rsidR="00E752A8" w:rsidTr="008A6CCB">
        <w:trPr>
          <w:trHeight w:val="20"/>
          <w:jc w:val="center"/>
        </w:trPr>
        <w:tc>
          <w:tcPr>
            <w:tcW w:w="412" w:type="pct"/>
            <w:vMerge/>
            <w:vAlign w:val="center"/>
          </w:tcPr>
          <w:p w:rsidR="00E752A8" w:rsidRDefault="00E752A8">
            <w:pPr>
              <w:pStyle w:val="Default"/>
              <w:spacing w:line="276" w:lineRule="auto"/>
              <w:jc w:val="center"/>
              <w:rPr>
                <w:rFonts w:hAnsi="宋体"/>
                <w:color w:val="auto"/>
                <w:sz w:val="21"/>
                <w:szCs w:val="21"/>
              </w:rPr>
            </w:pPr>
          </w:p>
        </w:tc>
        <w:tc>
          <w:tcPr>
            <w:tcW w:w="606" w:type="pct"/>
            <w:vMerge/>
            <w:vAlign w:val="center"/>
          </w:tcPr>
          <w:p w:rsidR="00E752A8" w:rsidRDefault="00E752A8">
            <w:pPr>
              <w:pStyle w:val="Default"/>
              <w:spacing w:line="276" w:lineRule="auto"/>
              <w:jc w:val="center"/>
              <w:rPr>
                <w:rFonts w:hAnsi="宋体"/>
                <w:color w:val="auto"/>
                <w:sz w:val="21"/>
                <w:szCs w:val="21"/>
              </w:rPr>
            </w:pPr>
          </w:p>
        </w:tc>
        <w:tc>
          <w:tcPr>
            <w:tcW w:w="950" w:type="pct"/>
            <w:vAlign w:val="center"/>
          </w:tcPr>
          <w:p w:rsidR="00E752A8" w:rsidRPr="00E752A8" w:rsidRDefault="00E752A8">
            <w:pPr>
              <w:pStyle w:val="Default"/>
              <w:spacing w:line="276" w:lineRule="auto"/>
              <w:jc w:val="center"/>
              <w:rPr>
                <w:rFonts w:hAnsi="宋体"/>
                <w:color w:val="auto"/>
                <w:sz w:val="21"/>
                <w:szCs w:val="21"/>
              </w:rPr>
            </w:pPr>
            <w:r w:rsidRPr="00E752A8">
              <w:rPr>
                <w:rFonts w:hAnsi="宋体" w:hint="eastAsia"/>
                <w:color w:val="auto"/>
                <w:sz w:val="21"/>
                <w:szCs w:val="21"/>
              </w:rPr>
              <w:t>服务期</w:t>
            </w:r>
          </w:p>
        </w:tc>
        <w:tc>
          <w:tcPr>
            <w:tcW w:w="3032" w:type="pct"/>
          </w:tcPr>
          <w:p w:rsidR="00E752A8" w:rsidRPr="008E7648" w:rsidRDefault="008C703C" w:rsidP="008A6CCB">
            <w:pPr>
              <w:spacing w:line="500" w:lineRule="exact"/>
              <w:rPr>
                <w:rFonts w:ascii="宋体" w:hAnsi="宋体" w:cs="宋体"/>
                <w:kern w:val="0"/>
                <w:szCs w:val="21"/>
                <w:shd w:val="clear" w:color="auto" w:fill="FFFFFF"/>
              </w:rPr>
            </w:pPr>
            <w:r w:rsidRPr="008E7648">
              <w:rPr>
                <w:rFonts w:ascii="宋体" w:hAnsi="宋体" w:cs="宋体" w:hint="eastAsia"/>
                <w:kern w:val="0"/>
                <w:szCs w:val="21"/>
                <w:shd w:val="clear" w:color="auto" w:fill="FFFFFF"/>
              </w:rPr>
              <w:t>自项目验收之日起提供3年免费质保</w:t>
            </w:r>
            <w:r w:rsidR="008E7648" w:rsidRPr="008E7648">
              <w:rPr>
                <w:rFonts w:ascii="宋体" w:hAnsi="宋体" w:cs="宋体" w:hint="eastAsia"/>
                <w:kern w:val="0"/>
                <w:szCs w:val="21"/>
                <w:shd w:val="clear" w:color="auto" w:fill="FFFFFF"/>
              </w:rPr>
              <w:t>及运维</w:t>
            </w:r>
            <w:r w:rsidRPr="008E7648">
              <w:rPr>
                <w:rFonts w:ascii="宋体" w:hAnsi="宋体" w:cs="宋体" w:hint="eastAsia"/>
                <w:kern w:val="0"/>
                <w:szCs w:val="21"/>
                <w:shd w:val="clear" w:color="auto" w:fill="FFFFFF"/>
              </w:rPr>
              <w:t>服务</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z w:val="21"/>
                <w:szCs w:val="21"/>
              </w:rPr>
            </w:pPr>
          </w:p>
        </w:tc>
        <w:tc>
          <w:tcPr>
            <w:tcW w:w="950" w:type="pct"/>
            <w:vAlign w:val="center"/>
          </w:tcPr>
          <w:p w:rsidR="00AC431C" w:rsidRDefault="00AC431C">
            <w:pPr>
              <w:spacing w:line="276" w:lineRule="auto"/>
              <w:jc w:val="center"/>
              <w:rPr>
                <w:rFonts w:ascii="宋体" w:hAnsi="宋体" w:cs="宋体"/>
                <w:kern w:val="0"/>
                <w:szCs w:val="21"/>
              </w:rPr>
            </w:pPr>
            <w:r>
              <w:rPr>
                <w:rFonts w:ascii="宋体" w:hAnsi="宋体" w:cs="宋体" w:hint="eastAsia"/>
                <w:kern w:val="0"/>
                <w:szCs w:val="21"/>
              </w:rPr>
              <w:t>投标有效期</w:t>
            </w:r>
          </w:p>
        </w:tc>
        <w:tc>
          <w:tcPr>
            <w:tcW w:w="3032" w:type="pct"/>
            <w:vAlign w:val="center"/>
          </w:tcPr>
          <w:p w:rsidR="00AC431C" w:rsidRDefault="00AC431C">
            <w:pPr>
              <w:spacing w:line="276" w:lineRule="auto"/>
              <w:rPr>
                <w:rFonts w:ascii="宋体" w:hAnsi="宋体" w:cs="宋体"/>
                <w:szCs w:val="21"/>
              </w:rPr>
            </w:pPr>
            <w:r>
              <w:rPr>
                <w:rFonts w:ascii="宋体" w:hAnsi="宋体" w:cs="宋体" w:hint="eastAsia"/>
                <w:szCs w:val="21"/>
                <w:lang w:val="zh-CN"/>
              </w:rPr>
              <w:t>投标截止之日起60日历天</w:t>
            </w:r>
          </w:p>
        </w:tc>
      </w:tr>
      <w:tr w:rsidR="00AC431C">
        <w:trPr>
          <w:trHeight w:val="20"/>
          <w:jc w:val="center"/>
        </w:trPr>
        <w:tc>
          <w:tcPr>
            <w:tcW w:w="412" w:type="pct"/>
            <w:vMerge/>
            <w:vAlign w:val="center"/>
          </w:tcPr>
          <w:p w:rsidR="00AC431C" w:rsidRDefault="00AC431C">
            <w:pPr>
              <w:pStyle w:val="Default"/>
              <w:spacing w:line="276" w:lineRule="auto"/>
              <w:jc w:val="center"/>
              <w:rPr>
                <w:rFonts w:hAnsi="宋体"/>
                <w:color w:val="auto"/>
                <w:sz w:val="21"/>
                <w:szCs w:val="21"/>
              </w:rPr>
            </w:pPr>
          </w:p>
        </w:tc>
        <w:tc>
          <w:tcPr>
            <w:tcW w:w="606" w:type="pct"/>
            <w:vMerge/>
            <w:vAlign w:val="center"/>
          </w:tcPr>
          <w:p w:rsidR="00AC431C" w:rsidRDefault="00AC431C">
            <w:pPr>
              <w:pStyle w:val="Default"/>
              <w:spacing w:line="276" w:lineRule="auto"/>
              <w:jc w:val="center"/>
              <w:rPr>
                <w:rFonts w:hAnsi="宋体"/>
                <w:color w:val="auto"/>
                <w:sz w:val="21"/>
                <w:szCs w:val="21"/>
              </w:rPr>
            </w:pPr>
          </w:p>
        </w:tc>
        <w:tc>
          <w:tcPr>
            <w:tcW w:w="950" w:type="pct"/>
            <w:vAlign w:val="center"/>
          </w:tcPr>
          <w:p w:rsidR="00AC431C" w:rsidRDefault="00AC431C">
            <w:pPr>
              <w:spacing w:line="276" w:lineRule="auto"/>
              <w:jc w:val="center"/>
              <w:rPr>
                <w:rFonts w:ascii="宋体" w:hAnsi="宋体" w:cs="宋体"/>
                <w:kern w:val="0"/>
                <w:szCs w:val="21"/>
              </w:rPr>
            </w:pPr>
            <w:r>
              <w:rPr>
                <w:rFonts w:ascii="宋体" w:hAnsi="宋体" w:cs="宋体" w:hint="eastAsia"/>
                <w:szCs w:val="21"/>
                <w:highlight w:val="white"/>
              </w:rPr>
              <w:t>技术要求</w:t>
            </w:r>
          </w:p>
        </w:tc>
        <w:tc>
          <w:tcPr>
            <w:tcW w:w="3032" w:type="pct"/>
            <w:vAlign w:val="center"/>
          </w:tcPr>
          <w:p w:rsidR="00AC431C" w:rsidRDefault="00AC431C">
            <w:pPr>
              <w:spacing w:line="276" w:lineRule="auto"/>
              <w:ind w:left="630" w:hangingChars="300" w:hanging="630"/>
              <w:rPr>
                <w:rFonts w:ascii="宋体" w:hAnsi="宋体" w:cs="宋体"/>
                <w:szCs w:val="21"/>
                <w:lang w:val="zh-CN"/>
              </w:rPr>
            </w:pPr>
            <w:r>
              <w:rPr>
                <w:rFonts w:ascii="宋体" w:hAnsi="宋体" w:cs="宋体" w:hint="eastAsia"/>
                <w:color w:val="000000"/>
                <w:kern w:val="0"/>
                <w:szCs w:val="21"/>
                <w:highlight w:val="white"/>
              </w:rPr>
              <w:t>符合第五章“</w:t>
            </w:r>
            <w:r>
              <w:rPr>
                <w:rFonts w:ascii="宋体" w:hAnsi="宋体" w:cs="宋体" w:hint="eastAsia"/>
                <w:szCs w:val="21"/>
                <w:lang w:val="zh-CN"/>
              </w:rPr>
              <w:t>采购货物清单及服务要求</w:t>
            </w:r>
            <w:r>
              <w:rPr>
                <w:rFonts w:ascii="宋体" w:hAnsi="宋体" w:cs="宋体" w:hint="eastAsia"/>
                <w:kern w:val="0"/>
                <w:szCs w:val="21"/>
                <w:highlight w:val="white"/>
              </w:rPr>
              <w:t>”规定</w:t>
            </w:r>
          </w:p>
        </w:tc>
      </w:tr>
      <w:tr w:rsidR="00AC431C">
        <w:trPr>
          <w:trHeight w:val="20"/>
          <w:jc w:val="center"/>
        </w:trPr>
        <w:tc>
          <w:tcPr>
            <w:tcW w:w="5000" w:type="pct"/>
            <w:gridSpan w:val="4"/>
            <w:vAlign w:val="center"/>
          </w:tcPr>
          <w:p w:rsidR="00AC431C" w:rsidRDefault="00AC431C">
            <w:pPr>
              <w:spacing w:line="276" w:lineRule="auto"/>
              <w:rPr>
                <w:rFonts w:ascii="宋体" w:hAnsi="宋体" w:cs="宋体"/>
                <w:kern w:val="0"/>
                <w:szCs w:val="21"/>
              </w:rPr>
            </w:pPr>
            <w:r>
              <w:rPr>
                <w:rFonts w:ascii="宋体" w:hAnsi="宋体" w:cs="宋体" w:hint="eastAsia"/>
                <w:kern w:val="0"/>
                <w:szCs w:val="21"/>
              </w:rPr>
              <w:t>注：1.第一部分内容：包括形式评审、资格评审、响应性评审及其他与初审有关的要求。</w:t>
            </w:r>
          </w:p>
          <w:p w:rsidR="00AC431C" w:rsidRDefault="00AC431C">
            <w:pPr>
              <w:spacing w:line="276" w:lineRule="auto"/>
              <w:rPr>
                <w:rFonts w:ascii="宋体" w:hAnsi="宋体" w:cs="宋体"/>
                <w:kern w:val="0"/>
                <w:szCs w:val="21"/>
              </w:rPr>
            </w:pPr>
            <w:r>
              <w:rPr>
                <w:rFonts w:ascii="宋体" w:hAnsi="宋体" w:cs="宋体" w:hint="eastAsia"/>
                <w:kern w:val="0"/>
                <w:szCs w:val="21"/>
              </w:rPr>
              <w:t>2.以上各项如有一项不合格按废标处理，不得进入详细评审阶段。</w:t>
            </w:r>
          </w:p>
        </w:tc>
      </w:tr>
    </w:tbl>
    <w:p w:rsidR="007F5198" w:rsidRDefault="007F5198" w:rsidP="007F5198">
      <w:pPr>
        <w:pStyle w:val="Default"/>
        <w:spacing w:line="480" w:lineRule="exact"/>
        <w:jc w:val="center"/>
        <w:rPr>
          <w:rFonts w:hAnsi="宋体"/>
          <w:b/>
          <w:bCs/>
          <w:sz w:val="32"/>
          <w:szCs w:val="32"/>
        </w:rPr>
      </w:pPr>
      <w:bookmarkStart w:id="118" w:name="_Hlk43602092"/>
      <w:r>
        <w:rPr>
          <w:rFonts w:hAnsi="宋体" w:hint="eastAsia"/>
          <w:b/>
          <w:bCs/>
          <w:sz w:val="32"/>
          <w:szCs w:val="32"/>
        </w:rPr>
        <w:t>评分标准</w:t>
      </w:r>
    </w:p>
    <w:tbl>
      <w:tblPr>
        <w:tblW w:w="5000" w:type="pct"/>
        <w:tblLook w:val="04A0"/>
      </w:tblPr>
      <w:tblGrid>
        <w:gridCol w:w="448"/>
        <w:gridCol w:w="616"/>
        <w:gridCol w:w="1028"/>
        <w:gridCol w:w="7870"/>
      </w:tblGrid>
      <w:tr w:rsidR="007F5198" w:rsidRPr="00EC3823" w:rsidTr="00A636FD">
        <w:trPr>
          <w:trHeight w:val="20"/>
        </w:trPr>
        <w:tc>
          <w:tcPr>
            <w:tcW w:w="5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2.2.1</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分值构成</w:t>
            </w:r>
          </w:p>
        </w:tc>
        <w:tc>
          <w:tcPr>
            <w:tcW w:w="3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投标报价：15分、商务部分：30分、技术部分：55分。评委集体评议分别打分。评委打分的算术平均值，即为该单位最终得分。</w:t>
            </w:r>
          </w:p>
        </w:tc>
      </w:tr>
      <w:tr w:rsidR="007F5198" w:rsidRPr="00EC3823" w:rsidTr="00A636FD">
        <w:trPr>
          <w:trHeight w:val="20"/>
        </w:trPr>
        <w:tc>
          <w:tcPr>
            <w:tcW w:w="534" w:type="pct"/>
            <w:gridSpan w:val="2"/>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（总分100分）</w:t>
            </w:r>
          </w:p>
        </w:tc>
        <w:tc>
          <w:tcPr>
            <w:tcW w:w="3950"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r>
      <w:tr w:rsidR="007F5198" w:rsidRPr="00EC3823" w:rsidTr="00A636FD">
        <w:trPr>
          <w:trHeight w:val="20"/>
        </w:trPr>
        <w:tc>
          <w:tcPr>
            <w:tcW w:w="53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2.2.2</w:t>
            </w: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评标基准价计算方法</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满足招标文件要求且投标价格最低的投标报价为评标基准价</w:t>
            </w:r>
          </w:p>
        </w:tc>
      </w:tr>
      <w:tr w:rsidR="007F5198" w:rsidRPr="00EC3823" w:rsidTr="00A636FD">
        <w:trPr>
          <w:trHeight w:val="20"/>
        </w:trPr>
        <w:tc>
          <w:tcPr>
            <w:tcW w:w="53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F5198" w:rsidRPr="00EC3823" w:rsidRDefault="007F5198" w:rsidP="00A636FD">
            <w:pPr>
              <w:widowControl/>
              <w:jc w:val="center"/>
              <w:rPr>
                <w:rFonts w:ascii="宋体" w:hAnsi="宋体" w:cs="宋体"/>
                <w:b/>
                <w:bCs/>
                <w:color w:val="000000"/>
                <w:kern w:val="0"/>
                <w:sz w:val="20"/>
                <w:szCs w:val="20"/>
              </w:rPr>
            </w:pPr>
            <w:r w:rsidRPr="00EC3823">
              <w:rPr>
                <w:rFonts w:ascii="宋体" w:hAnsi="宋体" w:cs="宋体" w:hint="eastAsia"/>
                <w:b/>
                <w:bCs/>
                <w:color w:val="000000"/>
                <w:kern w:val="0"/>
                <w:sz w:val="20"/>
                <w:szCs w:val="20"/>
              </w:rPr>
              <w:t>条款号</w:t>
            </w: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b/>
                <w:bCs/>
                <w:color w:val="000000"/>
                <w:kern w:val="0"/>
                <w:sz w:val="20"/>
                <w:szCs w:val="20"/>
              </w:rPr>
            </w:pPr>
            <w:r w:rsidRPr="00EC3823">
              <w:rPr>
                <w:rFonts w:ascii="宋体" w:hAnsi="宋体" w:cs="宋体" w:hint="eastAsia"/>
                <w:b/>
                <w:bCs/>
                <w:color w:val="000000"/>
                <w:kern w:val="0"/>
                <w:sz w:val="20"/>
                <w:szCs w:val="20"/>
              </w:rPr>
              <w:t>评分因素</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b/>
                <w:bCs/>
                <w:color w:val="000000"/>
                <w:kern w:val="0"/>
                <w:sz w:val="20"/>
                <w:szCs w:val="20"/>
              </w:rPr>
            </w:pPr>
            <w:r w:rsidRPr="00EC3823">
              <w:rPr>
                <w:rFonts w:ascii="宋体" w:hAnsi="宋体" w:cs="宋体" w:hint="eastAsia"/>
                <w:b/>
                <w:bCs/>
                <w:color w:val="000000"/>
                <w:kern w:val="0"/>
                <w:sz w:val="20"/>
                <w:szCs w:val="20"/>
              </w:rPr>
              <w:t>评分标准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价格部分</w:t>
            </w:r>
            <w:r w:rsidRPr="00EC3823">
              <w:rPr>
                <w:rFonts w:ascii="宋体" w:hAnsi="宋体" w:cs="宋体" w:hint="eastAsia"/>
                <w:kern w:val="0"/>
                <w:sz w:val="20"/>
                <w:szCs w:val="20"/>
              </w:rPr>
              <w:br/>
            </w:r>
            <w:r w:rsidRPr="00EC3823">
              <w:rPr>
                <w:rFonts w:ascii="宋体" w:hAnsi="宋体" w:cs="宋体" w:hint="eastAsia"/>
                <w:kern w:val="0"/>
                <w:sz w:val="20"/>
                <w:szCs w:val="20"/>
              </w:rPr>
              <w:lastRenderedPageBreak/>
              <w:t>15分</w:t>
            </w: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lastRenderedPageBreak/>
              <w:t>投标报价评分标准</w:t>
            </w:r>
            <w:r w:rsidRPr="00EC3823">
              <w:rPr>
                <w:rFonts w:ascii="宋体" w:hAnsi="宋体" w:cs="宋体" w:hint="eastAsia"/>
                <w:color w:val="000000"/>
                <w:kern w:val="0"/>
                <w:sz w:val="20"/>
                <w:szCs w:val="20"/>
              </w:rPr>
              <w:lastRenderedPageBreak/>
              <w:t>(15分)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lastRenderedPageBreak/>
              <w:t>价格分统一采用低价优先法计算，即满足招标文件要求且投标价格最低的投标报价为评标基准价，得1</w:t>
            </w:r>
            <w:r>
              <w:rPr>
                <w:rFonts w:ascii="宋体" w:hAnsi="宋体" w:cs="宋体"/>
                <w:color w:val="000000"/>
                <w:kern w:val="0"/>
                <w:sz w:val="20"/>
                <w:szCs w:val="20"/>
              </w:rPr>
              <w:t>5</w:t>
            </w:r>
            <w:r w:rsidRPr="00EC3823">
              <w:rPr>
                <w:rFonts w:ascii="宋体" w:hAnsi="宋体" w:cs="宋体" w:hint="eastAsia"/>
                <w:color w:val="000000"/>
                <w:kern w:val="0"/>
                <w:sz w:val="20"/>
                <w:szCs w:val="20"/>
              </w:rPr>
              <w:t>分。其他投标人的价格分统一按照下列公式计算：</w:t>
            </w:r>
            <w:r w:rsidRPr="00EC3823">
              <w:rPr>
                <w:rFonts w:ascii="宋体" w:hAnsi="宋体" w:cs="宋体" w:hint="eastAsia"/>
                <w:color w:val="000000"/>
                <w:kern w:val="0"/>
                <w:sz w:val="20"/>
                <w:szCs w:val="20"/>
              </w:rPr>
              <w:br/>
            </w:r>
            <w:r w:rsidRPr="00EC3823">
              <w:rPr>
                <w:rFonts w:ascii="宋体" w:hAnsi="宋体" w:cs="宋体" w:hint="eastAsia"/>
                <w:color w:val="000000"/>
                <w:kern w:val="0"/>
                <w:sz w:val="20"/>
                <w:szCs w:val="20"/>
              </w:rPr>
              <w:lastRenderedPageBreak/>
              <w:t>投标报价得分=（评标基准价/投标报价）×15</w:t>
            </w:r>
            <w:r w:rsidRPr="00EC3823">
              <w:rPr>
                <w:rFonts w:ascii="宋体" w:hAnsi="宋体" w:cs="宋体" w:hint="eastAsia"/>
                <w:color w:val="000000"/>
                <w:kern w:val="0"/>
                <w:sz w:val="20"/>
                <w:szCs w:val="20"/>
              </w:rPr>
              <w:br/>
              <w:t>以上计算过程中按四舍五入保留两位小数。</w:t>
            </w:r>
          </w:p>
        </w:tc>
      </w:tr>
      <w:tr w:rsidR="007F5198" w:rsidRPr="00EC3823" w:rsidTr="00A636FD">
        <w:trPr>
          <w:trHeight w:val="20"/>
        </w:trPr>
        <w:tc>
          <w:tcPr>
            <w:tcW w:w="22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lastRenderedPageBreak/>
              <w:t xml:space="preserve">　</w:t>
            </w:r>
          </w:p>
        </w:tc>
        <w:tc>
          <w:tcPr>
            <w:tcW w:w="30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商务部分</w:t>
            </w:r>
            <w:r w:rsidRPr="00EC3823">
              <w:rPr>
                <w:rFonts w:ascii="宋体" w:hAnsi="宋体" w:cs="宋体" w:hint="eastAsia"/>
                <w:color w:val="000000"/>
                <w:kern w:val="0"/>
                <w:sz w:val="20"/>
                <w:szCs w:val="20"/>
              </w:rPr>
              <w:br/>
              <w:t>（30分）</w:t>
            </w:r>
          </w:p>
        </w:tc>
        <w:tc>
          <w:tcPr>
            <w:tcW w:w="516" w:type="pct"/>
            <w:tcBorders>
              <w:top w:val="nil"/>
              <w:left w:val="nil"/>
              <w:bottom w:val="nil"/>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综合实力</w:t>
            </w:r>
            <w:r w:rsidRPr="00EC3823">
              <w:rPr>
                <w:rFonts w:ascii="宋体" w:hAnsi="宋体" w:cs="宋体" w:hint="eastAsia"/>
                <w:color w:val="000000"/>
                <w:kern w:val="0"/>
                <w:sz w:val="20"/>
                <w:szCs w:val="20"/>
              </w:rPr>
              <w:br/>
              <w:t>（1</w:t>
            </w:r>
            <w:r w:rsidR="004D4A3E">
              <w:rPr>
                <w:rFonts w:ascii="宋体" w:hAnsi="宋体" w:cs="宋体"/>
                <w:color w:val="000000"/>
                <w:kern w:val="0"/>
                <w:sz w:val="20"/>
                <w:szCs w:val="20"/>
              </w:rPr>
              <w:t>1</w:t>
            </w:r>
            <w:r w:rsidRPr="00EC3823">
              <w:rPr>
                <w:rFonts w:ascii="宋体" w:hAnsi="宋体" w:cs="宋体" w:hint="eastAsia"/>
                <w:color w:val="000000"/>
                <w:kern w:val="0"/>
                <w:sz w:val="20"/>
                <w:szCs w:val="20"/>
              </w:rPr>
              <w:t>分）</w:t>
            </w:r>
          </w:p>
        </w:tc>
        <w:tc>
          <w:tcPr>
            <w:tcW w:w="3950" w:type="pct"/>
            <w:tcBorders>
              <w:top w:val="nil"/>
              <w:left w:val="nil"/>
              <w:bottom w:val="single" w:sz="4" w:space="0" w:color="auto"/>
              <w:right w:val="single" w:sz="4" w:space="0" w:color="auto"/>
            </w:tcBorders>
            <w:shd w:val="clear" w:color="000000" w:fill="FFFFFF"/>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1、投标人具有CMMI软件成熟度认证证书，证书等级为五级的，得2分，等级为四级的，得1分，</w:t>
            </w:r>
            <w:r>
              <w:rPr>
                <w:rFonts w:ascii="宋体" w:hAnsi="宋体" w:cs="宋体" w:hint="eastAsia"/>
                <w:color w:val="000000"/>
                <w:kern w:val="0"/>
                <w:sz w:val="20"/>
                <w:szCs w:val="20"/>
              </w:rPr>
              <w:t>四级以下不得分</w:t>
            </w:r>
            <w:r w:rsidRPr="00EC3823">
              <w:rPr>
                <w:rFonts w:ascii="宋体" w:hAnsi="宋体" w:cs="宋体" w:hint="eastAsia"/>
                <w:color w:val="000000"/>
                <w:kern w:val="0"/>
                <w:sz w:val="20"/>
                <w:szCs w:val="20"/>
              </w:rPr>
              <w:br/>
              <w:t>2、投标人同时具有 ISO9001 质量管理体系认证证书、ISO27001 信息安全管理体系认证证书、ISO20000 IT 服务管理体系认证证书、</w:t>
            </w:r>
            <w:r w:rsidRPr="00002D06">
              <w:rPr>
                <w:rFonts w:ascii="宋体" w:hAnsi="宋体" w:cs="宋体" w:hint="eastAsia"/>
                <w:spacing w:val="-8"/>
                <w:kern w:val="0"/>
                <w:szCs w:val="21"/>
              </w:rPr>
              <w:t>职业健康安全管理体系认证证书OHSAS18001、</w:t>
            </w:r>
            <w:r w:rsidRPr="00EC3823">
              <w:rPr>
                <w:rFonts w:ascii="宋体" w:hAnsi="宋体" w:cs="宋体" w:hint="eastAsia"/>
                <w:color w:val="000000"/>
                <w:kern w:val="0"/>
                <w:sz w:val="20"/>
                <w:szCs w:val="20"/>
              </w:rPr>
              <w:t>ISO14001 环境管理体系认证证书，同时具备得2分，缺项不得分。</w:t>
            </w:r>
            <w:r w:rsidRPr="00EC3823">
              <w:rPr>
                <w:rFonts w:ascii="宋体" w:hAnsi="宋体" w:cs="宋体" w:hint="eastAsia"/>
                <w:color w:val="000000"/>
                <w:kern w:val="0"/>
                <w:sz w:val="20"/>
                <w:szCs w:val="20"/>
              </w:rPr>
              <w:br/>
              <w:t>3、投标人具有</w:t>
            </w:r>
            <w:r w:rsidRPr="00C309B2">
              <w:rPr>
                <w:rFonts w:ascii="宋体" w:hAnsi="宋体" w:cs="宋体" w:hint="eastAsia"/>
                <w:kern w:val="0"/>
                <w:sz w:val="20"/>
                <w:szCs w:val="20"/>
              </w:rPr>
              <w:t>国家保密局</w:t>
            </w:r>
            <w:r w:rsidRPr="00EC3823">
              <w:rPr>
                <w:rFonts w:ascii="宋体" w:hAnsi="宋体" w:cs="宋体" w:hint="eastAsia"/>
                <w:color w:val="000000"/>
                <w:kern w:val="0"/>
                <w:sz w:val="20"/>
                <w:szCs w:val="20"/>
              </w:rPr>
              <w:t>颁发的涉密计算机</w:t>
            </w:r>
            <w:r w:rsidR="007848AA">
              <w:rPr>
                <w:rFonts w:ascii="宋体" w:hAnsi="宋体" w:cs="宋体" w:hint="eastAsia"/>
                <w:color w:val="000000"/>
                <w:kern w:val="0"/>
                <w:sz w:val="20"/>
                <w:szCs w:val="20"/>
              </w:rPr>
              <w:t>信息</w:t>
            </w:r>
            <w:r w:rsidRPr="00EC3823">
              <w:rPr>
                <w:rFonts w:ascii="宋体" w:hAnsi="宋体" w:cs="宋体" w:hint="eastAsia"/>
                <w:color w:val="000000"/>
                <w:kern w:val="0"/>
                <w:sz w:val="20"/>
                <w:szCs w:val="20"/>
              </w:rPr>
              <w:t>系统集成资质（范围涵盖系统集成、软件开发）甲级得2分，乙级得1分，没有不得分。</w:t>
            </w:r>
            <w:r w:rsidRPr="00EC3823">
              <w:rPr>
                <w:rFonts w:ascii="宋体" w:hAnsi="宋体" w:cs="宋体" w:hint="eastAsia"/>
                <w:color w:val="000000"/>
                <w:kern w:val="0"/>
                <w:sz w:val="20"/>
                <w:szCs w:val="20"/>
              </w:rPr>
              <w:br/>
              <w:t>4、投标人具有国家航空管理相关部门颁发的无人驾驶航空器经营许可证书</w:t>
            </w:r>
            <w:r>
              <w:rPr>
                <w:rFonts w:ascii="宋体" w:hAnsi="宋体" w:cs="宋体" w:hint="eastAsia"/>
                <w:color w:val="000000"/>
                <w:kern w:val="0"/>
                <w:sz w:val="20"/>
                <w:szCs w:val="20"/>
              </w:rPr>
              <w:t>得</w:t>
            </w:r>
            <w:r w:rsidRPr="00EC3823">
              <w:rPr>
                <w:rFonts w:ascii="宋体" w:hAnsi="宋体" w:cs="宋体" w:hint="eastAsia"/>
                <w:color w:val="000000"/>
                <w:kern w:val="0"/>
                <w:sz w:val="20"/>
                <w:szCs w:val="20"/>
              </w:rPr>
              <w:t>2分，证书须为招标公告发布</w:t>
            </w:r>
            <w:r w:rsidRPr="00587DB4">
              <w:rPr>
                <w:rFonts w:ascii="宋体" w:hAnsi="宋体" w:cs="宋体" w:hint="eastAsia"/>
                <w:kern w:val="0"/>
                <w:sz w:val="20"/>
                <w:szCs w:val="20"/>
              </w:rPr>
              <w:t>之日起6个</w:t>
            </w:r>
            <w:r w:rsidRPr="00EC3823">
              <w:rPr>
                <w:rFonts w:ascii="宋体" w:hAnsi="宋体" w:cs="宋体" w:hint="eastAsia"/>
                <w:color w:val="000000"/>
                <w:kern w:val="0"/>
                <w:sz w:val="20"/>
                <w:szCs w:val="20"/>
              </w:rPr>
              <w:t>月前取得，未提供不得分。</w:t>
            </w:r>
            <w:r w:rsidRPr="00EC3823">
              <w:rPr>
                <w:rFonts w:ascii="宋体" w:hAnsi="宋体" w:cs="宋体" w:hint="eastAsia"/>
                <w:color w:val="000000"/>
                <w:kern w:val="0"/>
                <w:sz w:val="20"/>
                <w:szCs w:val="20"/>
              </w:rPr>
              <w:br/>
              <w:t>5、投标人具有国家信息安全测评信息安全服务资质证书安全工程类一级</w:t>
            </w:r>
            <w:r>
              <w:rPr>
                <w:rFonts w:ascii="宋体" w:hAnsi="宋体" w:cs="宋体" w:hint="eastAsia"/>
                <w:color w:val="000000"/>
                <w:kern w:val="0"/>
                <w:sz w:val="20"/>
                <w:szCs w:val="20"/>
              </w:rPr>
              <w:t>；</w:t>
            </w:r>
            <w:r w:rsidRPr="00EC3823">
              <w:rPr>
                <w:rFonts w:ascii="宋体" w:hAnsi="宋体" w:cs="宋体" w:hint="eastAsia"/>
                <w:color w:val="000000"/>
                <w:kern w:val="0"/>
                <w:sz w:val="20"/>
                <w:szCs w:val="20"/>
              </w:rPr>
              <w:t>安防工程企业资质证书一级，每项得0.5分，共1分。</w:t>
            </w:r>
            <w:r w:rsidRPr="00EC3823">
              <w:rPr>
                <w:rFonts w:ascii="宋体" w:hAnsi="宋体" w:cs="宋体" w:hint="eastAsia"/>
                <w:color w:val="000000"/>
                <w:kern w:val="0"/>
                <w:sz w:val="20"/>
                <w:szCs w:val="20"/>
              </w:rPr>
              <w:br/>
              <w:t>6、投标人具有国家测绘局颁发的测绘资质证书（范围涵盖摄影测量与遥感、地理信息系统工程）：甲级得</w:t>
            </w:r>
            <w:r w:rsidR="004D4A3E">
              <w:rPr>
                <w:rFonts w:ascii="宋体" w:hAnsi="宋体" w:cs="宋体"/>
                <w:color w:val="000000"/>
                <w:kern w:val="0"/>
                <w:sz w:val="20"/>
                <w:szCs w:val="20"/>
              </w:rPr>
              <w:t>2</w:t>
            </w:r>
            <w:r w:rsidRPr="00EC3823">
              <w:rPr>
                <w:rFonts w:ascii="宋体" w:hAnsi="宋体" w:cs="宋体" w:hint="eastAsia"/>
                <w:color w:val="000000"/>
                <w:kern w:val="0"/>
                <w:sz w:val="20"/>
                <w:szCs w:val="20"/>
              </w:rPr>
              <w:t>分，乙级得</w:t>
            </w:r>
            <w:r w:rsidR="00432AA7">
              <w:rPr>
                <w:rFonts w:ascii="宋体" w:hAnsi="宋体" w:cs="宋体" w:hint="eastAsia"/>
                <w:color w:val="000000"/>
                <w:kern w:val="0"/>
                <w:sz w:val="20"/>
                <w:szCs w:val="20"/>
              </w:rPr>
              <w:t>1</w:t>
            </w:r>
            <w:r w:rsidRPr="00EC3823">
              <w:rPr>
                <w:rFonts w:ascii="宋体" w:hAnsi="宋体" w:cs="宋体" w:hint="eastAsia"/>
                <w:color w:val="000000"/>
                <w:kern w:val="0"/>
                <w:sz w:val="20"/>
                <w:szCs w:val="20"/>
              </w:rPr>
              <w:t>分，其他不得分。</w:t>
            </w:r>
            <w:r w:rsidRPr="00EC3823">
              <w:rPr>
                <w:rFonts w:ascii="宋体" w:hAnsi="宋体" w:cs="宋体" w:hint="eastAsia"/>
                <w:color w:val="000000"/>
                <w:kern w:val="0"/>
                <w:sz w:val="20"/>
                <w:szCs w:val="20"/>
              </w:rPr>
              <w:br/>
            </w:r>
            <w:r w:rsidRPr="00F005C3">
              <w:rPr>
                <w:rFonts w:ascii="宋体" w:hAnsi="宋体" w:cs="宋体" w:hint="eastAsia"/>
                <w:b/>
                <w:bCs/>
                <w:kern w:val="0"/>
                <w:sz w:val="20"/>
                <w:szCs w:val="20"/>
              </w:rPr>
              <w:t>注：需提供以上相关证书复印件</w:t>
            </w:r>
            <w:r w:rsidRPr="00F005C3">
              <w:rPr>
                <w:rFonts w:ascii="宋体" w:hAnsi="宋体" w:cs="宋体" w:hint="eastAsia"/>
                <w:b/>
                <w:bCs/>
                <w:color w:val="000000"/>
                <w:kern w:val="0"/>
                <w:sz w:val="20"/>
                <w:szCs w:val="20"/>
              </w:rPr>
              <w:t>并加盖公章</w:t>
            </w:r>
            <w:r w:rsidRPr="00F005C3">
              <w:rPr>
                <w:rFonts w:ascii="宋体" w:hAnsi="宋体" w:cs="宋体" w:hint="eastAsia"/>
                <w:b/>
                <w:bCs/>
                <w:kern w:val="0"/>
                <w:sz w:val="20"/>
                <w:szCs w:val="20"/>
              </w:rPr>
              <w:t>，</w:t>
            </w:r>
            <w:r w:rsidRPr="00F005C3">
              <w:rPr>
                <w:rFonts w:ascii="宋体" w:hAnsi="宋体" w:cs="宋体" w:hint="eastAsia"/>
                <w:b/>
                <w:bCs/>
                <w:color w:val="000000"/>
                <w:kern w:val="0"/>
                <w:sz w:val="20"/>
                <w:szCs w:val="20"/>
              </w:rPr>
              <w:t>未提供不得分</w:t>
            </w:r>
            <w:r w:rsidRPr="00F005C3">
              <w:rPr>
                <w:rFonts w:ascii="宋体" w:hAnsi="宋体" w:cs="宋体" w:hint="eastAsia"/>
                <w:b/>
                <w:bCs/>
                <w:kern w:val="0"/>
                <w:sz w:val="20"/>
                <w:szCs w:val="20"/>
              </w:rPr>
              <w:t>。</w:t>
            </w:r>
          </w:p>
        </w:tc>
      </w:tr>
      <w:tr w:rsidR="007F5198" w:rsidRPr="00EC3823" w:rsidTr="00A636FD">
        <w:trPr>
          <w:trHeight w:val="20"/>
        </w:trPr>
        <w:tc>
          <w:tcPr>
            <w:tcW w:w="225"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nil"/>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荣誉奖项</w:t>
            </w:r>
            <w:r w:rsidRPr="00EC3823">
              <w:rPr>
                <w:rFonts w:ascii="宋体" w:hAnsi="宋体" w:cs="宋体" w:hint="eastAsia"/>
                <w:color w:val="000000"/>
                <w:kern w:val="0"/>
                <w:sz w:val="20"/>
                <w:szCs w:val="20"/>
              </w:rPr>
              <w:br/>
              <w:t>（</w:t>
            </w:r>
            <w:r>
              <w:rPr>
                <w:rFonts w:ascii="宋体" w:hAnsi="宋体" w:cs="宋体"/>
                <w:color w:val="000000"/>
                <w:kern w:val="0"/>
                <w:sz w:val="20"/>
                <w:szCs w:val="20"/>
              </w:rPr>
              <w:t>3</w:t>
            </w:r>
            <w:r w:rsidRPr="00EC3823">
              <w:rPr>
                <w:rFonts w:ascii="宋体" w:hAnsi="宋体" w:cs="宋体" w:hint="eastAsia"/>
                <w:color w:val="000000"/>
                <w:kern w:val="0"/>
                <w:sz w:val="20"/>
                <w:szCs w:val="20"/>
              </w:rPr>
              <w:t>分）</w:t>
            </w:r>
          </w:p>
        </w:tc>
        <w:tc>
          <w:tcPr>
            <w:tcW w:w="3950" w:type="pct"/>
            <w:tcBorders>
              <w:top w:val="nil"/>
              <w:left w:val="nil"/>
              <w:bottom w:val="single" w:sz="4" w:space="0" w:color="auto"/>
              <w:right w:val="single" w:sz="4" w:space="0" w:color="auto"/>
            </w:tcBorders>
            <w:shd w:val="clear" w:color="000000" w:fill="FFFFFF"/>
            <w:vAlign w:val="center"/>
            <w:hideMark/>
          </w:tcPr>
          <w:p w:rsidR="00782EE2" w:rsidRPr="00756BE0" w:rsidRDefault="007F5198" w:rsidP="00782EE2">
            <w:pPr>
              <w:widowControl/>
              <w:rPr>
                <w:rFonts w:ascii="宋体" w:hAnsi="宋体" w:cs="宋体"/>
                <w:color w:val="000000"/>
                <w:kern w:val="0"/>
                <w:sz w:val="20"/>
                <w:szCs w:val="20"/>
              </w:rPr>
            </w:pPr>
            <w:r w:rsidRPr="00756BE0">
              <w:rPr>
                <w:rFonts w:ascii="宋体" w:hAnsi="宋体" w:cs="宋体" w:hint="eastAsia"/>
                <w:color w:val="000000"/>
                <w:kern w:val="0"/>
                <w:sz w:val="20"/>
                <w:szCs w:val="20"/>
              </w:rPr>
              <w:t>1、投标人获得国务院颁发的国家科学技术进步奖</w:t>
            </w:r>
            <w:r w:rsidR="00782EE2">
              <w:rPr>
                <w:rFonts w:ascii="宋体" w:hAnsi="宋体" w:cs="宋体" w:hint="eastAsia"/>
                <w:color w:val="000000"/>
                <w:kern w:val="0"/>
                <w:sz w:val="20"/>
                <w:szCs w:val="20"/>
              </w:rPr>
              <w:t>，</w:t>
            </w:r>
            <w:r w:rsidR="00782EE2" w:rsidRPr="00756BE0">
              <w:rPr>
                <w:rFonts w:ascii="宋体" w:hAnsi="宋体" w:cs="宋体" w:hint="eastAsia"/>
                <w:color w:val="000000"/>
                <w:kern w:val="0"/>
                <w:sz w:val="20"/>
                <w:szCs w:val="20"/>
              </w:rPr>
              <w:t>提供一个得</w:t>
            </w:r>
            <w:r>
              <w:rPr>
                <w:rFonts w:ascii="宋体" w:hAnsi="宋体" w:cs="宋体"/>
                <w:color w:val="000000"/>
                <w:kern w:val="0"/>
                <w:sz w:val="20"/>
                <w:szCs w:val="20"/>
              </w:rPr>
              <w:t>1</w:t>
            </w:r>
            <w:r w:rsidRPr="00756BE0">
              <w:rPr>
                <w:rFonts w:ascii="宋体" w:hAnsi="宋体" w:cs="宋体" w:hint="eastAsia"/>
                <w:color w:val="000000"/>
                <w:kern w:val="0"/>
                <w:sz w:val="20"/>
                <w:szCs w:val="20"/>
              </w:rPr>
              <w:t>分，</w:t>
            </w:r>
            <w:r w:rsidR="00782EE2" w:rsidRPr="00756BE0">
              <w:rPr>
                <w:rFonts w:ascii="宋体" w:hAnsi="宋体" w:cs="宋体" w:hint="eastAsia"/>
                <w:color w:val="000000"/>
                <w:kern w:val="0"/>
                <w:sz w:val="20"/>
                <w:szCs w:val="20"/>
              </w:rPr>
              <w:t>本项最</w:t>
            </w:r>
            <w:r w:rsidR="00782EE2">
              <w:rPr>
                <w:rFonts w:ascii="宋体" w:hAnsi="宋体" w:cs="宋体" w:hint="eastAsia"/>
                <w:color w:val="000000"/>
                <w:kern w:val="0"/>
                <w:sz w:val="20"/>
                <w:szCs w:val="20"/>
              </w:rPr>
              <w:t>多</w:t>
            </w:r>
            <w:r w:rsidR="00782EE2" w:rsidRPr="00756BE0">
              <w:rPr>
                <w:rFonts w:ascii="宋体" w:hAnsi="宋体" w:cs="宋体" w:hint="eastAsia"/>
                <w:color w:val="000000"/>
                <w:kern w:val="0"/>
                <w:sz w:val="20"/>
                <w:szCs w:val="20"/>
              </w:rPr>
              <w:t>得</w:t>
            </w:r>
            <w:r w:rsidR="00782EE2">
              <w:rPr>
                <w:rFonts w:ascii="宋体" w:hAnsi="宋体" w:cs="宋体" w:hint="eastAsia"/>
                <w:color w:val="000000"/>
                <w:kern w:val="0"/>
                <w:sz w:val="20"/>
                <w:szCs w:val="20"/>
              </w:rPr>
              <w:t>1</w:t>
            </w:r>
            <w:r w:rsidR="00782EE2" w:rsidRPr="00756BE0">
              <w:rPr>
                <w:rFonts w:ascii="宋体" w:hAnsi="宋体" w:cs="宋体" w:hint="eastAsia"/>
                <w:color w:val="000000"/>
                <w:kern w:val="0"/>
                <w:sz w:val="20"/>
                <w:szCs w:val="20"/>
              </w:rPr>
              <w:t>分。</w:t>
            </w:r>
          </w:p>
          <w:p w:rsidR="007F5198" w:rsidRPr="00756BE0" w:rsidRDefault="007F5198" w:rsidP="00A636FD">
            <w:pPr>
              <w:widowControl/>
              <w:rPr>
                <w:rFonts w:ascii="宋体" w:hAnsi="宋体" w:cs="宋体"/>
                <w:color w:val="000000"/>
                <w:kern w:val="0"/>
                <w:sz w:val="20"/>
                <w:szCs w:val="20"/>
              </w:rPr>
            </w:pPr>
            <w:r w:rsidRPr="00756BE0">
              <w:rPr>
                <w:rFonts w:ascii="宋体" w:hAnsi="宋体" w:cs="宋体" w:hint="eastAsia"/>
                <w:color w:val="000000"/>
                <w:kern w:val="0"/>
                <w:sz w:val="20"/>
                <w:szCs w:val="20"/>
              </w:rPr>
              <w:t>2、投标人获得生态环境部颁发的环境保护科学技术奖，提供一个得</w:t>
            </w:r>
            <w:r>
              <w:rPr>
                <w:rFonts w:ascii="宋体" w:hAnsi="宋体" w:cs="宋体" w:hint="eastAsia"/>
                <w:color w:val="000000"/>
                <w:kern w:val="0"/>
                <w:sz w:val="20"/>
                <w:szCs w:val="20"/>
              </w:rPr>
              <w:t>0</w:t>
            </w:r>
            <w:r>
              <w:rPr>
                <w:rFonts w:ascii="宋体" w:hAnsi="宋体" w:cs="宋体"/>
                <w:color w:val="000000"/>
                <w:kern w:val="0"/>
                <w:sz w:val="20"/>
                <w:szCs w:val="20"/>
              </w:rPr>
              <w:t>.5</w:t>
            </w:r>
            <w:r w:rsidRPr="00756BE0">
              <w:rPr>
                <w:rFonts w:ascii="宋体" w:hAnsi="宋体" w:cs="宋体" w:hint="eastAsia"/>
                <w:color w:val="000000"/>
                <w:kern w:val="0"/>
                <w:sz w:val="20"/>
                <w:szCs w:val="20"/>
              </w:rPr>
              <w:t>分，本项最</w:t>
            </w:r>
            <w:r>
              <w:rPr>
                <w:rFonts w:ascii="宋体" w:hAnsi="宋体" w:cs="宋体" w:hint="eastAsia"/>
                <w:color w:val="000000"/>
                <w:kern w:val="0"/>
                <w:sz w:val="20"/>
                <w:szCs w:val="20"/>
              </w:rPr>
              <w:t>多</w:t>
            </w:r>
            <w:r w:rsidRPr="00756BE0">
              <w:rPr>
                <w:rFonts w:ascii="宋体" w:hAnsi="宋体" w:cs="宋体" w:hint="eastAsia"/>
                <w:color w:val="000000"/>
                <w:kern w:val="0"/>
                <w:sz w:val="20"/>
                <w:szCs w:val="20"/>
              </w:rPr>
              <w:t>得</w:t>
            </w:r>
            <w:r>
              <w:rPr>
                <w:rFonts w:ascii="宋体" w:hAnsi="宋体" w:cs="宋体" w:hint="eastAsia"/>
                <w:color w:val="000000"/>
                <w:kern w:val="0"/>
                <w:sz w:val="20"/>
                <w:szCs w:val="20"/>
              </w:rPr>
              <w:t>1</w:t>
            </w:r>
            <w:r w:rsidRPr="00756BE0">
              <w:rPr>
                <w:rFonts w:ascii="宋体" w:hAnsi="宋体" w:cs="宋体" w:hint="eastAsia"/>
                <w:color w:val="000000"/>
                <w:kern w:val="0"/>
                <w:sz w:val="20"/>
                <w:szCs w:val="20"/>
              </w:rPr>
              <w:t>分。</w:t>
            </w:r>
          </w:p>
          <w:p w:rsidR="007F5198" w:rsidRPr="00EC3823" w:rsidRDefault="007F5198" w:rsidP="00A636FD">
            <w:pPr>
              <w:widowControl/>
              <w:rPr>
                <w:rFonts w:ascii="宋体" w:hAnsi="宋体" w:cs="宋体"/>
                <w:color w:val="000000"/>
                <w:kern w:val="0"/>
                <w:sz w:val="20"/>
                <w:szCs w:val="20"/>
              </w:rPr>
            </w:pPr>
            <w:r w:rsidRPr="00756BE0">
              <w:rPr>
                <w:rFonts w:ascii="宋体" w:hAnsi="宋体" w:cs="宋体" w:hint="eastAsia"/>
                <w:color w:val="000000"/>
                <w:kern w:val="0"/>
                <w:sz w:val="20"/>
                <w:szCs w:val="20"/>
              </w:rPr>
              <w:t>3、投标人提供环保相关自主创新产品认证（省级及以上）</w:t>
            </w:r>
            <w:r>
              <w:rPr>
                <w:rFonts w:ascii="宋体" w:hAnsi="宋体" w:cs="宋体" w:hint="eastAsia"/>
                <w:color w:val="000000"/>
                <w:kern w:val="0"/>
                <w:sz w:val="20"/>
                <w:szCs w:val="20"/>
              </w:rPr>
              <w:t>，提供一</w:t>
            </w:r>
            <w:r w:rsidRPr="00756BE0">
              <w:rPr>
                <w:rFonts w:ascii="宋体" w:hAnsi="宋体" w:cs="宋体" w:hint="eastAsia"/>
                <w:color w:val="000000"/>
                <w:kern w:val="0"/>
                <w:sz w:val="20"/>
                <w:szCs w:val="20"/>
              </w:rPr>
              <w:t>个得</w:t>
            </w:r>
            <w:r>
              <w:rPr>
                <w:rFonts w:ascii="宋体" w:hAnsi="宋体" w:cs="宋体" w:hint="eastAsia"/>
                <w:color w:val="000000"/>
                <w:kern w:val="0"/>
                <w:sz w:val="20"/>
                <w:szCs w:val="20"/>
              </w:rPr>
              <w:t>0</w:t>
            </w:r>
            <w:r>
              <w:rPr>
                <w:rFonts w:ascii="宋体" w:hAnsi="宋体" w:cs="宋体"/>
                <w:color w:val="000000"/>
                <w:kern w:val="0"/>
                <w:sz w:val="20"/>
                <w:szCs w:val="20"/>
              </w:rPr>
              <w:t>.2</w:t>
            </w:r>
            <w:r w:rsidRPr="00756BE0">
              <w:rPr>
                <w:rFonts w:ascii="宋体" w:hAnsi="宋体" w:cs="宋体" w:hint="eastAsia"/>
                <w:color w:val="000000"/>
                <w:kern w:val="0"/>
                <w:sz w:val="20"/>
                <w:szCs w:val="20"/>
              </w:rPr>
              <w:t>分，本项最</w:t>
            </w:r>
            <w:r>
              <w:rPr>
                <w:rFonts w:ascii="宋体" w:hAnsi="宋体" w:cs="宋体" w:hint="eastAsia"/>
                <w:color w:val="000000"/>
                <w:kern w:val="0"/>
                <w:sz w:val="20"/>
                <w:szCs w:val="20"/>
              </w:rPr>
              <w:t>多</w:t>
            </w:r>
            <w:r w:rsidRPr="00756BE0">
              <w:rPr>
                <w:rFonts w:ascii="宋体" w:hAnsi="宋体" w:cs="宋体" w:hint="eastAsia"/>
                <w:color w:val="000000"/>
                <w:kern w:val="0"/>
                <w:sz w:val="20"/>
                <w:szCs w:val="20"/>
              </w:rPr>
              <w:t>得</w:t>
            </w:r>
            <w:r>
              <w:rPr>
                <w:rFonts w:ascii="宋体" w:hAnsi="宋体" w:cs="宋体" w:hint="eastAsia"/>
                <w:color w:val="000000"/>
                <w:kern w:val="0"/>
                <w:sz w:val="20"/>
                <w:szCs w:val="20"/>
              </w:rPr>
              <w:t>1</w:t>
            </w:r>
            <w:r w:rsidRPr="00756BE0">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r>
            <w:r w:rsidRPr="00F005C3">
              <w:rPr>
                <w:rFonts w:ascii="宋体" w:hAnsi="宋体" w:cs="宋体" w:hint="eastAsia"/>
                <w:b/>
                <w:bCs/>
                <w:color w:val="000000"/>
                <w:kern w:val="0"/>
                <w:sz w:val="20"/>
                <w:szCs w:val="20"/>
              </w:rPr>
              <w:t>注：需提供以上</w:t>
            </w:r>
            <w:r>
              <w:rPr>
                <w:rFonts w:ascii="宋体" w:hAnsi="宋体" w:cs="宋体" w:hint="eastAsia"/>
                <w:b/>
                <w:bCs/>
                <w:color w:val="000000"/>
                <w:kern w:val="0"/>
                <w:sz w:val="20"/>
                <w:szCs w:val="20"/>
              </w:rPr>
              <w:t>奖</w:t>
            </w:r>
            <w:r w:rsidRPr="00A4359D">
              <w:rPr>
                <w:rFonts w:ascii="宋体" w:hAnsi="宋体" w:cs="宋体" w:hint="eastAsia"/>
                <w:b/>
                <w:bCs/>
                <w:kern w:val="0"/>
                <w:sz w:val="20"/>
                <w:szCs w:val="20"/>
              </w:rPr>
              <w:t>项证书复印</w:t>
            </w:r>
            <w:r w:rsidRPr="00F005C3">
              <w:rPr>
                <w:rFonts w:ascii="宋体" w:hAnsi="宋体" w:cs="宋体" w:hint="eastAsia"/>
                <w:b/>
                <w:bCs/>
                <w:color w:val="000000"/>
                <w:kern w:val="0"/>
                <w:sz w:val="20"/>
                <w:szCs w:val="20"/>
              </w:rPr>
              <w:t>件并加盖公章，未提供不得分。</w:t>
            </w:r>
          </w:p>
        </w:tc>
      </w:tr>
      <w:tr w:rsidR="007F5198" w:rsidRPr="00EC3823" w:rsidTr="00A636FD">
        <w:trPr>
          <w:trHeight w:val="20"/>
        </w:trPr>
        <w:tc>
          <w:tcPr>
            <w:tcW w:w="225"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F5198"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产品</w:t>
            </w:r>
            <w:r>
              <w:rPr>
                <w:rFonts w:ascii="宋体" w:hAnsi="宋体" w:cs="宋体" w:hint="eastAsia"/>
                <w:color w:val="000000"/>
                <w:kern w:val="0"/>
                <w:sz w:val="20"/>
                <w:szCs w:val="20"/>
              </w:rPr>
              <w:t>技术</w:t>
            </w:r>
            <w:r w:rsidRPr="00EC3823">
              <w:rPr>
                <w:rFonts w:ascii="宋体" w:hAnsi="宋体" w:cs="宋体" w:hint="eastAsia"/>
                <w:color w:val="000000"/>
                <w:kern w:val="0"/>
                <w:sz w:val="20"/>
                <w:szCs w:val="20"/>
              </w:rPr>
              <w:t>成熟度</w:t>
            </w:r>
          </w:p>
          <w:p w:rsidR="007F5198" w:rsidRPr="00296A2F" w:rsidRDefault="007F5198" w:rsidP="00A636FD">
            <w:pPr>
              <w:pStyle w:val="a0"/>
            </w:pPr>
            <w:r>
              <w:rPr>
                <w:rFonts w:hint="eastAsia"/>
              </w:rPr>
              <w:t>（</w:t>
            </w:r>
            <w:r w:rsidR="00B3628B">
              <w:rPr>
                <w:rFonts w:hint="eastAsia"/>
              </w:rPr>
              <w:t>6</w:t>
            </w:r>
            <w:r>
              <w:rPr>
                <w:rFonts w:hint="eastAsia"/>
              </w:rPr>
              <w:t>分）</w:t>
            </w:r>
          </w:p>
        </w:tc>
        <w:tc>
          <w:tcPr>
            <w:tcW w:w="3950" w:type="pct"/>
            <w:tcBorders>
              <w:top w:val="nil"/>
              <w:left w:val="nil"/>
              <w:bottom w:val="single" w:sz="4" w:space="0" w:color="auto"/>
              <w:right w:val="single" w:sz="4" w:space="0" w:color="auto"/>
            </w:tcBorders>
            <w:shd w:val="clear" w:color="000000" w:fill="FFFFFF"/>
            <w:vAlign w:val="center"/>
            <w:hideMark/>
          </w:tcPr>
          <w:p w:rsidR="007C3563" w:rsidRPr="00511D3D" w:rsidRDefault="007F5198" w:rsidP="00511D3D">
            <w:pPr>
              <w:widowControl/>
              <w:rPr>
                <w:rFonts w:ascii="宋体" w:hAnsi="宋体" w:cs="宋体"/>
                <w:b/>
                <w:bCs/>
                <w:kern w:val="0"/>
                <w:sz w:val="20"/>
                <w:szCs w:val="20"/>
              </w:rPr>
            </w:pPr>
            <w:r w:rsidRPr="00D64B14">
              <w:rPr>
                <w:rFonts w:ascii="宋体" w:hAnsi="宋体" w:cs="宋体" w:hint="eastAsia"/>
                <w:kern w:val="0"/>
                <w:sz w:val="20"/>
                <w:szCs w:val="20"/>
              </w:rPr>
              <w:t>1、投标人熟悉项目建设相关内容，软件开发能力成熟，提供涉及以下类别的（“水环境容量决策”类、“水环境大数据”类、“环境一张图决策分析”类、“河网调度管理”类、“水环境污染成因分析”类、“水环境质量综合评价”类、“地图数据共享展示”类、“无人机巡检”类、“环境应急管理”类）软件著作权或其他知识产权成果证明的，提供</w:t>
            </w:r>
            <w:r w:rsidR="006A00B3">
              <w:rPr>
                <w:rFonts w:ascii="宋体" w:hAnsi="宋体" w:cs="宋体" w:hint="eastAsia"/>
                <w:kern w:val="0"/>
                <w:sz w:val="20"/>
                <w:szCs w:val="20"/>
              </w:rPr>
              <w:t>一</w:t>
            </w:r>
            <w:r w:rsidRPr="00D64B14">
              <w:rPr>
                <w:rFonts w:ascii="宋体" w:hAnsi="宋体" w:cs="宋体" w:hint="eastAsia"/>
                <w:kern w:val="0"/>
                <w:sz w:val="20"/>
                <w:szCs w:val="20"/>
              </w:rPr>
              <w:t>个类别得0.</w:t>
            </w:r>
            <w:r w:rsidR="00B3628B">
              <w:rPr>
                <w:rFonts w:ascii="宋体" w:hAnsi="宋体" w:cs="宋体"/>
                <w:kern w:val="0"/>
                <w:sz w:val="20"/>
                <w:szCs w:val="20"/>
              </w:rPr>
              <w:t>5</w:t>
            </w:r>
            <w:r w:rsidRPr="00D64B14">
              <w:rPr>
                <w:rFonts w:ascii="宋体" w:hAnsi="宋体" w:cs="宋体" w:hint="eastAsia"/>
                <w:kern w:val="0"/>
                <w:sz w:val="20"/>
                <w:szCs w:val="20"/>
              </w:rPr>
              <w:t>分，最多得</w:t>
            </w:r>
            <w:r w:rsidR="00B3628B">
              <w:rPr>
                <w:rFonts w:ascii="宋体" w:hAnsi="宋体" w:cs="宋体" w:hint="eastAsia"/>
                <w:kern w:val="0"/>
                <w:sz w:val="20"/>
                <w:szCs w:val="20"/>
              </w:rPr>
              <w:t>4</w:t>
            </w:r>
            <w:r w:rsidRPr="00D64B14">
              <w:rPr>
                <w:rFonts w:ascii="宋体" w:hAnsi="宋体" w:cs="宋体" w:hint="eastAsia"/>
                <w:kern w:val="0"/>
                <w:sz w:val="20"/>
                <w:szCs w:val="20"/>
              </w:rPr>
              <w:t>分。</w:t>
            </w:r>
            <w:r w:rsidRPr="00D64B14">
              <w:rPr>
                <w:rFonts w:ascii="宋体" w:hAnsi="宋体" w:cs="宋体" w:hint="eastAsia"/>
                <w:kern w:val="0"/>
                <w:sz w:val="20"/>
                <w:szCs w:val="20"/>
              </w:rPr>
              <w:br/>
            </w:r>
            <w:r w:rsidRPr="00D64B14">
              <w:rPr>
                <w:rFonts w:ascii="宋体" w:hAnsi="宋体" w:cs="宋体" w:hint="eastAsia"/>
                <w:b/>
                <w:bCs/>
                <w:kern w:val="0"/>
                <w:sz w:val="20"/>
                <w:szCs w:val="20"/>
              </w:rPr>
              <w:t>注：需提供证书复印件并加盖公章，且相关证书或成果须为招标公告发布之日起6个月前取得，未提供不得分。</w:t>
            </w:r>
          </w:p>
        </w:tc>
      </w:tr>
      <w:tr w:rsidR="007F5198" w:rsidRPr="00EC3823" w:rsidTr="00A636FD">
        <w:trPr>
          <w:trHeight w:val="921"/>
        </w:trPr>
        <w:tc>
          <w:tcPr>
            <w:tcW w:w="225"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nil"/>
              <w:left w:val="nil"/>
              <w:bottom w:val="single" w:sz="4" w:space="0" w:color="auto"/>
              <w:right w:val="single" w:sz="4" w:space="0" w:color="auto"/>
            </w:tcBorders>
            <w:shd w:val="clear" w:color="000000" w:fill="FFFFFF"/>
            <w:vAlign w:val="center"/>
            <w:hideMark/>
          </w:tcPr>
          <w:p w:rsidR="007F5198" w:rsidRDefault="007F5198" w:rsidP="00A636FD">
            <w:pPr>
              <w:widowControl/>
              <w:rPr>
                <w:rFonts w:ascii="宋体" w:hAnsi="宋体" w:cs="宋体"/>
                <w:color w:val="000000"/>
                <w:kern w:val="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w:t>
            </w:r>
            <w:r w:rsidRPr="00EC3823">
              <w:rPr>
                <w:rFonts w:ascii="宋体" w:hAnsi="宋体" w:cs="宋体" w:hint="eastAsia"/>
                <w:color w:val="000000"/>
                <w:kern w:val="0"/>
                <w:sz w:val="20"/>
                <w:szCs w:val="20"/>
              </w:rPr>
              <w:t>投标人参与环保信息化标准规范制定，</w:t>
            </w:r>
            <w:r>
              <w:rPr>
                <w:rFonts w:ascii="宋体" w:hAnsi="宋体" w:cs="宋体" w:hint="eastAsia"/>
                <w:color w:val="000000"/>
                <w:kern w:val="0"/>
                <w:sz w:val="20"/>
                <w:szCs w:val="20"/>
              </w:rPr>
              <w:t>具有</w:t>
            </w:r>
            <w:r w:rsidRPr="00EC3823">
              <w:rPr>
                <w:rFonts w:ascii="宋体" w:hAnsi="宋体" w:cs="宋体" w:hint="eastAsia"/>
                <w:color w:val="000000"/>
                <w:kern w:val="0"/>
                <w:sz w:val="20"/>
                <w:szCs w:val="20"/>
              </w:rPr>
              <w:t>国家部委相关标准、规范编制经验的，得2分</w:t>
            </w:r>
            <w:r>
              <w:rPr>
                <w:rFonts w:ascii="宋体" w:hAnsi="宋体" w:cs="宋体" w:hint="eastAsia"/>
                <w:color w:val="000000"/>
                <w:kern w:val="0"/>
                <w:sz w:val="20"/>
                <w:szCs w:val="20"/>
              </w:rPr>
              <w:t>，其他不得分。</w:t>
            </w:r>
          </w:p>
          <w:p w:rsidR="007F5198" w:rsidRPr="000E5AE2" w:rsidRDefault="007F5198" w:rsidP="00A636FD">
            <w:pPr>
              <w:widowControl/>
              <w:rPr>
                <w:rFonts w:ascii="宋体" w:hAnsi="宋体" w:cs="宋体"/>
                <w:color w:val="000000"/>
                <w:kern w:val="0"/>
                <w:sz w:val="20"/>
                <w:szCs w:val="20"/>
              </w:rPr>
            </w:pPr>
            <w:r w:rsidRPr="00F005C3">
              <w:rPr>
                <w:rFonts w:ascii="宋体" w:hAnsi="宋体" w:cs="宋体" w:hint="eastAsia"/>
                <w:b/>
                <w:bCs/>
                <w:color w:val="000000"/>
                <w:kern w:val="0"/>
                <w:sz w:val="20"/>
                <w:szCs w:val="20"/>
              </w:rPr>
              <w:t>注：需提供以上</w:t>
            </w:r>
            <w:r w:rsidRPr="00A4359D">
              <w:rPr>
                <w:rFonts w:ascii="宋体" w:hAnsi="宋体" w:cs="宋体" w:hint="eastAsia"/>
                <w:b/>
                <w:bCs/>
                <w:kern w:val="0"/>
                <w:sz w:val="20"/>
                <w:szCs w:val="20"/>
              </w:rPr>
              <w:t>证书复印</w:t>
            </w:r>
            <w:r w:rsidRPr="00F005C3">
              <w:rPr>
                <w:rFonts w:ascii="宋体" w:hAnsi="宋体" w:cs="宋体" w:hint="eastAsia"/>
                <w:b/>
                <w:bCs/>
                <w:color w:val="000000"/>
                <w:kern w:val="0"/>
                <w:sz w:val="20"/>
                <w:szCs w:val="20"/>
              </w:rPr>
              <w:t>件并加盖公章，未提供不得分。</w:t>
            </w:r>
          </w:p>
        </w:tc>
      </w:tr>
      <w:tr w:rsidR="007F5198" w:rsidRPr="00EC3823" w:rsidTr="00A636FD">
        <w:trPr>
          <w:trHeight w:val="2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7F5198"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项目业绩</w:t>
            </w:r>
          </w:p>
          <w:p w:rsidR="007F5198" w:rsidRPr="008D7ED0" w:rsidRDefault="007F5198" w:rsidP="00A636FD">
            <w:pPr>
              <w:pStyle w:val="a0"/>
            </w:pPr>
            <w:r>
              <w:rPr>
                <w:rFonts w:hint="eastAsia"/>
              </w:rPr>
              <w:t>（</w:t>
            </w:r>
            <w:r>
              <w:rPr>
                <w:rFonts w:hint="eastAsia"/>
              </w:rPr>
              <w:t>10</w:t>
            </w:r>
            <w:r>
              <w:rPr>
                <w:rFonts w:hint="eastAsia"/>
              </w:rPr>
              <w:t>分）</w:t>
            </w:r>
          </w:p>
        </w:tc>
        <w:tc>
          <w:tcPr>
            <w:tcW w:w="3950" w:type="pct"/>
            <w:tcBorders>
              <w:top w:val="single" w:sz="4" w:space="0" w:color="auto"/>
              <w:left w:val="nil"/>
              <w:bottom w:val="single" w:sz="4" w:space="0" w:color="auto"/>
              <w:right w:val="single" w:sz="4" w:space="0" w:color="auto"/>
            </w:tcBorders>
            <w:shd w:val="clear" w:color="000000" w:fill="FFFFFF"/>
            <w:vAlign w:val="center"/>
            <w:hideMark/>
          </w:tcPr>
          <w:p w:rsidR="007F5198" w:rsidRDefault="007F5198" w:rsidP="00A044D3">
            <w:pPr>
              <w:widowControl/>
              <w:rPr>
                <w:rFonts w:ascii="宋体" w:hAnsi="宋体" w:cs="宋体"/>
                <w:color w:val="000000"/>
                <w:kern w:val="0"/>
                <w:sz w:val="20"/>
                <w:szCs w:val="20"/>
              </w:rPr>
            </w:pPr>
            <w:r w:rsidRPr="00EC3823">
              <w:rPr>
                <w:rFonts w:ascii="宋体" w:hAnsi="宋体" w:cs="宋体" w:hint="eastAsia"/>
                <w:color w:val="000000"/>
                <w:kern w:val="0"/>
                <w:sz w:val="20"/>
                <w:szCs w:val="20"/>
              </w:rPr>
              <w:t>自 2016 年</w:t>
            </w:r>
            <w:r w:rsidRPr="00063151">
              <w:rPr>
                <w:rFonts w:ascii="宋体" w:hAnsi="宋体" w:cs="宋体" w:hint="eastAsia"/>
                <w:kern w:val="0"/>
                <w:sz w:val="20"/>
                <w:szCs w:val="20"/>
              </w:rPr>
              <w:t>以来投标人承担的项目业绩情况（与政府部门直接签订合同为准）：</w:t>
            </w:r>
            <w:r w:rsidRPr="00063151">
              <w:rPr>
                <w:rFonts w:ascii="宋体" w:hAnsi="宋体" w:cs="宋体" w:hint="eastAsia"/>
                <w:kern w:val="0"/>
                <w:sz w:val="20"/>
                <w:szCs w:val="20"/>
              </w:rPr>
              <w:br/>
            </w:r>
            <w:r w:rsidR="001117F2" w:rsidRPr="00063151">
              <w:rPr>
                <w:rFonts w:ascii="宋体" w:hAnsi="宋体" w:cs="宋体"/>
                <w:kern w:val="0"/>
                <w:sz w:val="20"/>
                <w:szCs w:val="20"/>
              </w:rPr>
              <w:t>1</w:t>
            </w:r>
            <w:r w:rsidR="001117F2" w:rsidRPr="00063151">
              <w:rPr>
                <w:rFonts w:ascii="宋体" w:hAnsi="宋体" w:cs="宋体" w:hint="eastAsia"/>
                <w:kern w:val="0"/>
                <w:sz w:val="20"/>
                <w:szCs w:val="20"/>
              </w:rPr>
              <w:t>、投标人承担同类</w:t>
            </w:r>
            <w:r w:rsidR="00DE2FCA" w:rsidRPr="00063151">
              <w:rPr>
                <w:rFonts w:ascii="宋体" w:hAnsi="宋体" w:cs="宋体" w:hint="eastAsia"/>
                <w:kern w:val="0"/>
                <w:sz w:val="20"/>
                <w:szCs w:val="20"/>
              </w:rPr>
              <w:t>规模</w:t>
            </w:r>
            <w:r w:rsidR="001117F2" w:rsidRPr="00063151">
              <w:rPr>
                <w:rFonts w:ascii="宋体" w:hAnsi="宋体" w:cs="宋体" w:hint="eastAsia"/>
                <w:kern w:val="0"/>
                <w:sz w:val="20"/>
                <w:szCs w:val="20"/>
              </w:rPr>
              <w:t>项目</w:t>
            </w:r>
            <w:r w:rsidR="00F844CF" w:rsidRPr="00063151">
              <w:rPr>
                <w:rFonts w:ascii="宋体" w:hAnsi="宋体" w:cs="宋体" w:hint="eastAsia"/>
                <w:kern w:val="0"/>
                <w:sz w:val="20"/>
                <w:szCs w:val="20"/>
              </w:rPr>
              <w:t>业绩案例</w:t>
            </w:r>
            <w:r w:rsidR="001117F2" w:rsidRPr="00063151">
              <w:rPr>
                <w:rFonts w:ascii="宋体" w:hAnsi="宋体" w:cs="宋体" w:hint="eastAsia"/>
                <w:kern w:val="0"/>
                <w:sz w:val="20"/>
                <w:szCs w:val="20"/>
              </w:rPr>
              <w:t>（内容</w:t>
            </w:r>
            <w:r w:rsidR="00606808" w:rsidRPr="00063151">
              <w:rPr>
                <w:rFonts w:ascii="宋体" w:hAnsi="宋体" w:cs="宋体" w:hint="eastAsia"/>
                <w:kern w:val="0"/>
                <w:sz w:val="20"/>
                <w:szCs w:val="20"/>
              </w:rPr>
              <w:t>含</w:t>
            </w:r>
            <w:r w:rsidR="001117F2" w:rsidRPr="00063151">
              <w:rPr>
                <w:rFonts w:ascii="宋体" w:hAnsi="宋体" w:cs="宋体" w:hint="eastAsia"/>
                <w:kern w:val="0"/>
                <w:sz w:val="20"/>
                <w:szCs w:val="20"/>
              </w:rPr>
              <w:t>软件系统开发、水质监测设备</w:t>
            </w:r>
            <w:r w:rsidR="000571B3" w:rsidRPr="00063151">
              <w:rPr>
                <w:rFonts w:ascii="宋体" w:hAnsi="宋体" w:cs="宋体" w:hint="eastAsia"/>
                <w:kern w:val="0"/>
                <w:sz w:val="20"/>
                <w:szCs w:val="20"/>
              </w:rPr>
              <w:t>、视频监控</w:t>
            </w:r>
            <w:r w:rsidR="00624794" w:rsidRPr="00063151">
              <w:rPr>
                <w:rFonts w:ascii="宋体" w:hAnsi="宋体" w:cs="宋体" w:hint="eastAsia"/>
                <w:kern w:val="0"/>
                <w:sz w:val="20"/>
                <w:szCs w:val="20"/>
              </w:rPr>
              <w:t>设备</w:t>
            </w:r>
            <w:r w:rsidR="00E21A93">
              <w:rPr>
                <w:rFonts w:ascii="宋体" w:hAnsi="宋体" w:cs="宋体" w:hint="eastAsia"/>
                <w:kern w:val="0"/>
                <w:sz w:val="20"/>
                <w:szCs w:val="20"/>
              </w:rPr>
              <w:t>、无人机</w:t>
            </w:r>
            <w:r w:rsidR="001117F2" w:rsidRPr="00063151">
              <w:rPr>
                <w:rFonts w:ascii="宋体" w:hAnsi="宋体" w:cs="宋体" w:hint="eastAsia"/>
                <w:kern w:val="0"/>
                <w:sz w:val="20"/>
                <w:szCs w:val="20"/>
              </w:rPr>
              <w:t>），提供一个得</w:t>
            </w:r>
            <w:r w:rsidR="0087761C" w:rsidRPr="00063151">
              <w:rPr>
                <w:rFonts w:ascii="宋体" w:hAnsi="宋体" w:cs="宋体"/>
                <w:kern w:val="0"/>
                <w:sz w:val="20"/>
                <w:szCs w:val="20"/>
              </w:rPr>
              <w:t>2</w:t>
            </w:r>
            <w:r w:rsidR="001117F2" w:rsidRPr="00063151">
              <w:rPr>
                <w:rFonts w:ascii="宋体" w:hAnsi="宋体" w:cs="宋体" w:hint="eastAsia"/>
                <w:kern w:val="0"/>
                <w:sz w:val="20"/>
                <w:szCs w:val="20"/>
              </w:rPr>
              <w:t>分；本项最多得2分。</w:t>
            </w:r>
            <w:r w:rsidRPr="00063151">
              <w:rPr>
                <w:rFonts w:ascii="宋体" w:hAnsi="宋体" w:cs="宋体" w:hint="eastAsia"/>
                <w:kern w:val="0"/>
                <w:sz w:val="20"/>
                <w:szCs w:val="20"/>
              </w:rPr>
              <w:br/>
              <w:t>2、投标人承担生态环境部或</w:t>
            </w:r>
            <w:r w:rsidRPr="00EC3823">
              <w:rPr>
                <w:rFonts w:ascii="宋体" w:hAnsi="宋体" w:cs="宋体" w:hint="eastAsia"/>
                <w:color w:val="000000"/>
                <w:kern w:val="0"/>
                <w:sz w:val="20"/>
                <w:szCs w:val="20"/>
              </w:rPr>
              <w:t>其直属单位环保信息化类项目案例，提供一个得0.</w:t>
            </w:r>
            <w:r>
              <w:rPr>
                <w:rFonts w:ascii="宋体" w:hAnsi="宋体" w:cs="宋体"/>
                <w:color w:val="000000"/>
                <w:kern w:val="0"/>
                <w:sz w:val="20"/>
                <w:szCs w:val="20"/>
              </w:rPr>
              <w:t>5</w:t>
            </w:r>
            <w:r w:rsidRPr="00EC3823">
              <w:rPr>
                <w:rFonts w:ascii="宋体" w:hAnsi="宋体" w:cs="宋体" w:hint="eastAsia"/>
                <w:color w:val="000000"/>
                <w:kern w:val="0"/>
                <w:sz w:val="20"/>
                <w:szCs w:val="20"/>
              </w:rPr>
              <w:t>分，本项最</w:t>
            </w:r>
            <w:r>
              <w:rPr>
                <w:rFonts w:ascii="宋体" w:hAnsi="宋体" w:cs="宋体" w:hint="eastAsia"/>
                <w:color w:val="000000"/>
                <w:kern w:val="0"/>
                <w:sz w:val="20"/>
                <w:szCs w:val="20"/>
              </w:rPr>
              <w:t>多</w:t>
            </w:r>
            <w:r w:rsidRPr="00EC3823">
              <w:rPr>
                <w:rFonts w:ascii="宋体" w:hAnsi="宋体" w:cs="宋体" w:hint="eastAsia"/>
                <w:color w:val="000000"/>
                <w:kern w:val="0"/>
                <w:sz w:val="20"/>
                <w:szCs w:val="20"/>
              </w:rPr>
              <w:t>得 2 分。</w:t>
            </w:r>
            <w:r w:rsidRPr="00EC3823">
              <w:rPr>
                <w:rFonts w:ascii="宋体" w:hAnsi="宋体" w:cs="宋体" w:hint="eastAsia"/>
                <w:color w:val="000000"/>
                <w:kern w:val="0"/>
                <w:sz w:val="20"/>
                <w:szCs w:val="20"/>
              </w:rPr>
              <w:br/>
            </w:r>
            <w:r>
              <w:rPr>
                <w:rFonts w:ascii="宋体" w:hAnsi="宋体" w:cs="宋体" w:hint="eastAsia"/>
                <w:color w:val="000000"/>
                <w:kern w:val="0"/>
                <w:sz w:val="20"/>
                <w:szCs w:val="20"/>
              </w:rPr>
              <w:t>3</w:t>
            </w:r>
            <w:r w:rsidRPr="00EC3823">
              <w:rPr>
                <w:rFonts w:ascii="宋体" w:hAnsi="宋体" w:cs="宋体" w:hint="eastAsia"/>
                <w:color w:val="000000"/>
                <w:kern w:val="0"/>
                <w:sz w:val="20"/>
                <w:szCs w:val="20"/>
              </w:rPr>
              <w:t>、投标人承担</w:t>
            </w:r>
            <w:r>
              <w:rPr>
                <w:rFonts w:ascii="宋体" w:hAnsi="宋体" w:cs="宋体" w:hint="eastAsia"/>
                <w:color w:val="000000"/>
                <w:kern w:val="0"/>
                <w:sz w:val="20"/>
                <w:szCs w:val="20"/>
              </w:rPr>
              <w:t>生态环境厅</w:t>
            </w:r>
            <w:r w:rsidRPr="00EC3823">
              <w:rPr>
                <w:rFonts w:ascii="宋体" w:hAnsi="宋体" w:cs="宋体" w:hint="eastAsia"/>
                <w:color w:val="000000"/>
                <w:kern w:val="0"/>
                <w:sz w:val="20"/>
                <w:szCs w:val="20"/>
              </w:rPr>
              <w:t>或地市级环保信息化类项目案例，提供一个得 0.2分，本项最</w:t>
            </w:r>
            <w:r>
              <w:rPr>
                <w:rFonts w:ascii="宋体" w:hAnsi="宋体" w:cs="宋体" w:hint="eastAsia"/>
                <w:color w:val="000000"/>
                <w:kern w:val="0"/>
                <w:sz w:val="20"/>
                <w:szCs w:val="20"/>
              </w:rPr>
              <w:t>多</w:t>
            </w:r>
            <w:r w:rsidRPr="00EC3823">
              <w:rPr>
                <w:rFonts w:ascii="宋体" w:hAnsi="宋体" w:cs="宋体" w:hint="eastAsia"/>
                <w:color w:val="000000"/>
                <w:kern w:val="0"/>
                <w:sz w:val="20"/>
                <w:szCs w:val="20"/>
              </w:rPr>
              <w:t>得 2 分。</w:t>
            </w:r>
          </w:p>
          <w:p w:rsidR="007F5198" w:rsidRPr="00EC3823" w:rsidRDefault="007F5198" w:rsidP="00A636FD">
            <w:pPr>
              <w:widowControl/>
              <w:rPr>
                <w:rFonts w:ascii="宋体" w:hAnsi="宋体" w:cs="宋体"/>
                <w:color w:val="000000"/>
                <w:kern w:val="0"/>
                <w:sz w:val="20"/>
                <w:szCs w:val="20"/>
              </w:rPr>
            </w:pPr>
            <w:r>
              <w:rPr>
                <w:rFonts w:ascii="宋体" w:hAnsi="宋体" w:cs="宋体" w:hint="eastAsia"/>
                <w:color w:val="000000"/>
                <w:kern w:val="0"/>
                <w:sz w:val="20"/>
                <w:szCs w:val="20"/>
              </w:rPr>
              <w:t>4、</w:t>
            </w:r>
            <w:r w:rsidRPr="00EC3823">
              <w:rPr>
                <w:rFonts w:ascii="宋体" w:hAnsi="宋体" w:cs="宋体" w:hint="eastAsia"/>
                <w:color w:val="000000"/>
                <w:kern w:val="0"/>
                <w:sz w:val="20"/>
                <w:szCs w:val="20"/>
              </w:rPr>
              <w:t>投标人承担地市级以上水污染、水生态、智慧水利、流域精细化管理、智慧水务相关研究案例，提供一份业绩合同得0.4分，最多得2分。</w:t>
            </w:r>
            <w:r w:rsidRPr="00EC3823">
              <w:rPr>
                <w:rFonts w:ascii="宋体" w:hAnsi="宋体" w:cs="宋体" w:hint="eastAsia"/>
                <w:color w:val="000000"/>
                <w:kern w:val="0"/>
                <w:sz w:val="20"/>
                <w:szCs w:val="20"/>
              </w:rPr>
              <w:br/>
              <w:t>5、投标人</w:t>
            </w:r>
            <w:r>
              <w:rPr>
                <w:rFonts w:ascii="宋体" w:hAnsi="宋体" w:cs="宋体" w:hint="eastAsia"/>
                <w:color w:val="000000"/>
                <w:kern w:val="0"/>
                <w:sz w:val="20"/>
                <w:szCs w:val="20"/>
              </w:rPr>
              <w:t>承担</w:t>
            </w:r>
            <w:r w:rsidRPr="00EC3823">
              <w:rPr>
                <w:rFonts w:ascii="宋体" w:hAnsi="宋体" w:cs="宋体" w:hint="eastAsia"/>
                <w:color w:val="000000"/>
                <w:kern w:val="0"/>
                <w:sz w:val="20"/>
                <w:szCs w:val="20"/>
              </w:rPr>
              <w:t>无人机航飞服务类项目案例，提供一个得 0.2分，本项</w:t>
            </w:r>
            <w:r>
              <w:rPr>
                <w:rFonts w:ascii="宋体" w:hAnsi="宋体" w:cs="宋体" w:hint="eastAsia"/>
                <w:color w:val="000000"/>
                <w:kern w:val="0"/>
                <w:sz w:val="20"/>
                <w:szCs w:val="20"/>
              </w:rPr>
              <w:t>最多</w:t>
            </w:r>
            <w:r w:rsidRPr="00EC3823">
              <w:rPr>
                <w:rFonts w:ascii="宋体" w:hAnsi="宋体" w:cs="宋体" w:hint="eastAsia"/>
                <w:color w:val="000000"/>
                <w:kern w:val="0"/>
                <w:sz w:val="20"/>
                <w:szCs w:val="20"/>
              </w:rPr>
              <w:t>得2分。</w:t>
            </w:r>
            <w:r w:rsidRPr="00EC3823">
              <w:rPr>
                <w:rFonts w:ascii="宋体" w:hAnsi="宋体" w:cs="宋体" w:hint="eastAsia"/>
                <w:color w:val="000000"/>
                <w:kern w:val="0"/>
                <w:sz w:val="20"/>
                <w:szCs w:val="20"/>
              </w:rPr>
              <w:br/>
            </w:r>
            <w:r w:rsidRPr="008D7ED0">
              <w:rPr>
                <w:rFonts w:ascii="宋体" w:hAnsi="宋体" w:cs="宋体" w:hint="eastAsia"/>
                <w:b/>
                <w:bCs/>
                <w:color w:val="000000"/>
                <w:kern w:val="0"/>
                <w:sz w:val="20"/>
                <w:szCs w:val="20"/>
              </w:rPr>
              <w:t>注：投标人需提供合同复印件，未能提供上述证明文件的该项业绩不得分。以上业绩案</w:t>
            </w:r>
            <w:r w:rsidRPr="008D7ED0">
              <w:rPr>
                <w:rFonts w:ascii="宋体" w:hAnsi="宋体" w:cs="宋体" w:hint="eastAsia"/>
                <w:b/>
                <w:bCs/>
                <w:color w:val="000000"/>
                <w:kern w:val="0"/>
                <w:sz w:val="20"/>
                <w:szCs w:val="20"/>
              </w:rPr>
              <w:lastRenderedPageBreak/>
              <w:t>例合同不得重复计算。</w:t>
            </w:r>
          </w:p>
        </w:tc>
      </w:tr>
      <w:tr w:rsidR="007F5198" w:rsidRPr="00EC3823" w:rsidTr="00A636FD">
        <w:trPr>
          <w:trHeight w:val="2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4466" w:type="pct"/>
            <w:gridSpan w:val="2"/>
            <w:tcBorders>
              <w:top w:val="single" w:sz="4" w:space="0" w:color="auto"/>
              <w:left w:val="nil"/>
              <w:bottom w:val="single" w:sz="4" w:space="0" w:color="auto"/>
              <w:right w:val="single" w:sz="4" w:space="0" w:color="auto"/>
            </w:tcBorders>
            <w:shd w:val="clear" w:color="000000" w:fill="FFFFFF"/>
            <w:vAlign w:val="center"/>
            <w:hideMark/>
          </w:tcPr>
          <w:p w:rsidR="007F5198" w:rsidRPr="00EC3823" w:rsidRDefault="007F5198" w:rsidP="00F5562A">
            <w:pPr>
              <w:widowControl/>
              <w:rPr>
                <w:rFonts w:ascii="宋体" w:hAnsi="宋体" w:cs="宋体"/>
                <w:b/>
                <w:bCs/>
                <w:color w:val="000000"/>
                <w:kern w:val="0"/>
                <w:sz w:val="20"/>
                <w:szCs w:val="20"/>
              </w:rPr>
            </w:pPr>
            <w:r w:rsidRPr="00EC3823">
              <w:rPr>
                <w:rFonts w:ascii="宋体" w:hAnsi="宋体" w:cs="宋体" w:hint="eastAsia"/>
                <w:b/>
                <w:bCs/>
                <w:color w:val="000000"/>
                <w:kern w:val="0"/>
                <w:sz w:val="20"/>
                <w:szCs w:val="20"/>
              </w:rPr>
              <w:t>注：以上资质证书或证明材料需提供有效期内的证书复印件并加盖公章，或相关证明，未提供不得分。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技术部分（55分）</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技术参数响应情况</w:t>
            </w:r>
            <w:r w:rsidRPr="00EC3823">
              <w:rPr>
                <w:rFonts w:ascii="宋体" w:hAnsi="宋体" w:cs="宋体" w:hint="eastAsia"/>
                <w:color w:val="000000"/>
                <w:kern w:val="0"/>
                <w:sz w:val="20"/>
                <w:szCs w:val="20"/>
              </w:rPr>
              <w:br/>
              <w:t>（</w:t>
            </w:r>
            <w:r>
              <w:rPr>
                <w:rFonts w:ascii="宋体" w:hAnsi="宋体" w:cs="宋体" w:hint="eastAsia"/>
                <w:color w:val="000000"/>
                <w:kern w:val="0"/>
                <w:sz w:val="20"/>
                <w:szCs w:val="20"/>
              </w:rPr>
              <w:t>6</w:t>
            </w:r>
            <w:r w:rsidRPr="00EC3823">
              <w:rPr>
                <w:rFonts w:ascii="宋体" w:hAnsi="宋体" w:cs="宋体" w:hint="eastAsia"/>
                <w:color w:val="000000"/>
                <w:kern w:val="0"/>
                <w:sz w:val="20"/>
                <w:szCs w:val="20"/>
              </w:rPr>
              <w:t>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招标文件中标“▲”的技术参数为重要参数，有一项不满足的扣1分；没有标“▲”的技术参数，有一项不满足的扣0.5分，直至扣完该项分值为止。</w:t>
            </w:r>
            <w:r w:rsidRPr="00EC3823">
              <w:rPr>
                <w:rFonts w:cs="Calibri"/>
                <w:color w:val="000000"/>
                <w:kern w:val="0"/>
                <w:sz w:val="20"/>
                <w:szCs w:val="20"/>
              </w:rPr>
              <w:t> </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需求分析</w:t>
            </w:r>
            <w:r w:rsidRPr="00EC3823">
              <w:rPr>
                <w:rFonts w:ascii="宋体" w:hAnsi="宋体" w:cs="宋体" w:hint="eastAsia"/>
                <w:color w:val="000000"/>
                <w:kern w:val="0"/>
                <w:sz w:val="20"/>
                <w:szCs w:val="20"/>
              </w:rPr>
              <w:b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821B69" w:rsidRDefault="007F5198" w:rsidP="00821B69">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投标人对开封市黑臭水体现状、全流域水环境现状、本项目的建设背景和需求具有较深的认识和理解，根据投标人所提供的项目建设背景描述、项目需求分析方案进行综合评价。</w:t>
            </w:r>
          </w:p>
          <w:p w:rsidR="00821B69" w:rsidRDefault="007F5198" w:rsidP="00821B69">
            <w:pPr>
              <w:widowControl/>
              <w:rPr>
                <w:rFonts w:ascii="宋体" w:hAnsi="宋体" w:cs="宋体"/>
                <w:color w:val="000000"/>
                <w:kern w:val="0"/>
                <w:sz w:val="20"/>
                <w:szCs w:val="20"/>
              </w:rPr>
            </w:pPr>
            <w:r w:rsidRPr="00EC3823">
              <w:rPr>
                <w:rFonts w:ascii="宋体" w:hAnsi="宋体" w:cs="宋体" w:hint="eastAsia"/>
                <w:color w:val="000000"/>
                <w:kern w:val="0"/>
                <w:sz w:val="20"/>
                <w:szCs w:val="20"/>
              </w:rPr>
              <w:t>项目建设背景描述、项目需求分析方案清晰明确、完整合理、理解透彻的，得2分；</w:t>
            </w:r>
          </w:p>
          <w:p w:rsidR="007F5198" w:rsidRPr="00EC3823" w:rsidRDefault="007F5198" w:rsidP="00821B69">
            <w:pPr>
              <w:widowControl/>
              <w:rPr>
                <w:rFonts w:ascii="宋体" w:hAnsi="宋体" w:cs="宋体"/>
                <w:color w:val="000000"/>
                <w:kern w:val="0"/>
                <w:sz w:val="20"/>
                <w:szCs w:val="20"/>
              </w:rPr>
            </w:pPr>
            <w:r w:rsidRPr="00EC3823">
              <w:rPr>
                <w:rFonts w:ascii="宋体" w:hAnsi="宋体" w:cs="宋体" w:hint="eastAsia"/>
                <w:color w:val="000000"/>
                <w:kern w:val="0"/>
                <w:sz w:val="20"/>
                <w:szCs w:val="20"/>
              </w:rPr>
              <w:t>项目建设背景描述、项目需求分析方案基本全面的，得1分；</w:t>
            </w:r>
            <w:r w:rsidRPr="00EC3823">
              <w:rPr>
                <w:rFonts w:ascii="宋体" w:hAnsi="宋体" w:cs="宋体" w:hint="eastAsia"/>
                <w:color w:val="000000"/>
                <w:kern w:val="0"/>
                <w:sz w:val="20"/>
                <w:szCs w:val="20"/>
              </w:rPr>
              <w:br/>
              <w:t>项目建设背景描述、项目需求分析方案不全面、理解不清晰的，不得分。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总体设计</w:t>
            </w:r>
            <w:r w:rsidRPr="00EC3823">
              <w:rPr>
                <w:rFonts w:ascii="宋体" w:hAnsi="宋体" w:cs="宋体" w:hint="eastAsia"/>
                <w:color w:val="000000"/>
                <w:kern w:val="0"/>
                <w:sz w:val="20"/>
                <w:szCs w:val="20"/>
              </w:rPr>
              <w:br/>
              <w:t>（2分）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投标人充分理解本项目建设需求、环境信息化现状后提出总体设计方案，至少包括：建设思路、业务架构、总体架构、逻辑架构、数据架构，根据投标人所提供的总体设计方案进行综合评价。</w:t>
            </w:r>
            <w:r w:rsidRPr="00EC3823">
              <w:rPr>
                <w:rFonts w:ascii="宋体" w:hAnsi="宋体" w:cs="宋体" w:hint="eastAsia"/>
                <w:color w:val="000000"/>
                <w:kern w:val="0"/>
                <w:sz w:val="20"/>
                <w:szCs w:val="20"/>
              </w:rPr>
              <w:br/>
              <w:t>方案思路清晰、内容完整、科学、合理，得2分；</w:t>
            </w:r>
            <w:r w:rsidRPr="00EC3823">
              <w:rPr>
                <w:rFonts w:ascii="宋体" w:hAnsi="宋体" w:cs="宋体" w:hint="eastAsia"/>
                <w:color w:val="000000"/>
                <w:kern w:val="0"/>
                <w:sz w:val="20"/>
                <w:szCs w:val="20"/>
              </w:rPr>
              <w:br/>
              <w:t>方案思路基本清晰、内容基本完整、基本合理，得1分；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val="restart"/>
            <w:tcBorders>
              <w:top w:val="nil"/>
              <w:left w:val="single" w:sz="4" w:space="0" w:color="auto"/>
              <w:bottom w:val="nil"/>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监测监控设备</w:t>
            </w:r>
            <w:r w:rsidRPr="00EC3823">
              <w:rPr>
                <w:rFonts w:cs="Calibri"/>
                <w:kern w:val="0"/>
                <w:sz w:val="20"/>
                <w:szCs w:val="20"/>
              </w:rPr>
              <w:t> </w:t>
            </w:r>
            <w:r w:rsidRPr="00EC3823">
              <w:rPr>
                <w:rFonts w:cs="Calibri"/>
                <w:kern w:val="0"/>
                <w:sz w:val="20"/>
                <w:szCs w:val="20"/>
              </w:rPr>
              <w:br/>
            </w:r>
            <w:r w:rsidRPr="00EC3823">
              <w:rPr>
                <w:rFonts w:ascii="宋体" w:hAnsi="宋体" w:cs="宋体" w:hint="eastAsia"/>
                <w:kern w:val="0"/>
                <w:sz w:val="20"/>
                <w:szCs w:val="20"/>
              </w:rPr>
              <w:t>（</w:t>
            </w:r>
            <w:r>
              <w:rPr>
                <w:rFonts w:ascii="宋体" w:hAnsi="宋体" w:cs="宋体"/>
                <w:kern w:val="0"/>
                <w:sz w:val="20"/>
                <w:szCs w:val="20"/>
              </w:rPr>
              <w:t>8</w:t>
            </w:r>
            <w:r w:rsidRPr="00EC3823">
              <w:rPr>
                <w:rFonts w:ascii="宋体" w:hAnsi="宋体" w:cs="宋体" w:hint="eastAsia"/>
                <w:kern w:val="0"/>
                <w:sz w:val="20"/>
                <w:szCs w:val="20"/>
              </w:rPr>
              <w:t>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结合开封市河流污染现状，基于包括黑臭水体在内的开封市主要水体长效监管的工作需要，提供详细、明确的智能视频监控系统设计方案，方案内容包括但不限于站点位置（配现场实景图说明）、布点用途、设备类型、数据传输等（0-</w:t>
            </w:r>
            <w:r>
              <w:rPr>
                <w:rFonts w:ascii="宋体" w:hAnsi="宋体" w:cs="宋体"/>
                <w:color w:val="000000"/>
                <w:kern w:val="0"/>
                <w:sz w:val="20"/>
                <w:szCs w:val="20"/>
              </w:rPr>
              <w:t>2</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方案思路清晰、内容完整、科学、合理，得</w:t>
            </w:r>
            <w:r>
              <w:rPr>
                <w:rFonts w:ascii="宋体" w:hAnsi="宋体" w:cs="宋体" w:hint="eastAsia"/>
                <w:color w:val="000000"/>
                <w:kern w:val="0"/>
                <w:sz w:val="20"/>
                <w:szCs w:val="20"/>
              </w:rPr>
              <w:t>2</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方案思路基本清晰、内容基本完整、基本合理，得</w:t>
            </w:r>
            <w:r>
              <w:rPr>
                <w:rFonts w:ascii="宋体" w:hAnsi="宋体" w:cs="宋体" w:hint="eastAsia"/>
                <w:color w:val="000000"/>
                <w:kern w:val="0"/>
                <w:sz w:val="20"/>
                <w:szCs w:val="20"/>
              </w:rPr>
              <w:t>1</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方案思路不够清晰、内容不够完整、合理性不足，得</w:t>
            </w:r>
            <w:r>
              <w:rPr>
                <w:rFonts w:ascii="宋体" w:hAnsi="宋体" w:cs="宋体" w:hint="eastAsia"/>
                <w:color w:val="000000"/>
                <w:kern w:val="0"/>
                <w:sz w:val="20"/>
                <w:szCs w:val="20"/>
              </w:rPr>
              <w:t>0</w:t>
            </w:r>
            <w:r>
              <w:rPr>
                <w:rFonts w:ascii="宋体" w:hAnsi="宋体" w:cs="宋体"/>
                <w:color w:val="000000"/>
                <w:kern w:val="0"/>
                <w:sz w:val="20"/>
                <w:szCs w:val="20"/>
              </w:rPr>
              <w:t>.5</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nil"/>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结合开封市河流污染现状，基于包括黑臭水体在内的开封市主要水体长效监管的工作需要，提供详细、明确的智能水质监测系统设计方案，方案内容包括但不限于站点位置（配现场实景图说明）、布点用途、监测因子、数据传输等（0-3分）。</w:t>
            </w:r>
            <w:r w:rsidRPr="00EC3823">
              <w:rPr>
                <w:rFonts w:ascii="宋体" w:hAnsi="宋体" w:cs="宋体" w:hint="eastAsia"/>
                <w:color w:val="000000"/>
                <w:kern w:val="0"/>
                <w:sz w:val="20"/>
                <w:szCs w:val="20"/>
              </w:rPr>
              <w:br/>
              <w:t>方案思路清晰、内容完整、科学、合理，得3分；</w:t>
            </w:r>
            <w:r w:rsidRPr="00EC3823">
              <w:rPr>
                <w:rFonts w:ascii="宋体" w:hAnsi="宋体" w:cs="宋体" w:hint="eastAsia"/>
                <w:color w:val="000000"/>
                <w:kern w:val="0"/>
                <w:sz w:val="20"/>
                <w:szCs w:val="20"/>
              </w:rPr>
              <w:br/>
              <w:t>方案思路基本清晰、内容基本完整、基本合理，得2分；</w:t>
            </w:r>
            <w:r w:rsidRPr="00EC3823">
              <w:rPr>
                <w:rFonts w:ascii="宋体" w:hAnsi="宋体" w:cs="宋体" w:hint="eastAsia"/>
                <w:color w:val="000000"/>
                <w:kern w:val="0"/>
                <w:sz w:val="20"/>
                <w:szCs w:val="20"/>
              </w:rPr>
              <w:br/>
              <w:t>方案思路不够清晰、内容不够完整、合理性不足，得1分；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投标人结合开封市水系情况，基于出境断面水质达标保障工作的需要，提供详细、明确的智能流量监测系统设计方案，方案内容包括但不限于站点位置（配现场实景图说明）、布点用途（0-</w:t>
            </w:r>
            <w:r>
              <w:rPr>
                <w:rFonts w:ascii="宋体" w:hAnsi="宋体" w:cs="宋体"/>
                <w:color w:val="000000"/>
                <w:kern w:val="0"/>
                <w:sz w:val="20"/>
                <w:szCs w:val="20"/>
              </w:rPr>
              <w:t>1</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方案思路清晰、内容完整、科学、合理，得</w:t>
            </w:r>
            <w:r>
              <w:rPr>
                <w:rFonts w:ascii="宋体" w:hAnsi="宋体" w:cs="宋体" w:hint="eastAsia"/>
                <w:color w:val="000000"/>
                <w:kern w:val="0"/>
                <w:sz w:val="20"/>
                <w:szCs w:val="20"/>
              </w:rPr>
              <w:t>1</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方案思路基本清晰、内容基本完整、基本合理，得</w:t>
            </w:r>
            <w:r>
              <w:rPr>
                <w:rFonts w:ascii="宋体" w:hAnsi="宋体" w:cs="宋体" w:hint="eastAsia"/>
                <w:color w:val="000000"/>
                <w:kern w:val="0"/>
                <w:sz w:val="20"/>
                <w:szCs w:val="20"/>
              </w:rPr>
              <w:t>0</w:t>
            </w:r>
            <w:r>
              <w:rPr>
                <w:rFonts w:ascii="宋体" w:hAnsi="宋体" w:cs="宋体"/>
                <w:color w:val="000000"/>
                <w:kern w:val="0"/>
                <w:sz w:val="20"/>
                <w:szCs w:val="20"/>
              </w:rPr>
              <w:t>.5</w:t>
            </w:r>
            <w:r w:rsidRPr="00EC3823">
              <w:rPr>
                <w:rFonts w:ascii="宋体" w:hAnsi="宋体" w:cs="宋体" w:hint="eastAsia"/>
                <w:color w:val="000000"/>
                <w:kern w:val="0"/>
                <w:sz w:val="20"/>
                <w:szCs w:val="20"/>
              </w:rPr>
              <w:t>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投标人结合开封市水系及涉水污染源分布情况，基于水质溯源工作的需要，提供详细、明确的水质指纹预警溯源系统设计方案，方案内容包括但不限于设备原理、布点用途、水质指纹数据库建设等（0-2分）。</w:t>
            </w:r>
            <w:r w:rsidRPr="00EC3823">
              <w:rPr>
                <w:rFonts w:ascii="宋体" w:hAnsi="宋体" w:cs="宋体" w:hint="eastAsia"/>
                <w:color w:val="000000"/>
                <w:kern w:val="0"/>
                <w:sz w:val="20"/>
                <w:szCs w:val="20"/>
              </w:rPr>
              <w:br/>
              <w:t>方案思路清晰、内容完整、科学、合理，得2分；</w:t>
            </w:r>
            <w:r w:rsidRPr="00EC3823">
              <w:rPr>
                <w:rFonts w:ascii="宋体" w:hAnsi="宋体" w:cs="宋体" w:hint="eastAsia"/>
                <w:color w:val="000000"/>
                <w:kern w:val="0"/>
                <w:sz w:val="20"/>
                <w:szCs w:val="20"/>
              </w:rPr>
              <w:br/>
            </w:r>
            <w:r w:rsidRPr="00EC3823">
              <w:rPr>
                <w:rFonts w:ascii="宋体" w:hAnsi="宋体" w:cs="宋体" w:hint="eastAsia"/>
                <w:color w:val="000000"/>
                <w:kern w:val="0"/>
                <w:sz w:val="20"/>
                <w:szCs w:val="20"/>
              </w:rPr>
              <w:lastRenderedPageBreak/>
              <w:t>方案思路基本清晰、内容基本完整、基本合理，得1分；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lastRenderedPageBreak/>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生态环境大数据中心</w:t>
            </w:r>
            <w:r w:rsidRPr="00EC3823">
              <w:rPr>
                <w:rFonts w:ascii="宋体" w:hAnsi="宋体" w:cs="宋体" w:hint="eastAsia"/>
                <w:color w:val="000000"/>
                <w:kern w:val="0"/>
                <w:sz w:val="20"/>
                <w:szCs w:val="20"/>
              </w:rPr>
              <w:b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投标人须提供生态环境信息资源规划和数据库设计方案，基于科学、合理、先进和可实施原则对方案进行综合评价。（0-2分）</w:t>
            </w:r>
            <w:r w:rsidRPr="00EC3823">
              <w:rPr>
                <w:rFonts w:ascii="宋体" w:hAnsi="宋体" w:cs="宋体" w:hint="eastAsia"/>
                <w:color w:val="000000"/>
                <w:kern w:val="0"/>
                <w:sz w:val="20"/>
                <w:szCs w:val="20"/>
              </w:rPr>
              <w:br/>
              <w:t>方案思路清晰、内容完整、科学、合理，得2分；</w:t>
            </w:r>
            <w:r w:rsidRPr="00EC3823">
              <w:rPr>
                <w:rFonts w:ascii="宋体" w:hAnsi="宋体" w:cs="宋体" w:hint="eastAsia"/>
                <w:color w:val="000000"/>
                <w:kern w:val="0"/>
                <w:sz w:val="20"/>
                <w:szCs w:val="20"/>
              </w:rPr>
              <w:br/>
              <w:t>方案思路基本清晰、内容基本完整、基本合理，得1分；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nil"/>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生态环境决策支撑体系</w:t>
            </w:r>
            <w:r w:rsidRPr="00EC3823">
              <w:rPr>
                <w:rFonts w:ascii="宋体" w:hAnsi="宋体" w:cs="宋体" w:hint="eastAsia"/>
                <w:color w:val="000000"/>
                <w:kern w:val="0"/>
                <w:sz w:val="20"/>
                <w:szCs w:val="20"/>
              </w:rPr>
              <w:b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针对水质趋势分析、水质预测预警、水污染溯源分析、水环境容量动态测算、流域水质水量联合调度以及大气环境溯源和扩散分析相关模型等内容进行详细阐述，根据投标人所提供的技术响应内容进行综合评价。</w:t>
            </w:r>
            <w:r w:rsidRPr="00EC3823">
              <w:rPr>
                <w:rFonts w:ascii="宋体" w:hAnsi="宋体" w:cs="宋体" w:hint="eastAsia"/>
                <w:color w:val="000000"/>
                <w:kern w:val="0"/>
                <w:sz w:val="20"/>
                <w:szCs w:val="20"/>
              </w:rPr>
              <w:br/>
              <w:t>内容思路清晰、内容完整、科学、合理，得2分；</w:t>
            </w:r>
            <w:r w:rsidRPr="00EC3823">
              <w:rPr>
                <w:rFonts w:ascii="宋体" w:hAnsi="宋体" w:cs="宋体" w:hint="eastAsia"/>
                <w:color w:val="000000"/>
                <w:kern w:val="0"/>
                <w:sz w:val="20"/>
                <w:szCs w:val="20"/>
              </w:rPr>
              <w:br/>
              <w:t>内容思路基本清晰、内容基本完整、基本合理，得1分；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nil"/>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生态环境智慧应用体系</w:t>
            </w:r>
            <w:r w:rsidRPr="00EC3823">
              <w:rPr>
                <w:rFonts w:ascii="宋体" w:hAnsi="宋体" w:cs="宋体" w:hint="eastAsia"/>
                <w:color w:val="000000"/>
                <w:kern w:val="0"/>
                <w:sz w:val="20"/>
                <w:szCs w:val="20"/>
              </w:rPr>
              <w:br/>
              <w:t>（2分）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投标人针对业务中台、水环境综合管控、视频监控智能管理、应急管理与决策支持系统设计以及应用系统和一中心四平台接口建设进行详细阐述，根据投标人所提供的技术响应内容进行综合评价。</w:t>
            </w:r>
            <w:r w:rsidRPr="00EC3823">
              <w:rPr>
                <w:rFonts w:ascii="宋体" w:hAnsi="宋体" w:cs="宋体" w:hint="eastAsia"/>
                <w:color w:val="000000"/>
                <w:kern w:val="0"/>
                <w:sz w:val="20"/>
                <w:szCs w:val="20"/>
              </w:rPr>
              <w:br/>
              <w:t>内容思路清晰、内容完整、科学、合理，得2分；</w:t>
            </w:r>
            <w:r w:rsidRPr="00EC3823">
              <w:rPr>
                <w:rFonts w:ascii="宋体" w:hAnsi="宋体" w:cs="宋体" w:hint="eastAsia"/>
                <w:color w:val="000000"/>
                <w:kern w:val="0"/>
                <w:sz w:val="20"/>
                <w:szCs w:val="20"/>
              </w:rPr>
              <w:br/>
              <w:t>内容思路基本清晰、内容基本完整、基本合理，得1分；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生态环境可视化管理体系</w:t>
            </w:r>
            <w:r w:rsidRPr="00EC3823">
              <w:rPr>
                <w:rFonts w:ascii="宋体" w:hAnsi="宋体" w:cs="宋体" w:hint="eastAsia"/>
                <w:color w:val="000000"/>
                <w:kern w:val="0"/>
                <w:sz w:val="20"/>
                <w:szCs w:val="20"/>
              </w:rPr>
              <w:br/>
              <w:t>（2分）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针对生态环境全景图、流域水环境基础管理一张图、视频监控体系一张图、水环境管理一张图、大气环境管理一张图、土壤环境管理一张图、噪声环境管理一张图、核与辐射管理一张图、危固废管理一张图、任务执行跟踪一张图进行详细阐述，根据投标人所提供的技术响应内容进行综合评价。</w:t>
            </w:r>
            <w:r w:rsidRPr="00EC3823">
              <w:rPr>
                <w:rFonts w:ascii="宋体" w:hAnsi="宋体" w:cs="宋体" w:hint="eastAsia"/>
                <w:color w:val="000000"/>
                <w:kern w:val="0"/>
                <w:sz w:val="20"/>
                <w:szCs w:val="20"/>
              </w:rPr>
              <w:br/>
              <w:t>内容思路清晰、内容完整、科学、合理，得2分；</w:t>
            </w:r>
            <w:r w:rsidRPr="00EC3823">
              <w:rPr>
                <w:rFonts w:ascii="宋体" w:hAnsi="宋体" w:cs="宋体" w:hint="eastAsia"/>
                <w:color w:val="000000"/>
                <w:kern w:val="0"/>
                <w:sz w:val="20"/>
                <w:szCs w:val="20"/>
              </w:rPr>
              <w:br/>
              <w:t>内容思路基本清晰、内容基本完整、基本合理，得1分；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生态环境综合服务门户及定制服务</w:t>
            </w:r>
            <w:r w:rsidRPr="00EC3823">
              <w:rPr>
                <w:rFonts w:ascii="宋体" w:hAnsi="宋体" w:cs="宋体" w:hint="eastAsia"/>
                <w:strike/>
                <w:color w:val="FF0000"/>
                <w:kern w:val="0"/>
                <w:sz w:val="20"/>
                <w:szCs w:val="20"/>
              </w:rPr>
              <w:br/>
            </w:r>
            <w:r w:rsidRPr="00EC3823">
              <w:rPr>
                <w:rFonts w:ascii="宋体" w:hAnsi="宋体" w:cs="宋体" w:hint="eastAsia"/>
                <w:color w:val="000000"/>
                <w:kern w:val="0"/>
                <w:sz w:val="20"/>
                <w:szCs w:val="20"/>
              </w:rP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投标人针对内网门户、移动应用、权限管理以及无人机定制服务进行详细阐述，根据投标人所提供的技术响应内容进行综合评价。</w:t>
            </w:r>
            <w:r w:rsidRPr="00EC3823">
              <w:rPr>
                <w:rFonts w:ascii="宋体" w:hAnsi="宋体" w:cs="宋体" w:hint="eastAsia"/>
                <w:color w:val="000000"/>
                <w:kern w:val="0"/>
                <w:sz w:val="20"/>
                <w:szCs w:val="20"/>
              </w:rPr>
              <w:br/>
              <w:t>内容思路清晰、内容完整、科学、合理，得2分；</w:t>
            </w:r>
            <w:r w:rsidRPr="00EC3823">
              <w:rPr>
                <w:rFonts w:ascii="宋体" w:hAnsi="宋体" w:cs="宋体" w:hint="eastAsia"/>
                <w:color w:val="000000"/>
                <w:kern w:val="0"/>
                <w:sz w:val="20"/>
                <w:szCs w:val="20"/>
              </w:rPr>
              <w:br/>
              <w:t>内容思路基本清晰、内容基本完整、基本合理，得1分；</w:t>
            </w:r>
            <w:r w:rsidRPr="00EC3823">
              <w:rPr>
                <w:rFonts w:ascii="宋体" w:hAnsi="宋体" w:cs="宋体" w:hint="eastAsia"/>
                <w:color w:val="000000"/>
                <w:kern w:val="0"/>
                <w:sz w:val="20"/>
                <w:szCs w:val="20"/>
              </w:rPr>
              <w:br/>
              <w:t>方案思路不够清晰、内容不够完整、合理性不足，得0.5分；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系统集成</w:t>
            </w:r>
            <w:r w:rsidRPr="00EC3823">
              <w:rPr>
                <w:rFonts w:ascii="宋体" w:hAnsi="宋体" w:cs="宋体" w:hint="eastAsia"/>
                <w:color w:val="000000"/>
                <w:kern w:val="0"/>
                <w:sz w:val="20"/>
                <w:szCs w:val="20"/>
              </w:rPr>
              <w:b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投标人针对系统集成进行详细阐述设计，根据投标人所提供的技术响应内容进行综合评价。</w:t>
            </w:r>
            <w:r w:rsidRPr="00EC3823">
              <w:rPr>
                <w:rFonts w:ascii="宋体" w:hAnsi="宋体" w:cs="宋体" w:hint="eastAsia"/>
                <w:color w:val="000000"/>
                <w:kern w:val="0"/>
                <w:sz w:val="20"/>
                <w:szCs w:val="20"/>
              </w:rPr>
              <w:br/>
              <w:t>内容详实完整、先进、科学、合理，得2分。</w:t>
            </w:r>
            <w:r w:rsidRPr="00EC3823">
              <w:rPr>
                <w:rFonts w:ascii="宋体" w:hAnsi="宋体" w:cs="宋体" w:hint="eastAsia"/>
                <w:color w:val="000000"/>
                <w:kern w:val="0"/>
                <w:sz w:val="20"/>
                <w:szCs w:val="20"/>
              </w:rPr>
              <w:br/>
              <w:t>内容基本完整，先进性、科学性、合理性一般，得1分；</w:t>
            </w:r>
            <w:r w:rsidRPr="00EC3823">
              <w:rPr>
                <w:rFonts w:ascii="宋体" w:hAnsi="宋体" w:cs="宋体" w:hint="eastAsia"/>
                <w:color w:val="000000"/>
                <w:kern w:val="0"/>
                <w:sz w:val="20"/>
                <w:szCs w:val="20"/>
              </w:rPr>
              <w:br/>
              <w:t>方案内容不够完整，先进性、科学性、合理性不足，得0.5分；</w:t>
            </w:r>
            <w:r w:rsidRPr="00EC3823">
              <w:rPr>
                <w:rFonts w:ascii="宋体" w:hAnsi="宋体" w:cs="宋体" w:hint="eastAsia"/>
                <w:color w:val="000000"/>
                <w:kern w:val="0"/>
                <w:sz w:val="20"/>
                <w:szCs w:val="20"/>
              </w:rPr>
              <w:br/>
              <w:t>方案思路混乱、内容缺失、设计不合理的，不得分。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lastRenderedPageBreak/>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实施方案</w:t>
            </w:r>
            <w:r w:rsidRPr="00EC3823">
              <w:rPr>
                <w:rFonts w:ascii="宋体" w:hAnsi="宋体" w:cs="宋体" w:hint="eastAsia"/>
                <w:color w:val="000000"/>
                <w:kern w:val="0"/>
                <w:sz w:val="20"/>
                <w:szCs w:val="20"/>
              </w:rPr>
              <w:br/>
              <w:t>（2分）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投标人须提供项目总体实施方案，根据实施进度时间合理性、工作计划描述完整性，方案的可行性进行综合评价。（0-2分）</w:t>
            </w:r>
            <w:r w:rsidRPr="00EC3823">
              <w:rPr>
                <w:rFonts w:ascii="宋体" w:hAnsi="宋体" w:cs="宋体" w:hint="eastAsia"/>
                <w:color w:val="000000"/>
                <w:kern w:val="0"/>
                <w:sz w:val="20"/>
                <w:szCs w:val="20"/>
              </w:rPr>
              <w:br/>
              <w:t>方案思路清晰、实施进度时间合理、工作计划描述完整、科学，</w:t>
            </w:r>
            <w:r w:rsidRPr="00EC3823">
              <w:rPr>
                <w:rFonts w:ascii="宋体" w:hAnsi="宋体" w:cs="宋体" w:hint="eastAsia"/>
                <w:kern w:val="0"/>
                <w:sz w:val="20"/>
                <w:szCs w:val="20"/>
              </w:rPr>
              <w:t>得2分</w:t>
            </w:r>
            <w:r w:rsidRPr="00EC3823">
              <w:rPr>
                <w:rFonts w:ascii="宋体" w:hAnsi="宋体" w:cs="宋体" w:hint="eastAsia"/>
                <w:color w:val="000000"/>
                <w:kern w:val="0"/>
                <w:sz w:val="20"/>
                <w:szCs w:val="20"/>
              </w:rPr>
              <w:t>；</w:t>
            </w:r>
            <w:r w:rsidRPr="00EC3823">
              <w:rPr>
                <w:rFonts w:ascii="宋体" w:hAnsi="宋体" w:cs="宋体" w:hint="eastAsia"/>
                <w:color w:val="000000"/>
                <w:kern w:val="0"/>
                <w:sz w:val="20"/>
                <w:szCs w:val="20"/>
              </w:rPr>
              <w:br/>
              <w:t>方案思路基本清晰、实施进度时间基本合理、工作计划描述基本完整，得1分；</w:t>
            </w:r>
            <w:r w:rsidRPr="00EC3823">
              <w:rPr>
                <w:rFonts w:ascii="宋体" w:hAnsi="宋体" w:cs="宋体" w:hint="eastAsia"/>
                <w:color w:val="000000"/>
                <w:kern w:val="0"/>
                <w:sz w:val="20"/>
                <w:szCs w:val="20"/>
              </w:rPr>
              <w:br/>
              <w:t>方案思路不清晰、内容不够完整、实施进度时间合理性不足，得0.5分；</w:t>
            </w:r>
            <w:r w:rsidRPr="00EC3823">
              <w:rPr>
                <w:rFonts w:ascii="宋体" w:hAnsi="宋体" w:cs="宋体" w:hint="eastAsia"/>
                <w:color w:val="000000"/>
                <w:kern w:val="0"/>
                <w:sz w:val="20"/>
                <w:szCs w:val="20"/>
              </w:rPr>
              <w:br/>
              <w:t>方案思路混乱、内容缺失、设计不合理或未提供项目总体设计方案的，不得分。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项目质量保障措施</w:t>
            </w:r>
            <w:r w:rsidRPr="00EC3823">
              <w:rPr>
                <w:rFonts w:ascii="宋体" w:hAnsi="宋体" w:cs="宋体" w:hint="eastAsia"/>
                <w:color w:val="000000"/>
                <w:kern w:val="0"/>
                <w:sz w:val="20"/>
                <w:szCs w:val="20"/>
              </w:rPr>
              <w:br/>
              <w:t>（1分）</w:t>
            </w: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投标人须提供项目质量保证措施，根据质量保证措施的可行性、可操作性进行综合评价。</w:t>
            </w:r>
            <w:r w:rsidRPr="00EC3823">
              <w:rPr>
                <w:rFonts w:ascii="宋体" w:hAnsi="宋体" w:cs="宋体" w:hint="eastAsia"/>
                <w:color w:val="000000"/>
                <w:kern w:val="0"/>
                <w:sz w:val="20"/>
                <w:szCs w:val="20"/>
              </w:rPr>
              <w:br/>
              <w:t>质量保证措施描述具体且详细，可行性高、可操作性强，得1分；</w:t>
            </w:r>
            <w:r w:rsidRPr="00EC3823">
              <w:rPr>
                <w:rFonts w:ascii="宋体" w:hAnsi="宋体" w:cs="宋体" w:hint="eastAsia"/>
                <w:color w:val="000000"/>
                <w:kern w:val="0"/>
                <w:sz w:val="20"/>
                <w:szCs w:val="20"/>
              </w:rPr>
              <w:br/>
              <w:t>质量保证措施描述完整但不具体，具有一定的可行性和可操作性，得0.5分；</w:t>
            </w:r>
            <w:r w:rsidRPr="00EC3823">
              <w:rPr>
                <w:rFonts w:ascii="宋体" w:hAnsi="宋体" w:cs="宋体" w:hint="eastAsia"/>
                <w:color w:val="000000"/>
                <w:kern w:val="0"/>
                <w:sz w:val="20"/>
                <w:szCs w:val="20"/>
              </w:rPr>
              <w:br/>
              <w:t>质量保证措施描述不完整，可行性和可操作性差，不得分。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售后服务及培训</w:t>
            </w:r>
            <w:r w:rsidRPr="00EC3823">
              <w:rPr>
                <w:rFonts w:ascii="宋体" w:hAnsi="宋体" w:cs="宋体" w:hint="eastAsia"/>
                <w:color w:val="000000"/>
                <w:kern w:val="0"/>
                <w:sz w:val="20"/>
                <w:szCs w:val="20"/>
              </w:rPr>
              <w:br/>
              <w:t>（3分）</w:t>
            </w:r>
            <w:r w:rsidRPr="00EC3823">
              <w:rPr>
                <w:rFonts w:cs="Calibri"/>
                <w:kern w:val="0"/>
                <w:sz w:val="20"/>
                <w:szCs w:val="20"/>
              </w:rPr>
              <w:t> </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售后服务及培训服务方案进行综合</w:t>
            </w:r>
            <w:r>
              <w:rPr>
                <w:rFonts w:ascii="宋体" w:hAnsi="宋体" w:cs="宋体" w:hint="eastAsia"/>
                <w:color w:val="000000"/>
                <w:kern w:val="0"/>
                <w:sz w:val="20"/>
                <w:szCs w:val="20"/>
              </w:rPr>
              <w:t>评价</w:t>
            </w:r>
            <w:r w:rsidRPr="00EC3823">
              <w:rPr>
                <w:rFonts w:ascii="宋体" w:hAnsi="宋体" w:cs="宋体" w:hint="eastAsia"/>
                <w:color w:val="000000"/>
                <w:kern w:val="0"/>
                <w:sz w:val="20"/>
                <w:szCs w:val="20"/>
              </w:rPr>
              <w:t>。（0-2分）</w:t>
            </w:r>
            <w:r w:rsidRPr="00EC3823">
              <w:rPr>
                <w:rFonts w:ascii="宋体" w:hAnsi="宋体" w:cs="宋体" w:hint="eastAsia"/>
                <w:color w:val="000000"/>
                <w:kern w:val="0"/>
                <w:sz w:val="20"/>
                <w:szCs w:val="20"/>
              </w:rPr>
              <w:br/>
              <w:t>1、售后服务能力和售后服务方案合理，服务方案内容完整，服务响应程度及时，培训内容合理，得2分；</w:t>
            </w:r>
            <w:r w:rsidRPr="00EC3823">
              <w:rPr>
                <w:rFonts w:ascii="宋体" w:hAnsi="宋体" w:cs="宋体" w:hint="eastAsia"/>
                <w:color w:val="000000"/>
                <w:kern w:val="0"/>
                <w:sz w:val="20"/>
                <w:szCs w:val="20"/>
              </w:rPr>
              <w:br/>
              <w:t>2、售后服务能力和售后服务方案基本满足要求，服务方案内容基本完整，服务响应程度比较及时、培训内容基本合理，得1分；</w:t>
            </w:r>
            <w:r w:rsidRPr="00EC3823">
              <w:rPr>
                <w:rFonts w:ascii="宋体" w:hAnsi="宋体" w:cs="宋体" w:hint="eastAsia"/>
                <w:color w:val="000000"/>
                <w:kern w:val="0"/>
                <w:sz w:val="20"/>
                <w:szCs w:val="20"/>
              </w:rPr>
              <w:br/>
              <w:t>3、售后服务能力和售后服务方案一般，服务响应程度不及时、培训内容不合理，不得分。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nil"/>
              <w:left w:val="nil"/>
              <w:bottom w:val="single" w:sz="4" w:space="0" w:color="auto"/>
              <w:right w:val="single" w:sz="4" w:space="0" w:color="auto"/>
            </w:tcBorders>
            <w:shd w:val="clear" w:color="auto" w:fill="auto"/>
            <w:vAlign w:val="center"/>
            <w:hideMark/>
          </w:tcPr>
          <w:p w:rsidR="007F5198" w:rsidRDefault="007F5198" w:rsidP="00A636FD">
            <w:pPr>
              <w:widowControl/>
              <w:rPr>
                <w:rFonts w:ascii="宋体" w:hAnsi="宋体" w:cs="宋体"/>
                <w:kern w:val="0"/>
                <w:sz w:val="20"/>
                <w:szCs w:val="20"/>
              </w:rPr>
            </w:pPr>
            <w:r>
              <w:rPr>
                <w:rFonts w:ascii="宋体" w:hAnsi="宋体" w:cs="宋体" w:hint="eastAsia"/>
                <w:color w:val="000000"/>
                <w:kern w:val="0"/>
                <w:sz w:val="20"/>
                <w:szCs w:val="20"/>
              </w:rPr>
              <w:t>投标人</w:t>
            </w:r>
            <w:r w:rsidRPr="00643DD8">
              <w:rPr>
                <w:rFonts w:ascii="宋体" w:hAnsi="宋体" w:cs="宋体" w:hint="eastAsia"/>
                <w:kern w:val="0"/>
                <w:sz w:val="20"/>
                <w:szCs w:val="20"/>
              </w:rPr>
              <w:t>具有</w:t>
            </w:r>
            <w:r w:rsidR="00F27757" w:rsidRPr="00F27757">
              <w:rPr>
                <w:rFonts w:ascii="宋体" w:hAnsi="宋体" w:cs="宋体" w:hint="eastAsia"/>
                <w:kern w:val="0"/>
                <w:sz w:val="20"/>
                <w:szCs w:val="20"/>
              </w:rPr>
              <w:t>运维服务能力成熟度三级及以上</w:t>
            </w:r>
            <w:r w:rsidR="00C0628E">
              <w:rPr>
                <w:rFonts w:ascii="宋体" w:hAnsi="宋体" w:cs="宋体" w:hint="eastAsia"/>
                <w:kern w:val="0"/>
                <w:sz w:val="20"/>
                <w:szCs w:val="20"/>
              </w:rPr>
              <w:t>证明材料</w:t>
            </w:r>
            <w:r w:rsidR="00F27757" w:rsidRPr="00F27757">
              <w:rPr>
                <w:rFonts w:ascii="宋体" w:hAnsi="宋体" w:cs="宋体" w:hint="eastAsia"/>
                <w:kern w:val="0"/>
                <w:sz w:val="20"/>
                <w:szCs w:val="20"/>
              </w:rPr>
              <w:t>得1分</w:t>
            </w:r>
            <w:r w:rsidR="00F27757">
              <w:rPr>
                <w:rFonts w:ascii="宋体" w:hAnsi="宋体" w:cs="宋体" w:hint="eastAsia"/>
                <w:kern w:val="0"/>
                <w:sz w:val="20"/>
                <w:szCs w:val="20"/>
              </w:rPr>
              <w:t>，</w:t>
            </w:r>
            <w:r w:rsidRPr="00643DD8">
              <w:rPr>
                <w:rFonts w:ascii="宋体" w:hAnsi="宋体" w:cs="宋体" w:hint="eastAsia"/>
                <w:kern w:val="0"/>
                <w:sz w:val="20"/>
                <w:szCs w:val="20"/>
              </w:rPr>
              <w:t>未提供不得分。</w:t>
            </w:r>
          </w:p>
          <w:p w:rsidR="007F5198" w:rsidRPr="00643DD8" w:rsidRDefault="007F5198" w:rsidP="00A636FD">
            <w:pPr>
              <w:widowControl/>
              <w:rPr>
                <w:b/>
                <w:bCs/>
                <w:color w:val="FF0000"/>
              </w:rPr>
            </w:pPr>
            <w:r w:rsidRPr="00643DD8">
              <w:rPr>
                <w:rFonts w:ascii="宋体" w:hAnsi="宋体" w:cs="宋体" w:hint="eastAsia"/>
                <w:b/>
                <w:bCs/>
                <w:kern w:val="0"/>
                <w:sz w:val="20"/>
                <w:szCs w:val="20"/>
              </w:rPr>
              <w:t>注：需提供以上证明材料并加盖公章，未提供不得分。</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left"/>
              <w:rPr>
                <w:rFonts w:ascii="等线" w:eastAsia="等线" w:hAnsi="等线" w:cs="宋体"/>
                <w:color w:val="000000"/>
                <w:kern w:val="0"/>
                <w:sz w:val="20"/>
                <w:szCs w:val="20"/>
              </w:rPr>
            </w:pPr>
            <w:r w:rsidRPr="00EC3823">
              <w:rPr>
                <w:rFonts w:ascii="等线" w:eastAsia="等线" w:hAnsi="等线" w:cs="宋体" w:hint="eastAsia"/>
                <w:color w:val="000000"/>
                <w:kern w:val="0"/>
                <w:sz w:val="20"/>
                <w:szCs w:val="20"/>
              </w:rPr>
              <w:t xml:space="preserve">　</w:t>
            </w:r>
          </w:p>
        </w:tc>
        <w:tc>
          <w:tcPr>
            <w:tcW w:w="309" w:type="pct"/>
            <w:vMerge/>
            <w:tcBorders>
              <w:top w:val="nil"/>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项目实施团队</w:t>
            </w:r>
            <w:r w:rsidRPr="00EC3823">
              <w:rPr>
                <w:rFonts w:ascii="宋体" w:hAnsi="宋体" w:cs="宋体" w:hint="eastAsia"/>
                <w:color w:val="000000"/>
                <w:kern w:val="0"/>
                <w:sz w:val="20"/>
                <w:szCs w:val="20"/>
              </w:rPr>
              <w:br/>
              <w:t>（6分）</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投标人拟投入本项目的技术人员情况：</w:t>
            </w:r>
            <w:r w:rsidRPr="00EC3823">
              <w:rPr>
                <w:rFonts w:ascii="宋体" w:hAnsi="宋体" w:cs="宋体" w:hint="eastAsia"/>
                <w:color w:val="000000"/>
                <w:kern w:val="0"/>
                <w:sz w:val="20"/>
                <w:szCs w:val="20"/>
              </w:rPr>
              <w:br/>
              <w:t>1、项目经理同时具有信息系统集成及服务类高级项目经理证书、高级信息系统项目管理师证书、注册信息安全工程师（CISP）证书得2分，否则不得分；</w:t>
            </w:r>
            <w:r w:rsidRPr="00EC3823">
              <w:rPr>
                <w:rFonts w:ascii="宋体" w:hAnsi="宋体" w:cs="宋体" w:hint="eastAsia"/>
                <w:color w:val="000000"/>
                <w:kern w:val="0"/>
                <w:sz w:val="20"/>
                <w:szCs w:val="20"/>
              </w:rPr>
              <w:br/>
              <w:t>2、项目组成员（项目经理除外），具有高级信息系统项目管理师证书的，提供一个得0.5分，</w:t>
            </w:r>
            <w:r>
              <w:rPr>
                <w:rFonts w:ascii="宋体" w:hAnsi="宋体" w:cs="宋体" w:hint="eastAsia"/>
                <w:color w:val="000000"/>
                <w:kern w:val="0"/>
                <w:sz w:val="20"/>
                <w:szCs w:val="20"/>
              </w:rPr>
              <w:t>最多</w:t>
            </w:r>
            <w:r w:rsidRPr="00EC3823">
              <w:rPr>
                <w:rFonts w:ascii="宋体" w:hAnsi="宋体" w:cs="宋体" w:hint="eastAsia"/>
                <w:color w:val="000000"/>
                <w:kern w:val="0"/>
                <w:sz w:val="20"/>
                <w:szCs w:val="20"/>
              </w:rPr>
              <w:t>得1分；</w:t>
            </w:r>
            <w:r w:rsidRPr="00EC3823">
              <w:rPr>
                <w:rFonts w:ascii="宋体" w:hAnsi="宋体" w:cs="宋体" w:hint="eastAsia"/>
                <w:color w:val="000000"/>
                <w:kern w:val="0"/>
                <w:sz w:val="20"/>
                <w:szCs w:val="20"/>
              </w:rPr>
              <w:br/>
              <w:t>3、项目组成员（项目经理除外），具有信息系统集成及服务类项目经理证书，提供一个得0.2分，</w:t>
            </w:r>
            <w:r>
              <w:rPr>
                <w:rFonts w:ascii="宋体" w:hAnsi="宋体" w:cs="宋体" w:hint="eastAsia"/>
                <w:color w:val="000000"/>
                <w:kern w:val="0"/>
                <w:sz w:val="20"/>
                <w:szCs w:val="20"/>
              </w:rPr>
              <w:t>最多</w:t>
            </w:r>
            <w:r w:rsidRPr="00EC3823">
              <w:rPr>
                <w:rFonts w:ascii="宋体" w:hAnsi="宋体" w:cs="宋体" w:hint="eastAsia"/>
                <w:color w:val="000000"/>
                <w:kern w:val="0"/>
                <w:sz w:val="20"/>
                <w:szCs w:val="20"/>
              </w:rPr>
              <w:t>得1分；</w:t>
            </w:r>
            <w:r w:rsidRPr="00EC3823">
              <w:rPr>
                <w:rFonts w:ascii="宋体" w:hAnsi="宋体" w:cs="宋体" w:hint="eastAsia"/>
                <w:color w:val="000000"/>
                <w:kern w:val="0"/>
                <w:sz w:val="20"/>
                <w:szCs w:val="20"/>
              </w:rPr>
              <w:br/>
              <w:t>4、项目组成员（项目经理除外）具备注册测绘师证书，提供一个得0.5分，</w:t>
            </w:r>
            <w:r>
              <w:rPr>
                <w:rFonts w:ascii="宋体" w:hAnsi="宋体" w:cs="宋体" w:hint="eastAsia"/>
                <w:color w:val="000000"/>
                <w:kern w:val="0"/>
                <w:sz w:val="20"/>
                <w:szCs w:val="20"/>
              </w:rPr>
              <w:t>最多</w:t>
            </w:r>
            <w:r w:rsidRPr="00EC3823">
              <w:rPr>
                <w:rFonts w:ascii="宋体" w:hAnsi="宋体" w:cs="宋体" w:hint="eastAsia"/>
                <w:color w:val="000000"/>
                <w:kern w:val="0"/>
                <w:sz w:val="20"/>
                <w:szCs w:val="20"/>
              </w:rPr>
              <w:t>得1分；</w:t>
            </w:r>
            <w:r w:rsidRPr="00EC3823">
              <w:rPr>
                <w:rFonts w:ascii="宋体" w:hAnsi="宋体" w:cs="宋体" w:hint="eastAsia"/>
                <w:color w:val="000000"/>
                <w:kern w:val="0"/>
                <w:sz w:val="20"/>
                <w:szCs w:val="20"/>
              </w:rPr>
              <w:br/>
              <w:t>5、项目成员具有数据库认证资质证书，提供一个得0.2分，</w:t>
            </w:r>
            <w:r>
              <w:rPr>
                <w:rFonts w:ascii="宋体" w:hAnsi="宋体" w:cs="宋体" w:hint="eastAsia"/>
                <w:color w:val="000000"/>
                <w:kern w:val="0"/>
                <w:sz w:val="20"/>
                <w:szCs w:val="20"/>
              </w:rPr>
              <w:t>最多</w:t>
            </w:r>
            <w:r w:rsidRPr="00EC3823">
              <w:rPr>
                <w:rFonts w:ascii="宋体" w:hAnsi="宋体" w:cs="宋体" w:hint="eastAsia"/>
                <w:color w:val="000000"/>
                <w:kern w:val="0"/>
                <w:sz w:val="20"/>
                <w:szCs w:val="20"/>
              </w:rPr>
              <w:t>得1分。</w:t>
            </w:r>
            <w:r w:rsidRPr="00EC3823">
              <w:rPr>
                <w:rFonts w:ascii="宋体" w:hAnsi="宋体" w:cs="宋体" w:hint="eastAsia"/>
                <w:color w:val="000000"/>
                <w:kern w:val="0"/>
                <w:sz w:val="20"/>
                <w:szCs w:val="20"/>
              </w:rPr>
              <w:br/>
            </w:r>
            <w:r w:rsidRPr="00CE3D7A">
              <w:rPr>
                <w:rFonts w:ascii="宋体" w:hAnsi="宋体" w:cs="宋体" w:hint="eastAsia"/>
                <w:b/>
                <w:bCs/>
                <w:color w:val="000000"/>
                <w:kern w:val="0"/>
                <w:sz w:val="20"/>
                <w:szCs w:val="20"/>
              </w:rPr>
              <w:t>注：需提供以上人员的相关证书和社保证明材料复印件。</w:t>
            </w:r>
          </w:p>
        </w:tc>
      </w:tr>
      <w:tr w:rsidR="007F5198" w:rsidRPr="00EC3823" w:rsidTr="00A636FD">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nil"/>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rsidR="007F5198" w:rsidRPr="00EC3823" w:rsidRDefault="007F5198" w:rsidP="00A636FD">
            <w:pPr>
              <w:widowControl/>
              <w:jc w:val="center"/>
              <w:rPr>
                <w:rFonts w:ascii="宋体" w:hAnsi="宋体" w:cs="宋体"/>
                <w:color w:val="000000"/>
                <w:kern w:val="0"/>
                <w:sz w:val="20"/>
                <w:szCs w:val="20"/>
              </w:rPr>
            </w:pPr>
            <w:r w:rsidRPr="00EC3823">
              <w:rPr>
                <w:rFonts w:ascii="宋体" w:hAnsi="宋体" w:cs="宋体" w:hint="eastAsia"/>
                <w:color w:val="000000"/>
                <w:kern w:val="0"/>
                <w:sz w:val="20"/>
                <w:szCs w:val="20"/>
              </w:rPr>
              <w:t>系统演示（1</w:t>
            </w:r>
            <w:r>
              <w:rPr>
                <w:rFonts w:ascii="宋体" w:hAnsi="宋体" w:cs="宋体"/>
                <w:color w:val="000000"/>
                <w:kern w:val="0"/>
                <w:sz w:val="20"/>
                <w:szCs w:val="20"/>
              </w:rPr>
              <w:t>3</w:t>
            </w:r>
            <w:r w:rsidRPr="00EC3823">
              <w:rPr>
                <w:rFonts w:ascii="宋体" w:hAnsi="宋体" w:cs="宋体" w:hint="eastAsia"/>
                <w:color w:val="000000"/>
                <w:kern w:val="0"/>
                <w:sz w:val="20"/>
                <w:szCs w:val="20"/>
              </w:rPr>
              <w:t>分）</w:t>
            </w:r>
            <w:r w:rsidRPr="00EC3823">
              <w:rPr>
                <w:rFonts w:cs="Calibri"/>
                <w:kern w:val="0"/>
                <w:sz w:val="20"/>
                <w:szCs w:val="20"/>
              </w:rPr>
              <w:t> </w:t>
            </w:r>
          </w:p>
        </w:tc>
        <w:tc>
          <w:tcPr>
            <w:tcW w:w="3950" w:type="pct"/>
            <w:tcBorders>
              <w:top w:val="nil"/>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color w:val="000000"/>
                <w:kern w:val="0"/>
                <w:sz w:val="20"/>
                <w:szCs w:val="20"/>
              </w:rPr>
            </w:pPr>
            <w:r w:rsidRPr="00EC3823">
              <w:rPr>
                <w:rFonts w:ascii="宋体" w:hAnsi="宋体" w:cs="宋体" w:hint="eastAsia"/>
                <w:color w:val="000000"/>
                <w:kern w:val="0"/>
                <w:sz w:val="20"/>
                <w:szCs w:val="20"/>
              </w:rPr>
              <w:t>投标人需采用真实系统对以下演示内容进行逐点演示，演示时间严格控制在 20 分钟内，每位投标人演示结束后，由评审专家根据演示效果进行打分。演示比较完整，功能演示齐全，效果比较好，得满分。演示一般或存在缺项，每一项扣 1 分，扣完为止；无演示或用 PPT、Demo演示的不得分。本次演示满分1</w:t>
            </w:r>
            <w:r>
              <w:rPr>
                <w:rFonts w:ascii="宋体" w:hAnsi="宋体" w:cs="宋体"/>
                <w:color w:val="000000"/>
                <w:kern w:val="0"/>
                <w:sz w:val="20"/>
                <w:szCs w:val="20"/>
              </w:rPr>
              <w:t>3</w:t>
            </w:r>
            <w:r w:rsidRPr="00EC3823">
              <w:rPr>
                <w:rFonts w:ascii="宋体" w:hAnsi="宋体" w:cs="宋体" w:hint="eastAsia"/>
                <w:color w:val="000000"/>
                <w:kern w:val="0"/>
                <w:sz w:val="20"/>
                <w:szCs w:val="20"/>
              </w:rPr>
              <w:t>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b/>
                <w:bCs/>
                <w:color w:val="000000"/>
                <w:kern w:val="0"/>
                <w:sz w:val="20"/>
                <w:szCs w:val="20"/>
              </w:rPr>
            </w:pPr>
            <w:r w:rsidRPr="00EC3823">
              <w:rPr>
                <w:rFonts w:ascii="宋体" w:hAnsi="宋体" w:cs="宋体" w:hint="eastAsia"/>
                <w:b/>
                <w:bCs/>
                <w:color w:val="000000"/>
                <w:kern w:val="0"/>
                <w:sz w:val="20"/>
                <w:szCs w:val="20"/>
              </w:rPr>
              <w:t>1、生态环境大数据中心演示（2分）</w:t>
            </w:r>
            <w:r w:rsidRPr="00EC3823">
              <w:rPr>
                <w:rFonts w:ascii="宋体" w:hAnsi="宋体" w:cs="宋体" w:hint="eastAsia"/>
                <w:b/>
                <w:bCs/>
                <w:color w:val="000000"/>
                <w:kern w:val="0"/>
                <w:sz w:val="20"/>
                <w:szCs w:val="20"/>
              </w:rPr>
              <w:br/>
            </w:r>
            <w:r w:rsidRPr="00EC3823">
              <w:rPr>
                <w:rFonts w:ascii="宋体" w:hAnsi="宋体" w:cs="宋体" w:hint="eastAsia"/>
                <w:color w:val="000000"/>
                <w:kern w:val="0"/>
                <w:sz w:val="20"/>
                <w:szCs w:val="20"/>
              </w:rPr>
              <w:t>1) 投标人能完整的演示生态环境数据资源目录、资源检索、一企一档、数据资源共享和发布、态势感知、领导驾驶舱。（1分）</w:t>
            </w:r>
            <w:r w:rsidRPr="00EC3823">
              <w:rPr>
                <w:rFonts w:ascii="宋体" w:hAnsi="宋体" w:cs="宋体" w:hint="eastAsia"/>
                <w:color w:val="000000"/>
                <w:kern w:val="0"/>
                <w:sz w:val="20"/>
                <w:szCs w:val="20"/>
              </w:rPr>
              <w:br/>
              <w:t>2) 投标人能完整的演示生态环境地理信息基础支撑平台功能，主要包括：生态环境地图基本操作、生态环境地图可视化展示、生态环境数据可视化在线编辑。（1分）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b/>
                <w:bCs/>
                <w:color w:val="000000"/>
                <w:kern w:val="0"/>
                <w:sz w:val="20"/>
                <w:szCs w:val="20"/>
              </w:rPr>
            </w:pPr>
            <w:r w:rsidRPr="00EC3823">
              <w:rPr>
                <w:rFonts w:ascii="宋体" w:hAnsi="宋体" w:cs="宋体" w:hint="eastAsia"/>
                <w:b/>
                <w:bCs/>
                <w:color w:val="000000"/>
                <w:kern w:val="0"/>
                <w:sz w:val="20"/>
                <w:szCs w:val="20"/>
              </w:rPr>
              <w:t>2、</w:t>
            </w:r>
            <w:r w:rsidRPr="00EC3823">
              <w:rPr>
                <w:rFonts w:ascii="宋体" w:hAnsi="宋体" w:cs="宋体" w:hint="eastAsia"/>
                <w:b/>
                <w:bCs/>
                <w:kern w:val="0"/>
                <w:sz w:val="20"/>
                <w:szCs w:val="20"/>
              </w:rPr>
              <w:t>生态环境决策支撑体系演示</w:t>
            </w:r>
            <w:r w:rsidRPr="00EC3823">
              <w:rPr>
                <w:rFonts w:ascii="宋体" w:hAnsi="宋体" w:cs="宋体" w:hint="eastAsia"/>
                <w:b/>
                <w:bCs/>
                <w:color w:val="000000"/>
                <w:kern w:val="0"/>
                <w:sz w:val="20"/>
                <w:szCs w:val="20"/>
              </w:rPr>
              <w:t>（4分）</w:t>
            </w:r>
            <w:r w:rsidRPr="00EC3823">
              <w:rPr>
                <w:rFonts w:ascii="宋体" w:hAnsi="宋体" w:cs="宋体" w:hint="eastAsia"/>
                <w:b/>
                <w:bCs/>
                <w:color w:val="000000"/>
                <w:kern w:val="0"/>
                <w:sz w:val="20"/>
                <w:szCs w:val="20"/>
              </w:rPr>
              <w:br/>
            </w:r>
            <w:r w:rsidRPr="00EC3823">
              <w:rPr>
                <w:rFonts w:ascii="宋体" w:hAnsi="宋体" w:cs="宋体" w:hint="eastAsia"/>
                <w:color w:val="000000"/>
                <w:kern w:val="0"/>
                <w:sz w:val="20"/>
                <w:szCs w:val="20"/>
              </w:rPr>
              <w:t>1) 投标人能完整的演示水环境相关预测预警模型功能，主要包括水环境承载力评估、水文和水质预测、水污染扩散分析、溯源分析等模型，分析结果空间可视化展示。（2分）</w:t>
            </w:r>
            <w:r w:rsidRPr="00EC3823">
              <w:rPr>
                <w:rFonts w:ascii="宋体" w:hAnsi="宋体" w:cs="宋体" w:hint="eastAsia"/>
                <w:color w:val="000000"/>
                <w:kern w:val="0"/>
                <w:sz w:val="20"/>
                <w:szCs w:val="20"/>
              </w:rPr>
              <w:br/>
              <w:t>2) 投标人能完整的演示大气污染源头分析功能，主要包括：污染分布分析，污染传输通道分析、及污染潜势分析；（1分）</w:t>
            </w:r>
            <w:r w:rsidRPr="00EC3823">
              <w:rPr>
                <w:rFonts w:ascii="宋体" w:hAnsi="宋体" w:cs="宋体" w:hint="eastAsia"/>
                <w:color w:val="000000"/>
                <w:kern w:val="0"/>
                <w:sz w:val="20"/>
                <w:szCs w:val="20"/>
              </w:rPr>
              <w:br/>
              <w:t>3) 投标人能完整地演示大气污染扩散分析，演示染扩散分析模型如Calpuff、Slab，在</w:t>
            </w:r>
            <w:r w:rsidRPr="00EC3823">
              <w:rPr>
                <w:rFonts w:ascii="宋体" w:hAnsi="宋体" w:cs="宋体" w:hint="eastAsia"/>
                <w:color w:val="000000"/>
                <w:kern w:val="0"/>
                <w:sz w:val="20"/>
                <w:szCs w:val="20"/>
              </w:rPr>
              <w:lastRenderedPageBreak/>
              <w:t>设置地面粗糙度、网格分辨率、时间分辨率等条件下的，进行浓度场和风险场的模型分析，结果基于地图展示污染浓度分布及风险级别分布。（1分）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lastRenderedPageBreak/>
              <w:t xml:space="preserve">　</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b/>
                <w:bCs/>
                <w:color w:val="000000"/>
                <w:kern w:val="0"/>
                <w:sz w:val="20"/>
                <w:szCs w:val="20"/>
              </w:rPr>
            </w:pPr>
            <w:r w:rsidRPr="00EC3823">
              <w:rPr>
                <w:rFonts w:ascii="宋体" w:hAnsi="宋体" w:cs="宋体" w:hint="eastAsia"/>
                <w:b/>
                <w:bCs/>
                <w:color w:val="000000"/>
                <w:kern w:val="0"/>
                <w:sz w:val="20"/>
                <w:szCs w:val="20"/>
              </w:rPr>
              <w:t>3、</w:t>
            </w:r>
            <w:r w:rsidRPr="00EC3823">
              <w:rPr>
                <w:rFonts w:ascii="宋体" w:hAnsi="宋体" w:cs="宋体" w:hint="eastAsia"/>
                <w:b/>
                <w:bCs/>
                <w:kern w:val="0"/>
                <w:sz w:val="20"/>
                <w:szCs w:val="20"/>
              </w:rPr>
              <w:t>生态环境智慧应用体系</w:t>
            </w:r>
            <w:r w:rsidRPr="00EC3823">
              <w:rPr>
                <w:rFonts w:ascii="宋体" w:hAnsi="宋体" w:cs="宋体" w:hint="eastAsia"/>
                <w:b/>
                <w:bCs/>
                <w:color w:val="000000"/>
                <w:kern w:val="0"/>
                <w:sz w:val="20"/>
                <w:szCs w:val="20"/>
              </w:rPr>
              <w:t>演示（4分）</w:t>
            </w:r>
            <w:r w:rsidRPr="00EC3823">
              <w:rPr>
                <w:rFonts w:ascii="宋体" w:hAnsi="宋体" w:cs="宋体" w:hint="eastAsia"/>
                <w:b/>
                <w:bCs/>
                <w:color w:val="000000"/>
                <w:kern w:val="0"/>
                <w:sz w:val="20"/>
                <w:szCs w:val="20"/>
              </w:rPr>
              <w:br/>
            </w:r>
            <w:r w:rsidRPr="00EC3823">
              <w:rPr>
                <w:rFonts w:ascii="宋体" w:hAnsi="宋体" w:cs="宋体" w:hint="eastAsia"/>
                <w:color w:val="000000"/>
                <w:kern w:val="0"/>
                <w:sz w:val="20"/>
                <w:szCs w:val="20"/>
              </w:rPr>
              <w:t>1) 投标人能完整的演示流域水环境综合管理功能，主要包括：一河一档管理、水环境监测数据管理、水质评价分析、报表管理。（1分）</w:t>
            </w:r>
            <w:r w:rsidRPr="00EC3823">
              <w:rPr>
                <w:rFonts w:ascii="宋体" w:hAnsi="宋体" w:cs="宋体" w:hint="eastAsia"/>
                <w:color w:val="000000"/>
                <w:kern w:val="0"/>
                <w:sz w:val="20"/>
                <w:szCs w:val="20"/>
              </w:rPr>
              <w:br/>
              <w:t>2) 投标人能够演示水环境监测及排污情况信息管理功能，包括一河一档档案信息管理、自动监测站点、排污口基本信息、农业面源基本信息、水文基本信息和闸口基本信息等，并基于地图展示叠加分析。（1分）</w:t>
            </w:r>
            <w:r w:rsidRPr="00EC3823">
              <w:rPr>
                <w:rFonts w:ascii="宋体" w:hAnsi="宋体" w:cs="宋体" w:hint="eastAsia"/>
                <w:color w:val="000000"/>
                <w:kern w:val="0"/>
                <w:sz w:val="20"/>
                <w:szCs w:val="20"/>
              </w:rPr>
              <w:br/>
              <w:t>3) 投标人能够演示水环境污染监测预警功能，演示监测超标和连续恒值、离群突变、水质变化等异常预警，并基于地图动态提醒展示，预警结果联动调度任务进行排查。（1分）</w:t>
            </w:r>
            <w:r w:rsidRPr="00EC3823">
              <w:rPr>
                <w:rFonts w:ascii="宋体" w:hAnsi="宋体" w:cs="宋体" w:hint="eastAsia"/>
                <w:color w:val="000000"/>
                <w:kern w:val="0"/>
                <w:sz w:val="20"/>
                <w:szCs w:val="20"/>
              </w:rPr>
              <w:br/>
              <w:t>4) 投标人能完整的演示协同任务的动态配置功能，演示协同任务的流程和工作表单的可视化配置调整，适应多变的调度任务要求。（1分）</w:t>
            </w:r>
          </w:p>
        </w:tc>
      </w:tr>
      <w:tr w:rsidR="007F5198" w:rsidRPr="00EC3823" w:rsidTr="00A636FD">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5198" w:rsidRPr="00EC3823" w:rsidRDefault="007F5198" w:rsidP="00A636FD">
            <w:pPr>
              <w:widowControl/>
              <w:jc w:val="center"/>
              <w:rPr>
                <w:rFonts w:ascii="宋体" w:hAnsi="宋体" w:cs="宋体"/>
                <w:kern w:val="0"/>
                <w:sz w:val="20"/>
                <w:szCs w:val="20"/>
              </w:rPr>
            </w:pPr>
            <w:r w:rsidRPr="00EC3823">
              <w:rPr>
                <w:rFonts w:ascii="宋体" w:hAnsi="宋体" w:cs="宋体" w:hint="eastAsia"/>
                <w:kern w:val="0"/>
                <w:sz w:val="20"/>
                <w:szCs w:val="20"/>
              </w:rPr>
              <w:t xml:space="preserve">　</w:t>
            </w: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7F5198" w:rsidRPr="00EC3823" w:rsidRDefault="007F5198" w:rsidP="00A636FD">
            <w:pPr>
              <w:widowControl/>
              <w:jc w:val="left"/>
              <w:rPr>
                <w:rFonts w:ascii="宋体" w:hAnsi="宋体" w:cs="宋体"/>
                <w:color w:val="000000"/>
                <w:kern w:val="0"/>
                <w:sz w:val="20"/>
                <w:szCs w:val="20"/>
              </w:rPr>
            </w:pPr>
          </w:p>
        </w:tc>
        <w:tc>
          <w:tcPr>
            <w:tcW w:w="3950" w:type="pct"/>
            <w:tcBorders>
              <w:top w:val="single" w:sz="4" w:space="0" w:color="auto"/>
              <w:left w:val="nil"/>
              <w:bottom w:val="single" w:sz="4" w:space="0" w:color="auto"/>
              <w:right w:val="single" w:sz="4" w:space="0" w:color="auto"/>
            </w:tcBorders>
            <w:shd w:val="clear" w:color="auto" w:fill="auto"/>
            <w:vAlign w:val="center"/>
            <w:hideMark/>
          </w:tcPr>
          <w:p w:rsidR="007F5198" w:rsidRPr="00EC3823" w:rsidRDefault="007F5198" w:rsidP="00A636FD">
            <w:pPr>
              <w:widowControl/>
              <w:rPr>
                <w:rFonts w:ascii="宋体" w:hAnsi="宋体" w:cs="宋体"/>
                <w:b/>
                <w:bCs/>
                <w:color w:val="000000"/>
                <w:kern w:val="0"/>
                <w:sz w:val="20"/>
                <w:szCs w:val="20"/>
              </w:rPr>
            </w:pPr>
            <w:r w:rsidRPr="00EC3823">
              <w:rPr>
                <w:rFonts w:ascii="宋体" w:hAnsi="宋体" w:cs="宋体" w:hint="eastAsia"/>
                <w:b/>
                <w:bCs/>
                <w:color w:val="000000"/>
                <w:kern w:val="0"/>
                <w:sz w:val="20"/>
                <w:szCs w:val="20"/>
              </w:rPr>
              <w:t>4、</w:t>
            </w:r>
            <w:r w:rsidRPr="00EC3823">
              <w:rPr>
                <w:rFonts w:ascii="宋体" w:hAnsi="宋体" w:cs="宋体" w:hint="eastAsia"/>
                <w:b/>
                <w:bCs/>
                <w:kern w:val="0"/>
                <w:sz w:val="20"/>
                <w:szCs w:val="20"/>
              </w:rPr>
              <w:t>生态环境可视化管理体系</w:t>
            </w:r>
            <w:r w:rsidRPr="00EC3823">
              <w:rPr>
                <w:rFonts w:ascii="宋体" w:hAnsi="宋体" w:cs="宋体" w:hint="eastAsia"/>
                <w:b/>
                <w:bCs/>
                <w:color w:val="000000"/>
                <w:kern w:val="0"/>
                <w:sz w:val="20"/>
                <w:szCs w:val="20"/>
              </w:rPr>
              <w:t>演示（3分）</w:t>
            </w:r>
            <w:r w:rsidRPr="00EC3823">
              <w:rPr>
                <w:rFonts w:ascii="宋体" w:hAnsi="宋体" w:cs="宋体" w:hint="eastAsia"/>
                <w:b/>
                <w:bCs/>
                <w:color w:val="000000"/>
                <w:kern w:val="0"/>
                <w:sz w:val="20"/>
                <w:szCs w:val="20"/>
              </w:rPr>
              <w:br/>
            </w:r>
            <w:r w:rsidRPr="00EC3823">
              <w:rPr>
                <w:rFonts w:ascii="宋体" w:hAnsi="宋体" w:cs="宋体" w:hint="eastAsia"/>
                <w:color w:val="000000"/>
                <w:kern w:val="0"/>
                <w:sz w:val="20"/>
                <w:szCs w:val="20"/>
              </w:rPr>
              <w:t>1) 投标人能完整的演示遥感成果管理，实现海量航飞遥感成果的集中化管理（1分）；</w:t>
            </w:r>
            <w:r w:rsidRPr="00EC3823">
              <w:rPr>
                <w:rFonts w:ascii="宋体" w:hAnsi="宋体" w:cs="宋体" w:hint="eastAsia"/>
                <w:color w:val="000000"/>
                <w:kern w:val="0"/>
                <w:sz w:val="20"/>
                <w:szCs w:val="20"/>
              </w:rPr>
              <w:br/>
              <w:t>2) 投标人能完整的演示生态环境全景驾驶舱，挂图作战一张图展示大气污染防治、水环境污染防治、土壤污染防治、视频智能识别监控及报警等生态环境监管工作情况。（2分）</w:t>
            </w:r>
          </w:p>
        </w:tc>
      </w:tr>
      <w:bookmarkEnd w:id="118"/>
    </w:tbl>
    <w:p w:rsidR="00AC431C" w:rsidRDefault="00AC431C">
      <w:pPr>
        <w:pStyle w:val="Default"/>
        <w:spacing w:line="480" w:lineRule="exact"/>
        <w:jc w:val="center"/>
        <w:rPr>
          <w:rFonts w:hAnsi="宋体"/>
          <w:b/>
          <w:bCs/>
          <w:sz w:val="32"/>
          <w:szCs w:val="32"/>
        </w:rPr>
      </w:pPr>
    </w:p>
    <w:p w:rsidR="00AC431C" w:rsidRDefault="00AC431C">
      <w:pPr>
        <w:pStyle w:val="2TimesNewRoman5020"/>
        <w:spacing w:before="0"/>
        <w:rPr>
          <w:rFonts w:ascii="宋体" w:hAnsi="宋体" w:cs="宋体"/>
          <w:b/>
        </w:rPr>
      </w:pPr>
      <w:bookmarkStart w:id="119" w:name="_Toc43487970"/>
      <w:r>
        <w:rPr>
          <w:rFonts w:ascii="宋体" w:hAnsi="宋体" w:cs="宋体" w:hint="eastAsia"/>
          <w:b/>
        </w:rPr>
        <w:t>1. 评标方法</w:t>
      </w:r>
      <w:bookmarkEnd w:id="119"/>
    </w:p>
    <w:p w:rsidR="00AC431C" w:rsidRDefault="00AC431C">
      <w:pPr>
        <w:spacing w:line="400" w:lineRule="exact"/>
        <w:ind w:firstLineChars="200" w:firstLine="420"/>
        <w:rPr>
          <w:rFonts w:ascii="宋体" w:hAnsi="宋体" w:cs="宋体"/>
        </w:rPr>
      </w:pPr>
      <w:bookmarkStart w:id="120" w:name="_Toc152042378"/>
      <w:bookmarkStart w:id="121" w:name="_Toc152045601"/>
      <w:bookmarkStart w:id="122" w:name="_Toc384119144"/>
      <w:bookmarkStart w:id="123" w:name="_Toc144974568"/>
      <w:bookmarkStart w:id="124" w:name="_Toc342587594"/>
      <w:bookmarkStart w:id="125" w:name="_Toc402979501"/>
      <w:r>
        <w:rPr>
          <w:rFonts w:ascii="宋体" w:hAnsi="宋体" w:cs="宋体" w:hint="eastAsia"/>
        </w:rPr>
        <w:t>本次评标采用综合评分法。评标委员会对满足招标文件实质性要求的投标文件，按照本章第2.2 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rsidR="00AC431C" w:rsidRDefault="00AC431C">
      <w:pPr>
        <w:pStyle w:val="2TimesNewRoman5020"/>
        <w:spacing w:before="0"/>
        <w:rPr>
          <w:rFonts w:ascii="宋体" w:hAnsi="宋体" w:cs="宋体"/>
          <w:b/>
        </w:rPr>
      </w:pPr>
      <w:bookmarkStart w:id="126" w:name="_Toc43487971"/>
      <w:r>
        <w:rPr>
          <w:rFonts w:ascii="宋体" w:hAnsi="宋体" w:cs="宋体" w:hint="eastAsia"/>
          <w:b/>
        </w:rPr>
        <w:t>2. 评审标准</w:t>
      </w:r>
      <w:bookmarkEnd w:id="120"/>
      <w:bookmarkEnd w:id="121"/>
      <w:bookmarkEnd w:id="122"/>
      <w:bookmarkEnd w:id="123"/>
      <w:bookmarkEnd w:id="124"/>
      <w:bookmarkEnd w:id="125"/>
      <w:bookmarkEnd w:id="126"/>
    </w:p>
    <w:p w:rsidR="00AC431C" w:rsidRDefault="00AC431C">
      <w:pPr>
        <w:spacing w:line="400" w:lineRule="exact"/>
        <w:rPr>
          <w:rFonts w:ascii="宋体" w:hAnsi="宋体" w:cs="宋体"/>
          <w:b/>
          <w:sz w:val="28"/>
          <w:szCs w:val="28"/>
        </w:rPr>
      </w:pPr>
      <w:bookmarkStart w:id="127" w:name="_Toc144974569"/>
      <w:bookmarkStart w:id="128" w:name="_Toc342587595"/>
      <w:bookmarkStart w:id="129" w:name="_Toc152045602"/>
      <w:bookmarkStart w:id="130" w:name="_Toc152042379"/>
      <w:r>
        <w:rPr>
          <w:rFonts w:ascii="宋体" w:hAnsi="宋体" w:cs="宋体" w:hint="eastAsia"/>
          <w:b/>
          <w:sz w:val="28"/>
          <w:szCs w:val="28"/>
        </w:rPr>
        <w:t>2.1  初步评审标准</w:t>
      </w:r>
      <w:bookmarkEnd w:id="127"/>
      <w:bookmarkEnd w:id="128"/>
      <w:bookmarkEnd w:id="129"/>
      <w:bookmarkEnd w:id="130"/>
    </w:p>
    <w:p w:rsidR="00AC431C" w:rsidRDefault="00AC431C">
      <w:pPr>
        <w:spacing w:line="400" w:lineRule="exact"/>
        <w:ind w:firstLineChars="200" w:firstLine="420"/>
        <w:rPr>
          <w:rFonts w:ascii="宋体" w:hAnsi="宋体" w:cs="宋体"/>
          <w:szCs w:val="21"/>
        </w:rPr>
      </w:pPr>
      <w:r>
        <w:rPr>
          <w:rFonts w:ascii="宋体" w:hAnsi="宋体" w:cs="宋体" w:hint="eastAsia"/>
          <w:szCs w:val="21"/>
        </w:rPr>
        <w:t>2.1.1  形式评审标准：见评标办法前附表2.1.1。</w:t>
      </w:r>
    </w:p>
    <w:p w:rsidR="00AC431C" w:rsidRDefault="00AC431C">
      <w:pPr>
        <w:spacing w:line="400" w:lineRule="exact"/>
        <w:ind w:firstLineChars="200" w:firstLine="420"/>
        <w:rPr>
          <w:rFonts w:ascii="宋体" w:hAnsi="宋体" w:cs="宋体"/>
          <w:szCs w:val="21"/>
        </w:rPr>
      </w:pPr>
      <w:r>
        <w:rPr>
          <w:rFonts w:ascii="宋体" w:hAnsi="宋体" w:cs="宋体" w:hint="eastAsia"/>
          <w:szCs w:val="21"/>
        </w:rPr>
        <w:t>2.1.2  资格评审标准：见评标办法前附表2.1.2。</w:t>
      </w:r>
    </w:p>
    <w:p w:rsidR="00AC431C" w:rsidRDefault="00AC431C">
      <w:pPr>
        <w:spacing w:line="400" w:lineRule="exact"/>
        <w:ind w:firstLineChars="200" w:firstLine="420"/>
        <w:rPr>
          <w:rFonts w:ascii="宋体" w:hAnsi="宋体" w:cs="宋体"/>
          <w:szCs w:val="21"/>
        </w:rPr>
      </w:pPr>
      <w:r>
        <w:rPr>
          <w:rFonts w:ascii="宋体" w:hAnsi="宋体" w:cs="宋体" w:hint="eastAsia"/>
          <w:szCs w:val="21"/>
        </w:rPr>
        <w:t>2.1.3  响应性评审标准：见评标办法前附表2.1.3。</w:t>
      </w:r>
    </w:p>
    <w:p w:rsidR="00AC431C" w:rsidRDefault="00AC431C">
      <w:pPr>
        <w:spacing w:line="400" w:lineRule="exact"/>
        <w:rPr>
          <w:rFonts w:ascii="宋体" w:hAnsi="宋体" w:cs="宋体"/>
          <w:b/>
          <w:sz w:val="28"/>
          <w:szCs w:val="28"/>
        </w:rPr>
      </w:pPr>
      <w:bookmarkStart w:id="131" w:name="_Toc342587597"/>
      <w:bookmarkStart w:id="132" w:name="_Toc144974571"/>
      <w:bookmarkStart w:id="133" w:name="_Toc152042381"/>
      <w:bookmarkStart w:id="134" w:name="_Toc402979502"/>
      <w:bookmarkStart w:id="135" w:name="_Toc384119145"/>
      <w:bookmarkStart w:id="136" w:name="_Toc152045604"/>
      <w:r>
        <w:rPr>
          <w:rFonts w:ascii="宋体" w:hAnsi="宋体" w:cs="宋体" w:hint="eastAsia"/>
          <w:b/>
          <w:sz w:val="28"/>
          <w:szCs w:val="28"/>
        </w:rPr>
        <w:t>2.2 分值构成与评分标准</w:t>
      </w:r>
    </w:p>
    <w:p w:rsidR="00AC431C" w:rsidRDefault="00AC431C">
      <w:pPr>
        <w:spacing w:line="400" w:lineRule="exact"/>
        <w:ind w:firstLineChars="200" w:firstLine="420"/>
        <w:rPr>
          <w:rFonts w:ascii="宋体" w:hAnsi="宋体" w:cs="宋体"/>
        </w:rPr>
      </w:pPr>
      <w:r>
        <w:rPr>
          <w:rFonts w:ascii="宋体" w:hAnsi="宋体" w:cs="宋体" w:hint="eastAsia"/>
        </w:rPr>
        <w:t>2.2.1分值构成</w:t>
      </w:r>
    </w:p>
    <w:p w:rsidR="00AC431C" w:rsidRDefault="00AC431C">
      <w:pPr>
        <w:spacing w:line="400" w:lineRule="exact"/>
        <w:ind w:firstLineChars="200" w:firstLine="420"/>
        <w:rPr>
          <w:rFonts w:ascii="宋体" w:hAnsi="宋体" w:cs="宋体"/>
        </w:rPr>
      </w:pPr>
      <w:r>
        <w:rPr>
          <w:rFonts w:ascii="宋体" w:hAnsi="宋体" w:cs="宋体" w:hint="eastAsia"/>
        </w:rPr>
        <w:t>(l）投标报价：见评标办法前附表；</w:t>
      </w:r>
    </w:p>
    <w:p w:rsidR="00AC431C" w:rsidRDefault="00AC431C">
      <w:pPr>
        <w:spacing w:line="400" w:lineRule="exact"/>
        <w:ind w:firstLineChars="200" w:firstLine="420"/>
        <w:rPr>
          <w:rFonts w:ascii="宋体" w:hAnsi="宋体" w:cs="宋体"/>
        </w:rPr>
      </w:pPr>
      <w:r>
        <w:rPr>
          <w:rFonts w:ascii="宋体" w:hAnsi="宋体" w:cs="宋体" w:hint="eastAsia"/>
        </w:rPr>
        <w:t>(2）</w:t>
      </w:r>
      <w:r>
        <w:rPr>
          <w:rFonts w:ascii="宋体" w:hAnsi="宋体" w:cs="宋体" w:hint="eastAsia"/>
          <w:spacing w:val="-4"/>
          <w:szCs w:val="21"/>
        </w:rPr>
        <w:t>技术</w:t>
      </w:r>
      <w:r>
        <w:rPr>
          <w:rFonts w:ascii="宋体" w:hAnsi="宋体" w:cs="宋体" w:hint="eastAsia"/>
        </w:rPr>
        <w:t>部分：见评标办法前附表；</w:t>
      </w:r>
    </w:p>
    <w:p w:rsidR="00AC431C" w:rsidRDefault="00AC431C">
      <w:pPr>
        <w:spacing w:line="400" w:lineRule="exact"/>
        <w:ind w:firstLineChars="200" w:firstLine="420"/>
        <w:rPr>
          <w:rFonts w:ascii="宋体" w:hAnsi="宋体" w:cs="宋体"/>
        </w:rPr>
      </w:pPr>
      <w:r>
        <w:rPr>
          <w:rFonts w:ascii="宋体" w:hAnsi="宋体" w:cs="宋体" w:hint="eastAsia"/>
        </w:rPr>
        <w:t>(3）商务部分：见评标办法前附表；</w:t>
      </w:r>
    </w:p>
    <w:p w:rsidR="00AC431C" w:rsidRDefault="00AC431C">
      <w:pPr>
        <w:spacing w:line="400" w:lineRule="exact"/>
        <w:ind w:firstLineChars="200" w:firstLine="420"/>
        <w:rPr>
          <w:rFonts w:ascii="宋体" w:hAnsi="宋体" w:cs="宋体"/>
        </w:rPr>
      </w:pPr>
      <w:r>
        <w:rPr>
          <w:rFonts w:ascii="宋体" w:hAnsi="宋体" w:cs="宋体" w:hint="eastAsia"/>
        </w:rPr>
        <w:t>2.2.2 评标基准值计算</w:t>
      </w:r>
    </w:p>
    <w:p w:rsidR="00AC431C" w:rsidRDefault="00AC431C">
      <w:pPr>
        <w:spacing w:line="400" w:lineRule="exact"/>
        <w:ind w:firstLineChars="200" w:firstLine="420"/>
        <w:rPr>
          <w:rFonts w:ascii="宋体" w:hAnsi="宋体" w:cs="宋体"/>
        </w:rPr>
      </w:pPr>
      <w:r>
        <w:rPr>
          <w:rFonts w:ascii="宋体" w:hAnsi="宋体" w:cs="宋体" w:hint="eastAsia"/>
        </w:rPr>
        <w:t>评标基准值计算方法：见评标办法前附表。</w:t>
      </w:r>
    </w:p>
    <w:p w:rsidR="00AC431C" w:rsidRDefault="00AC431C">
      <w:pPr>
        <w:tabs>
          <w:tab w:val="left" w:pos="5565"/>
        </w:tabs>
        <w:spacing w:line="400" w:lineRule="exact"/>
        <w:ind w:firstLineChars="200" w:firstLine="420"/>
        <w:rPr>
          <w:rFonts w:ascii="宋体" w:hAnsi="宋体" w:cs="宋体"/>
        </w:rPr>
      </w:pPr>
      <w:r>
        <w:rPr>
          <w:rFonts w:ascii="宋体" w:hAnsi="宋体" w:cs="宋体" w:hint="eastAsia"/>
        </w:rPr>
        <w:t>2.2.3评分标准</w:t>
      </w:r>
      <w:r>
        <w:rPr>
          <w:rFonts w:ascii="宋体" w:hAnsi="宋体" w:cs="宋体" w:hint="eastAsia"/>
        </w:rPr>
        <w:tab/>
      </w:r>
    </w:p>
    <w:p w:rsidR="00AC431C" w:rsidRDefault="00AC431C">
      <w:pPr>
        <w:spacing w:line="400" w:lineRule="exact"/>
        <w:ind w:firstLineChars="200" w:firstLine="420"/>
        <w:rPr>
          <w:rFonts w:ascii="宋体" w:hAnsi="宋体" w:cs="宋体"/>
        </w:rPr>
      </w:pPr>
      <w:r>
        <w:rPr>
          <w:rFonts w:ascii="宋体" w:hAnsi="宋体" w:cs="宋体" w:hint="eastAsia"/>
        </w:rPr>
        <w:t>(l）投标报价：见评标办法前附表；</w:t>
      </w:r>
    </w:p>
    <w:p w:rsidR="00AC431C" w:rsidRDefault="00AC431C">
      <w:pPr>
        <w:spacing w:line="400" w:lineRule="exact"/>
        <w:ind w:firstLineChars="200" w:firstLine="420"/>
        <w:rPr>
          <w:rFonts w:ascii="宋体" w:hAnsi="宋体" w:cs="宋体"/>
        </w:rPr>
      </w:pPr>
      <w:r>
        <w:rPr>
          <w:rFonts w:ascii="宋体" w:hAnsi="宋体" w:cs="宋体" w:hint="eastAsia"/>
        </w:rPr>
        <w:lastRenderedPageBreak/>
        <w:t>(2）</w:t>
      </w:r>
      <w:r>
        <w:rPr>
          <w:rFonts w:ascii="宋体" w:hAnsi="宋体" w:cs="宋体" w:hint="eastAsia"/>
          <w:spacing w:val="-4"/>
          <w:szCs w:val="21"/>
        </w:rPr>
        <w:t>技术</w:t>
      </w:r>
      <w:r>
        <w:rPr>
          <w:rFonts w:ascii="宋体" w:hAnsi="宋体" w:cs="宋体" w:hint="eastAsia"/>
        </w:rPr>
        <w:t>部分：见评标办法前附表；</w:t>
      </w:r>
    </w:p>
    <w:p w:rsidR="00AC431C" w:rsidRDefault="00AC431C">
      <w:pPr>
        <w:spacing w:line="400" w:lineRule="exact"/>
        <w:ind w:firstLineChars="200" w:firstLine="420"/>
        <w:rPr>
          <w:rFonts w:ascii="宋体" w:hAnsi="宋体" w:cs="宋体"/>
        </w:rPr>
      </w:pPr>
      <w:r>
        <w:rPr>
          <w:rFonts w:ascii="宋体" w:hAnsi="宋体" w:cs="宋体" w:hint="eastAsia"/>
        </w:rPr>
        <w:t>(3）商务部分：见评标办法前附表；</w:t>
      </w:r>
    </w:p>
    <w:p w:rsidR="00AC431C" w:rsidRDefault="00AC431C">
      <w:pPr>
        <w:pStyle w:val="2TimesNewRoman5020"/>
        <w:spacing w:before="0"/>
        <w:rPr>
          <w:rFonts w:ascii="宋体" w:hAnsi="宋体" w:cs="宋体"/>
          <w:b/>
        </w:rPr>
      </w:pPr>
      <w:bookmarkStart w:id="137" w:name="_Toc28536"/>
      <w:bookmarkStart w:id="138" w:name="_Toc43487972"/>
      <w:bookmarkStart w:id="139" w:name="_Toc17549"/>
      <w:bookmarkStart w:id="140" w:name="_Toc3398"/>
      <w:bookmarkStart w:id="141" w:name="_Toc27839"/>
      <w:r>
        <w:rPr>
          <w:rFonts w:ascii="宋体" w:hAnsi="宋体" w:cs="宋体" w:hint="eastAsia"/>
          <w:b/>
        </w:rPr>
        <w:t>3. 评标程序</w:t>
      </w:r>
      <w:bookmarkEnd w:id="131"/>
      <w:bookmarkEnd w:id="132"/>
      <w:bookmarkEnd w:id="133"/>
      <w:bookmarkEnd w:id="134"/>
      <w:bookmarkEnd w:id="135"/>
      <w:bookmarkEnd w:id="136"/>
      <w:bookmarkEnd w:id="137"/>
      <w:bookmarkEnd w:id="138"/>
      <w:bookmarkEnd w:id="139"/>
      <w:bookmarkEnd w:id="140"/>
      <w:bookmarkEnd w:id="141"/>
    </w:p>
    <w:p w:rsidR="00AC431C" w:rsidRDefault="00AC431C">
      <w:pPr>
        <w:pStyle w:val="378020"/>
        <w:outlineLvl w:val="9"/>
        <w:rPr>
          <w:rFonts w:eastAsia="宋体" w:hAnsi="宋体"/>
          <w:b/>
        </w:rPr>
      </w:pPr>
      <w:bookmarkStart w:id="142" w:name="_Toc152045605"/>
      <w:bookmarkStart w:id="143" w:name="_Toc152042382"/>
      <w:bookmarkStart w:id="144" w:name="_Toc342587598"/>
      <w:bookmarkStart w:id="145" w:name="_Toc13664"/>
      <w:bookmarkStart w:id="146" w:name="_Toc31930"/>
      <w:bookmarkStart w:id="147" w:name="_Toc144974572"/>
      <w:bookmarkStart w:id="148" w:name="_Toc8566"/>
      <w:bookmarkStart w:id="149" w:name="_Toc9577"/>
      <w:r>
        <w:rPr>
          <w:rFonts w:eastAsia="宋体" w:hAnsi="宋体" w:hint="eastAsia"/>
          <w:b/>
        </w:rPr>
        <w:t>3.1 初步评审</w:t>
      </w:r>
      <w:bookmarkEnd w:id="142"/>
      <w:bookmarkEnd w:id="143"/>
      <w:bookmarkEnd w:id="144"/>
      <w:bookmarkEnd w:id="145"/>
      <w:bookmarkEnd w:id="146"/>
      <w:bookmarkEnd w:id="147"/>
      <w:bookmarkEnd w:id="148"/>
      <w:bookmarkEnd w:id="149"/>
    </w:p>
    <w:p w:rsidR="00AC431C" w:rsidRDefault="00AC431C">
      <w:pPr>
        <w:spacing w:line="400" w:lineRule="exact"/>
        <w:ind w:firstLineChars="200" w:firstLine="420"/>
        <w:rPr>
          <w:rFonts w:ascii="宋体" w:hAnsi="宋体" w:cs="宋体"/>
        </w:rPr>
      </w:pPr>
      <w:bookmarkStart w:id="150" w:name="_Toc152042384"/>
      <w:bookmarkStart w:id="151" w:name="_Toc152045606"/>
      <w:bookmarkStart w:id="152" w:name="_Toc144974573"/>
      <w:bookmarkStart w:id="153" w:name="_Toc342587599"/>
      <w:r>
        <w:rPr>
          <w:rFonts w:ascii="宋体" w:hAnsi="宋体" w:cs="宋体" w:hint="eastAsia"/>
        </w:rPr>
        <w:t>3.1.1 评标委员会可以要求投标人提交 “投标人须知”第12项规定的有关证明和证件的扫描件。评标委员会依据本章第2.1 款规定的标准对投标文件进行初步评审。有一项不符合评审标准的，作废标处理。</w:t>
      </w:r>
    </w:p>
    <w:p w:rsidR="00AC431C" w:rsidRDefault="00AC431C">
      <w:pPr>
        <w:spacing w:line="400" w:lineRule="exact"/>
        <w:ind w:firstLineChars="200" w:firstLine="420"/>
        <w:rPr>
          <w:rFonts w:ascii="宋体" w:hAnsi="宋体" w:cs="宋体"/>
        </w:rPr>
      </w:pPr>
      <w:r>
        <w:rPr>
          <w:rFonts w:ascii="宋体" w:hAnsi="宋体" w:cs="宋体" w:hint="eastAsia"/>
        </w:rPr>
        <w:t>3.1.2 投标人有以下情形之一的，其投标作废标处理：</w:t>
      </w:r>
    </w:p>
    <w:p w:rsidR="00AC431C" w:rsidRDefault="00AC431C">
      <w:pPr>
        <w:spacing w:line="400" w:lineRule="exact"/>
        <w:ind w:firstLineChars="200" w:firstLine="420"/>
        <w:rPr>
          <w:rFonts w:ascii="宋体" w:hAnsi="宋体" w:cs="宋体"/>
        </w:rPr>
      </w:pPr>
      <w:r>
        <w:rPr>
          <w:rFonts w:ascii="宋体" w:hAnsi="宋体" w:cs="宋体" w:hint="eastAsia"/>
        </w:rPr>
        <w:t>(l）第二章“投标人须知”第4.4项规定的任何一种情形的：</w:t>
      </w:r>
    </w:p>
    <w:p w:rsidR="00AC431C" w:rsidRDefault="00AC431C">
      <w:pPr>
        <w:spacing w:line="400" w:lineRule="exact"/>
        <w:ind w:firstLineChars="200" w:firstLine="420"/>
        <w:rPr>
          <w:rFonts w:ascii="宋体" w:hAnsi="宋体" w:cs="宋体"/>
        </w:rPr>
      </w:pPr>
      <w:r>
        <w:rPr>
          <w:rFonts w:ascii="宋体" w:hAnsi="宋体" w:cs="宋体" w:hint="eastAsia"/>
        </w:rPr>
        <w:t>(2）串通投标或弄虚作假或有其他违法行为的；</w:t>
      </w:r>
    </w:p>
    <w:p w:rsidR="00AC431C" w:rsidRDefault="00AC431C">
      <w:pPr>
        <w:spacing w:line="400" w:lineRule="exact"/>
        <w:ind w:firstLineChars="200" w:firstLine="420"/>
        <w:rPr>
          <w:rFonts w:ascii="宋体" w:hAnsi="宋体" w:cs="宋体"/>
        </w:rPr>
      </w:pPr>
      <w:r>
        <w:rPr>
          <w:rFonts w:ascii="宋体" w:hAnsi="宋体" w:cs="宋体" w:hint="eastAsia"/>
        </w:rPr>
        <w:t>(3）不按评标委员会要求澄清、说明或补正的；</w:t>
      </w:r>
    </w:p>
    <w:p w:rsidR="00AC431C" w:rsidRDefault="00AC431C">
      <w:pPr>
        <w:spacing w:line="400" w:lineRule="exact"/>
        <w:ind w:firstLineChars="200" w:firstLine="420"/>
        <w:rPr>
          <w:rFonts w:ascii="宋体" w:hAnsi="宋体" w:cs="宋体"/>
        </w:rPr>
      </w:pPr>
      <w:r>
        <w:rPr>
          <w:rFonts w:ascii="宋体" w:hAnsi="宋体" w:cs="宋体" w:hint="eastAsia"/>
        </w:rPr>
        <w:t>3.1.3投标报价有算术错误的，评标委员会按以下原则对投标报价进行修正，修正的价格经投标人书面确认后具有约束力。投标人不接受修正价格的，其投标作废标处理。</w:t>
      </w:r>
    </w:p>
    <w:p w:rsidR="00AC431C" w:rsidRDefault="00AC431C">
      <w:pPr>
        <w:spacing w:line="400" w:lineRule="exact"/>
        <w:ind w:firstLineChars="200" w:firstLine="420"/>
        <w:rPr>
          <w:rFonts w:ascii="宋体" w:hAnsi="宋体" w:cs="宋体"/>
        </w:rPr>
      </w:pPr>
      <w:r>
        <w:rPr>
          <w:rFonts w:ascii="宋体" w:hAnsi="宋体" w:cs="宋体" w:hint="eastAsia"/>
        </w:rPr>
        <w:t>(1）投标文件中的大写金额与小写金额不一致的，以大写金额为准；</w:t>
      </w:r>
    </w:p>
    <w:p w:rsidR="00AC431C" w:rsidRDefault="00AC431C">
      <w:pPr>
        <w:spacing w:line="400" w:lineRule="exact"/>
        <w:ind w:firstLineChars="200" w:firstLine="420"/>
        <w:rPr>
          <w:rFonts w:ascii="宋体" w:hAnsi="宋体" w:cs="宋体"/>
        </w:rPr>
      </w:pPr>
      <w:r>
        <w:rPr>
          <w:rFonts w:ascii="宋体" w:hAnsi="宋体" w:cs="宋体" w:hint="eastAsia"/>
        </w:rPr>
        <w:t>(2）总价金额与依据单价计算出的结果不一致的，以单价金额为准修正总价，但单价金额小数点有明显错误的除外。</w:t>
      </w:r>
    </w:p>
    <w:p w:rsidR="00AC431C" w:rsidRDefault="00AC431C">
      <w:pPr>
        <w:spacing w:line="400" w:lineRule="exact"/>
        <w:rPr>
          <w:rFonts w:ascii="宋体" w:hAnsi="宋体" w:cs="宋体"/>
          <w:b/>
          <w:sz w:val="28"/>
          <w:szCs w:val="28"/>
        </w:rPr>
      </w:pPr>
      <w:r>
        <w:rPr>
          <w:rFonts w:ascii="宋体" w:hAnsi="宋体" w:cs="宋体" w:hint="eastAsia"/>
          <w:b/>
          <w:sz w:val="28"/>
          <w:szCs w:val="28"/>
        </w:rPr>
        <w:t xml:space="preserve">3.2  </w:t>
      </w:r>
      <w:bookmarkEnd w:id="150"/>
      <w:bookmarkEnd w:id="151"/>
      <w:bookmarkEnd w:id="152"/>
      <w:r>
        <w:rPr>
          <w:rFonts w:ascii="宋体" w:hAnsi="宋体" w:cs="宋体" w:hint="eastAsia"/>
          <w:b/>
          <w:sz w:val="28"/>
          <w:szCs w:val="28"/>
        </w:rPr>
        <w:t>详细评审</w:t>
      </w:r>
      <w:bookmarkEnd w:id="153"/>
    </w:p>
    <w:p w:rsidR="00AC431C" w:rsidRDefault="00AC431C">
      <w:pPr>
        <w:spacing w:line="400" w:lineRule="exact"/>
        <w:ind w:firstLineChars="200" w:firstLine="420"/>
        <w:rPr>
          <w:rFonts w:ascii="宋体" w:hAnsi="宋体" w:cs="宋体"/>
        </w:rPr>
      </w:pPr>
      <w:r>
        <w:rPr>
          <w:rFonts w:ascii="宋体" w:hAnsi="宋体" w:cs="宋体" w:hint="eastAsia"/>
        </w:rPr>
        <w:t>3.2.1 评标委员会按本章第2.2款规定的量化因素和分值进行打分，并计算出综合评估得分。</w:t>
      </w:r>
    </w:p>
    <w:p w:rsidR="00AC431C" w:rsidRDefault="00AC431C">
      <w:pPr>
        <w:spacing w:line="400" w:lineRule="exact"/>
        <w:ind w:firstLineChars="342" w:firstLine="718"/>
        <w:rPr>
          <w:rFonts w:ascii="宋体" w:hAnsi="宋体" w:cs="宋体"/>
        </w:rPr>
      </w:pPr>
      <w:r>
        <w:rPr>
          <w:rFonts w:ascii="宋体" w:hAnsi="宋体" w:cs="宋体" w:hint="eastAsia"/>
        </w:rPr>
        <w:t>（1）按本章第2.2.3（1）目规定的评审因素和分值对投标报价计算出得分A；</w:t>
      </w:r>
    </w:p>
    <w:p w:rsidR="00AC431C" w:rsidRDefault="00AC431C">
      <w:pPr>
        <w:spacing w:line="400" w:lineRule="exact"/>
        <w:ind w:firstLineChars="342" w:firstLine="718"/>
        <w:rPr>
          <w:rFonts w:ascii="宋体" w:hAnsi="宋体" w:cs="宋体"/>
        </w:rPr>
      </w:pPr>
      <w:r>
        <w:rPr>
          <w:rFonts w:ascii="宋体" w:hAnsi="宋体" w:cs="宋体" w:hint="eastAsia"/>
        </w:rPr>
        <w:t>（2）按本章第2.2.3（2）目规定的评审因素和分值对技术部分计算出得分B；</w:t>
      </w:r>
    </w:p>
    <w:p w:rsidR="00AC431C" w:rsidRDefault="00AC431C">
      <w:pPr>
        <w:spacing w:line="400" w:lineRule="exact"/>
        <w:ind w:firstLineChars="342" w:firstLine="718"/>
        <w:rPr>
          <w:rFonts w:ascii="宋体" w:hAnsi="宋体" w:cs="宋体"/>
        </w:rPr>
      </w:pPr>
      <w:r>
        <w:rPr>
          <w:rFonts w:ascii="宋体" w:hAnsi="宋体" w:cs="宋体" w:hint="eastAsia"/>
        </w:rPr>
        <w:t>（3）按本章第2.2.3（3）目规定的评审因素和分值对商务部分计算出得分C；</w:t>
      </w:r>
    </w:p>
    <w:p w:rsidR="00AC431C" w:rsidRDefault="00AC431C">
      <w:pPr>
        <w:spacing w:line="400" w:lineRule="exact"/>
        <w:ind w:firstLineChars="200" w:firstLine="420"/>
        <w:rPr>
          <w:rFonts w:ascii="宋体" w:hAnsi="宋体" w:cs="宋体"/>
        </w:rPr>
      </w:pPr>
      <w:r>
        <w:rPr>
          <w:rFonts w:ascii="宋体" w:hAnsi="宋体" w:cs="宋体" w:hint="eastAsia"/>
        </w:rPr>
        <w:t>3.2.2 评分分值计算保留小数点后两位，小数点后第三位“四舍五入”。</w:t>
      </w:r>
    </w:p>
    <w:p w:rsidR="00AC431C" w:rsidRDefault="00AC431C">
      <w:pPr>
        <w:spacing w:line="400" w:lineRule="exact"/>
        <w:ind w:firstLineChars="200" w:firstLine="420"/>
        <w:rPr>
          <w:rFonts w:ascii="宋体" w:hAnsi="宋体" w:cs="宋体"/>
        </w:rPr>
      </w:pPr>
      <w:r>
        <w:rPr>
          <w:rFonts w:ascii="宋体" w:hAnsi="宋体" w:cs="宋体" w:hint="eastAsia"/>
        </w:rPr>
        <w:t>3.2.3 投标人得分=A+B+C。</w:t>
      </w:r>
    </w:p>
    <w:p w:rsidR="00AC431C" w:rsidRDefault="00AC431C">
      <w:pPr>
        <w:spacing w:line="400" w:lineRule="exact"/>
        <w:ind w:firstLineChars="500" w:firstLine="1050"/>
        <w:rPr>
          <w:rFonts w:ascii="宋体" w:hAnsi="宋体" w:cs="宋体"/>
        </w:rPr>
      </w:pPr>
      <w:r>
        <w:rPr>
          <w:rFonts w:ascii="宋体" w:hAnsi="宋体" w:cs="宋体" w:hint="eastAsia"/>
        </w:rPr>
        <w:t>评标委员会完成对投标报价、商务部分、技术部分的汇总后，取平均值作为该投标人的最终得分。</w:t>
      </w:r>
    </w:p>
    <w:p w:rsidR="00AC431C" w:rsidRDefault="00AC431C">
      <w:pPr>
        <w:spacing w:line="400" w:lineRule="exact"/>
        <w:ind w:firstLineChars="200" w:firstLine="420"/>
        <w:rPr>
          <w:rFonts w:ascii="宋体" w:hAnsi="宋体" w:cs="宋体"/>
        </w:rPr>
      </w:pPr>
      <w:r>
        <w:rPr>
          <w:rFonts w:ascii="宋体" w:hAnsi="宋体" w:cs="宋体" w:hint="eastAsia"/>
        </w:rPr>
        <w:t>3.2.4 评标委员会发现投标人的报价明显低于其他投标报价，或者在设有</w:t>
      </w:r>
      <w:r>
        <w:rPr>
          <w:rFonts w:ascii="宋体" w:hAnsi="宋体" w:cs="宋体" w:hint="eastAsia"/>
          <w:szCs w:val="21"/>
        </w:rPr>
        <w:t>最高投标限价</w:t>
      </w:r>
      <w:r>
        <w:rPr>
          <w:rFonts w:ascii="宋体" w:hAnsi="宋体" w:cs="宋体" w:hint="eastAsia"/>
        </w:rPr>
        <w:t>时明显低于</w:t>
      </w:r>
      <w:r>
        <w:rPr>
          <w:rFonts w:ascii="宋体" w:hAnsi="宋体" w:cs="宋体" w:hint="eastAsia"/>
          <w:szCs w:val="21"/>
        </w:rPr>
        <w:t>最高投标限价</w:t>
      </w:r>
      <w:r>
        <w:rPr>
          <w:rFonts w:ascii="宋体" w:hAnsi="宋体" w:cs="宋体" w:hint="eastAsia"/>
        </w:rPr>
        <w:t>，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rsidR="00AC431C" w:rsidRDefault="00AC431C">
      <w:pPr>
        <w:spacing w:line="400" w:lineRule="exact"/>
        <w:rPr>
          <w:rFonts w:ascii="宋体" w:hAnsi="宋体" w:cs="宋体"/>
          <w:b/>
          <w:sz w:val="28"/>
          <w:szCs w:val="28"/>
        </w:rPr>
      </w:pPr>
      <w:r>
        <w:rPr>
          <w:rFonts w:ascii="宋体" w:hAnsi="宋体" w:cs="宋体" w:hint="eastAsia"/>
          <w:b/>
          <w:sz w:val="28"/>
          <w:szCs w:val="28"/>
        </w:rPr>
        <w:t>3.3 投标文件的澄清和补正</w:t>
      </w:r>
    </w:p>
    <w:p w:rsidR="00AC431C" w:rsidRDefault="00AC431C">
      <w:pPr>
        <w:spacing w:line="400" w:lineRule="exact"/>
        <w:ind w:firstLineChars="200" w:firstLine="420"/>
        <w:rPr>
          <w:rFonts w:ascii="宋体" w:hAnsi="宋体" w:cs="宋体"/>
        </w:rPr>
      </w:pPr>
      <w:r>
        <w:rPr>
          <w:rFonts w:ascii="宋体" w:hAnsi="宋体" w:cs="宋体" w:hint="eastAsia"/>
        </w:rPr>
        <w:t>3.3.1 在评标过程中，评标委员会可以书面形式要求投标人对所提交投标文件中不明确的内容进行书面澄清或说明，或者对细微偏差进行补正。评标委员会不接受投标人主动提出的澄清、说明或补正。</w:t>
      </w:r>
    </w:p>
    <w:p w:rsidR="00AC431C" w:rsidRDefault="00AC431C">
      <w:pPr>
        <w:spacing w:line="400" w:lineRule="exact"/>
        <w:ind w:firstLineChars="200" w:firstLine="420"/>
        <w:rPr>
          <w:rFonts w:ascii="宋体" w:hAnsi="宋体" w:cs="宋体"/>
        </w:rPr>
      </w:pPr>
      <w:r>
        <w:rPr>
          <w:rFonts w:ascii="宋体" w:hAnsi="宋体" w:cs="宋体" w:hint="eastAsia"/>
        </w:rPr>
        <w:t>3.3.2 澄清、说明和补正不得改变投标文件的实质性内容（算术性错误修正的除外）。投标人的书面澄清、说明和补正属于投标文件的组成部分。</w:t>
      </w:r>
    </w:p>
    <w:p w:rsidR="00AC431C" w:rsidRDefault="00AC431C">
      <w:pPr>
        <w:spacing w:line="400" w:lineRule="exact"/>
        <w:ind w:firstLineChars="200" w:firstLine="420"/>
        <w:rPr>
          <w:rFonts w:ascii="宋体" w:hAnsi="宋体" w:cs="宋体"/>
        </w:rPr>
      </w:pPr>
      <w:r>
        <w:rPr>
          <w:rFonts w:ascii="宋体" w:hAnsi="宋体" w:cs="宋体" w:hint="eastAsia"/>
        </w:rPr>
        <w:t>3.3.3 评标委员会对投标人提交的澄清、说明或补正有疑问的，可以要求投标人进一步澄清、说明或</w:t>
      </w:r>
      <w:r>
        <w:rPr>
          <w:rFonts w:ascii="宋体" w:hAnsi="宋体" w:cs="宋体" w:hint="eastAsia"/>
        </w:rPr>
        <w:lastRenderedPageBreak/>
        <w:t>补正，直至满足评标委员会的要求。</w:t>
      </w:r>
    </w:p>
    <w:p w:rsidR="00AC431C" w:rsidRDefault="00AC431C">
      <w:pPr>
        <w:spacing w:line="400" w:lineRule="exact"/>
        <w:rPr>
          <w:rFonts w:ascii="宋体" w:hAnsi="宋体" w:cs="宋体"/>
          <w:b/>
          <w:sz w:val="28"/>
          <w:szCs w:val="28"/>
        </w:rPr>
      </w:pPr>
      <w:r>
        <w:rPr>
          <w:rFonts w:ascii="宋体" w:hAnsi="宋体" w:cs="宋体" w:hint="eastAsia"/>
          <w:b/>
          <w:sz w:val="28"/>
          <w:szCs w:val="28"/>
        </w:rPr>
        <w:t>3.4 评标结果</w:t>
      </w:r>
    </w:p>
    <w:p w:rsidR="00AC431C" w:rsidRDefault="00AC431C">
      <w:pPr>
        <w:spacing w:line="400" w:lineRule="exact"/>
        <w:ind w:firstLineChars="200" w:firstLine="420"/>
        <w:rPr>
          <w:rFonts w:ascii="宋体" w:hAnsi="宋体" w:cs="宋体"/>
        </w:rPr>
      </w:pPr>
      <w:r>
        <w:rPr>
          <w:rFonts w:ascii="宋体" w:hAnsi="宋体" w:cs="宋体" w:hint="eastAsia"/>
        </w:rPr>
        <w:t>3.4.1 除第二章“投标人须知”前附表授权直接确定中标人外，评标委员会按照得分高到低的顺序推荐中标候选人。</w:t>
      </w:r>
    </w:p>
    <w:p w:rsidR="00AC431C" w:rsidRDefault="00AC431C">
      <w:pPr>
        <w:spacing w:line="400" w:lineRule="exact"/>
        <w:ind w:firstLineChars="200" w:firstLine="420"/>
        <w:rPr>
          <w:rFonts w:ascii="宋体" w:hAnsi="宋体" w:cs="宋体"/>
        </w:rPr>
      </w:pPr>
      <w:r>
        <w:rPr>
          <w:rFonts w:ascii="宋体" w:hAnsi="宋体" w:cs="宋体" w:hint="eastAsia"/>
        </w:rPr>
        <w:t>3.4.2 评标委员会完成评标后，由应当向招标人提交书面评标报告。</w:t>
      </w:r>
    </w:p>
    <w:p w:rsidR="00AC431C" w:rsidRDefault="00AC431C">
      <w:pPr>
        <w:spacing w:line="480" w:lineRule="exact"/>
        <w:jc w:val="center"/>
        <w:outlineLvl w:val="0"/>
        <w:rPr>
          <w:rFonts w:ascii="宋体" w:hAnsi="宋体" w:cs="宋体"/>
          <w:b/>
          <w:bCs/>
          <w:sz w:val="36"/>
          <w:szCs w:val="36"/>
        </w:rPr>
      </w:pPr>
      <w:r>
        <w:rPr>
          <w:rFonts w:ascii="宋体" w:hAnsi="宋体" w:cs="宋体" w:hint="eastAsia"/>
          <w:b/>
          <w:bCs/>
          <w:sz w:val="36"/>
          <w:szCs w:val="36"/>
        </w:rPr>
        <w:br w:type="page"/>
      </w:r>
      <w:bookmarkStart w:id="154" w:name="_Toc7023"/>
      <w:bookmarkStart w:id="155" w:name="_Toc43487973"/>
      <w:r>
        <w:rPr>
          <w:rFonts w:ascii="宋体" w:hAnsi="宋体" w:cs="宋体" w:hint="eastAsia"/>
          <w:b/>
          <w:bCs/>
          <w:sz w:val="36"/>
          <w:szCs w:val="36"/>
        </w:rPr>
        <w:lastRenderedPageBreak/>
        <w:t>第四章 合同样本（仅供参考）</w:t>
      </w:r>
      <w:bookmarkEnd w:id="154"/>
      <w:bookmarkEnd w:id="155"/>
    </w:p>
    <w:p w:rsidR="00AC431C" w:rsidRPr="008C703C" w:rsidRDefault="00AC431C" w:rsidP="008C703C">
      <w:pPr>
        <w:widowControl/>
        <w:spacing w:line="500" w:lineRule="exact"/>
        <w:ind w:firstLineChars="1495" w:firstLine="3152"/>
        <w:jc w:val="left"/>
        <w:rPr>
          <w:rFonts w:ascii="宋体" w:hAnsi="宋体" w:cs="宋体"/>
          <w:b/>
          <w:bCs/>
          <w:kern w:val="0"/>
          <w:szCs w:val="21"/>
        </w:rPr>
      </w:pPr>
      <w:r w:rsidRPr="008C703C">
        <w:rPr>
          <w:rFonts w:ascii="宋体" w:hAnsi="宋体" w:cs="宋体" w:hint="eastAsia"/>
          <w:b/>
          <w:bCs/>
          <w:kern w:val="0"/>
          <w:szCs w:val="21"/>
        </w:rPr>
        <w:t>政府采购合同（参考文本）</w:t>
      </w:r>
    </w:p>
    <w:tbl>
      <w:tblPr>
        <w:tblW w:w="0" w:type="auto"/>
        <w:tblInd w:w="108" w:type="dxa"/>
        <w:tblLayout w:type="fixed"/>
        <w:tblLook w:val="0000"/>
      </w:tblPr>
      <w:tblGrid>
        <w:gridCol w:w="9555"/>
      </w:tblGrid>
      <w:tr w:rsidR="00AC431C">
        <w:trPr>
          <w:trHeight w:val="1127"/>
        </w:trPr>
        <w:tc>
          <w:tcPr>
            <w:tcW w:w="9555" w:type="dxa"/>
            <w:tcBorders>
              <w:top w:val="single" w:sz="4" w:space="0" w:color="000000"/>
              <w:left w:val="single" w:sz="4" w:space="0" w:color="000000"/>
              <w:bottom w:val="single" w:sz="4" w:space="0" w:color="000000"/>
              <w:right w:val="single" w:sz="4" w:space="0" w:color="000000"/>
            </w:tcBorders>
          </w:tcPr>
          <w:p w:rsidR="00AC431C" w:rsidRDefault="00AC431C">
            <w:pPr>
              <w:widowControl/>
              <w:spacing w:before="120" w:line="500" w:lineRule="exact"/>
              <w:ind w:left="105"/>
              <w:rPr>
                <w:rFonts w:ascii="宋体" w:hAnsi="宋体" w:cs="宋体"/>
                <w:kern w:val="0"/>
                <w:szCs w:val="21"/>
              </w:rPr>
            </w:pPr>
            <w:r>
              <w:rPr>
                <w:rFonts w:ascii="宋体" w:hAnsi="宋体" w:cs="宋体" w:hint="eastAsia"/>
                <w:kern w:val="0"/>
                <w:szCs w:val="21"/>
              </w:rPr>
              <w:t>注释： </w:t>
            </w:r>
          </w:p>
          <w:p w:rsidR="00AC431C" w:rsidRDefault="00AC431C">
            <w:pPr>
              <w:widowControl/>
              <w:spacing w:line="500" w:lineRule="exact"/>
              <w:ind w:firstLine="720"/>
              <w:rPr>
                <w:rFonts w:ascii="宋体" w:hAnsi="宋体" w:cs="宋体"/>
                <w:b/>
                <w:bCs/>
                <w:spacing w:val="20"/>
                <w:kern w:val="0"/>
                <w:szCs w:val="21"/>
              </w:rPr>
            </w:pPr>
            <w:r>
              <w:rPr>
                <w:rFonts w:ascii="宋体" w:hAnsi="宋体" w:cs="宋体" w:hint="eastAsia"/>
                <w:kern w:val="0"/>
                <w:szCs w:val="21"/>
              </w:rPr>
              <w:t>本《政府采购合同》格式条款仅作为双方签订合同的参考，为阐明各方的权利和义务，经协商可增加新的条款。 但不得与招标文件、投标文件的实质性内容相背离。</w:t>
            </w:r>
          </w:p>
        </w:tc>
      </w:tr>
    </w:tbl>
    <w:p w:rsidR="00AC431C" w:rsidRDefault="00AC431C">
      <w:pPr>
        <w:widowControl/>
        <w:spacing w:line="500" w:lineRule="exact"/>
        <w:rPr>
          <w:rFonts w:ascii="宋体" w:hAnsi="宋体" w:cs="宋体"/>
          <w:kern w:val="0"/>
          <w:szCs w:val="21"/>
        </w:rPr>
      </w:pPr>
      <w:r>
        <w:rPr>
          <w:rFonts w:ascii="宋体" w:hAnsi="宋体" w:cs="宋体" w:hint="eastAsia"/>
          <w:kern w:val="0"/>
          <w:szCs w:val="21"/>
        </w:rPr>
        <w:t>合同编号：</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 xml:space="preserve">甲方(采购人)：                   住所地：                                             </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乙方（中标人）：                 住所地：</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合同签订地点：　　　　  　签订日期：    年   月   日</w:t>
      </w:r>
    </w:p>
    <w:p w:rsidR="00AC431C" w:rsidRDefault="00AC431C">
      <w:pPr>
        <w:widowControl/>
        <w:spacing w:line="500" w:lineRule="exact"/>
        <w:ind w:firstLine="560"/>
        <w:jc w:val="left"/>
        <w:rPr>
          <w:rFonts w:ascii="宋体" w:hAnsi="宋体" w:cs="宋体"/>
          <w:kern w:val="0"/>
          <w:szCs w:val="21"/>
        </w:rPr>
      </w:pPr>
      <w:r>
        <w:rPr>
          <w:rFonts w:ascii="宋体" w:hAnsi="宋体" w:cs="宋体" w:hint="eastAsia"/>
          <w:kern w:val="0"/>
          <w:szCs w:val="21"/>
        </w:rPr>
        <w:t xml:space="preserve"> 根据《中华人民共和国政府采购法》、《中华人民共和国合同法》等法律法规的规定，甲乙双方按照招标结果（项目名称：</w:t>
      </w:r>
      <w:r>
        <w:rPr>
          <w:rFonts w:ascii="宋体" w:hAnsi="宋体" w:cs="宋体" w:hint="eastAsia"/>
          <w:kern w:val="0"/>
          <w:szCs w:val="21"/>
          <w:u w:val="single"/>
        </w:rPr>
        <w:t xml:space="preserve">　　　　　　　</w:t>
      </w:r>
      <w:r>
        <w:rPr>
          <w:rFonts w:ascii="宋体" w:hAnsi="宋体" w:cs="宋体" w:hint="eastAsia"/>
          <w:kern w:val="0"/>
          <w:szCs w:val="21"/>
        </w:rPr>
        <w:t>，项目编号：</w:t>
      </w:r>
      <w:r>
        <w:rPr>
          <w:rFonts w:ascii="宋体" w:hAnsi="宋体" w:cs="宋体" w:hint="eastAsia"/>
          <w:kern w:val="0"/>
          <w:szCs w:val="21"/>
          <w:u w:val="single"/>
        </w:rPr>
        <w:t xml:space="preserve">　　　　　　　</w:t>
      </w:r>
      <w:r>
        <w:rPr>
          <w:rFonts w:ascii="宋体" w:hAnsi="宋体" w:cs="宋体" w:hint="eastAsia"/>
          <w:kern w:val="0"/>
          <w:szCs w:val="21"/>
        </w:rPr>
        <w:t>）签订本合同。</w:t>
      </w:r>
    </w:p>
    <w:p w:rsidR="00AC431C" w:rsidRDefault="00AC431C">
      <w:pPr>
        <w:widowControl/>
        <w:spacing w:line="500" w:lineRule="exact"/>
        <w:ind w:firstLineChars="200" w:firstLine="422"/>
        <w:rPr>
          <w:rFonts w:ascii="宋体" w:hAnsi="宋体" w:cs="宋体"/>
          <w:kern w:val="0"/>
          <w:szCs w:val="21"/>
        </w:rPr>
      </w:pPr>
      <w:r>
        <w:rPr>
          <w:rFonts w:ascii="宋体" w:hAnsi="宋体" w:cs="宋体" w:hint="eastAsia"/>
          <w:b/>
          <w:bCs/>
          <w:kern w:val="0"/>
          <w:szCs w:val="21"/>
        </w:rPr>
        <w:t xml:space="preserve">第一条：合同标的   </w:t>
      </w:r>
      <w:r>
        <w:rPr>
          <w:rFonts w:ascii="宋体" w:hAnsi="宋体" w:cs="宋体" w:hint="eastAsia"/>
          <w:kern w:val="0"/>
          <w:szCs w:val="21"/>
        </w:rPr>
        <w:t>乙方应根据本项目要求按下列清单提供货物（或服务项目的服务范围与内容）：</w:t>
      </w:r>
    </w:p>
    <w:tbl>
      <w:tblPr>
        <w:tblW w:w="0" w:type="auto"/>
        <w:tblInd w:w="108" w:type="dxa"/>
        <w:tblLayout w:type="fixed"/>
        <w:tblLook w:val="0000"/>
      </w:tblPr>
      <w:tblGrid>
        <w:gridCol w:w="1260"/>
        <w:gridCol w:w="1365"/>
        <w:gridCol w:w="1260"/>
        <w:gridCol w:w="1155"/>
        <w:gridCol w:w="1365"/>
        <w:gridCol w:w="1050"/>
        <w:gridCol w:w="945"/>
        <w:gridCol w:w="1260"/>
      </w:tblGrid>
      <w:tr w:rsidR="00AC431C">
        <w:trPr>
          <w:trHeight w:val="646"/>
        </w:trPr>
        <w:tc>
          <w:tcPr>
            <w:tcW w:w="1260" w:type="dxa"/>
            <w:tcBorders>
              <w:top w:val="single" w:sz="4" w:space="0" w:color="000000"/>
              <w:left w:val="single" w:sz="4" w:space="0" w:color="000000"/>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产品名称</w:t>
            </w:r>
          </w:p>
        </w:tc>
        <w:tc>
          <w:tcPr>
            <w:tcW w:w="1365"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规格型号</w:t>
            </w:r>
          </w:p>
        </w:tc>
        <w:tc>
          <w:tcPr>
            <w:tcW w:w="1260"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生产厂家</w:t>
            </w:r>
          </w:p>
        </w:tc>
        <w:tc>
          <w:tcPr>
            <w:tcW w:w="1155"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数量</w:t>
            </w:r>
          </w:p>
        </w:tc>
        <w:tc>
          <w:tcPr>
            <w:tcW w:w="1365"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单 位</w:t>
            </w:r>
          </w:p>
        </w:tc>
        <w:tc>
          <w:tcPr>
            <w:tcW w:w="1050"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单 价</w:t>
            </w:r>
          </w:p>
        </w:tc>
        <w:tc>
          <w:tcPr>
            <w:tcW w:w="945"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总 价</w:t>
            </w:r>
          </w:p>
        </w:tc>
        <w:tc>
          <w:tcPr>
            <w:tcW w:w="1260" w:type="dxa"/>
            <w:tcBorders>
              <w:top w:val="single" w:sz="4" w:space="0" w:color="000000"/>
              <w:left w:val="nil"/>
              <w:bottom w:val="single" w:sz="4" w:space="0" w:color="000000"/>
              <w:right w:val="single" w:sz="4" w:space="0" w:color="000000"/>
            </w:tcBorders>
            <w:vAlign w:val="center"/>
          </w:tcPr>
          <w:p w:rsidR="00AC431C" w:rsidRDefault="00AC431C">
            <w:pPr>
              <w:widowControl/>
              <w:spacing w:line="500" w:lineRule="exact"/>
              <w:jc w:val="center"/>
              <w:rPr>
                <w:rFonts w:ascii="宋体" w:hAnsi="宋体" w:cs="宋体"/>
                <w:kern w:val="0"/>
                <w:szCs w:val="21"/>
              </w:rPr>
            </w:pPr>
            <w:r>
              <w:rPr>
                <w:rFonts w:ascii="宋体" w:hAnsi="宋体" w:cs="宋体" w:hint="eastAsia"/>
                <w:kern w:val="0"/>
                <w:szCs w:val="21"/>
              </w:rPr>
              <w:t>交货期</w:t>
            </w:r>
          </w:p>
        </w:tc>
      </w:tr>
      <w:tr w:rsidR="00AC431C">
        <w:trPr>
          <w:trHeight w:hRule="exact" w:val="319"/>
        </w:trPr>
        <w:tc>
          <w:tcPr>
            <w:tcW w:w="1260" w:type="dxa"/>
            <w:tcBorders>
              <w:top w:val="single" w:sz="4" w:space="0" w:color="000000"/>
              <w:left w:val="single" w:sz="4" w:space="0" w:color="000000"/>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15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05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94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r>
      <w:tr w:rsidR="00AC431C">
        <w:trPr>
          <w:trHeight w:hRule="exact" w:val="308"/>
        </w:trPr>
        <w:tc>
          <w:tcPr>
            <w:tcW w:w="1260" w:type="dxa"/>
            <w:tcBorders>
              <w:top w:val="single" w:sz="4" w:space="0" w:color="000000"/>
              <w:left w:val="single" w:sz="4" w:space="0" w:color="000000"/>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15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05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94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r>
      <w:tr w:rsidR="00AC431C">
        <w:trPr>
          <w:trHeight w:hRule="exact" w:val="329"/>
        </w:trPr>
        <w:tc>
          <w:tcPr>
            <w:tcW w:w="1260" w:type="dxa"/>
            <w:tcBorders>
              <w:top w:val="single" w:sz="4" w:space="0" w:color="000000"/>
              <w:left w:val="single" w:sz="4" w:space="0" w:color="000000"/>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15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05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94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r>
      <w:tr w:rsidR="00AC431C">
        <w:trPr>
          <w:trHeight w:hRule="exact" w:val="349"/>
        </w:trPr>
        <w:tc>
          <w:tcPr>
            <w:tcW w:w="1260" w:type="dxa"/>
            <w:tcBorders>
              <w:top w:val="single" w:sz="4" w:space="0" w:color="000000"/>
              <w:left w:val="single" w:sz="4" w:space="0" w:color="000000"/>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15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36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05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945"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c>
          <w:tcPr>
            <w:tcW w:w="1260" w:type="dxa"/>
            <w:tcBorders>
              <w:top w:val="single" w:sz="4" w:space="0" w:color="000000"/>
              <w:left w:val="nil"/>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p>
        </w:tc>
      </w:tr>
      <w:tr w:rsidR="00AC431C">
        <w:trPr>
          <w:trHeight w:val="599"/>
        </w:trPr>
        <w:tc>
          <w:tcPr>
            <w:tcW w:w="9660" w:type="dxa"/>
            <w:gridSpan w:val="8"/>
            <w:tcBorders>
              <w:top w:val="single" w:sz="4" w:space="0" w:color="000000"/>
              <w:left w:val="single" w:sz="4" w:space="0" w:color="000000"/>
              <w:bottom w:val="single" w:sz="4" w:space="0" w:color="000000"/>
              <w:right w:val="single" w:sz="4" w:space="0" w:color="000000"/>
            </w:tcBorders>
          </w:tcPr>
          <w:p w:rsidR="00AC431C" w:rsidRDefault="00AC431C">
            <w:pPr>
              <w:widowControl/>
              <w:spacing w:line="500" w:lineRule="exact"/>
              <w:rPr>
                <w:rFonts w:ascii="宋体" w:hAnsi="宋体" w:cs="宋体"/>
                <w:kern w:val="0"/>
                <w:szCs w:val="21"/>
              </w:rPr>
            </w:pPr>
            <w:r>
              <w:rPr>
                <w:rFonts w:ascii="宋体" w:hAnsi="宋体" w:cs="宋体" w:hint="eastAsia"/>
                <w:kern w:val="0"/>
                <w:szCs w:val="21"/>
              </w:rPr>
              <w:t>合同总金额（大写）人民币（¥：）</w:t>
            </w:r>
          </w:p>
        </w:tc>
      </w:tr>
    </w:tbl>
    <w:p w:rsidR="00AC431C" w:rsidRDefault="00AC431C">
      <w:pPr>
        <w:widowControl/>
        <w:spacing w:line="500" w:lineRule="exact"/>
        <w:ind w:firstLineChars="200" w:firstLine="422"/>
        <w:jc w:val="left"/>
        <w:rPr>
          <w:rFonts w:ascii="宋体" w:hAnsi="宋体" w:cs="宋体"/>
          <w:kern w:val="0"/>
          <w:szCs w:val="21"/>
        </w:rPr>
      </w:pPr>
      <w:r>
        <w:rPr>
          <w:rFonts w:ascii="宋体" w:hAnsi="宋体" w:cs="宋体" w:hint="eastAsia"/>
          <w:b/>
          <w:bCs/>
          <w:kern w:val="0"/>
          <w:szCs w:val="21"/>
        </w:rPr>
        <w:t xml:space="preserve">第二条：合同总价款    </w:t>
      </w:r>
      <w:r>
        <w:rPr>
          <w:rFonts w:ascii="宋体" w:hAnsi="宋体" w:cs="宋体" w:hint="eastAsia"/>
          <w:kern w:val="0"/>
          <w:szCs w:val="21"/>
        </w:rPr>
        <w:t>本合同项下货物（服务）的总价款为人民币（大写）：</w:t>
      </w:r>
      <w:r>
        <w:rPr>
          <w:rFonts w:ascii="宋体" w:hAnsi="宋体" w:cs="宋体" w:hint="eastAsia"/>
          <w:bCs/>
          <w:kern w:val="0"/>
          <w:szCs w:val="21"/>
        </w:rPr>
        <w:t>（</w:t>
      </w:r>
      <w:r>
        <w:rPr>
          <w:rFonts w:ascii="宋体" w:hAnsi="宋体" w:cs="宋体" w:hint="eastAsia"/>
          <w:kern w:val="0"/>
          <w:szCs w:val="21"/>
        </w:rPr>
        <w:t>￥：</w:t>
      </w:r>
      <w:r>
        <w:rPr>
          <w:rFonts w:ascii="宋体" w:hAnsi="宋体" w:cs="宋体" w:hint="eastAsia"/>
          <w:kern w:val="0"/>
          <w:szCs w:val="21"/>
          <w:u w:val="single"/>
        </w:rPr>
        <w:t xml:space="preserve">　　　　　</w:t>
      </w:r>
      <w:r>
        <w:rPr>
          <w:rFonts w:ascii="宋体" w:hAnsi="宋体" w:cs="宋体" w:hint="eastAsia"/>
          <w:kern w:val="0"/>
          <w:szCs w:val="21"/>
        </w:rPr>
        <w:t>）。合同总价款中包含：本招标采购对象，及与之相关的</w:t>
      </w:r>
      <w:r>
        <w:rPr>
          <w:rFonts w:ascii="宋体" w:hAnsi="宋体" w:cs="宋体" w:hint="eastAsia"/>
          <w:szCs w:val="21"/>
        </w:rPr>
        <w:t>货物设计、制造、包装、运输、装卸、质量检验、各项税费、保险费、意外事故、等</w:t>
      </w:r>
      <w:r>
        <w:rPr>
          <w:rFonts w:ascii="宋体" w:hAnsi="宋体" w:cs="宋体" w:hint="eastAsia"/>
          <w:kern w:val="0"/>
          <w:szCs w:val="21"/>
        </w:rPr>
        <w:t>验收合格前全部</w:t>
      </w:r>
      <w:r>
        <w:rPr>
          <w:rFonts w:ascii="宋体" w:hAnsi="宋体" w:cs="宋体" w:hint="eastAsia"/>
          <w:szCs w:val="21"/>
        </w:rPr>
        <w:t>费用</w:t>
      </w:r>
      <w:r>
        <w:rPr>
          <w:rFonts w:ascii="宋体" w:hAnsi="宋体" w:cs="宋体" w:hint="eastAsia"/>
          <w:kern w:val="0"/>
          <w:szCs w:val="21"/>
        </w:rPr>
        <w:t>，相应的伴随服务和售后服务费用等。</w:t>
      </w:r>
    </w:p>
    <w:p w:rsidR="00AC431C" w:rsidRDefault="00AC431C">
      <w:pPr>
        <w:pStyle w:val="af5"/>
        <w:spacing w:line="540" w:lineRule="exact"/>
        <w:ind w:firstLineChars="200" w:firstLine="422"/>
        <w:rPr>
          <w:rFonts w:hAnsi="宋体" w:cs="宋体"/>
          <w:sz w:val="21"/>
        </w:rPr>
      </w:pPr>
      <w:r>
        <w:rPr>
          <w:rFonts w:hAnsi="宋体" w:cs="宋体" w:hint="eastAsia"/>
          <w:b/>
          <w:bCs/>
          <w:sz w:val="21"/>
        </w:rPr>
        <w:t xml:space="preserve">第三条：组成本合同的有关文件　　</w:t>
      </w:r>
      <w:r>
        <w:rPr>
          <w:rFonts w:hAnsi="宋体" w:cs="宋体" w:hint="eastAsia"/>
          <w:sz w:val="21"/>
        </w:rPr>
        <w:t>本项目的招标文件及补充文件、乙方投标文件、中标通知书、经双方和有关监督部门同意的相关变更、补充协议、澄清确认函（如果有的话）及与本次采购活动相关的文件及附件是本合同不可分割的组成部分，与本合同具有同等法律效力。构成本合同组成部分的洽商、变更等书面协议或文件，其优先顺序应视其内容与本合同及其他文件的关系而定。</w:t>
      </w:r>
    </w:p>
    <w:p w:rsidR="00AC431C" w:rsidRDefault="00AC431C">
      <w:pPr>
        <w:pStyle w:val="af5"/>
        <w:spacing w:line="540" w:lineRule="exact"/>
        <w:ind w:firstLineChars="200" w:firstLine="422"/>
        <w:rPr>
          <w:rFonts w:hAnsi="宋体" w:cs="宋体"/>
          <w:b/>
          <w:bCs/>
          <w:sz w:val="21"/>
        </w:rPr>
      </w:pPr>
      <w:r>
        <w:rPr>
          <w:rFonts w:hAnsi="宋体" w:cs="宋体" w:hint="eastAsia"/>
          <w:b/>
          <w:bCs/>
          <w:sz w:val="21"/>
        </w:rPr>
        <w:t xml:space="preserve">第四条  权利保证　　</w:t>
      </w:r>
      <w:r>
        <w:rPr>
          <w:rFonts w:hAnsi="宋体" w:cs="宋体" w:hint="eastAsia"/>
          <w:sz w:val="21"/>
        </w:rPr>
        <w:t>乙方应保证甲方在使用该货物（服务）或其任何一部分时不受第三方提出侵犯其专利权、版权、商标权或其他权利的起诉。一旦出现侵权，乙方应承担全部责任。</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第五条  质量保证</w:t>
      </w:r>
    </w:p>
    <w:p w:rsidR="00AC431C" w:rsidRDefault="00AC431C">
      <w:pPr>
        <w:widowControl/>
        <w:spacing w:line="500" w:lineRule="exact"/>
        <w:ind w:firstLineChars="200" w:firstLine="420"/>
        <w:jc w:val="left"/>
        <w:rPr>
          <w:rFonts w:ascii="宋体" w:hAnsi="宋体" w:cs="宋体"/>
          <w:b/>
          <w:bCs/>
          <w:kern w:val="0"/>
          <w:szCs w:val="21"/>
        </w:rPr>
      </w:pPr>
      <w:r>
        <w:rPr>
          <w:rFonts w:ascii="宋体" w:hAnsi="宋体" w:cs="宋体" w:hint="eastAsia"/>
          <w:kern w:val="0"/>
          <w:szCs w:val="21"/>
        </w:rPr>
        <w:lastRenderedPageBreak/>
        <w:t>1、乙方所提供的货物（服务）的技术规格标准应与招标文件规定的技术规格标准相一致；若技术性能标准无特殊说明，则按国家有关部门最新颁布的标准及规范为准。</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2、乙方应保证货物是全新、未使用过的原装合格正品，并完全符合本项目规定的质量、规格和性能的要求。乙方应保证其提供的货物在正确安装、正常使用和保养条件下，在其使用寿命期限内具有良好的性能。货物验收后，在质保期内，乙方应对由于设计、工艺或材料的缺陷所发生的任何不足或故障负责，所需费用由乙方承担。</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第六条  包装要求</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2、每一包装单元内应附详细的装箱单和质量合格凭证。</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第七条  交货和验收</w:t>
      </w:r>
    </w:p>
    <w:p w:rsidR="00AC431C" w:rsidRDefault="00AC431C">
      <w:pPr>
        <w:widowControl/>
        <w:spacing w:line="500" w:lineRule="exact"/>
        <w:ind w:firstLineChars="200" w:firstLine="420"/>
        <w:rPr>
          <w:rFonts w:ascii="宋体" w:hAnsi="宋体" w:cs="宋体"/>
          <w:kern w:val="0"/>
          <w:szCs w:val="21"/>
        </w:rPr>
      </w:pPr>
      <w:r>
        <w:rPr>
          <w:rFonts w:ascii="宋体" w:hAnsi="宋体" w:cs="宋体" w:hint="eastAsia"/>
          <w:kern w:val="0"/>
          <w:szCs w:val="21"/>
        </w:rPr>
        <w:t>1、交货（服务）地点：</w:t>
      </w:r>
    </w:p>
    <w:p w:rsidR="00AC431C" w:rsidRDefault="00AC431C">
      <w:pPr>
        <w:widowControl/>
        <w:spacing w:line="500" w:lineRule="exact"/>
        <w:ind w:firstLineChars="200" w:firstLine="420"/>
        <w:rPr>
          <w:rFonts w:ascii="宋体" w:hAnsi="宋体" w:cs="宋体"/>
          <w:kern w:val="0"/>
          <w:szCs w:val="21"/>
          <w:u w:val="single"/>
        </w:rPr>
      </w:pPr>
      <w:r>
        <w:rPr>
          <w:rFonts w:ascii="宋体" w:hAnsi="宋体" w:cs="宋体" w:hint="eastAsia"/>
          <w:kern w:val="0"/>
          <w:szCs w:val="21"/>
        </w:rPr>
        <w:t>2、交货（服务）期限：</w:t>
      </w:r>
      <w:r>
        <w:rPr>
          <w:rFonts w:ascii="宋体" w:hAnsi="宋体" w:cs="宋体" w:hint="eastAsia"/>
          <w:kern w:val="0"/>
          <w:szCs w:val="21"/>
          <w:u w:val="single"/>
        </w:rPr>
        <w:t xml:space="preserve">　　</w:t>
      </w:r>
      <w:r>
        <w:rPr>
          <w:rFonts w:ascii="宋体" w:hAnsi="宋体" w:cs="宋体" w:hint="eastAsia"/>
          <w:kern w:val="0"/>
          <w:szCs w:val="21"/>
        </w:rPr>
        <w:t>天，从</w:t>
      </w:r>
      <w:r>
        <w:rPr>
          <w:rFonts w:ascii="宋体" w:hAnsi="宋体" w:cs="宋体" w:hint="eastAsia"/>
          <w:kern w:val="0"/>
          <w:szCs w:val="21"/>
          <w:u w:val="single"/>
        </w:rPr>
        <w:t xml:space="preserve">　　　　　</w:t>
      </w:r>
      <w:r>
        <w:rPr>
          <w:rFonts w:ascii="宋体" w:hAnsi="宋体" w:cs="宋体" w:hint="eastAsia"/>
          <w:kern w:val="0"/>
          <w:szCs w:val="21"/>
        </w:rPr>
        <w:t>计算。</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3、乙方交付的货物（服务）应当完全符合本合同、招标文件及投标文件所规定的货物、数量和规格要求，不符要求的，甲方有权拒收货物，由此引起的风险，由乙方承担。</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4、货物的到货验收包括：型号、规格、数量、外观质量、及货物包装是否完好。</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5、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6、甲方应当在到货后的</w:t>
      </w:r>
      <w:r>
        <w:rPr>
          <w:rFonts w:ascii="宋体" w:hAnsi="宋体" w:cs="宋体" w:hint="eastAsia"/>
          <w:kern w:val="0"/>
          <w:szCs w:val="21"/>
          <w:u w:val="single"/>
        </w:rPr>
        <w:t xml:space="preserve">　　　　</w:t>
      </w:r>
      <w:r>
        <w:rPr>
          <w:rFonts w:ascii="宋体" w:hAnsi="宋体" w:cs="宋体" w:hint="eastAsia"/>
          <w:kern w:val="0"/>
          <w:szCs w:val="21"/>
        </w:rPr>
        <w:t>日内对货物进行验收；验收合格的，由甲方签署验收单并加盖单位公章。招标文件对检验期限另有规定的，从其规定。</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7、货物验收的标准：按行业通行标准、厂方出厂标准和乙方投标文件的承诺（详细标准可在合同附件载明，且不得低于国家相关标准）。</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第八条  伴随服务及售后服务</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1、乙方应按照国家有关法律法规规定和“三包”规定以及乙方对本项目的“服务承诺”提供服务。</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第九条   履约保证金</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lastRenderedPageBreak/>
        <w:t>本合同签订生效以前乙方应按招标文件规定的金额向甲方或甲方指定的机构提交履约保证金。如乙方未能履行合同规定的义务，甲方有权扣除其履约保证金。</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第十条   货款支付</w:t>
      </w:r>
    </w:p>
    <w:p w:rsidR="00AC431C" w:rsidRPr="00EF4375" w:rsidRDefault="00AC431C" w:rsidP="00EF4375">
      <w:pPr>
        <w:widowControl/>
        <w:spacing w:line="500" w:lineRule="exact"/>
        <w:ind w:firstLineChars="200" w:firstLine="420"/>
        <w:jc w:val="left"/>
        <w:rPr>
          <w:rFonts w:ascii="宋体" w:hAnsi="宋体" w:cs="宋体"/>
          <w:kern w:val="0"/>
          <w:szCs w:val="21"/>
          <w:u w:val="single"/>
        </w:rPr>
      </w:pPr>
      <w:r>
        <w:rPr>
          <w:rFonts w:ascii="宋体" w:hAnsi="宋体" w:cs="宋体" w:hint="eastAsia"/>
          <w:kern w:val="0"/>
          <w:szCs w:val="21"/>
        </w:rPr>
        <w:t>1、付款方式（方式）：</w:t>
      </w:r>
      <w:r>
        <w:rPr>
          <w:rFonts w:ascii="宋体" w:hAnsi="宋体" w:cs="宋体" w:hint="eastAsia"/>
          <w:kern w:val="0"/>
          <w:szCs w:val="21"/>
          <w:u w:val="single"/>
        </w:rPr>
        <w:t xml:space="preserve">　　　　　　　　　　　　　　　　　　　　　　</w:t>
      </w:r>
      <w:r>
        <w:rPr>
          <w:rFonts w:ascii="宋体" w:hAnsi="宋体" w:cs="宋体" w:hint="eastAsia"/>
          <w:kern w:val="0"/>
          <w:szCs w:val="21"/>
        </w:rPr>
        <w:t>。本合同项下所有款项均以人民币支付。</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2、如本合同项下的采购资金系甲方自行支付，乙方向甲方开具发票，甲方在签署验收单后按付款方式约定付款。如合同项下的采购资金系财政拨款，则出具经甲方盖章确认的发票复印件、经甲方签署的验收单、合同副本等材料，按付款方式约定申请拨付款项。（最终付款金额根据招标单价以实际验收的数量计算。）</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第十一条 违约责任</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1、甲方无正当理由拒绝接收货物（服务）、拒付货物（服务）款的，由甲方向乙方偿付合同总价的5%违约金。</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2、甲方未按合同规定的期限向乙方支付货款的，每逾期1天甲方向乙方偿付</w:t>
      </w:r>
      <w:r>
        <w:rPr>
          <w:rFonts w:ascii="宋体" w:hAnsi="宋体" w:cs="宋体" w:hint="eastAsia"/>
          <w:kern w:val="0"/>
          <w:szCs w:val="21"/>
          <w:u w:val="single"/>
        </w:rPr>
        <w:t xml:space="preserve">　　　　</w:t>
      </w:r>
      <w:r>
        <w:rPr>
          <w:rFonts w:ascii="宋体" w:hAnsi="宋体" w:cs="宋体" w:hint="eastAsia"/>
          <w:kern w:val="0"/>
          <w:szCs w:val="21"/>
        </w:rPr>
        <w:t>滞纳金，但累计滞纳金总额不超过欠款总额的5% 。</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3、如乙方不能按约定交付货物（服务），或交付的货物（服务）质量、品种、型号、规格等不符合合同规定或有关标准，甲方有权拒收，并扣除其履约保证金；同时乙方应向甲方支付合同总价５％的违约金。</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4、 乙方逾期交付货物的，每逾期1天，乙方向甲方偿付</w:t>
      </w:r>
      <w:r>
        <w:rPr>
          <w:rFonts w:ascii="宋体" w:hAnsi="宋体" w:cs="宋体" w:hint="eastAsia"/>
          <w:kern w:val="0"/>
          <w:szCs w:val="21"/>
          <w:u w:val="single"/>
        </w:rPr>
        <w:t xml:space="preserve">　　　　</w:t>
      </w:r>
      <w:r>
        <w:rPr>
          <w:rFonts w:ascii="宋体" w:hAnsi="宋体" w:cs="宋体" w:hint="eastAsia"/>
          <w:kern w:val="0"/>
          <w:szCs w:val="21"/>
        </w:rPr>
        <w:t>滞纳金。如乙方逾期交货达</w:t>
      </w:r>
      <w:r>
        <w:rPr>
          <w:rFonts w:ascii="宋体" w:hAnsi="宋体" w:cs="宋体" w:hint="eastAsia"/>
          <w:kern w:val="0"/>
          <w:szCs w:val="21"/>
          <w:u w:val="single"/>
        </w:rPr>
        <w:t xml:space="preserve">　　　　</w:t>
      </w:r>
      <w:r>
        <w:rPr>
          <w:rFonts w:ascii="宋体" w:hAnsi="宋体" w:cs="宋体" w:hint="eastAsia"/>
          <w:kern w:val="0"/>
          <w:szCs w:val="21"/>
        </w:rPr>
        <w:t>天，甲方有权解除合同，解除合同的通知自到达乙方时生效。</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5、在乙方承诺的或国家规定的质保期内（取两者中最长的期限），如经乙方两次维修或更换，货物仍不能达到合同约定的质量标准，甲方有权退货，乙方应退回全部货款，并扣除乙方质量保证金，同时，乙方还须赔偿甲方因此遭受的损失。</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6、乙方违反本合同有关约定或未按“服务承诺”提供伴随服务/售后服务的，每次扣除乙方违约金</w:t>
      </w:r>
      <w:r>
        <w:rPr>
          <w:rFonts w:ascii="宋体" w:hAnsi="宋体" w:cs="宋体" w:hint="eastAsia"/>
          <w:kern w:val="0"/>
          <w:szCs w:val="21"/>
          <w:u w:val="single"/>
        </w:rPr>
        <w:t xml:space="preserve">　　　　　</w:t>
      </w:r>
      <w:r>
        <w:rPr>
          <w:rFonts w:ascii="宋体" w:hAnsi="宋体" w:cs="宋体" w:hint="eastAsia"/>
          <w:kern w:val="0"/>
          <w:szCs w:val="21"/>
        </w:rPr>
        <w:t>元（合同另有约定的从其约定）。</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7、乙方在承担上述一项或多项违约责任后，仍应继续履行合同规定的义务（甲方解除合同的除外）。甲方未及时追究乙方的任何一项违约责任并不表明甲方放弃追究乙方该项或其他违约责任。</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lastRenderedPageBreak/>
        <w:t xml:space="preserve">第十二条 合同的变更补充，终止及转让　　</w:t>
      </w:r>
      <w:r>
        <w:rPr>
          <w:rFonts w:ascii="宋体" w:hAnsi="宋体" w:cs="宋体" w:hint="eastAsia"/>
          <w:kern w:val="0"/>
          <w:szCs w:val="21"/>
        </w:rPr>
        <w:t>除《政府采购法》第49条、第50条第二款规定的情形外，本合同一经签订，甲乙双方不得擅自变更、中止或终止合同。合同的变更和补充追加需经开封市政府采购监督管理办公室审核备案后生效。乙方不得擅自部分或全部转让其应履行的合同义务。</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 xml:space="preserve">第十三条 　不可抗力　　</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1、</w:t>
      </w:r>
      <w:r>
        <w:rPr>
          <w:rFonts w:ascii="宋体" w:hAnsi="宋体" w:cs="宋体" w:hint="eastAsia"/>
          <w:kern w:val="0"/>
          <w:szCs w:val="21"/>
        </w:rPr>
        <w:t>因不可抗力造成违约的，遭受不可抗力一方应及时向对方通报不能履行或不能完全履行的理由，并在随后取得有关主管机关证明后的15日内向另一方提供不可抗力发生以及持续期间的充分证据，根据情况可部分或全部免于承担违约责任。</w:t>
      </w:r>
    </w:p>
    <w:p w:rsidR="00AC431C" w:rsidRDefault="00AC431C">
      <w:pPr>
        <w:widowControl/>
        <w:spacing w:line="500" w:lineRule="exact"/>
        <w:ind w:firstLineChars="200" w:firstLine="420"/>
        <w:rPr>
          <w:rFonts w:ascii="宋体" w:hAnsi="宋体" w:cs="宋体"/>
          <w:kern w:val="0"/>
          <w:szCs w:val="21"/>
        </w:rPr>
      </w:pPr>
      <w:r>
        <w:rPr>
          <w:rFonts w:ascii="宋体" w:hAnsi="宋体" w:cs="宋体" w:hint="eastAsia"/>
          <w:kern w:val="0"/>
          <w:szCs w:val="21"/>
        </w:rPr>
        <w:t>2、本合同中的不可抗力指不能预见、不能避免并不能克服的客观情况。包括但不限于：自然灾害如地震、台风、洪水、火灾；政府行为、法律规定或其适用的其他任何无法预见、避免或者控制的事件（市场价格波动风险不在此列）。</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第十四条  争议的解决</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1、因质量问题发生争议的，应当邀请国家认可的质量检测机构进行鉴定。经鉴定符合标准的，鉴定费由甲方承担；不符合质量标准的，鉴定费由乙方承担。</w:t>
      </w:r>
    </w:p>
    <w:p w:rsidR="00AC431C" w:rsidRDefault="00AC431C">
      <w:pPr>
        <w:widowControl/>
        <w:spacing w:line="500" w:lineRule="exact"/>
        <w:ind w:firstLineChars="200" w:firstLine="420"/>
        <w:jc w:val="left"/>
        <w:rPr>
          <w:rFonts w:ascii="宋体" w:hAnsi="宋体" w:cs="宋体"/>
          <w:kern w:val="0"/>
          <w:szCs w:val="21"/>
        </w:rPr>
      </w:pPr>
      <w:r>
        <w:rPr>
          <w:rFonts w:ascii="宋体" w:hAnsi="宋体" w:cs="宋体" w:hint="eastAsia"/>
          <w:kern w:val="0"/>
          <w:szCs w:val="21"/>
        </w:rPr>
        <w:t>2、因履行本合同引起的或与本合同有关的争议，甲、乙双方应首先通过友好协商解决，如果协商不能解决争议，任何一方均可以向甲方所在地有管辖权的人民法院提起诉讼。</w:t>
      </w:r>
    </w:p>
    <w:p w:rsidR="00AC431C" w:rsidRDefault="00AC431C">
      <w:pPr>
        <w:widowControl/>
        <w:spacing w:line="500" w:lineRule="exact"/>
        <w:ind w:firstLineChars="200" w:firstLine="422"/>
        <w:jc w:val="left"/>
        <w:rPr>
          <w:rFonts w:ascii="宋体" w:hAnsi="宋体" w:cs="宋体"/>
          <w:b/>
          <w:bCs/>
          <w:kern w:val="0"/>
          <w:szCs w:val="21"/>
        </w:rPr>
      </w:pPr>
      <w:r>
        <w:rPr>
          <w:rFonts w:ascii="宋体" w:hAnsi="宋体" w:cs="宋体" w:hint="eastAsia"/>
          <w:b/>
          <w:bCs/>
          <w:kern w:val="0"/>
          <w:szCs w:val="21"/>
        </w:rPr>
        <w:t>第十五条   合同生效及其他</w:t>
      </w:r>
    </w:p>
    <w:p w:rsidR="00AC431C" w:rsidRDefault="00AC431C">
      <w:pPr>
        <w:widowControl/>
        <w:spacing w:line="500" w:lineRule="exact"/>
        <w:ind w:firstLineChars="200" w:firstLine="420"/>
        <w:rPr>
          <w:rFonts w:ascii="宋体" w:hAnsi="宋体" w:cs="宋体"/>
          <w:b/>
          <w:bCs/>
          <w:kern w:val="0"/>
          <w:szCs w:val="21"/>
        </w:rPr>
      </w:pPr>
      <w:r>
        <w:rPr>
          <w:rFonts w:ascii="宋体" w:hAnsi="宋体" w:cs="宋体" w:hint="eastAsia"/>
          <w:kern w:val="0"/>
          <w:szCs w:val="21"/>
        </w:rPr>
        <w:t>1、本合同未尽事宜，双方另行补充。</w:t>
      </w:r>
    </w:p>
    <w:p w:rsidR="00AC431C" w:rsidRDefault="00AC431C">
      <w:pPr>
        <w:widowControl/>
        <w:spacing w:line="500" w:lineRule="exact"/>
        <w:ind w:firstLineChars="200" w:firstLine="420"/>
        <w:rPr>
          <w:rFonts w:ascii="宋体" w:hAnsi="宋体" w:cs="宋体"/>
          <w:kern w:val="0"/>
          <w:szCs w:val="21"/>
        </w:rPr>
      </w:pPr>
      <w:r>
        <w:rPr>
          <w:rFonts w:ascii="宋体" w:hAnsi="宋体" w:cs="宋体" w:hint="eastAsia"/>
          <w:kern w:val="0"/>
          <w:szCs w:val="21"/>
        </w:rPr>
        <w:t>2、</w:t>
      </w:r>
      <w:r>
        <w:rPr>
          <w:rFonts w:ascii="宋体" w:hAnsi="宋体" w:cs="宋体" w:hint="eastAsia"/>
          <w:bCs/>
          <w:kern w:val="0"/>
          <w:szCs w:val="21"/>
        </w:rPr>
        <w:t>本合同一式陆份，甲、乙双方授权代表签字并盖单位公章后生效。甲方、乙方各执贰份，监督单位贰份，均具有同等法律效力。</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甲    方：                 　乙    方：</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单位地址：                   单位地址：</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法定代表人：                 法定代表人：</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委托代理人：                 委托代理人：</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电    话：                   电    话：</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开户银行：                   开户银行：</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账    号：                   账    号：</w:t>
      </w:r>
    </w:p>
    <w:p w:rsidR="00AC431C" w:rsidRDefault="00AC431C">
      <w:pPr>
        <w:widowControl/>
        <w:spacing w:line="500" w:lineRule="exact"/>
        <w:rPr>
          <w:rFonts w:ascii="宋体" w:hAnsi="宋体" w:cs="宋体"/>
          <w:kern w:val="0"/>
          <w:szCs w:val="21"/>
        </w:rPr>
      </w:pPr>
      <w:r>
        <w:rPr>
          <w:rFonts w:ascii="宋体" w:hAnsi="宋体" w:cs="宋体" w:hint="eastAsia"/>
          <w:kern w:val="0"/>
          <w:szCs w:val="21"/>
        </w:rPr>
        <w:t>年  月  日                   年  月  日</w:t>
      </w:r>
    </w:p>
    <w:p w:rsidR="00AC431C" w:rsidRDefault="00AC431C">
      <w:pPr>
        <w:rPr>
          <w:rFonts w:ascii="宋体" w:hAnsi="宋体" w:cs="宋体"/>
        </w:rPr>
      </w:pPr>
    </w:p>
    <w:p w:rsidR="00AC431C" w:rsidRPr="00EA5505" w:rsidRDefault="00AC431C">
      <w:pPr>
        <w:jc w:val="center"/>
        <w:outlineLvl w:val="0"/>
        <w:rPr>
          <w:rFonts w:ascii="宋体" w:hAnsi="宋体" w:cs="宋体"/>
          <w:b/>
          <w:bCs/>
          <w:sz w:val="36"/>
          <w:szCs w:val="36"/>
          <w:lang w:val="zh-CN"/>
        </w:rPr>
      </w:pPr>
      <w:bookmarkStart w:id="156" w:name="_Toc26625"/>
      <w:bookmarkStart w:id="157" w:name="_Toc43487974"/>
      <w:bookmarkStart w:id="158" w:name="_Toc26883"/>
      <w:bookmarkEnd w:id="0"/>
      <w:bookmarkEnd w:id="116"/>
      <w:bookmarkEnd w:id="117"/>
      <w:r w:rsidRPr="00EA5505">
        <w:rPr>
          <w:rFonts w:ascii="宋体" w:hAnsi="宋体" w:cs="宋体" w:hint="eastAsia"/>
          <w:b/>
          <w:bCs/>
          <w:sz w:val="36"/>
          <w:szCs w:val="36"/>
        </w:rPr>
        <w:lastRenderedPageBreak/>
        <w:t xml:space="preserve">第五章 </w:t>
      </w:r>
      <w:bookmarkEnd w:id="156"/>
      <w:r w:rsidRPr="00EA5505">
        <w:rPr>
          <w:rFonts w:ascii="宋体" w:hAnsi="宋体" w:cs="宋体" w:hint="eastAsia"/>
          <w:b/>
          <w:bCs/>
          <w:sz w:val="36"/>
          <w:szCs w:val="36"/>
          <w:lang w:val="zh-CN"/>
        </w:rPr>
        <w:t>采购货物清单及其他相关要求</w:t>
      </w:r>
      <w:bookmarkEnd w:id="157"/>
    </w:p>
    <w:p w:rsidR="00AC431C" w:rsidRPr="00EA5505" w:rsidRDefault="00AC431C">
      <w:pPr>
        <w:pStyle w:val="af6"/>
      </w:pPr>
      <w:bookmarkStart w:id="159" w:name="_Toc43487975"/>
      <w:r w:rsidRPr="00EA5505">
        <w:rPr>
          <w:rFonts w:hint="eastAsia"/>
        </w:rPr>
        <w:t>5</w:t>
      </w:r>
      <w:r w:rsidRPr="00EA5505">
        <w:t>.1</w:t>
      </w:r>
      <w:r w:rsidRPr="00EA5505">
        <w:rPr>
          <w:rFonts w:hint="eastAsia"/>
        </w:rPr>
        <w:t>采购货物清单</w:t>
      </w:r>
      <w:bookmarkEnd w:id="159"/>
    </w:p>
    <w:p w:rsidR="00AC431C" w:rsidRPr="00EA5505" w:rsidRDefault="00AC431C">
      <w:pPr>
        <w:pStyle w:val="3"/>
      </w:pPr>
      <w:bookmarkStart w:id="160" w:name="_Toc43487976"/>
      <w:r w:rsidRPr="00EA5505">
        <w:t>5</w:t>
      </w:r>
      <w:r w:rsidRPr="00EA5505">
        <w:rPr>
          <w:rFonts w:hint="eastAsia"/>
        </w:rPr>
        <w:t>.1</w:t>
      </w:r>
      <w:r w:rsidRPr="00EA5505">
        <w:rPr>
          <w:rFonts w:hint="eastAsia"/>
        </w:rPr>
        <w:t>硬件设备</w:t>
      </w:r>
      <w:bookmarkEnd w:id="160"/>
    </w:p>
    <w:p w:rsidR="00AC431C" w:rsidRPr="00EA5505" w:rsidRDefault="00AC431C">
      <w:pPr>
        <w:spacing w:line="360" w:lineRule="auto"/>
        <w:jc w:val="center"/>
        <w:rPr>
          <w:sz w:val="24"/>
        </w:rPr>
      </w:pPr>
      <w:bookmarkStart w:id="161" w:name="_Toc16629"/>
      <w:r w:rsidRPr="00EA5505">
        <w:rPr>
          <w:rFonts w:hint="eastAsia"/>
          <w:sz w:val="24"/>
        </w:rPr>
        <w:t>智能视频监控设备采购</w:t>
      </w:r>
      <w:r w:rsidRPr="00EA5505">
        <w:rPr>
          <w:sz w:val="24"/>
        </w:rPr>
        <w:t>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558"/>
        <w:gridCol w:w="4794"/>
        <w:gridCol w:w="799"/>
        <w:gridCol w:w="857"/>
      </w:tblGrid>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1284"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设备分类</w:t>
            </w:r>
          </w:p>
        </w:tc>
        <w:tc>
          <w:tcPr>
            <w:tcW w:w="2406"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0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79" w:type="pct"/>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val="restar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智能视频监控设备</w:t>
            </w: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高空瞭望摄像机</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5</w:t>
            </w:r>
          </w:p>
        </w:tc>
      </w:tr>
      <w:tr w:rsidR="00EA5505" w:rsidRPr="00EA5505">
        <w:trPr>
          <w:trHeight w:val="20"/>
        </w:trPr>
        <w:tc>
          <w:tcPr>
            <w:tcW w:w="479" w:type="pct"/>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高清视频监控球机</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16</w:t>
            </w:r>
          </w:p>
        </w:tc>
      </w:tr>
      <w:tr w:rsidR="00EA5505" w:rsidRPr="00EA5505">
        <w:trPr>
          <w:trHeight w:val="20"/>
        </w:trPr>
        <w:tc>
          <w:tcPr>
            <w:tcW w:w="479" w:type="pct"/>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高清视频监控枪机</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87</w:t>
            </w:r>
          </w:p>
        </w:tc>
      </w:tr>
      <w:tr w:rsidR="00EA5505" w:rsidRPr="00EA5505">
        <w:trPr>
          <w:trHeight w:val="20"/>
        </w:trPr>
        <w:tc>
          <w:tcPr>
            <w:tcW w:w="479" w:type="pct"/>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前端NVR</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108</w:t>
            </w:r>
          </w:p>
        </w:tc>
      </w:tr>
      <w:tr w:rsidR="00EA5505" w:rsidRPr="00EA5505">
        <w:trPr>
          <w:trHeight w:val="20"/>
        </w:trPr>
        <w:tc>
          <w:tcPr>
            <w:tcW w:w="479" w:type="pct"/>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视频监控图像AI智能分析</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路</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108</w:t>
            </w:r>
          </w:p>
        </w:tc>
      </w:tr>
      <w:tr w:rsidR="00EA5505" w:rsidRPr="00EA5505">
        <w:trPr>
          <w:trHeight w:val="20"/>
        </w:trPr>
        <w:tc>
          <w:tcPr>
            <w:tcW w:w="479" w:type="pct"/>
            <w:shd w:val="clear" w:color="auto" w:fill="auto"/>
            <w:vAlign w:val="center"/>
          </w:tcPr>
          <w:p w:rsidR="00AC431C" w:rsidRPr="00EA5505" w:rsidRDefault="00AC431C">
            <w:pPr>
              <w:pStyle w:val="a4"/>
              <w:widowControl/>
              <w:numPr>
                <w:ilvl w:val="0"/>
                <w:numId w:val="5"/>
              </w:numPr>
              <w:spacing w:line="276" w:lineRule="auto"/>
              <w:ind w:left="0" w:firstLineChars="0" w:firstLine="0"/>
              <w:jc w:val="center"/>
              <w:rPr>
                <w:rFonts w:ascii="宋体" w:hAnsi="宋体" w:cs="宋体"/>
                <w:kern w:val="0"/>
                <w:szCs w:val="21"/>
              </w:rPr>
            </w:pPr>
          </w:p>
        </w:tc>
        <w:tc>
          <w:tcPr>
            <w:tcW w:w="1284" w:type="pct"/>
            <w:vMerge/>
            <w:shd w:val="clear" w:color="auto" w:fill="auto"/>
            <w:vAlign w:val="center"/>
          </w:tcPr>
          <w:p w:rsidR="00AC431C" w:rsidRPr="00EA5505" w:rsidRDefault="00AC431C">
            <w:pPr>
              <w:widowControl/>
              <w:spacing w:line="276" w:lineRule="auto"/>
              <w:jc w:val="left"/>
              <w:rPr>
                <w:rFonts w:ascii="宋体" w:hAnsi="宋体" w:cs="宋体"/>
                <w:kern w:val="0"/>
                <w:szCs w:val="21"/>
              </w:rPr>
            </w:pPr>
          </w:p>
        </w:tc>
        <w:tc>
          <w:tcPr>
            <w:tcW w:w="2406"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配套设施</w:t>
            </w:r>
          </w:p>
        </w:tc>
        <w:tc>
          <w:tcPr>
            <w:tcW w:w="401"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108</w:t>
            </w:r>
          </w:p>
        </w:tc>
      </w:tr>
    </w:tbl>
    <w:p w:rsidR="00AC431C" w:rsidRPr="00EA5505" w:rsidRDefault="00AC431C">
      <w:pPr>
        <w:spacing w:line="360" w:lineRule="auto"/>
        <w:jc w:val="center"/>
        <w:rPr>
          <w:sz w:val="24"/>
        </w:rPr>
      </w:pPr>
      <w:r w:rsidRPr="00EA5505">
        <w:rPr>
          <w:rFonts w:hint="eastAsia"/>
          <w:sz w:val="24"/>
        </w:rPr>
        <w:t>智能水质监测设备采购</w:t>
      </w:r>
      <w:r w:rsidRPr="00EA5505">
        <w:rPr>
          <w:sz w:val="24"/>
        </w:rPr>
        <w:t>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558"/>
        <w:gridCol w:w="4794"/>
        <w:gridCol w:w="799"/>
        <w:gridCol w:w="857"/>
      </w:tblGrid>
      <w:tr w:rsidR="00EA5505" w:rsidRPr="00EA5505">
        <w:trPr>
          <w:trHeight w:val="20"/>
        </w:trPr>
        <w:tc>
          <w:tcPr>
            <w:tcW w:w="479" w:type="pct"/>
            <w:vAlign w:val="center"/>
          </w:tcPr>
          <w:p w:rsidR="00AC431C" w:rsidRPr="00EA5505" w:rsidRDefault="00AC431C">
            <w:pPr>
              <w:autoSpaceDE w:val="0"/>
              <w:autoSpaceDN w:val="0"/>
              <w:adjustRightInd w:val="0"/>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1284" w:type="pct"/>
            <w:vAlign w:val="center"/>
          </w:tcPr>
          <w:p w:rsidR="00AC431C" w:rsidRPr="00EA5505" w:rsidRDefault="00AC431C">
            <w:pPr>
              <w:autoSpaceDE w:val="0"/>
              <w:autoSpaceDN w:val="0"/>
              <w:adjustRightInd w:val="0"/>
              <w:spacing w:line="276" w:lineRule="auto"/>
              <w:jc w:val="center"/>
              <w:rPr>
                <w:rFonts w:ascii="宋体" w:hAnsi="宋体" w:cs="宋体"/>
                <w:b/>
                <w:bCs/>
                <w:kern w:val="0"/>
                <w:szCs w:val="21"/>
              </w:rPr>
            </w:pPr>
            <w:r w:rsidRPr="00EA5505">
              <w:rPr>
                <w:rFonts w:ascii="宋体" w:hAnsi="宋体" w:cs="宋体" w:hint="eastAsia"/>
                <w:b/>
                <w:bCs/>
                <w:kern w:val="0"/>
                <w:szCs w:val="21"/>
              </w:rPr>
              <w:t>设备分类</w:t>
            </w: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79" w:type="pct"/>
            <w:shd w:val="clear" w:color="auto" w:fill="auto"/>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restart"/>
            <w:shd w:val="clear" w:color="auto" w:fill="auto"/>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微型站</w:t>
            </w:r>
          </w:p>
        </w:tc>
        <w:tc>
          <w:tcPr>
            <w:tcW w:w="2406" w:type="pct"/>
            <w:shd w:val="solid" w:color="FFFFFF" w:fill="auto"/>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常规五参分析仪（水温、PH值、溶解氧、浊度、电导率）</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氧化还原电位水质自动分析仪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氨氮水质自动分析仪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高锰酸</w:t>
            </w:r>
            <w:r w:rsidR="00473A79">
              <w:rPr>
                <w:rFonts w:ascii="宋体" w:hAnsi="宋体" w:cs="宋体" w:hint="eastAsia"/>
                <w:kern w:val="0"/>
                <w:szCs w:val="21"/>
              </w:rPr>
              <w:t>盐</w:t>
            </w:r>
            <w:r w:rsidRPr="00EA5505">
              <w:rPr>
                <w:rFonts w:ascii="宋体" w:hAnsi="宋体" w:cs="宋体" w:hint="eastAsia"/>
                <w:kern w:val="0"/>
                <w:szCs w:val="21"/>
              </w:rPr>
              <w:t>指数水质自动分析仪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kern w:val="0"/>
                <w:szCs w:val="21"/>
              </w:rPr>
              <w:t>CODcr</w:t>
            </w:r>
            <w:r w:rsidRPr="00EA5505">
              <w:rPr>
                <w:rFonts w:ascii="宋体" w:hAnsi="宋体" w:cs="宋体" w:hint="eastAsia"/>
                <w:kern w:val="0"/>
                <w:szCs w:val="21"/>
              </w:rPr>
              <w:t>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10</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总磷水质自动分析仪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总氮水质自动分析仪</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采水单元</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配水及预处理单元</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控制单元</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分析单元</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辅助单元</w:t>
            </w:r>
          </w:p>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（包含</w:t>
            </w:r>
            <w:r w:rsidRPr="00EA5505">
              <w:rPr>
                <w:rFonts w:ascii="宋体" w:hAnsi="宋体" w:cs="宋体"/>
                <w:kern w:val="0"/>
                <w:szCs w:val="21"/>
              </w:rPr>
              <w:t>UPS</w:t>
            </w:r>
            <w:r w:rsidRPr="00EA5505">
              <w:rPr>
                <w:rFonts w:ascii="宋体" w:hAnsi="宋体" w:cs="宋体" w:hint="eastAsia"/>
                <w:kern w:val="0"/>
                <w:szCs w:val="21"/>
              </w:rPr>
              <w:t>、稳压电源、视频监控系统、防雷单元、废液单元等部分）</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微型站柜体</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vAlign w:val="center"/>
          </w:tcPr>
          <w:p w:rsidR="00AC431C" w:rsidRPr="00EA5505" w:rsidRDefault="00AC431C">
            <w:pPr>
              <w:pStyle w:val="a4"/>
              <w:numPr>
                <w:ilvl w:val="0"/>
                <w:numId w:val="6"/>
              </w:numPr>
              <w:autoSpaceDE w:val="0"/>
              <w:autoSpaceDN w:val="0"/>
              <w:adjustRightInd w:val="0"/>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p>
        </w:tc>
        <w:tc>
          <w:tcPr>
            <w:tcW w:w="2406"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配套设施</w:t>
            </w:r>
          </w:p>
        </w:tc>
        <w:tc>
          <w:tcPr>
            <w:tcW w:w="401"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autoSpaceDE w:val="0"/>
              <w:autoSpaceDN w:val="0"/>
              <w:adjustRightInd w:val="0"/>
              <w:spacing w:line="276" w:lineRule="auto"/>
              <w:jc w:val="center"/>
              <w:rPr>
                <w:rFonts w:ascii="宋体" w:hAnsi="宋体" w:cs="宋体"/>
                <w:kern w:val="0"/>
                <w:szCs w:val="21"/>
              </w:rPr>
            </w:pPr>
            <w:r w:rsidRPr="00EA5505">
              <w:rPr>
                <w:rFonts w:ascii="宋体" w:hAnsi="宋体" w:cs="宋体"/>
                <w:kern w:val="0"/>
                <w:szCs w:val="21"/>
              </w:rPr>
              <w:t>12</w:t>
            </w:r>
          </w:p>
        </w:tc>
      </w:tr>
      <w:tr w:rsidR="00EA5505" w:rsidRPr="00EA5505">
        <w:trPr>
          <w:trHeight w:val="20"/>
        </w:trPr>
        <w:tc>
          <w:tcPr>
            <w:tcW w:w="479" w:type="pct"/>
            <w:shd w:val="clear" w:color="auto" w:fill="auto"/>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restart"/>
            <w:shd w:val="clear" w:color="auto" w:fill="auto"/>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标准站</w:t>
            </w:r>
          </w:p>
        </w:tc>
        <w:tc>
          <w:tcPr>
            <w:tcW w:w="2406"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常规五参分析仪（水温、PH值、溶解氧、浊度、电导率）</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氨氮水质自动分析仪</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kern w:val="0"/>
                <w:szCs w:val="21"/>
              </w:rPr>
            </w:pPr>
            <w:r w:rsidRPr="00EA5505">
              <w:rPr>
                <w:rFonts w:ascii="宋体" w:hAnsi="宋体"/>
                <w:kern w:val="0"/>
                <w:szCs w:val="21"/>
              </w:rPr>
              <w:t>CODcr</w:t>
            </w:r>
            <w:r w:rsidRPr="00EA5505">
              <w:rPr>
                <w:rFonts w:ascii="宋体" w:hAnsi="宋体" w:hint="eastAsia"/>
                <w:kern w:val="0"/>
                <w:szCs w:val="21"/>
              </w:rPr>
              <w:t>分析仪</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总磷水质自动分析仪</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台</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总氮水质自动分析仪</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采水单元</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配水及预处理单元</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控制单元</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分析单元</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辅助单元</w:t>
            </w:r>
            <w:r w:rsidRPr="00EA5505">
              <w:rPr>
                <w:rFonts w:ascii="宋体" w:hAnsi="宋体" w:cs="宋体" w:hint="eastAsia"/>
                <w:kern w:val="0"/>
                <w:szCs w:val="21"/>
              </w:rPr>
              <w:br/>
              <w:t>（包含UPS、稳压电源、视频监控系统、防雷单元、废液单元等部分）</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标准站户外站房</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r w:rsidR="00EA5505" w:rsidRPr="00EA5505">
        <w:trPr>
          <w:trHeight w:val="20"/>
        </w:trPr>
        <w:tc>
          <w:tcPr>
            <w:tcW w:w="479" w:type="pct"/>
            <w:vAlign w:val="center"/>
          </w:tcPr>
          <w:p w:rsidR="00AC431C" w:rsidRPr="00EA5505" w:rsidRDefault="00AC431C">
            <w:pPr>
              <w:pStyle w:val="a4"/>
              <w:widowControl/>
              <w:numPr>
                <w:ilvl w:val="0"/>
                <w:numId w:val="6"/>
              </w:numPr>
              <w:spacing w:line="276" w:lineRule="auto"/>
              <w:ind w:left="0" w:firstLineChars="0" w:firstLine="0"/>
              <w:jc w:val="center"/>
              <w:rPr>
                <w:rFonts w:ascii="宋体" w:hAnsi="宋体" w:cs="宋体"/>
                <w:kern w:val="0"/>
                <w:sz w:val="21"/>
                <w:szCs w:val="21"/>
              </w:rPr>
            </w:pPr>
          </w:p>
        </w:tc>
        <w:tc>
          <w:tcPr>
            <w:tcW w:w="1284" w:type="pct"/>
            <w:vMerge/>
            <w:vAlign w:val="center"/>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配套设施</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r>
    </w:tbl>
    <w:p w:rsidR="00AC431C" w:rsidRPr="00EA5505" w:rsidRDefault="00AC431C">
      <w:pPr>
        <w:spacing w:line="360" w:lineRule="auto"/>
        <w:jc w:val="center"/>
        <w:rPr>
          <w:sz w:val="24"/>
        </w:rPr>
      </w:pPr>
      <w:r w:rsidRPr="00EA5505">
        <w:rPr>
          <w:rFonts w:hint="eastAsia"/>
          <w:sz w:val="24"/>
        </w:rPr>
        <w:t>智能</w:t>
      </w:r>
      <w:r w:rsidRPr="00EA5505">
        <w:rPr>
          <w:sz w:val="24"/>
        </w:rPr>
        <w:t>流量</w:t>
      </w:r>
      <w:r w:rsidRPr="00EA5505">
        <w:rPr>
          <w:rFonts w:hint="eastAsia"/>
          <w:sz w:val="24"/>
        </w:rPr>
        <w:t>监测</w:t>
      </w:r>
      <w:r w:rsidRPr="00EA5505">
        <w:rPr>
          <w:sz w:val="24"/>
        </w:rPr>
        <w:t>设备</w:t>
      </w:r>
      <w:r w:rsidRPr="00EA5505">
        <w:rPr>
          <w:rFonts w:hint="eastAsia"/>
          <w:sz w:val="24"/>
        </w:rPr>
        <w:t>采购</w:t>
      </w:r>
      <w:r w:rsidRPr="00EA5505">
        <w:rPr>
          <w:sz w:val="24"/>
        </w:rPr>
        <w:t>清单</w:t>
      </w:r>
    </w:p>
    <w:tbl>
      <w:tblPr>
        <w:tblW w:w="5000" w:type="pct"/>
        <w:tblInd w:w="113" w:type="dxa"/>
        <w:tblLook w:val="0000"/>
      </w:tblPr>
      <w:tblGrid>
        <w:gridCol w:w="954"/>
        <w:gridCol w:w="2556"/>
        <w:gridCol w:w="4796"/>
        <w:gridCol w:w="799"/>
        <w:gridCol w:w="857"/>
      </w:tblGrid>
      <w:tr w:rsidR="00EA5505" w:rsidRPr="00EA5505">
        <w:trPr>
          <w:trHeight w:val="480"/>
        </w:trPr>
        <w:tc>
          <w:tcPr>
            <w:tcW w:w="479" w:type="pc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cs="宋体" w:hint="eastAsia"/>
                <w:b/>
                <w:bCs/>
                <w:kern w:val="0"/>
                <w:szCs w:val="21"/>
              </w:rPr>
              <w:t>序号</w:t>
            </w:r>
          </w:p>
        </w:tc>
        <w:tc>
          <w:tcPr>
            <w:tcW w:w="1283" w:type="pc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设备分类</w:t>
            </w:r>
          </w:p>
        </w:tc>
        <w:tc>
          <w:tcPr>
            <w:tcW w:w="2407"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01"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480"/>
        </w:trPr>
        <w:tc>
          <w:tcPr>
            <w:tcW w:w="479" w:type="pc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1</w:t>
            </w:r>
          </w:p>
        </w:tc>
        <w:tc>
          <w:tcPr>
            <w:tcW w:w="1283" w:type="pc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智能流量监控设备</w:t>
            </w:r>
          </w:p>
        </w:tc>
        <w:tc>
          <w:tcPr>
            <w:tcW w:w="2407"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闸口流量计</w:t>
            </w:r>
          </w:p>
        </w:tc>
        <w:tc>
          <w:tcPr>
            <w:tcW w:w="401" w:type="pc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 w:val="20"/>
                <w:szCs w:val="20"/>
              </w:rPr>
              <w:t>套</w:t>
            </w:r>
          </w:p>
        </w:tc>
        <w:tc>
          <w:tcPr>
            <w:tcW w:w="430"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 w:val="20"/>
                <w:szCs w:val="20"/>
              </w:rPr>
              <w:t>15</w:t>
            </w:r>
          </w:p>
        </w:tc>
      </w:tr>
    </w:tbl>
    <w:p w:rsidR="00AC431C" w:rsidRPr="00EA5505" w:rsidRDefault="00AC431C">
      <w:pPr>
        <w:spacing w:line="360" w:lineRule="auto"/>
        <w:jc w:val="center"/>
        <w:rPr>
          <w:sz w:val="24"/>
        </w:rPr>
      </w:pPr>
      <w:r w:rsidRPr="00EA5505">
        <w:rPr>
          <w:rFonts w:hint="eastAsia"/>
          <w:sz w:val="24"/>
        </w:rPr>
        <w:t>智能水质指纹预警溯源系统采购清单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558"/>
        <w:gridCol w:w="4794"/>
        <w:gridCol w:w="799"/>
        <w:gridCol w:w="857"/>
      </w:tblGrid>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1284"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设备分类</w:t>
            </w:r>
          </w:p>
        </w:tc>
        <w:tc>
          <w:tcPr>
            <w:tcW w:w="2406"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0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79" w:type="pct"/>
            <w:shd w:val="clear" w:color="auto" w:fill="auto"/>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1</w:t>
            </w:r>
          </w:p>
        </w:tc>
        <w:tc>
          <w:tcPr>
            <w:tcW w:w="1284" w:type="pct"/>
            <w:vMerge w:val="restart"/>
            <w:shd w:val="clear" w:color="auto" w:fill="auto"/>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智能水质指纹预警溯源</w:t>
            </w:r>
          </w:p>
        </w:tc>
        <w:tc>
          <w:tcPr>
            <w:tcW w:w="2406"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水污染预警溯源仪</w:t>
            </w:r>
          </w:p>
        </w:tc>
        <w:tc>
          <w:tcPr>
            <w:tcW w:w="401" w:type="pct"/>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Cs w:val="21"/>
              </w:rPr>
              <w:t>台</w:t>
            </w:r>
          </w:p>
        </w:tc>
        <w:tc>
          <w:tcPr>
            <w:tcW w:w="430" w:type="pct"/>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Cs w:val="21"/>
              </w:rPr>
              <w:t>1</w:t>
            </w:r>
          </w:p>
        </w:tc>
      </w:tr>
      <w:tr w:rsidR="00EA5505" w:rsidRPr="00EA5505">
        <w:trPr>
          <w:trHeight w:val="20"/>
        </w:trPr>
        <w:tc>
          <w:tcPr>
            <w:tcW w:w="479" w:type="pct"/>
            <w:shd w:val="clear" w:color="auto" w:fill="auto"/>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2</w:t>
            </w:r>
          </w:p>
        </w:tc>
        <w:tc>
          <w:tcPr>
            <w:tcW w:w="1284" w:type="pct"/>
            <w:vMerge/>
            <w:shd w:val="clear" w:color="auto" w:fill="auto"/>
            <w:vAlign w:val="center"/>
          </w:tcPr>
          <w:p w:rsidR="00AC431C" w:rsidRPr="00EA5505" w:rsidRDefault="00AC431C">
            <w:pPr>
              <w:widowControl/>
              <w:spacing w:line="276" w:lineRule="auto"/>
              <w:jc w:val="center"/>
              <w:rPr>
                <w:rFonts w:ascii="宋体" w:hAnsi="宋体" w:cs="宋体"/>
                <w:bCs/>
                <w:kern w:val="0"/>
                <w:szCs w:val="21"/>
              </w:rPr>
            </w:pPr>
          </w:p>
        </w:tc>
        <w:tc>
          <w:tcPr>
            <w:tcW w:w="2406" w:type="pct"/>
            <w:tcBorders>
              <w:top w:val="single" w:sz="4" w:space="0" w:color="auto"/>
              <w:left w:val="single" w:sz="4" w:space="0" w:color="auto"/>
              <w:bottom w:val="single" w:sz="4" w:space="0" w:color="auto"/>
              <w:right w:val="single" w:sz="4" w:space="0" w:color="auto"/>
            </w:tcBorders>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站房及辅助单元</w:t>
            </w:r>
          </w:p>
        </w:tc>
        <w:tc>
          <w:tcPr>
            <w:tcW w:w="401" w:type="pct"/>
            <w:vAlign w:val="center"/>
          </w:tcPr>
          <w:p w:rsidR="00AC431C" w:rsidRPr="00EA5505" w:rsidRDefault="00AC431C">
            <w:pPr>
              <w:widowControl/>
              <w:spacing w:line="276" w:lineRule="auto"/>
              <w:jc w:val="center"/>
              <w:rPr>
                <w:szCs w:val="21"/>
              </w:rPr>
            </w:pPr>
            <w:r w:rsidRPr="00EA5505">
              <w:rPr>
                <w:rFonts w:hint="eastAsia"/>
                <w:szCs w:val="21"/>
              </w:rPr>
              <w:t>套</w:t>
            </w:r>
          </w:p>
        </w:tc>
        <w:tc>
          <w:tcPr>
            <w:tcW w:w="430" w:type="pct"/>
            <w:vAlign w:val="center"/>
          </w:tcPr>
          <w:p w:rsidR="00AC431C" w:rsidRPr="00EA5505" w:rsidRDefault="00AC431C">
            <w:pPr>
              <w:widowControl/>
              <w:spacing w:line="276" w:lineRule="auto"/>
              <w:jc w:val="center"/>
              <w:rPr>
                <w:szCs w:val="21"/>
              </w:rPr>
            </w:pPr>
            <w:r w:rsidRPr="00EA5505">
              <w:rPr>
                <w:rFonts w:hint="eastAsia"/>
                <w:szCs w:val="21"/>
              </w:rPr>
              <w:t>1</w:t>
            </w:r>
          </w:p>
        </w:tc>
      </w:tr>
      <w:tr w:rsidR="00EA5505" w:rsidRPr="00EA5505">
        <w:trPr>
          <w:trHeight w:val="20"/>
        </w:trPr>
        <w:tc>
          <w:tcPr>
            <w:tcW w:w="479" w:type="pct"/>
            <w:shd w:val="clear" w:color="auto" w:fill="auto"/>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3</w:t>
            </w:r>
          </w:p>
        </w:tc>
        <w:tc>
          <w:tcPr>
            <w:tcW w:w="1284" w:type="pct"/>
            <w:vMerge/>
            <w:shd w:val="clear" w:color="auto" w:fill="auto"/>
            <w:vAlign w:val="center"/>
          </w:tcPr>
          <w:p w:rsidR="00AC431C" w:rsidRPr="00EA5505" w:rsidRDefault="00AC431C">
            <w:pPr>
              <w:widowControl/>
              <w:spacing w:line="276" w:lineRule="auto"/>
              <w:jc w:val="center"/>
              <w:rPr>
                <w:rFonts w:ascii="宋体" w:hAnsi="宋体" w:cs="宋体"/>
                <w:bCs/>
                <w:kern w:val="0"/>
                <w:szCs w:val="21"/>
              </w:rPr>
            </w:pPr>
          </w:p>
        </w:tc>
        <w:tc>
          <w:tcPr>
            <w:tcW w:w="2406"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水质指纹数据库</w:t>
            </w:r>
          </w:p>
        </w:tc>
        <w:tc>
          <w:tcPr>
            <w:tcW w:w="401" w:type="pct"/>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Cs w:val="21"/>
              </w:rPr>
              <w:t>家</w:t>
            </w:r>
          </w:p>
        </w:tc>
        <w:tc>
          <w:tcPr>
            <w:tcW w:w="430" w:type="pct"/>
            <w:vAlign w:val="center"/>
          </w:tcPr>
          <w:p w:rsidR="00AC431C" w:rsidRPr="00EA5505" w:rsidRDefault="00AC431C">
            <w:pPr>
              <w:widowControl/>
              <w:spacing w:line="276" w:lineRule="auto"/>
              <w:jc w:val="center"/>
              <w:rPr>
                <w:rFonts w:ascii="宋体" w:hAnsi="宋体" w:cs="宋体"/>
                <w:bCs/>
                <w:kern w:val="0"/>
                <w:szCs w:val="21"/>
              </w:rPr>
            </w:pPr>
            <w:r w:rsidRPr="00EA5505">
              <w:rPr>
                <w:rFonts w:hint="eastAsia"/>
                <w:szCs w:val="21"/>
              </w:rPr>
              <w:t>25</w:t>
            </w:r>
          </w:p>
        </w:tc>
      </w:tr>
    </w:tbl>
    <w:p w:rsidR="00AC431C" w:rsidRPr="00EA5505" w:rsidRDefault="00AC431C">
      <w:pPr>
        <w:spacing w:line="360" w:lineRule="auto"/>
        <w:jc w:val="center"/>
        <w:rPr>
          <w:sz w:val="24"/>
        </w:rPr>
      </w:pPr>
      <w:r w:rsidRPr="00EA5505">
        <w:rPr>
          <w:rFonts w:hint="eastAsia"/>
          <w:sz w:val="24"/>
        </w:rPr>
        <w:t>安全设备</w:t>
      </w:r>
      <w:r w:rsidRPr="00EA5505">
        <w:rPr>
          <w:sz w:val="24"/>
        </w:rPr>
        <w:t>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558"/>
        <w:gridCol w:w="4794"/>
        <w:gridCol w:w="799"/>
        <w:gridCol w:w="857"/>
      </w:tblGrid>
      <w:tr w:rsidR="00EA5505" w:rsidRPr="00EA5505">
        <w:trPr>
          <w:trHeight w:val="360"/>
        </w:trPr>
        <w:tc>
          <w:tcPr>
            <w:tcW w:w="47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1284"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b/>
                <w:bCs/>
                <w:kern w:val="0"/>
                <w:szCs w:val="21"/>
              </w:rPr>
              <w:t>设备分类</w:t>
            </w: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b/>
                <w:bCs/>
                <w:kern w:val="0"/>
                <w:szCs w:val="21"/>
              </w:rPr>
              <w:t>设备名称</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b/>
                <w:bCs/>
                <w:kern w:val="0"/>
                <w:szCs w:val="21"/>
              </w:rPr>
              <w:t>数量</w:t>
            </w:r>
          </w:p>
        </w:tc>
      </w:tr>
      <w:tr w:rsidR="00EA5505" w:rsidRPr="00EA5505">
        <w:trPr>
          <w:trHeight w:val="36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1284" w:type="pct"/>
            <w:vMerge w:val="restar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安全</w:t>
            </w:r>
            <w:r w:rsidRPr="00EA5505">
              <w:rPr>
                <w:rFonts w:ascii="宋体" w:hAnsi="宋体" w:cs="宋体"/>
                <w:kern w:val="0"/>
                <w:szCs w:val="21"/>
              </w:rPr>
              <w:t>设备</w:t>
            </w: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数据库防火墙</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rPr>
          <w:trHeight w:val="36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2</w:t>
            </w:r>
          </w:p>
        </w:tc>
        <w:tc>
          <w:tcPr>
            <w:tcW w:w="1284" w:type="pct"/>
            <w:vMerge/>
          </w:tcPr>
          <w:p w:rsidR="00AC431C" w:rsidRPr="00EA5505" w:rsidRDefault="00AC431C">
            <w:pPr>
              <w:widowControl/>
              <w:spacing w:line="276" w:lineRule="auto"/>
              <w:jc w:val="left"/>
              <w:rPr>
                <w:rFonts w:ascii="宋体" w:hAnsi="宋体" w:cs="宋体"/>
                <w:kern w:val="0"/>
                <w:szCs w:val="21"/>
              </w:rPr>
            </w:pPr>
          </w:p>
        </w:tc>
        <w:tc>
          <w:tcPr>
            <w:tcW w:w="2406"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Web应用防火墙</w:t>
            </w:r>
          </w:p>
        </w:tc>
        <w:tc>
          <w:tcPr>
            <w:tcW w:w="401" w:type="pct"/>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3"/>
      </w:pPr>
      <w:bookmarkStart w:id="162" w:name="_Toc43487977"/>
      <w:r w:rsidRPr="00EA5505">
        <w:rPr>
          <w:rFonts w:hint="eastAsia"/>
        </w:rPr>
        <w:t>5</w:t>
      </w:r>
      <w:r w:rsidRPr="00EA5505">
        <w:t>.2</w:t>
      </w:r>
      <w:r w:rsidRPr="00EA5505">
        <w:rPr>
          <w:rFonts w:hint="eastAsia"/>
        </w:rPr>
        <w:t>标准规范</w:t>
      </w:r>
      <w:bookmarkEnd w:id="161"/>
      <w:bookmarkEnd w:id="162"/>
    </w:p>
    <w:p w:rsidR="00AC431C" w:rsidRPr="00EA5505" w:rsidRDefault="00AC431C">
      <w:pPr>
        <w:spacing w:line="360" w:lineRule="auto"/>
        <w:jc w:val="center"/>
        <w:rPr>
          <w:sz w:val="24"/>
        </w:rPr>
      </w:pPr>
      <w:r w:rsidRPr="00EA5505">
        <w:rPr>
          <w:rFonts w:hint="eastAsia"/>
          <w:sz w:val="24"/>
        </w:rPr>
        <w:t>标准</w:t>
      </w:r>
      <w:r w:rsidRPr="00EA5505">
        <w:rPr>
          <w:sz w:val="24"/>
        </w:rPr>
        <w:t>规范采购清单</w:t>
      </w:r>
    </w:p>
    <w:tbl>
      <w:tblPr>
        <w:tblW w:w="0" w:type="auto"/>
        <w:tblLayout w:type="fixed"/>
        <w:tblLook w:val="0000"/>
      </w:tblPr>
      <w:tblGrid>
        <w:gridCol w:w="1056"/>
        <w:gridCol w:w="1016"/>
        <w:gridCol w:w="5286"/>
        <w:gridCol w:w="1245"/>
        <w:gridCol w:w="1359"/>
      </w:tblGrid>
      <w:tr w:rsidR="00EA5505" w:rsidRPr="00EA5505">
        <w:tc>
          <w:tcPr>
            <w:tcW w:w="1056"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6302" w:type="dxa"/>
            <w:gridSpan w:val="2"/>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标准</w:t>
            </w:r>
            <w:r w:rsidRPr="00EA5505">
              <w:rPr>
                <w:rFonts w:ascii="宋体" w:hAnsi="宋体" w:cs="宋体"/>
                <w:b/>
                <w:bCs/>
                <w:kern w:val="0"/>
                <w:szCs w:val="21"/>
              </w:rPr>
              <w:t>规范</w:t>
            </w:r>
            <w:r w:rsidRPr="00EA5505">
              <w:rPr>
                <w:rFonts w:ascii="宋体" w:hAnsi="宋体" w:cs="宋体" w:hint="eastAsia"/>
                <w:b/>
                <w:bCs/>
                <w:kern w:val="0"/>
                <w:szCs w:val="21"/>
              </w:rPr>
              <w:t>名称</w:t>
            </w:r>
          </w:p>
        </w:tc>
        <w:tc>
          <w:tcPr>
            <w:tcW w:w="1245" w:type="dxa"/>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1359" w:type="dxa"/>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c>
          <w:tcPr>
            <w:tcW w:w="1056"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标准规范编制</w:t>
            </w:r>
          </w:p>
        </w:tc>
        <w:tc>
          <w:tcPr>
            <w:tcW w:w="5286"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开封市生态环境数据分类编码体系规范</w:t>
            </w:r>
          </w:p>
        </w:tc>
        <w:tc>
          <w:tcPr>
            <w:tcW w:w="1245"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2</w:t>
            </w:r>
          </w:p>
        </w:tc>
        <w:tc>
          <w:tcPr>
            <w:tcW w:w="1016" w:type="dxa"/>
            <w:vMerge/>
            <w:tcBorders>
              <w:top w:val="single" w:sz="4" w:space="0" w:color="auto"/>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开封市生态环境数据采集规范及管理机制</w:t>
            </w:r>
          </w:p>
        </w:tc>
        <w:tc>
          <w:tcPr>
            <w:tcW w:w="1245" w:type="dxa"/>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开封市生态环境数据转换与清洗规范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4</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开封市生态环境数据共享服务标准</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5</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开封市生态环境数据集成接口设计规范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6</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开封市生态环境业务数据服务交换传输标准</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7</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开封市生态环境空间数据加工标准规范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8</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开封市生态环境空间数据应用标准规范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9</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开封市生态环境地图服务发布标准接口规范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10</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开封市生态环境空间地理信息数据应用管理规范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1056" w:type="dxa"/>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11</w:t>
            </w:r>
          </w:p>
        </w:tc>
        <w:tc>
          <w:tcPr>
            <w:tcW w:w="1016" w:type="dxa"/>
            <w:vMerge/>
            <w:tcBorders>
              <w:top w:val="nil"/>
              <w:left w:val="single" w:sz="4" w:space="0" w:color="auto"/>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p>
        </w:tc>
        <w:tc>
          <w:tcPr>
            <w:tcW w:w="5286"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开封市生态环境污染源编码设计规范</w:t>
            </w:r>
          </w:p>
        </w:tc>
        <w:tc>
          <w:tcPr>
            <w:tcW w:w="1245"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1359" w:type="dxa"/>
            <w:tcBorders>
              <w:top w:val="nil"/>
              <w:left w:val="nil"/>
              <w:bottom w:val="single" w:sz="4" w:space="0" w:color="auto"/>
              <w:right w:val="single" w:sz="4" w:space="0" w:color="auto"/>
            </w:tcBorders>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3"/>
      </w:pPr>
      <w:bookmarkStart w:id="163" w:name="_Toc43487978"/>
      <w:bookmarkStart w:id="164" w:name="_Toc5956"/>
      <w:r w:rsidRPr="00EA5505">
        <w:rPr>
          <w:rFonts w:hint="eastAsia"/>
        </w:rPr>
        <w:t>5</w:t>
      </w:r>
      <w:r w:rsidRPr="00EA5505">
        <w:t>.3</w:t>
      </w:r>
      <w:r w:rsidRPr="00EA5505">
        <w:rPr>
          <w:rFonts w:hint="eastAsia"/>
        </w:rPr>
        <w:t>系统软件</w:t>
      </w:r>
      <w:bookmarkEnd w:id="163"/>
      <w:bookmarkEnd w:id="164"/>
    </w:p>
    <w:p w:rsidR="00AC431C" w:rsidRPr="00EA5505" w:rsidRDefault="00AC431C">
      <w:pPr>
        <w:spacing w:line="360" w:lineRule="auto"/>
        <w:jc w:val="center"/>
        <w:rPr>
          <w:sz w:val="24"/>
        </w:rPr>
      </w:pPr>
      <w:bookmarkStart w:id="165" w:name="_Toc7761"/>
      <w:r w:rsidRPr="00EA5505">
        <w:rPr>
          <w:rFonts w:hint="eastAsia"/>
          <w:sz w:val="24"/>
        </w:rPr>
        <w:t>系统</w:t>
      </w:r>
      <w:r w:rsidRPr="00EA5505">
        <w:rPr>
          <w:sz w:val="24"/>
        </w:rPr>
        <w:t>软件采购清单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2732"/>
        <w:gridCol w:w="4620"/>
        <w:gridCol w:w="799"/>
        <w:gridCol w:w="857"/>
      </w:tblGrid>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3690" w:type="pct"/>
            <w:gridSpan w:val="2"/>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设备及软件名称</w:t>
            </w:r>
          </w:p>
        </w:tc>
        <w:tc>
          <w:tcPr>
            <w:tcW w:w="40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1371" w:type="pct"/>
            <w:vMerge w:val="restar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工具软件</w:t>
            </w:r>
          </w:p>
        </w:tc>
        <w:tc>
          <w:tcPr>
            <w:tcW w:w="231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智能分析BI</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2</w:t>
            </w:r>
          </w:p>
        </w:tc>
        <w:tc>
          <w:tcPr>
            <w:tcW w:w="1371" w:type="pct"/>
            <w:vMerge/>
            <w:vAlign w:val="center"/>
          </w:tcPr>
          <w:p w:rsidR="00AC431C" w:rsidRPr="00EA5505" w:rsidRDefault="00AC431C">
            <w:pPr>
              <w:widowControl/>
              <w:spacing w:line="276" w:lineRule="auto"/>
              <w:jc w:val="left"/>
              <w:rPr>
                <w:rFonts w:ascii="宋体" w:hAnsi="宋体" w:cs="宋体"/>
                <w:kern w:val="0"/>
                <w:szCs w:val="21"/>
              </w:rPr>
            </w:pPr>
          </w:p>
        </w:tc>
        <w:tc>
          <w:tcPr>
            <w:tcW w:w="231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报表工具</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c>
          <w:tcPr>
            <w:tcW w:w="3690" w:type="pct"/>
            <w:gridSpan w:val="2"/>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GIS平台</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4</w:t>
            </w:r>
          </w:p>
        </w:tc>
        <w:tc>
          <w:tcPr>
            <w:tcW w:w="3690" w:type="pct"/>
            <w:gridSpan w:val="2"/>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数据库</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3"/>
      </w:pPr>
      <w:bookmarkStart w:id="166" w:name="_Toc43487979"/>
      <w:r w:rsidRPr="00EA5505">
        <w:rPr>
          <w:rFonts w:hint="eastAsia"/>
        </w:rPr>
        <w:t>5</w:t>
      </w:r>
      <w:r w:rsidRPr="00EA5505">
        <w:t>.4</w:t>
      </w:r>
      <w:r w:rsidRPr="00EA5505">
        <w:rPr>
          <w:rFonts w:hint="eastAsia"/>
        </w:rPr>
        <w:t>应用软件</w:t>
      </w:r>
      <w:bookmarkEnd w:id="165"/>
      <w:bookmarkEnd w:id="166"/>
    </w:p>
    <w:p w:rsidR="00AC431C" w:rsidRPr="00EA5505" w:rsidRDefault="00AC431C">
      <w:pPr>
        <w:spacing w:line="360" w:lineRule="auto"/>
        <w:jc w:val="center"/>
        <w:rPr>
          <w:sz w:val="24"/>
        </w:rPr>
      </w:pPr>
      <w:r w:rsidRPr="00EA5505">
        <w:rPr>
          <w:rFonts w:hint="eastAsia"/>
          <w:sz w:val="24"/>
        </w:rPr>
        <w:t>应用</w:t>
      </w:r>
      <w:r w:rsidRPr="00EA5505">
        <w:rPr>
          <w:sz w:val="24"/>
        </w:rPr>
        <w:t>软件采购清单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
        <w:gridCol w:w="1439"/>
        <w:gridCol w:w="5913"/>
        <w:gridCol w:w="799"/>
        <w:gridCol w:w="857"/>
      </w:tblGrid>
      <w:tr w:rsidR="00EA5505" w:rsidRPr="00EA5505">
        <w:tc>
          <w:tcPr>
            <w:tcW w:w="846" w:type="dxa"/>
            <w:noWrap/>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1276" w:type="dxa"/>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系统名称</w:t>
            </w:r>
          </w:p>
        </w:tc>
        <w:tc>
          <w:tcPr>
            <w:tcW w:w="5244" w:type="dxa"/>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参数</w:t>
            </w:r>
            <w:r w:rsidRPr="00EA5505">
              <w:rPr>
                <w:rFonts w:ascii="宋体" w:hAnsi="宋体" w:cs="宋体"/>
                <w:b/>
                <w:bCs/>
                <w:kern w:val="0"/>
                <w:szCs w:val="21"/>
              </w:rPr>
              <w:t>要求</w:t>
            </w:r>
          </w:p>
        </w:tc>
        <w:tc>
          <w:tcPr>
            <w:tcW w:w="709" w:type="dxa"/>
            <w:noWrap/>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760" w:type="dxa"/>
            <w:noWrap/>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90"/>
        </w:trPr>
        <w:tc>
          <w:tcPr>
            <w:tcW w:w="846"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1276" w:type="dxa"/>
            <w:vAlign w:val="center"/>
          </w:tcPr>
          <w:p w:rsidR="00AC431C" w:rsidRPr="00EA5505" w:rsidRDefault="00AC431C">
            <w:pPr>
              <w:widowControl/>
              <w:spacing w:line="276" w:lineRule="auto"/>
              <w:jc w:val="center"/>
              <w:rPr>
                <w:rFonts w:ascii="宋体" w:hAnsi="宋体" w:cs="宋体"/>
                <w:kern w:val="0"/>
                <w:szCs w:val="21"/>
              </w:rPr>
            </w:pPr>
            <w:bookmarkStart w:id="167" w:name="_Hlk43558780"/>
            <w:r w:rsidRPr="00EA5505">
              <w:rPr>
                <w:rFonts w:ascii="宋体" w:hAnsi="宋体" w:cs="宋体" w:hint="eastAsia"/>
                <w:kern w:val="0"/>
                <w:szCs w:val="21"/>
              </w:rPr>
              <w:t>生态环境大数据中心</w:t>
            </w:r>
            <w:bookmarkEnd w:id="167"/>
          </w:p>
        </w:tc>
        <w:tc>
          <w:tcPr>
            <w:tcW w:w="5244" w:type="dxa"/>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汇集开封市生态环境基础数据、GIS数据、业务数据、监测数据、污染源数据、监管数据、视频图像数据、网络数据等资源信息。通过清洗过滤加工，将环境数据统一入库，按业务功能要素进行分类分区存储，构建生态环境大数据中心，形成一企一档、一点一档、一河（湖）一档等应用数据模型，并形成空间地理信息基础支撑，为大数据模型计算分析提供数据服务。主要包括生态环境信息资源规划和数据库设计、生态环境数据资源汇聚与加工处理、生态环境数据资源治理、生态环境监管数据</w:t>
            </w:r>
            <w:r w:rsidRPr="00EA5505">
              <w:rPr>
                <w:rFonts w:ascii="宋体" w:hAnsi="宋体" w:cs="宋体"/>
                <w:kern w:val="0"/>
                <w:szCs w:val="21"/>
              </w:rPr>
              <w:t>产品</w:t>
            </w:r>
            <w:r w:rsidRPr="00EA5505">
              <w:rPr>
                <w:rFonts w:ascii="宋体" w:hAnsi="宋体" w:cs="宋体" w:hint="eastAsia"/>
                <w:kern w:val="0"/>
                <w:szCs w:val="21"/>
              </w:rPr>
              <w:t>开发、生态环境地理信息基础数据支撑建设、生态环境数据可视化、生态环境数据资源共享与发布。</w:t>
            </w:r>
          </w:p>
        </w:tc>
        <w:tc>
          <w:tcPr>
            <w:tcW w:w="709"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760"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846"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2</w:t>
            </w:r>
          </w:p>
        </w:tc>
        <w:tc>
          <w:tcPr>
            <w:tcW w:w="1276" w:type="dxa"/>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生态环境决策支撑体系</w:t>
            </w:r>
          </w:p>
        </w:tc>
        <w:tc>
          <w:tcPr>
            <w:tcW w:w="5244" w:type="dxa"/>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围绕生态环境数据资源管理，以生态环境问题识别不智能、水质恶化研判不及时等问题为目标，结合当前先进人工智能技术，形成开封市环境质量横纵交叉关联、多场景大数据AI分析及模型体系，提升开封市环境问题的智能辨识、分析研判和指挥调度能力。主要包括智能分析模型管理、视频监控图像AI智能分析、水质趋势分析模型、水质预测预警模型、水污染溯源分析模型、流域动态画像、水环境容量动态测算模型、流域水质水量联合调度模型、大气环境溯源及扩散分析模型等。</w:t>
            </w:r>
          </w:p>
        </w:tc>
        <w:tc>
          <w:tcPr>
            <w:tcW w:w="709"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760"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846"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3</w:t>
            </w:r>
          </w:p>
        </w:tc>
        <w:tc>
          <w:tcPr>
            <w:tcW w:w="1276" w:type="dxa"/>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生态环境智慧应用体系</w:t>
            </w:r>
          </w:p>
        </w:tc>
        <w:tc>
          <w:tcPr>
            <w:tcW w:w="5244" w:type="dxa"/>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以建设和完善开封市监测、监管、分析、决策能力为重点，以服务社会、企业及公众为宗旨，以“改善环境质量、确保环境安全、服务科学发展”为目标，搭建市、县统一集成的智慧应用体系。主要包括业务中台的建立、水环境综合管控系统、视</w:t>
            </w:r>
            <w:r w:rsidRPr="00EA5505">
              <w:rPr>
                <w:rFonts w:ascii="宋体" w:hAnsi="宋体" w:cs="宋体" w:hint="eastAsia"/>
                <w:kern w:val="0"/>
                <w:szCs w:val="21"/>
              </w:rPr>
              <w:lastRenderedPageBreak/>
              <w:t>频监控智能管理系统、应急管理与决策支持系统、应用系统接口建设、一中心四平台接口建设。</w:t>
            </w:r>
          </w:p>
        </w:tc>
        <w:tc>
          <w:tcPr>
            <w:tcW w:w="709"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套</w:t>
            </w:r>
          </w:p>
        </w:tc>
        <w:tc>
          <w:tcPr>
            <w:tcW w:w="760"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846"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4</w:t>
            </w:r>
          </w:p>
        </w:tc>
        <w:tc>
          <w:tcPr>
            <w:tcW w:w="1276" w:type="dxa"/>
            <w:vAlign w:val="center"/>
          </w:tcPr>
          <w:p w:rsidR="00AC431C" w:rsidRPr="00EA5505" w:rsidRDefault="00AC431C">
            <w:pPr>
              <w:widowControl/>
              <w:spacing w:line="276" w:lineRule="auto"/>
              <w:jc w:val="center"/>
              <w:rPr>
                <w:rFonts w:ascii="宋体" w:hAnsi="宋体" w:cs="宋体"/>
                <w:kern w:val="0"/>
                <w:szCs w:val="21"/>
              </w:rPr>
            </w:pPr>
            <w:bookmarkStart w:id="168" w:name="_Hlk43563316"/>
            <w:r w:rsidRPr="00EA5505">
              <w:rPr>
                <w:rFonts w:ascii="宋体" w:hAnsi="宋体" w:cs="宋体" w:hint="eastAsia"/>
                <w:kern w:val="0"/>
                <w:szCs w:val="21"/>
              </w:rPr>
              <w:t>生态环境可视化管理体系</w:t>
            </w:r>
            <w:bookmarkEnd w:id="168"/>
          </w:p>
        </w:tc>
        <w:tc>
          <w:tcPr>
            <w:tcW w:w="5244" w:type="dxa"/>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依托开封市</w:t>
            </w:r>
            <w:r w:rsidRPr="00EA5505">
              <w:rPr>
                <w:rFonts w:ascii="宋体" w:hAnsi="宋体" w:cs="宋体"/>
                <w:kern w:val="0"/>
                <w:szCs w:val="21"/>
              </w:rPr>
              <w:t>现有空间数据资源</w:t>
            </w:r>
            <w:r w:rsidRPr="00EA5505">
              <w:rPr>
                <w:rFonts w:ascii="宋体" w:hAnsi="宋体" w:cs="宋体" w:hint="eastAsia"/>
                <w:kern w:val="0"/>
                <w:szCs w:val="21"/>
              </w:rPr>
              <w:t>，构建生态环境可视化管理体系。主要包括开封市生态环境空间数据测绘采集与加工处理、生态环境全景图建设，建立流域水环境基础管理一张图、视频监控体系一张图、水环境管理一张图、大气环境管理一张图、土壤环境管理一张图、噪声环境管理一张图、核与辐射管理一张图、危固废管理一张图、任务执行跟踪一张图。</w:t>
            </w:r>
          </w:p>
        </w:tc>
        <w:tc>
          <w:tcPr>
            <w:tcW w:w="709"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760"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c>
          <w:tcPr>
            <w:tcW w:w="846"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5</w:t>
            </w:r>
          </w:p>
        </w:tc>
        <w:tc>
          <w:tcPr>
            <w:tcW w:w="1276" w:type="dxa"/>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生态环境综合服务门户</w:t>
            </w:r>
          </w:p>
        </w:tc>
        <w:tc>
          <w:tcPr>
            <w:tcW w:w="5244" w:type="dxa"/>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以用户为中心，立足</w:t>
            </w:r>
            <w:r w:rsidRPr="00EA5505">
              <w:rPr>
                <w:rFonts w:ascii="宋体" w:hAnsi="宋体" w:cs="宋体"/>
                <w:kern w:val="0"/>
                <w:szCs w:val="21"/>
              </w:rPr>
              <w:t>开封市信息化建设现状</w:t>
            </w:r>
            <w:r w:rsidRPr="00EA5505">
              <w:rPr>
                <w:rFonts w:ascii="宋体" w:hAnsi="宋体" w:cs="宋体" w:hint="eastAsia"/>
                <w:kern w:val="0"/>
                <w:szCs w:val="21"/>
              </w:rPr>
              <w:t>，加强应用与数据资源整合，搭建统一的环境信息综合门户，结合权限管理，为开封市生态环境局各级使用部门、领导、个人等相关工作人员实时掌握环境信息、了解市生态环境状况、查看实时监控画面、督办重点工作、处理环境监管问题等提供统一入口。主要包括内网门户、移动应用、权限管理等建设内容。</w:t>
            </w:r>
          </w:p>
        </w:tc>
        <w:tc>
          <w:tcPr>
            <w:tcW w:w="709"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套</w:t>
            </w:r>
          </w:p>
        </w:tc>
        <w:tc>
          <w:tcPr>
            <w:tcW w:w="760" w:type="dxa"/>
            <w:noWrap/>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3"/>
      </w:pPr>
      <w:bookmarkStart w:id="169" w:name="_Toc1902"/>
      <w:bookmarkStart w:id="170" w:name="_Toc43487980"/>
      <w:r w:rsidRPr="00EA5505">
        <w:rPr>
          <w:rFonts w:hint="eastAsia"/>
        </w:rPr>
        <w:t>5</w:t>
      </w:r>
      <w:r w:rsidRPr="00EA5505">
        <w:t>.5</w:t>
      </w:r>
      <w:r w:rsidRPr="00EA5505">
        <w:rPr>
          <w:rFonts w:hint="eastAsia"/>
        </w:rPr>
        <w:t>系统集成</w:t>
      </w:r>
      <w:bookmarkEnd w:id="169"/>
      <w:bookmarkEnd w:id="170"/>
    </w:p>
    <w:p w:rsidR="00AC431C" w:rsidRPr="00EA5505" w:rsidRDefault="00AC431C">
      <w:pPr>
        <w:spacing w:line="360" w:lineRule="auto"/>
        <w:jc w:val="center"/>
        <w:rPr>
          <w:sz w:val="24"/>
        </w:rPr>
      </w:pPr>
      <w:r w:rsidRPr="00EA5505">
        <w:rPr>
          <w:rFonts w:hint="eastAsia"/>
          <w:sz w:val="24"/>
        </w:rPr>
        <w:t>系统</w:t>
      </w:r>
      <w:r w:rsidRPr="00EA5505">
        <w:rPr>
          <w:sz w:val="24"/>
        </w:rPr>
        <w:t>集成采购清单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1"/>
        <w:gridCol w:w="1512"/>
        <w:gridCol w:w="5921"/>
        <w:gridCol w:w="845"/>
        <w:gridCol w:w="813"/>
      </w:tblGrid>
      <w:tr w:rsidR="00EA5505" w:rsidRPr="00EA5505">
        <w:trPr>
          <w:trHeight w:val="20"/>
        </w:trPr>
        <w:tc>
          <w:tcPr>
            <w:tcW w:w="437"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75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项目</w:t>
            </w:r>
          </w:p>
        </w:tc>
        <w:tc>
          <w:tcPr>
            <w:tcW w:w="2972"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描述</w:t>
            </w:r>
          </w:p>
        </w:tc>
        <w:tc>
          <w:tcPr>
            <w:tcW w:w="424"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08"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37"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75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系统集成</w:t>
            </w:r>
          </w:p>
        </w:tc>
        <w:tc>
          <w:tcPr>
            <w:tcW w:w="2972" w:type="pct"/>
            <w:noWrap/>
            <w:vAlign w:val="center"/>
          </w:tcPr>
          <w:p w:rsidR="00AC431C" w:rsidRPr="00EA5505" w:rsidRDefault="00AC431C">
            <w:pPr>
              <w:spacing w:line="276" w:lineRule="auto"/>
              <w:rPr>
                <w:rFonts w:ascii="宋体" w:hAnsi="宋体" w:cs="宋体"/>
                <w:kern w:val="0"/>
                <w:szCs w:val="21"/>
              </w:rPr>
            </w:pPr>
            <w:r w:rsidRPr="00EA5505">
              <w:rPr>
                <w:rFonts w:ascii="宋体" w:hAnsi="宋体" w:cs="宋体" w:hint="eastAsia"/>
                <w:kern w:val="0"/>
                <w:szCs w:val="21"/>
              </w:rPr>
              <w:t>系统内部集成、生态环境监测设备集成、与其他委办局已建系统集成、与政务云平台集成、与生态环境管理相关的国家、省级应用系统集成</w:t>
            </w:r>
          </w:p>
        </w:tc>
        <w:tc>
          <w:tcPr>
            <w:tcW w:w="424"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408"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3"/>
      </w:pPr>
      <w:bookmarkStart w:id="171" w:name="_Toc15548"/>
      <w:bookmarkStart w:id="172" w:name="_Toc43487981"/>
      <w:r w:rsidRPr="00EA5505">
        <w:rPr>
          <w:rFonts w:hint="eastAsia"/>
        </w:rPr>
        <w:t>5</w:t>
      </w:r>
      <w:r w:rsidRPr="00EA5505">
        <w:t>.6</w:t>
      </w:r>
      <w:r w:rsidRPr="00EA5505">
        <w:rPr>
          <w:rFonts w:hint="eastAsia"/>
        </w:rPr>
        <w:t>定制服务</w:t>
      </w:r>
      <w:bookmarkEnd w:id="171"/>
      <w:bookmarkEnd w:id="172"/>
    </w:p>
    <w:p w:rsidR="00AC431C" w:rsidRPr="00EA5505" w:rsidRDefault="00AC431C">
      <w:pPr>
        <w:spacing w:line="360" w:lineRule="auto"/>
        <w:jc w:val="center"/>
      </w:pPr>
      <w:bookmarkStart w:id="173" w:name="_Toc18583"/>
      <w:r w:rsidRPr="00EA5505">
        <w:rPr>
          <w:rFonts w:hint="eastAsia"/>
          <w:sz w:val="24"/>
        </w:rPr>
        <w:t>定制服务</w:t>
      </w:r>
      <w:r w:rsidRPr="00EA5505">
        <w:rPr>
          <w:sz w:val="24"/>
        </w:rPr>
        <w:t>采购清单</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
        <w:gridCol w:w="1439"/>
        <w:gridCol w:w="5913"/>
        <w:gridCol w:w="799"/>
        <w:gridCol w:w="857"/>
      </w:tblGrid>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序号</w:t>
            </w:r>
          </w:p>
        </w:tc>
        <w:tc>
          <w:tcPr>
            <w:tcW w:w="722"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项目</w:t>
            </w:r>
          </w:p>
        </w:tc>
        <w:tc>
          <w:tcPr>
            <w:tcW w:w="2968"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描述</w:t>
            </w:r>
          </w:p>
        </w:tc>
        <w:tc>
          <w:tcPr>
            <w:tcW w:w="40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单位</w:t>
            </w:r>
          </w:p>
        </w:tc>
        <w:tc>
          <w:tcPr>
            <w:tcW w:w="43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数量</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c>
          <w:tcPr>
            <w:tcW w:w="722"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水环境污染源排查</w:t>
            </w:r>
          </w:p>
        </w:tc>
        <w:tc>
          <w:tcPr>
            <w:tcW w:w="2968" w:type="pct"/>
            <w:noWrap/>
            <w:vAlign w:val="center"/>
          </w:tcPr>
          <w:p w:rsidR="00AC431C" w:rsidRPr="00EA5505" w:rsidRDefault="00AC431C">
            <w:pPr>
              <w:spacing w:line="276" w:lineRule="auto"/>
              <w:jc w:val="left"/>
              <w:rPr>
                <w:rFonts w:ascii="宋体" w:hAnsi="宋体" w:cs="宋体"/>
                <w:kern w:val="0"/>
                <w:szCs w:val="21"/>
              </w:rPr>
            </w:pPr>
            <w:r w:rsidRPr="00EA5505">
              <w:rPr>
                <w:rFonts w:ascii="宋体" w:hAnsi="宋体" w:cs="宋体" w:hint="eastAsia"/>
                <w:kern w:val="0"/>
                <w:szCs w:val="21"/>
              </w:rPr>
              <w:t>针对惠济河、贾鲁河周边范围河道及陆域进行高分辨率影像的航拍，对周边污染源类型及排污口利用航拍影像进行宏观解译。</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r w:rsidR="00EA5505" w:rsidRPr="00EA5505">
        <w:trPr>
          <w:trHeight w:val="20"/>
        </w:trPr>
        <w:tc>
          <w:tcPr>
            <w:tcW w:w="479"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2</w:t>
            </w:r>
          </w:p>
        </w:tc>
        <w:tc>
          <w:tcPr>
            <w:tcW w:w="722" w:type="pct"/>
            <w:vAlign w:val="center"/>
          </w:tcPr>
          <w:p w:rsidR="00AC431C" w:rsidRPr="00EA5505" w:rsidRDefault="00AC431C">
            <w:pPr>
              <w:widowControl/>
              <w:spacing w:line="276" w:lineRule="auto"/>
              <w:jc w:val="center"/>
              <w:rPr>
                <w:rFonts w:ascii="宋体" w:hAnsi="宋体" w:cs="宋体"/>
                <w:kern w:val="0"/>
                <w:szCs w:val="21"/>
              </w:rPr>
            </w:pPr>
            <w:r w:rsidRPr="00EA5505">
              <w:rPr>
                <w:rFonts w:hint="eastAsia"/>
              </w:rPr>
              <w:t>大气污染源巡查</w:t>
            </w:r>
          </w:p>
        </w:tc>
        <w:tc>
          <w:tcPr>
            <w:tcW w:w="2968" w:type="pct"/>
            <w:noWrap/>
            <w:vAlign w:val="center"/>
          </w:tcPr>
          <w:p w:rsidR="00AC431C" w:rsidRPr="00EA5505" w:rsidRDefault="00AC431C">
            <w:pPr>
              <w:spacing w:line="276" w:lineRule="auto"/>
              <w:jc w:val="left"/>
              <w:rPr>
                <w:rFonts w:ascii="宋体" w:hAnsi="宋体" w:cs="宋体"/>
                <w:kern w:val="0"/>
                <w:szCs w:val="21"/>
              </w:rPr>
            </w:pPr>
            <w:r w:rsidRPr="00EA5505">
              <w:rPr>
                <w:rFonts w:ascii="宋体" w:hAnsi="宋体" w:cs="宋体" w:hint="eastAsia"/>
                <w:kern w:val="0"/>
                <w:szCs w:val="21"/>
              </w:rPr>
              <w:t>针对开封市重点区域利用多旋翼无人机进行污染源巡查服务</w:t>
            </w:r>
          </w:p>
        </w:tc>
        <w:tc>
          <w:tcPr>
            <w:tcW w:w="40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项</w:t>
            </w:r>
          </w:p>
        </w:tc>
        <w:tc>
          <w:tcPr>
            <w:tcW w:w="43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1</w:t>
            </w:r>
          </w:p>
        </w:tc>
      </w:tr>
    </w:tbl>
    <w:p w:rsidR="00AC431C" w:rsidRPr="00EA5505" w:rsidRDefault="00AC431C">
      <w:pPr>
        <w:pStyle w:val="af6"/>
      </w:pPr>
      <w:bookmarkStart w:id="174" w:name="_Toc43487982"/>
      <w:r w:rsidRPr="00EA5505">
        <w:rPr>
          <w:rFonts w:hint="eastAsia"/>
        </w:rPr>
        <w:t>5</w:t>
      </w:r>
      <w:r w:rsidRPr="00EA5505">
        <w:t>.2</w:t>
      </w:r>
      <w:r w:rsidRPr="00EA5505">
        <w:rPr>
          <w:rFonts w:hint="eastAsia"/>
        </w:rPr>
        <w:t>技术要求</w:t>
      </w:r>
      <w:bookmarkEnd w:id="173"/>
      <w:bookmarkEnd w:id="174"/>
    </w:p>
    <w:p w:rsidR="00AC431C" w:rsidRPr="00EA5505" w:rsidRDefault="00AC431C">
      <w:pPr>
        <w:pStyle w:val="3"/>
      </w:pPr>
      <w:bookmarkStart w:id="175" w:name="_Toc26790"/>
      <w:bookmarkStart w:id="176" w:name="_Toc43487983"/>
      <w:r w:rsidRPr="00EA5505">
        <w:rPr>
          <w:rFonts w:hint="eastAsia"/>
        </w:rPr>
        <w:t>5</w:t>
      </w:r>
      <w:r w:rsidRPr="00EA5505">
        <w:t>.2.1</w:t>
      </w:r>
      <w:r w:rsidRPr="00EA5505">
        <w:rPr>
          <w:rFonts w:hint="eastAsia"/>
        </w:rPr>
        <w:t>硬件设备技术要求</w:t>
      </w:r>
      <w:bookmarkEnd w:id="175"/>
      <w:bookmarkEnd w:id="176"/>
    </w:p>
    <w:p w:rsidR="00AC431C" w:rsidRPr="00EA5505" w:rsidRDefault="00AC431C">
      <w:pPr>
        <w:pStyle w:val="4"/>
        <w:rPr>
          <w:rFonts w:ascii="宋体" w:eastAsia="宋体" w:hAnsi="宋体"/>
          <w:b/>
          <w:bCs w:val="0"/>
        </w:rPr>
      </w:pPr>
      <w:bookmarkStart w:id="177" w:name="_Toc10439"/>
      <w:r w:rsidRPr="00EA5505">
        <w:rPr>
          <w:rFonts w:ascii="宋体" w:eastAsia="宋体" w:hAnsi="宋体"/>
          <w:b/>
          <w:bCs w:val="0"/>
        </w:rPr>
        <w:t>5.2.1.1</w:t>
      </w:r>
      <w:r w:rsidRPr="00EA5505">
        <w:rPr>
          <w:rFonts w:ascii="宋体" w:eastAsia="宋体" w:hAnsi="宋体" w:hint="eastAsia"/>
          <w:b/>
          <w:bCs w:val="0"/>
        </w:rPr>
        <w:t>监测监控设备</w:t>
      </w:r>
      <w:bookmarkEnd w:id="177"/>
    </w:p>
    <w:p w:rsidR="00AC431C" w:rsidRPr="00EA5505" w:rsidRDefault="00AC431C">
      <w:pPr>
        <w:pStyle w:val="af9"/>
        <w:spacing w:before="160" w:after="160"/>
        <w:ind w:firstLine="480"/>
      </w:pPr>
      <w:r w:rsidRPr="00EA5505">
        <w:t>1</w:t>
      </w:r>
      <w:r w:rsidRPr="00EA5505">
        <w:rPr>
          <w:rFonts w:hint="eastAsia"/>
        </w:rPr>
        <w:t>、智能视频监控设备</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3"/>
        <w:gridCol w:w="8209"/>
      </w:tblGrid>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120"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主要性能指标</w:t>
            </w:r>
          </w:p>
        </w:tc>
      </w:tr>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高空瞭望摄像机</w:t>
            </w:r>
          </w:p>
        </w:tc>
        <w:tc>
          <w:tcPr>
            <w:tcW w:w="4120"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传感器像素：≥1600万，支持360°全景。</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支持同时提供全景与特写画面。</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全景摄像机：</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传感器类型:不低于1/1.8＂ Progressive Scan CMOS</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最低照度:彩色: ≤0.005 Lux；黑白: ≤0.0005Lux</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镜头:不低于5.0mm/F2.0</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特写摄像机:</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图像传感器:不低于1/2.8＂ progressive scan CMOS</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最低照度:彩色≤0.01Lux；黑白≤0.001Lux ；0 Lux with IR</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图像增强:不低于120dB超宽动态</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焦距:至少8-350mm，≥50倍光学</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分辨率及帧率:主码流：50Hz:25fps, 60Hz: 30fps;</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网络接口:RJ45网口，10M/100M/1000M自适应</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光纤接口:具备，内置光纤模块</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内置存储卡插槽，支持Micro SD等存储卡类型</w:t>
            </w:r>
            <w:r w:rsidRPr="00EA5505">
              <w:rPr>
                <w:rFonts w:ascii="宋体" w:hAnsi="宋体" w:cs="宋体" w:hint="eastAsia"/>
                <w:kern w:val="0"/>
                <w:szCs w:val="21"/>
              </w:rPr>
              <w:br/>
              <w:t>防护等级: IP66及以上</w:t>
            </w:r>
          </w:p>
        </w:tc>
      </w:tr>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高清视频监控球机</w:t>
            </w:r>
          </w:p>
        </w:tc>
        <w:tc>
          <w:tcPr>
            <w:tcW w:w="4120"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传感器像素：≥400万像素。</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传感器类型: 不低于1/1.8＂ progressive scan CMOS</w:t>
            </w:r>
            <w:r w:rsidRPr="00EA5505">
              <w:rPr>
                <w:rFonts w:ascii="宋体" w:hAnsi="宋体" w:cs="宋体" w:hint="eastAsia"/>
                <w:kern w:val="0"/>
                <w:szCs w:val="21"/>
              </w:rPr>
              <w:br/>
              <w:t>最低照度 彩色≤0.0004Lux，黑白≤0.0001Lux，0Lux with IR</w:t>
            </w:r>
            <w:r w:rsidRPr="00EA5505">
              <w:rPr>
                <w:rFonts w:ascii="宋体" w:hAnsi="宋体" w:cs="宋体" w:hint="eastAsia"/>
                <w:kern w:val="0"/>
                <w:szCs w:val="21"/>
              </w:rPr>
              <w:br/>
              <w:t>光学变倍: ≥35倍</w:t>
            </w:r>
            <w:r w:rsidRPr="00EA5505">
              <w:rPr>
                <w:rFonts w:ascii="宋体" w:hAnsi="宋体" w:cs="宋体" w:hint="eastAsia"/>
                <w:kern w:val="0"/>
                <w:szCs w:val="21"/>
              </w:rPr>
              <w:br/>
              <w:t>焦距: 至少6-205mm</w:t>
            </w:r>
            <w:r w:rsidRPr="00EA5505">
              <w:rPr>
                <w:rFonts w:ascii="宋体" w:hAnsi="宋体" w:cs="宋体" w:hint="eastAsia"/>
                <w:kern w:val="0"/>
                <w:szCs w:val="21"/>
              </w:rPr>
              <w:br/>
              <w:t>主码流帧率分辨率: 50Hz: 25fps；60Hz: 30fps</w:t>
            </w:r>
            <w:r w:rsidRPr="00EA5505">
              <w:rPr>
                <w:rFonts w:ascii="宋体" w:hAnsi="宋体" w:cs="宋体" w:hint="eastAsia"/>
                <w:kern w:val="0"/>
                <w:szCs w:val="21"/>
              </w:rPr>
              <w:br/>
              <w:t>图像增强: 不低于120dB超宽动态</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网络接口: RJ45网口，自适应10M/100M网络数据</w:t>
            </w:r>
            <w:r w:rsidRPr="00EA5505">
              <w:rPr>
                <w:rFonts w:ascii="宋体" w:hAnsi="宋体" w:cs="宋体" w:hint="eastAsia"/>
                <w:kern w:val="0"/>
                <w:szCs w:val="21"/>
              </w:rPr>
              <w:br/>
              <w:t>SD卡扩展: 支持Micro SD/Micro SDHC/Micro SDXC</w:t>
            </w:r>
            <w:r w:rsidRPr="00EA5505">
              <w:rPr>
                <w:rFonts w:ascii="宋体" w:hAnsi="宋体" w:cs="宋体" w:hint="eastAsia"/>
                <w:kern w:val="0"/>
                <w:szCs w:val="21"/>
              </w:rPr>
              <w:br/>
              <w:t>具有RS485接口</w:t>
            </w:r>
            <w:r w:rsidRPr="00EA5505">
              <w:rPr>
                <w:rFonts w:ascii="宋体" w:hAnsi="宋体" w:cs="宋体" w:hint="eastAsia"/>
                <w:kern w:val="0"/>
                <w:szCs w:val="21"/>
              </w:rPr>
              <w:br/>
              <w:t>红外照射距离: ≥250米</w:t>
            </w:r>
            <w:r w:rsidRPr="00EA5505">
              <w:rPr>
                <w:rFonts w:ascii="宋体" w:hAnsi="宋体" w:cs="宋体" w:hint="eastAsia"/>
                <w:kern w:val="0"/>
                <w:szCs w:val="21"/>
              </w:rPr>
              <w:br/>
              <w:t>防护: IP67及以上</w:t>
            </w:r>
          </w:p>
        </w:tc>
      </w:tr>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高清视频监控枪机</w:t>
            </w:r>
          </w:p>
        </w:tc>
        <w:tc>
          <w:tcPr>
            <w:tcW w:w="4120"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传感器像素：≥400万 星光级</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内置高效温和补光灯</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内置电动变焦镜头：至少 8-32mm</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最低照度:彩色≤0.0005Lux 黑白≤0.0001 Lux , 0 Lux with IR</w:t>
            </w:r>
            <w:r w:rsidRPr="00EA5505">
              <w:rPr>
                <w:rFonts w:ascii="宋体" w:hAnsi="宋体" w:cs="宋体" w:hint="eastAsia"/>
                <w:kern w:val="0"/>
                <w:szCs w:val="21"/>
              </w:rPr>
              <w:br/>
              <w:t>宽动态:至少120dB</w:t>
            </w:r>
            <w:r w:rsidRPr="00EA5505">
              <w:rPr>
                <w:rFonts w:ascii="宋体" w:hAnsi="宋体" w:cs="宋体" w:hint="eastAsia"/>
                <w:kern w:val="0"/>
                <w:szCs w:val="21"/>
              </w:rPr>
              <w:br/>
              <w:t>存储功能:支持Micro SD/Micro SDHC /Micro SDXC卡，</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通讯接口:至少1个RJ45 10M/100M/1000M自适应以太网口，RS-485</w:t>
            </w:r>
            <w:r w:rsidRPr="00EA5505">
              <w:rPr>
                <w:rFonts w:ascii="宋体" w:hAnsi="宋体" w:cs="宋体" w:hint="eastAsia"/>
                <w:kern w:val="0"/>
                <w:szCs w:val="21"/>
              </w:rPr>
              <w:br/>
              <w:t>防护等级: IP66及以上</w:t>
            </w:r>
            <w:r w:rsidRPr="00EA5505">
              <w:rPr>
                <w:rFonts w:ascii="宋体" w:hAnsi="宋体" w:cs="宋体" w:hint="eastAsia"/>
                <w:kern w:val="0"/>
                <w:szCs w:val="21"/>
              </w:rPr>
              <w:br/>
              <w:t>补光距离:混合补光≥80米</w:t>
            </w:r>
          </w:p>
        </w:tc>
      </w:tr>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前端NVR</w:t>
            </w:r>
          </w:p>
        </w:tc>
        <w:tc>
          <w:tcPr>
            <w:tcW w:w="4120"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至少40M接入/80M转发</w:t>
            </w:r>
            <w:r w:rsidRPr="00EA5505">
              <w:rPr>
                <w:rFonts w:ascii="宋体" w:hAnsi="宋体" w:cs="宋体" w:hint="eastAsia"/>
                <w:kern w:val="0"/>
                <w:szCs w:val="21"/>
              </w:rPr>
              <w:br/>
              <w:t>至少1路H.265、H.264混合接入解码</w:t>
            </w:r>
            <w:r w:rsidRPr="00EA5505">
              <w:rPr>
                <w:rFonts w:ascii="宋体" w:hAnsi="宋体" w:cs="宋体" w:hint="eastAsia"/>
                <w:kern w:val="0"/>
                <w:szCs w:val="21"/>
              </w:rPr>
              <w:br/>
              <w:t>最大支持4×1080P解码</w:t>
            </w:r>
            <w:r w:rsidRPr="00EA5505">
              <w:rPr>
                <w:rFonts w:ascii="宋体" w:hAnsi="宋体" w:cs="宋体" w:hint="eastAsia"/>
                <w:kern w:val="0"/>
                <w:szCs w:val="21"/>
              </w:rPr>
              <w:br/>
              <w:t>配置≥4TB监控级硬盘</w:t>
            </w:r>
          </w:p>
        </w:tc>
      </w:tr>
      <w:tr w:rsidR="00EA5505" w:rsidRPr="00EA5505">
        <w:trPr>
          <w:trHeight w:val="20"/>
        </w:trPr>
        <w:tc>
          <w:tcPr>
            <w:tcW w:w="880"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视频监控图像AI智能分析</w:t>
            </w:r>
          </w:p>
        </w:tc>
        <w:tc>
          <w:tcPr>
            <w:tcW w:w="4120"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支持实时智能分析，支持算法定制、训练，能对</w:t>
            </w:r>
            <w:r w:rsidRPr="00EA5505">
              <w:rPr>
                <w:rFonts w:hint="eastAsia"/>
              </w:rPr>
              <w:t>河道漂浮物识别、河岸垃圾识别、水位越界识别、区域入侵识别</w:t>
            </w:r>
            <w:r w:rsidRPr="00EA5505">
              <w:rPr>
                <w:rFonts w:ascii="宋体" w:hAnsi="宋体" w:cs="宋体" w:hint="eastAsia"/>
                <w:kern w:val="0"/>
                <w:szCs w:val="21"/>
              </w:rPr>
              <w:t>的图像进行分析核准，并将智能分析结果进行推送。</w:t>
            </w:r>
          </w:p>
          <w:p w:rsidR="00AC431C" w:rsidRPr="00EA5505" w:rsidRDefault="00AC431C">
            <w:pPr>
              <w:pStyle w:val="a0"/>
            </w:pPr>
            <w:r w:rsidRPr="00EA5505">
              <w:rPr>
                <w:rFonts w:ascii="宋体" w:hAnsi="宋体" w:cs="宋体" w:hint="eastAsia"/>
                <w:sz w:val="21"/>
                <w:szCs w:val="21"/>
              </w:rPr>
              <w:t>▲</w:t>
            </w:r>
            <w:r w:rsidR="001E6286" w:rsidRPr="001E6286">
              <w:rPr>
                <w:rFonts w:ascii="宋体" w:hAnsi="宋体" w:cs="宋体" w:hint="eastAsia"/>
                <w:sz w:val="21"/>
                <w:szCs w:val="21"/>
              </w:rPr>
              <w:t>提供上述几项识别功能第三方权威机构的证明文件，</w:t>
            </w:r>
            <w:r w:rsidR="00B12ADB">
              <w:rPr>
                <w:rFonts w:ascii="宋体" w:hAnsi="宋体" w:cs="宋体" w:hint="eastAsia"/>
                <w:sz w:val="21"/>
                <w:szCs w:val="21"/>
              </w:rPr>
              <w:t>提供</w:t>
            </w:r>
            <w:r w:rsidR="00B12ADB" w:rsidRPr="00EA5505">
              <w:rPr>
                <w:rFonts w:ascii="宋体" w:hAnsi="宋体" w:cs="宋体" w:hint="eastAsia"/>
                <w:bCs/>
                <w:szCs w:val="21"/>
              </w:rPr>
              <w:t>复印件加盖制造商公章</w:t>
            </w:r>
          </w:p>
        </w:tc>
      </w:tr>
      <w:tr w:rsidR="00EA5505" w:rsidRPr="00EA5505">
        <w:trPr>
          <w:trHeight w:val="20"/>
        </w:trPr>
        <w:tc>
          <w:tcPr>
            <w:tcW w:w="880"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配套设施</w:t>
            </w:r>
          </w:p>
        </w:tc>
        <w:tc>
          <w:tcPr>
            <w:tcW w:w="4120" w:type="pct"/>
            <w:shd w:val="clear" w:color="000000" w:fill="FFFFFF"/>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设备取电：采用2平方及以上规格阻燃电源线从周边电源取电至防水设备箱电源</w:t>
            </w:r>
            <w:r w:rsidRPr="00EA5505">
              <w:rPr>
                <w:rFonts w:ascii="宋体" w:hAnsi="宋体" w:cs="宋体" w:hint="eastAsia"/>
                <w:kern w:val="0"/>
                <w:szCs w:val="21"/>
              </w:rPr>
              <w:br/>
              <w:t>设备取网：采用2芯及以上规格室外光缆从周边节点取网至防水设备箱光接收设备</w:t>
            </w:r>
            <w:r w:rsidRPr="00EA5505">
              <w:rPr>
                <w:rFonts w:ascii="宋体" w:hAnsi="宋体" w:cs="宋体" w:hint="eastAsia"/>
                <w:kern w:val="0"/>
                <w:szCs w:val="21"/>
              </w:rPr>
              <w:br/>
              <w:t>基础施工：地笼制作、预埋，C25砼混凝土基础浇捣，所配钢筋符合国标及受风要求，接地施工</w:t>
            </w:r>
            <w:r w:rsidRPr="00EA5505">
              <w:rPr>
                <w:rFonts w:ascii="宋体" w:hAnsi="宋体" w:cs="宋体" w:hint="eastAsia"/>
                <w:kern w:val="0"/>
                <w:szCs w:val="21"/>
              </w:rPr>
              <w:br/>
              <w:t>立杆：高4米，横臂1米，立杆固定及防积水等施工</w:t>
            </w:r>
            <w:r w:rsidRPr="00EA5505">
              <w:rPr>
                <w:rFonts w:ascii="宋体" w:hAnsi="宋体" w:cs="宋体" w:hint="eastAsia"/>
                <w:kern w:val="0"/>
                <w:szCs w:val="21"/>
              </w:rPr>
              <w:br/>
              <w:t>防水设备箱：防水箱体采用≥1.5mm的不锈钢板，整体喷塑，丝印环保标志、文字及编码。箱体的宽×高×深≥500mm×555mm×170mm，箱门内侧粘有密封条,其密封条宽度应大于10mm，箱体安装防水锁，所有锁芯统一钥匙；</w:t>
            </w:r>
            <w:r w:rsidRPr="00EA5505">
              <w:rPr>
                <w:rFonts w:ascii="宋体" w:hAnsi="宋体" w:cs="宋体" w:hint="eastAsia"/>
                <w:kern w:val="0"/>
                <w:szCs w:val="21"/>
              </w:rPr>
              <w:br/>
              <w:t>供电：断路器及电源模块，为箱体内设备供电</w:t>
            </w:r>
            <w:r w:rsidRPr="00EA5505">
              <w:rPr>
                <w:rFonts w:ascii="宋体" w:hAnsi="宋体" w:cs="宋体" w:hint="eastAsia"/>
                <w:kern w:val="0"/>
                <w:szCs w:val="21"/>
              </w:rPr>
              <w:br/>
              <w:t>ONU（光网络单元</w:t>
            </w:r>
            <w:r w:rsidRPr="00EA5505">
              <w:rPr>
                <w:rFonts w:ascii="宋体" w:hAnsi="宋体" w:cs="宋体"/>
                <w:kern w:val="0"/>
                <w:szCs w:val="21"/>
              </w:rPr>
              <w:t>）</w:t>
            </w:r>
            <w:r w:rsidRPr="00EA5505">
              <w:rPr>
                <w:rFonts w:ascii="宋体" w:hAnsi="宋体" w:cs="宋体" w:hint="eastAsia"/>
                <w:kern w:val="0"/>
                <w:szCs w:val="21"/>
              </w:rPr>
              <w:t>：支持千兆光纤传输标准，提供不低于2个独立的自适应交换式RJ45接口</w:t>
            </w:r>
            <w:r w:rsidRPr="00EA5505">
              <w:rPr>
                <w:rFonts w:ascii="宋体" w:hAnsi="宋体" w:cs="宋体" w:hint="eastAsia"/>
                <w:kern w:val="0"/>
                <w:szCs w:val="21"/>
              </w:rPr>
              <w:br/>
              <w:t>防雷：防水设备箱内安装一个防雷器和两个接地柱。防水设备箱内安装一个防雷器和两个接地柱。两个接地柱分别为电源接地和防雷接地，接地柱通过接地铜线连接到接地镀锌扁铁上。</w:t>
            </w:r>
            <w:r w:rsidRPr="00EA5505">
              <w:rPr>
                <w:rFonts w:ascii="宋体" w:hAnsi="宋体" w:cs="宋体" w:hint="eastAsia"/>
                <w:kern w:val="0"/>
                <w:szCs w:val="21"/>
              </w:rPr>
              <w:br/>
              <w:t>提供10Mbps光纤线路或无线传输服务（三年）</w:t>
            </w:r>
          </w:p>
        </w:tc>
      </w:tr>
    </w:tbl>
    <w:p w:rsidR="00AC431C" w:rsidRPr="00EA5505" w:rsidRDefault="00AC431C">
      <w:pPr>
        <w:pStyle w:val="af9"/>
        <w:spacing w:before="160" w:after="160"/>
        <w:ind w:firstLine="480"/>
      </w:pPr>
      <w:r w:rsidRPr="00EA5505">
        <w:rPr>
          <w:rFonts w:hint="eastAsia"/>
        </w:rPr>
        <w:t>2</w:t>
      </w:r>
      <w:r w:rsidRPr="00EA5505">
        <w:rPr>
          <w:rFonts w:hint="eastAsia"/>
        </w:rPr>
        <w:t>、智能水质监测设备</w:t>
      </w:r>
    </w:p>
    <w:p w:rsidR="00AC431C" w:rsidRPr="00EA5505" w:rsidRDefault="00AC431C">
      <w:pPr>
        <w:pStyle w:val="af9"/>
        <w:spacing w:before="160" w:after="160"/>
        <w:ind w:firstLine="480"/>
      </w:pPr>
      <w:r w:rsidRPr="00EA5505">
        <w:rPr>
          <w:rFonts w:hint="eastAsia"/>
        </w:rPr>
        <w:t>1</w:t>
      </w:r>
      <w:r w:rsidRPr="00EA5505">
        <w:rPr>
          <w:rFonts w:hint="eastAsia"/>
        </w:rPr>
        <w:t>）微型站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4"/>
        <w:gridCol w:w="8328"/>
      </w:tblGrid>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b/>
                <w:bCs/>
                <w:kern w:val="0"/>
                <w:szCs w:val="21"/>
              </w:rPr>
            </w:pPr>
            <w:r w:rsidRPr="00EA5505">
              <w:rPr>
                <w:rFonts w:ascii="宋体" w:cs="宋体" w:hint="eastAsia"/>
                <w:b/>
                <w:bCs/>
                <w:kern w:val="0"/>
                <w:szCs w:val="21"/>
              </w:rPr>
              <w:t>设备名称</w:t>
            </w:r>
          </w:p>
        </w:tc>
        <w:tc>
          <w:tcPr>
            <w:tcW w:w="4180" w:type="pct"/>
            <w:vAlign w:val="center"/>
          </w:tcPr>
          <w:p w:rsidR="00AC431C" w:rsidRPr="00EA5505" w:rsidRDefault="00AC431C">
            <w:pPr>
              <w:autoSpaceDE w:val="0"/>
              <w:autoSpaceDN w:val="0"/>
              <w:adjustRightInd w:val="0"/>
              <w:spacing w:line="276" w:lineRule="auto"/>
              <w:jc w:val="center"/>
              <w:rPr>
                <w:rFonts w:ascii="宋体" w:cs="宋体"/>
                <w:b/>
                <w:bCs/>
                <w:kern w:val="0"/>
                <w:szCs w:val="21"/>
              </w:rPr>
            </w:pPr>
            <w:r w:rsidRPr="00EA5505">
              <w:rPr>
                <w:rFonts w:ascii="宋体" w:cs="宋体" w:hint="eastAsia"/>
                <w:b/>
                <w:bCs/>
                <w:kern w:val="0"/>
                <w:szCs w:val="21"/>
              </w:rPr>
              <w:t>主要性能指标</w:t>
            </w:r>
          </w:p>
        </w:tc>
      </w:tr>
      <w:tr w:rsidR="00EA5505" w:rsidRPr="00EA5505">
        <w:trPr>
          <w:trHeight w:val="20"/>
        </w:trPr>
        <w:tc>
          <w:tcPr>
            <w:tcW w:w="820" w:type="pct"/>
            <w:shd w:val="solid" w:color="FFFFFF" w:fill="auto"/>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常规五参分析仪</w:t>
            </w:r>
            <w:r w:rsidRPr="00AC431C">
              <w:rPr>
                <w:rFonts w:ascii="宋体" w:hAnsi="宋体" w:cs="宋体" w:hint="eastAsia"/>
                <w:kern w:val="0"/>
                <w:szCs w:val="21"/>
              </w:rPr>
              <w:t>（水温、PH值、溶解氧、浊度、电导率）</w:t>
            </w:r>
          </w:p>
        </w:tc>
        <w:tc>
          <w:tcPr>
            <w:tcW w:w="4180" w:type="pct"/>
            <w:shd w:val="solid" w:color="FFFFFF" w:fill="auto"/>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水温：测定原理</w:t>
            </w:r>
            <w:r w:rsidR="00473A79">
              <w:rPr>
                <w:rFonts w:hint="eastAsia"/>
              </w:rPr>
              <w:t>热电阻或热电偶</w:t>
            </w:r>
            <w:r w:rsidRPr="00EA5505">
              <w:rPr>
                <w:rFonts w:ascii="宋体" w:cs="宋体" w:hint="eastAsia"/>
                <w:kern w:val="0"/>
                <w:szCs w:val="21"/>
              </w:rPr>
              <w:t>；量程 0℃～60℃，可调；准确度 ±0.5℃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MTBF ≥1440 h/次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PH值：测定原理 玻璃电极法；量程 pH 0～14 （0～40℃），可调；漂移（pH=4、7、9） ±0.1pH；重复性 ±0.1pH；响应时间 ≤30s；温度补偿精度 ±0.1 pH；MTBF ≥720h/次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溶解氧：测定原理 荧光法或其他国标法；量程 0～20mg/L，可调；零点漂移 ±0.3mg/L；量程漂移 ±0.3mg/L；重复性 ±0.3mg/L；响应时间（T90） ≤120s；温度补偿精度 ±0.3mg/L；MTBF ≥720h/次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电导率：测定原理 电极法或其他国标法；最小检测范围 0～</w:t>
            </w:r>
            <w:r w:rsidR="00473A79">
              <w:rPr>
                <w:rFonts w:ascii="宋体" w:cs="宋体" w:hint="eastAsia"/>
                <w:kern w:val="0"/>
                <w:szCs w:val="21"/>
              </w:rPr>
              <w:t>5</w:t>
            </w:r>
            <w:r w:rsidR="00473A79">
              <w:rPr>
                <w:rFonts w:ascii="宋体" w:cs="宋体"/>
                <w:kern w:val="0"/>
                <w:szCs w:val="21"/>
              </w:rPr>
              <w:t>00</w:t>
            </w:r>
            <w:r w:rsidRPr="00EA5505">
              <w:rPr>
                <w:rFonts w:ascii="宋体" w:cs="宋体" w:hint="eastAsia"/>
                <w:kern w:val="0"/>
                <w:szCs w:val="21"/>
              </w:rPr>
              <w:t>mS/m（0～40℃），可调；重复性误差 ±1%；零点漂移 ±1%；量程漂移 ±1%；响应时间（T90） ≤30s；温度补偿</w:t>
            </w:r>
            <w:r w:rsidRPr="00EA5505">
              <w:rPr>
                <w:rFonts w:ascii="宋体" w:cs="宋体" w:hint="eastAsia"/>
                <w:kern w:val="0"/>
                <w:szCs w:val="21"/>
              </w:rPr>
              <w:lastRenderedPageBreak/>
              <w:t>精度 ±1%；MTBF ≥720h/次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浊度：测定原理 光散射法或其他国标法；量程 0～1000NTU，可调</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 ≤±5%；零点漂移 ≤±3%；量程漂移 ≤±5%；线性误差 ±5%；MTBF ≥720h/次</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lastRenderedPageBreak/>
              <w:t>氧化还原电位水质自动分析仪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分析方法：电极法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测量范围：±</w:t>
            </w:r>
            <w:r w:rsidRPr="00EA5505">
              <w:rPr>
                <w:rFonts w:ascii="宋体" w:cs="宋体"/>
                <w:kern w:val="0"/>
                <w:szCs w:val="21"/>
              </w:rPr>
              <w:t>2000mV</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准确度：±</w:t>
            </w:r>
            <w:r w:rsidRPr="00EA5505">
              <w:rPr>
                <w:rFonts w:ascii="宋体" w:cs="宋体"/>
                <w:kern w:val="0"/>
                <w:szCs w:val="21"/>
              </w:rPr>
              <w:t>5mV</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漂移：±</w:t>
            </w:r>
            <w:r w:rsidRPr="00EA5505">
              <w:rPr>
                <w:rFonts w:ascii="宋体" w:cs="宋体"/>
                <w:kern w:val="0"/>
                <w:szCs w:val="21"/>
              </w:rPr>
              <w:t>3mV</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响应时间（</w:t>
            </w:r>
            <w:r w:rsidRPr="00EA5505">
              <w:rPr>
                <w:rFonts w:ascii="宋体" w:cs="宋体"/>
                <w:kern w:val="0"/>
                <w:szCs w:val="21"/>
              </w:rPr>
              <w:t>T90</w:t>
            </w:r>
            <w:r w:rsidRPr="00EA5505">
              <w:rPr>
                <w:rFonts w:ascii="宋体" w:cs="宋体" w:hint="eastAsia"/>
                <w:kern w:val="0"/>
                <w:szCs w:val="21"/>
              </w:rPr>
              <w:t>）≤</w:t>
            </w:r>
            <w:r w:rsidRPr="00EA5505">
              <w:rPr>
                <w:rFonts w:ascii="宋体" w:cs="宋体"/>
                <w:kern w:val="0"/>
                <w:szCs w:val="21"/>
              </w:rPr>
              <w:t>0.5min</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 xml:space="preserve">MTBF </w:t>
            </w:r>
            <w:r w:rsidRPr="00EA5505">
              <w:rPr>
                <w:rFonts w:ascii="宋体" w:cs="宋体" w:hint="eastAsia"/>
                <w:kern w:val="0"/>
                <w:szCs w:val="21"/>
              </w:rPr>
              <w:t>≥</w:t>
            </w:r>
            <w:r w:rsidRPr="00EA5505">
              <w:rPr>
                <w:rFonts w:ascii="宋体" w:cs="宋体"/>
                <w:kern w:val="0"/>
                <w:szCs w:val="21"/>
              </w:rPr>
              <w:t>1440h/</w:t>
            </w:r>
            <w:r w:rsidRPr="00EA5505">
              <w:rPr>
                <w:rFonts w:ascii="宋体" w:cs="宋体" w:hint="eastAsia"/>
                <w:kern w:val="0"/>
                <w:szCs w:val="21"/>
              </w:rPr>
              <w:t>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分辨率：</w:t>
            </w:r>
            <w:r w:rsidRPr="00EA5505">
              <w:rPr>
                <w:rFonts w:ascii="宋体" w:cs="宋体"/>
                <w:kern w:val="0"/>
                <w:szCs w:val="21"/>
              </w:rPr>
              <w:t>0.1mV</w:t>
            </w:r>
          </w:p>
        </w:tc>
      </w:tr>
      <w:tr w:rsidR="00EA5505" w:rsidRPr="00EA5505">
        <w:trPr>
          <w:trHeight w:val="20"/>
        </w:trPr>
        <w:tc>
          <w:tcPr>
            <w:tcW w:w="820" w:type="pct"/>
            <w:vAlign w:val="center"/>
          </w:tcPr>
          <w:p w:rsidR="00AC431C" w:rsidRPr="00EA5505" w:rsidRDefault="001211C8">
            <w:pPr>
              <w:autoSpaceDE w:val="0"/>
              <w:autoSpaceDN w:val="0"/>
              <w:adjustRightInd w:val="0"/>
              <w:spacing w:line="276" w:lineRule="auto"/>
              <w:jc w:val="center"/>
              <w:rPr>
                <w:rFonts w:ascii="宋体" w:cs="宋体"/>
                <w:kern w:val="0"/>
                <w:szCs w:val="21"/>
              </w:rPr>
            </w:pPr>
            <w:r>
              <w:rPr>
                <w:rFonts w:ascii="宋体" w:hAnsi="宋体" w:cs="宋体" w:hint="eastAsia"/>
                <w:color w:val="000000"/>
                <w:kern w:val="0"/>
                <w:sz w:val="20"/>
                <w:szCs w:val="20"/>
              </w:rPr>
              <w:t>▲</w:t>
            </w:r>
            <w:r w:rsidR="00AC431C" w:rsidRPr="00EA5505">
              <w:rPr>
                <w:rFonts w:ascii="宋体" w:cs="宋体" w:hint="eastAsia"/>
                <w:kern w:val="0"/>
                <w:szCs w:val="21"/>
              </w:rPr>
              <w:t>氨氮水质自动分析仪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测定原理：水杨酸分光光度法或其他国标法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w:t>
            </w:r>
            <w:r w:rsidRPr="00EA5505">
              <w:rPr>
                <w:rFonts w:ascii="宋体" w:cs="宋体"/>
                <w:kern w:val="0"/>
                <w:szCs w:val="21"/>
              </w:rPr>
              <w:t>0</w:t>
            </w:r>
            <w:r w:rsidRPr="00EA5505">
              <w:rPr>
                <w:rFonts w:ascii="宋体" w:cs="宋体" w:hint="eastAsia"/>
                <w:kern w:val="0"/>
                <w:szCs w:val="21"/>
              </w:rPr>
              <w:t>～</w:t>
            </w:r>
            <w:r w:rsidRPr="00EA5505">
              <w:rPr>
                <w:rFonts w:ascii="宋体" w:cs="宋体"/>
                <w:kern w:val="0"/>
                <w:szCs w:val="21"/>
              </w:rPr>
              <w:t>20 mg/L</w:t>
            </w:r>
            <w:r w:rsidRPr="00EA5505">
              <w:rPr>
                <w:rFonts w:ascii="宋体" w:cs="宋体" w:hint="eastAsia"/>
                <w:kern w:val="0"/>
                <w:szCs w:val="21"/>
              </w:rPr>
              <w:t>，可调</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零点漂移≤±</w:t>
            </w:r>
            <w:r w:rsidRPr="00EA5505">
              <w:rPr>
                <w:rFonts w:ascii="宋体" w:cs="宋体"/>
                <w:kern w:val="0"/>
                <w:szCs w:val="21"/>
              </w:rPr>
              <w:t>10.0%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量程漂移≤±</w:t>
            </w:r>
            <w:r w:rsidRPr="00EA5505">
              <w:rPr>
                <w:rFonts w:ascii="宋体" w:cs="宋体"/>
                <w:kern w:val="0"/>
                <w:szCs w:val="21"/>
              </w:rPr>
              <w:t>10.0%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重复性误差≤±</w:t>
            </w:r>
            <w:r w:rsidRPr="00EA5505">
              <w:rPr>
                <w:rFonts w:ascii="宋体" w:cs="宋体"/>
                <w:kern w:val="0"/>
                <w:szCs w:val="21"/>
              </w:rPr>
              <w:t>10.0%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检出限≤</w:t>
            </w:r>
            <w:r w:rsidRPr="00EA5505">
              <w:rPr>
                <w:rFonts w:ascii="宋体" w:cs="宋体"/>
                <w:kern w:val="0"/>
                <w:szCs w:val="21"/>
              </w:rPr>
              <w:t>0.05mg/L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实际水样比对试验≤±</w:t>
            </w:r>
            <w:r w:rsidRPr="00EA5505">
              <w:rPr>
                <w:rFonts w:ascii="宋体" w:cs="宋体"/>
                <w:kern w:val="0"/>
                <w:szCs w:val="21"/>
              </w:rPr>
              <w:t>10.0%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 xml:space="preserve">MTBF </w:t>
            </w:r>
            <w:r w:rsidRPr="00EA5505">
              <w:rPr>
                <w:rFonts w:ascii="宋体" w:cs="宋体" w:hint="eastAsia"/>
                <w:kern w:val="0"/>
                <w:szCs w:val="21"/>
              </w:rPr>
              <w:t>≥</w:t>
            </w:r>
            <w:r w:rsidRPr="00EA5505">
              <w:rPr>
                <w:rFonts w:ascii="宋体" w:cs="宋体"/>
                <w:kern w:val="0"/>
                <w:szCs w:val="21"/>
              </w:rPr>
              <w:t>720 h/</w:t>
            </w:r>
            <w:r w:rsidRPr="00EA5505">
              <w:rPr>
                <w:rFonts w:ascii="宋体" w:cs="宋体" w:hint="eastAsia"/>
                <w:kern w:val="0"/>
                <w:szCs w:val="21"/>
              </w:rPr>
              <w:t>次</w:t>
            </w:r>
          </w:p>
        </w:tc>
      </w:tr>
      <w:tr w:rsidR="00EA5505" w:rsidRPr="00EA5505">
        <w:trPr>
          <w:trHeight w:val="20"/>
        </w:trPr>
        <w:tc>
          <w:tcPr>
            <w:tcW w:w="820" w:type="pct"/>
            <w:vAlign w:val="center"/>
          </w:tcPr>
          <w:p w:rsidR="00AC431C" w:rsidRPr="00EA5505" w:rsidRDefault="001211C8">
            <w:pPr>
              <w:autoSpaceDE w:val="0"/>
              <w:autoSpaceDN w:val="0"/>
              <w:adjustRightInd w:val="0"/>
              <w:spacing w:line="276" w:lineRule="auto"/>
              <w:jc w:val="center"/>
              <w:rPr>
                <w:rFonts w:ascii="宋体" w:cs="宋体"/>
                <w:kern w:val="0"/>
                <w:szCs w:val="21"/>
              </w:rPr>
            </w:pPr>
            <w:r>
              <w:rPr>
                <w:rFonts w:ascii="宋体" w:hAnsi="宋体" w:cs="宋体" w:hint="eastAsia"/>
                <w:color w:val="000000"/>
                <w:kern w:val="0"/>
                <w:sz w:val="20"/>
                <w:szCs w:val="20"/>
              </w:rPr>
              <w:t>▲</w:t>
            </w:r>
            <w:r w:rsidR="00AC431C" w:rsidRPr="00EA5505">
              <w:rPr>
                <w:rFonts w:ascii="宋体" w:cs="宋体" w:hint="eastAsia"/>
                <w:kern w:val="0"/>
                <w:szCs w:val="21"/>
              </w:rPr>
              <w:t>高锰酸</w:t>
            </w:r>
            <w:r w:rsidR="00473A79">
              <w:rPr>
                <w:rFonts w:ascii="宋体" w:cs="宋体" w:hint="eastAsia"/>
                <w:kern w:val="0"/>
                <w:szCs w:val="21"/>
              </w:rPr>
              <w:t>盐</w:t>
            </w:r>
            <w:r w:rsidR="00AC431C" w:rsidRPr="00EA5505">
              <w:rPr>
                <w:rFonts w:ascii="宋体" w:cs="宋体" w:hint="eastAsia"/>
                <w:kern w:val="0"/>
                <w:szCs w:val="21"/>
              </w:rPr>
              <w:t>指数水质自动分析仪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测定原理：高锰酸钾氧化滴定法或其他国标法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w:t>
            </w:r>
            <w:r w:rsidRPr="00EA5505">
              <w:rPr>
                <w:rFonts w:ascii="宋体" w:cs="宋体"/>
                <w:kern w:val="0"/>
                <w:szCs w:val="21"/>
              </w:rPr>
              <w:t xml:space="preserve"> 0</w:t>
            </w:r>
            <w:r w:rsidRPr="00EA5505">
              <w:rPr>
                <w:rFonts w:ascii="宋体" w:cs="宋体" w:hint="eastAsia"/>
                <w:kern w:val="0"/>
                <w:szCs w:val="21"/>
              </w:rPr>
              <w:t>～</w:t>
            </w:r>
            <w:r w:rsidR="00473A79">
              <w:rPr>
                <w:rFonts w:ascii="宋体" w:cs="宋体" w:hint="eastAsia"/>
                <w:kern w:val="0"/>
                <w:szCs w:val="21"/>
              </w:rPr>
              <w:t>2</w:t>
            </w:r>
            <w:r w:rsidRPr="00EA5505">
              <w:rPr>
                <w:rFonts w:ascii="宋体" w:cs="宋体"/>
                <w:kern w:val="0"/>
                <w:szCs w:val="21"/>
              </w:rPr>
              <w:t>0mg/L</w:t>
            </w:r>
            <w:r w:rsidRPr="00EA5505">
              <w:rPr>
                <w:rFonts w:ascii="宋体" w:cs="宋体" w:hint="eastAsia"/>
                <w:kern w:val="0"/>
                <w:szCs w:val="21"/>
              </w:rPr>
              <w:t>，可调</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零点漂移≤±</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量程漂移≤±</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葡萄糖试验≤±</w:t>
            </w:r>
            <w:r w:rsidRPr="00EA5505">
              <w:rPr>
                <w:rFonts w:ascii="宋体" w:cs="宋体"/>
                <w:kern w:val="0"/>
                <w:szCs w:val="21"/>
              </w:rPr>
              <w:t>5%</w:t>
            </w:r>
            <w:r w:rsidRPr="00EA5505">
              <w:rPr>
                <w:rFonts w:ascii="宋体" w:cs="宋体" w:hint="eastAsia"/>
                <w:kern w:val="0"/>
                <w:szCs w:val="21"/>
              </w:rPr>
              <w:t>（测量误差）</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检出限≤</w:t>
            </w:r>
            <w:r w:rsidRPr="00EA5505">
              <w:rPr>
                <w:rFonts w:ascii="宋体" w:cs="宋体"/>
                <w:kern w:val="0"/>
                <w:szCs w:val="21"/>
              </w:rPr>
              <w:t>0.5mg/L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 xml:space="preserve">MTBF </w:t>
            </w:r>
            <w:r w:rsidRPr="00EA5505">
              <w:rPr>
                <w:rFonts w:ascii="宋体" w:cs="宋体" w:hint="eastAsia"/>
                <w:kern w:val="0"/>
                <w:szCs w:val="21"/>
              </w:rPr>
              <w:t>≥</w:t>
            </w:r>
            <w:r w:rsidRPr="00EA5505">
              <w:rPr>
                <w:rFonts w:ascii="宋体" w:cs="宋体"/>
                <w:kern w:val="0"/>
                <w:szCs w:val="21"/>
              </w:rPr>
              <w:t>720 h/</w:t>
            </w:r>
            <w:r w:rsidRPr="00EA5505">
              <w:rPr>
                <w:rFonts w:ascii="宋体" w:cs="宋体" w:hint="eastAsia"/>
                <w:kern w:val="0"/>
                <w:szCs w:val="21"/>
              </w:rPr>
              <w:t>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实际水样比对试验≤±</w:t>
            </w:r>
            <w:r w:rsidRPr="00EA5505">
              <w:rPr>
                <w:rFonts w:ascii="宋体" w:cs="宋体"/>
                <w:kern w:val="0"/>
                <w:szCs w:val="21"/>
              </w:rPr>
              <w:t>10%</w:t>
            </w:r>
          </w:p>
        </w:tc>
      </w:tr>
      <w:tr w:rsidR="00EA5505" w:rsidRPr="00EA5505">
        <w:trPr>
          <w:trHeight w:val="20"/>
        </w:trPr>
        <w:tc>
          <w:tcPr>
            <w:tcW w:w="820" w:type="pct"/>
            <w:vAlign w:val="center"/>
          </w:tcPr>
          <w:p w:rsidR="00AC431C" w:rsidRPr="00EA5505" w:rsidRDefault="001211C8">
            <w:pPr>
              <w:autoSpaceDE w:val="0"/>
              <w:autoSpaceDN w:val="0"/>
              <w:adjustRightInd w:val="0"/>
              <w:spacing w:line="276" w:lineRule="auto"/>
              <w:jc w:val="center"/>
              <w:rPr>
                <w:rFonts w:ascii="宋体" w:cs="宋体"/>
                <w:kern w:val="0"/>
                <w:szCs w:val="21"/>
              </w:rPr>
            </w:pPr>
            <w:r>
              <w:rPr>
                <w:rFonts w:ascii="宋体" w:hAnsi="宋体" w:cs="宋体" w:hint="eastAsia"/>
                <w:color w:val="000000"/>
                <w:kern w:val="0"/>
                <w:sz w:val="20"/>
                <w:szCs w:val="20"/>
              </w:rPr>
              <w:t>▲</w:t>
            </w:r>
            <w:r w:rsidR="00AC431C" w:rsidRPr="00EA5505">
              <w:rPr>
                <w:kern w:val="0"/>
                <w:szCs w:val="21"/>
              </w:rPr>
              <w:t>CODcr</w:t>
            </w:r>
            <w:r w:rsidR="00AC431C" w:rsidRPr="00EA5505">
              <w:rPr>
                <w:rFonts w:ascii="宋体" w:cs="宋体" w:hint="eastAsia"/>
                <w:kern w:val="0"/>
                <w:szCs w:val="21"/>
              </w:rPr>
              <w:t>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测定原理：重铬酸钾氧化分光光度法或其他国标法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w:t>
            </w:r>
            <w:r w:rsidRPr="00EA5505">
              <w:rPr>
                <w:rFonts w:ascii="宋体" w:cs="宋体"/>
                <w:kern w:val="0"/>
                <w:szCs w:val="21"/>
              </w:rPr>
              <w:t>0</w:t>
            </w:r>
            <w:r w:rsidRPr="00EA5505">
              <w:rPr>
                <w:rFonts w:ascii="宋体" w:cs="宋体" w:hint="eastAsia"/>
                <w:kern w:val="0"/>
                <w:szCs w:val="21"/>
              </w:rPr>
              <w:t>～</w:t>
            </w:r>
            <w:r w:rsidRPr="00EA5505">
              <w:rPr>
                <w:rFonts w:ascii="宋体" w:cs="宋体"/>
                <w:kern w:val="0"/>
                <w:szCs w:val="21"/>
              </w:rPr>
              <w:t>3000mg/L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示值误差：</w:t>
            </w:r>
            <w:r w:rsidRPr="00EA5505">
              <w:rPr>
                <w:rFonts w:ascii="宋体" w:cs="宋体"/>
                <w:kern w:val="0"/>
                <w:szCs w:val="21"/>
              </w:rPr>
              <w:t xml:space="preserve"> 20%*</w:t>
            </w:r>
            <w:r w:rsidRPr="00EA5505">
              <w:rPr>
                <w:rFonts w:ascii="宋体" w:cs="宋体" w:hint="eastAsia"/>
                <w:kern w:val="0"/>
                <w:szCs w:val="21"/>
              </w:rPr>
              <w:t>，±</w:t>
            </w:r>
            <w:r w:rsidRPr="00EA5505">
              <w:rPr>
                <w:rFonts w:ascii="宋体" w:cs="宋体"/>
                <w:kern w:val="0"/>
                <w:szCs w:val="21"/>
              </w:rPr>
              <w:t>10%</w:t>
            </w:r>
            <w:r w:rsidRPr="00EA5505">
              <w:rPr>
                <w:rFonts w:ascii="宋体" w:cs="宋体" w:hint="eastAsia"/>
                <w:kern w:val="0"/>
                <w:szCs w:val="21"/>
              </w:rPr>
              <w:t>；</w:t>
            </w:r>
            <w:r w:rsidRPr="00EA5505">
              <w:rPr>
                <w:rFonts w:ascii="宋体" w:cs="宋体"/>
                <w:kern w:val="0"/>
                <w:szCs w:val="21"/>
              </w:rPr>
              <w:t xml:space="preserve">50%* </w:t>
            </w:r>
            <w:r w:rsidRPr="00EA5505">
              <w:rPr>
                <w:rFonts w:ascii="宋体" w:cs="宋体" w:hint="eastAsia"/>
                <w:kern w:val="0"/>
                <w:szCs w:val="21"/>
              </w:rPr>
              <w:t>，±</w:t>
            </w:r>
            <w:r w:rsidRPr="00EA5505">
              <w:rPr>
                <w:rFonts w:ascii="宋体" w:cs="宋体"/>
                <w:kern w:val="0"/>
                <w:szCs w:val="21"/>
              </w:rPr>
              <w:t>8%</w:t>
            </w:r>
            <w:r w:rsidRPr="00EA5505">
              <w:rPr>
                <w:rFonts w:ascii="宋体" w:cs="宋体" w:hint="eastAsia"/>
                <w:kern w:val="0"/>
                <w:szCs w:val="21"/>
              </w:rPr>
              <w:t>；</w:t>
            </w:r>
            <w:r w:rsidRPr="00EA5505">
              <w:rPr>
                <w:rFonts w:ascii="宋体" w:cs="宋体"/>
                <w:kern w:val="0"/>
                <w:szCs w:val="21"/>
              </w:rPr>
              <w:t xml:space="preserve">80%* </w:t>
            </w:r>
            <w:r w:rsidRPr="00EA5505">
              <w:rPr>
                <w:rFonts w:ascii="宋体" w:cs="宋体" w:hint="eastAsia"/>
                <w:kern w:val="0"/>
                <w:szCs w:val="21"/>
              </w:rPr>
              <w:t>，±</w:t>
            </w:r>
            <w:r w:rsidRPr="00EA5505">
              <w:rPr>
                <w:rFonts w:ascii="宋体" w:cs="宋体"/>
                <w:kern w:val="0"/>
                <w:szCs w:val="21"/>
              </w:rPr>
              <w:t>5%</w:t>
            </w:r>
            <w:r w:rsidRPr="00EA5505">
              <w:rPr>
                <w:rFonts w:ascii="宋体" w:cs="宋体" w:hint="eastAsia"/>
                <w:kern w:val="0"/>
                <w:szCs w:val="21"/>
              </w:rPr>
              <w:t>；</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零点漂移：±</w:t>
            </w:r>
            <w:r w:rsidRPr="00EA5505">
              <w:rPr>
                <w:rFonts w:ascii="宋体" w:cs="宋体"/>
                <w:kern w:val="0"/>
                <w:szCs w:val="21"/>
              </w:rPr>
              <w:t>5mg/L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量程漂移：±</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实际水样比对试验：≥</w:t>
            </w:r>
            <w:r w:rsidRPr="00EA5505">
              <w:rPr>
                <w:rFonts w:ascii="宋体" w:cs="宋体"/>
                <w:kern w:val="0"/>
                <w:szCs w:val="21"/>
              </w:rPr>
              <w:t>50mg/L</w:t>
            </w:r>
            <w:r w:rsidRPr="00EA5505">
              <w:rPr>
                <w:rFonts w:ascii="宋体" w:cs="宋体" w:hint="eastAsia"/>
                <w:kern w:val="0"/>
                <w:szCs w:val="21"/>
              </w:rPr>
              <w:t>，相对误差≤</w:t>
            </w:r>
            <w:r w:rsidRPr="00EA5505">
              <w:rPr>
                <w:rFonts w:ascii="宋体" w:cs="宋体"/>
                <w:kern w:val="0"/>
                <w:szCs w:val="21"/>
              </w:rPr>
              <w:t>10%</w:t>
            </w:r>
            <w:r w:rsidRPr="00EA5505">
              <w:rPr>
                <w:rFonts w:ascii="宋体" w:cs="宋体" w:hint="eastAsia"/>
                <w:kern w:val="0"/>
                <w:szCs w:val="21"/>
              </w:rPr>
              <w:t>；＜</w:t>
            </w:r>
            <w:r w:rsidRPr="00EA5505">
              <w:rPr>
                <w:rFonts w:ascii="宋体" w:cs="宋体"/>
                <w:kern w:val="0"/>
                <w:szCs w:val="21"/>
              </w:rPr>
              <w:t>50mg/L</w:t>
            </w:r>
            <w:r w:rsidRPr="00EA5505">
              <w:rPr>
                <w:rFonts w:ascii="宋体" w:cs="宋体" w:hint="eastAsia"/>
                <w:kern w:val="0"/>
                <w:szCs w:val="21"/>
              </w:rPr>
              <w:t>，绝对误差≤</w:t>
            </w:r>
            <w:r w:rsidRPr="00EA5505">
              <w:rPr>
                <w:rFonts w:ascii="宋体" w:cs="宋体"/>
                <w:kern w:val="0"/>
                <w:szCs w:val="21"/>
              </w:rPr>
              <w:t>5mg/L</w:t>
            </w:r>
            <w:r w:rsidRPr="00EA5505">
              <w:rPr>
                <w:rFonts w:ascii="宋体" w:cs="宋体" w:hint="eastAsia"/>
                <w:kern w:val="0"/>
                <w:szCs w:val="21"/>
              </w:rPr>
              <w:t>；</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 xml:space="preserve">MTBF </w:t>
            </w:r>
            <w:r w:rsidRPr="00EA5505">
              <w:rPr>
                <w:rFonts w:ascii="宋体" w:cs="宋体" w:hint="eastAsia"/>
                <w:kern w:val="0"/>
                <w:szCs w:val="21"/>
              </w:rPr>
              <w:t>≥</w:t>
            </w:r>
            <w:r w:rsidRPr="00EA5505">
              <w:rPr>
                <w:rFonts w:ascii="宋体" w:cs="宋体"/>
                <w:kern w:val="0"/>
                <w:szCs w:val="21"/>
              </w:rPr>
              <w:t>720 h/</w:t>
            </w:r>
            <w:r w:rsidRPr="00EA5505">
              <w:rPr>
                <w:rFonts w:ascii="宋体" w:cs="宋体" w:hint="eastAsia"/>
                <w:kern w:val="0"/>
                <w:szCs w:val="21"/>
              </w:rPr>
              <w:t>次</w:t>
            </w:r>
          </w:p>
        </w:tc>
      </w:tr>
      <w:tr w:rsidR="00EA5505" w:rsidRPr="00EA5505">
        <w:trPr>
          <w:trHeight w:val="20"/>
        </w:trPr>
        <w:tc>
          <w:tcPr>
            <w:tcW w:w="820" w:type="pct"/>
            <w:vAlign w:val="center"/>
          </w:tcPr>
          <w:p w:rsidR="00AC431C" w:rsidRPr="00EA5505" w:rsidRDefault="001211C8">
            <w:pPr>
              <w:autoSpaceDE w:val="0"/>
              <w:autoSpaceDN w:val="0"/>
              <w:adjustRightInd w:val="0"/>
              <w:spacing w:line="276" w:lineRule="auto"/>
              <w:jc w:val="center"/>
              <w:rPr>
                <w:rFonts w:ascii="宋体" w:cs="宋体"/>
                <w:kern w:val="0"/>
                <w:szCs w:val="21"/>
              </w:rPr>
            </w:pPr>
            <w:r>
              <w:rPr>
                <w:rFonts w:ascii="宋体" w:hAnsi="宋体" w:cs="宋体" w:hint="eastAsia"/>
                <w:color w:val="000000"/>
                <w:kern w:val="0"/>
                <w:sz w:val="20"/>
                <w:szCs w:val="20"/>
              </w:rPr>
              <w:lastRenderedPageBreak/>
              <w:t>▲</w:t>
            </w:r>
            <w:r w:rsidR="00AC431C" w:rsidRPr="00EA5505">
              <w:rPr>
                <w:rFonts w:ascii="宋体" w:cs="宋体" w:hint="eastAsia"/>
                <w:kern w:val="0"/>
                <w:szCs w:val="21"/>
              </w:rPr>
              <w:t>总磷水质自动分析仪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测定原理：钼酸铵分光光度法或其他国标法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w:t>
            </w:r>
            <w:r w:rsidRPr="00EA5505">
              <w:rPr>
                <w:rFonts w:ascii="宋体" w:cs="宋体"/>
                <w:kern w:val="0"/>
                <w:szCs w:val="21"/>
              </w:rPr>
              <w:t>0</w:t>
            </w:r>
            <w:r w:rsidRPr="00EA5505">
              <w:rPr>
                <w:rFonts w:ascii="宋体" w:cs="宋体" w:hint="eastAsia"/>
                <w:kern w:val="0"/>
                <w:szCs w:val="21"/>
              </w:rPr>
              <w:t>～</w:t>
            </w:r>
            <w:r w:rsidRPr="00EA5505">
              <w:rPr>
                <w:rFonts w:ascii="宋体" w:cs="宋体"/>
                <w:kern w:val="0"/>
                <w:szCs w:val="21"/>
              </w:rPr>
              <w:t>10mg/L</w:t>
            </w:r>
            <w:r w:rsidRPr="00EA5505">
              <w:rPr>
                <w:rFonts w:ascii="宋体" w:cs="宋体" w:hint="eastAsia"/>
                <w:kern w:val="0"/>
                <w:szCs w:val="21"/>
              </w:rPr>
              <w:t>，可调</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零点漂移≤±</w:t>
            </w:r>
            <w:r w:rsidRPr="00EA5505">
              <w:rPr>
                <w:rFonts w:ascii="宋体" w:cs="宋体"/>
                <w:kern w:val="0"/>
                <w:szCs w:val="21"/>
              </w:rPr>
              <w:t>5%</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量程漂移≤±</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直线性≤±</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重复性误差≤±</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检出限≤</w:t>
            </w:r>
            <w:r w:rsidRPr="00EA5505">
              <w:rPr>
                <w:rFonts w:ascii="宋体" w:cs="宋体"/>
                <w:kern w:val="0"/>
                <w:szCs w:val="21"/>
              </w:rPr>
              <w:t>0.01mg/L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 xml:space="preserve">MTBF </w:t>
            </w:r>
            <w:r w:rsidRPr="00EA5505">
              <w:rPr>
                <w:rFonts w:ascii="宋体" w:cs="宋体" w:hint="eastAsia"/>
                <w:kern w:val="0"/>
                <w:szCs w:val="21"/>
              </w:rPr>
              <w:t>≥</w:t>
            </w:r>
            <w:r w:rsidRPr="00EA5505">
              <w:rPr>
                <w:rFonts w:ascii="宋体" w:cs="宋体"/>
                <w:kern w:val="0"/>
                <w:szCs w:val="21"/>
              </w:rPr>
              <w:t>720h/</w:t>
            </w:r>
            <w:r w:rsidRPr="00EA5505">
              <w:rPr>
                <w:rFonts w:ascii="宋体" w:cs="宋体" w:hint="eastAsia"/>
                <w:kern w:val="0"/>
                <w:szCs w:val="21"/>
              </w:rPr>
              <w:t>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实际水样比对试验：±</w:t>
            </w:r>
            <w:r w:rsidRPr="00EA5505">
              <w:rPr>
                <w:rFonts w:ascii="宋体" w:cs="宋体"/>
                <w:kern w:val="0"/>
                <w:szCs w:val="21"/>
              </w:rPr>
              <w:t>10%</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总氮水质自动分析仪</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测定原理：过硫酸钾消解</w:t>
            </w:r>
            <w:r w:rsidRPr="00EA5505">
              <w:rPr>
                <w:rFonts w:ascii="宋体" w:cs="宋体"/>
                <w:kern w:val="0"/>
                <w:szCs w:val="21"/>
              </w:rPr>
              <w:t>-</w:t>
            </w:r>
            <w:r w:rsidRPr="00EA5505">
              <w:rPr>
                <w:rFonts w:ascii="宋体" w:cs="宋体" w:hint="eastAsia"/>
                <w:kern w:val="0"/>
                <w:szCs w:val="21"/>
              </w:rPr>
              <w:t>紫外分光光度法或其他国标法</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w:t>
            </w:r>
            <w:r w:rsidRPr="00EA5505">
              <w:rPr>
                <w:rFonts w:ascii="宋体" w:cs="宋体"/>
                <w:kern w:val="0"/>
                <w:szCs w:val="21"/>
              </w:rPr>
              <w:t>0</w:t>
            </w:r>
            <w:r w:rsidRPr="00EA5505">
              <w:rPr>
                <w:rFonts w:ascii="宋体" w:cs="宋体" w:hint="eastAsia"/>
                <w:kern w:val="0"/>
                <w:szCs w:val="21"/>
              </w:rPr>
              <w:t>～</w:t>
            </w:r>
            <w:r w:rsidRPr="00EA5505">
              <w:rPr>
                <w:rFonts w:ascii="宋体" w:cs="宋体"/>
                <w:kern w:val="0"/>
                <w:szCs w:val="21"/>
              </w:rPr>
              <w:t>50mg/L</w:t>
            </w:r>
            <w:r w:rsidRPr="00EA5505">
              <w:rPr>
                <w:rFonts w:ascii="宋体" w:cs="宋体" w:hint="eastAsia"/>
                <w:kern w:val="0"/>
                <w:szCs w:val="21"/>
              </w:rPr>
              <w:t>，可调</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零点漂移≤±</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量程漂移≤±</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直线性≤±</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重复性≤±</w:t>
            </w:r>
            <w:r w:rsidRPr="00EA5505">
              <w:rPr>
                <w:rFonts w:ascii="宋体" w:cs="宋体"/>
                <w:kern w:val="0"/>
                <w:szCs w:val="21"/>
              </w:rPr>
              <w:t>10%</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检出限≤</w:t>
            </w:r>
            <w:r w:rsidRPr="00EA5505">
              <w:rPr>
                <w:rFonts w:ascii="宋体" w:cs="宋体"/>
                <w:kern w:val="0"/>
                <w:szCs w:val="21"/>
              </w:rPr>
              <w:t>0.1mg/L</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MTBF</w:t>
            </w:r>
            <w:r w:rsidRPr="00EA5505">
              <w:rPr>
                <w:rFonts w:ascii="宋体" w:cs="宋体" w:hint="eastAsia"/>
                <w:kern w:val="0"/>
                <w:szCs w:val="21"/>
              </w:rPr>
              <w:t>≥</w:t>
            </w:r>
            <w:r w:rsidRPr="00EA5505">
              <w:rPr>
                <w:rFonts w:ascii="宋体" w:cs="宋体"/>
                <w:kern w:val="0"/>
                <w:szCs w:val="21"/>
              </w:rPr>
              <w:t>720h/</w:t>
            </w:r>
            <w:r w:rsidRPr="00EA5505">
              <w:rPr>
                <w:rFonts w:ascii="宋体" w:cs="宋体" w:hint="eastAsia"/>
                <w:kern w:val="0"/>
                <w:szCs w:val="21"/>
              </w:rPr>
              <w:t>次</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实际水样比对试验：±</w:t>
            </w:r>
            <w:r w:rsidRPr="00EA5505">
              <w:rPr>
                <w:rFonts w:ascii="宋体" w:cs="宋体"/>
                <w:kern w:val="0"/>
                <w:szCs w:val="21"/>
              </w:rPr>
              <w:t>10%</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采水单元</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1、采样头应在水面下</w:t>
            </w:r>
            <w:r w:rsidRPr="00EA5505">
              <w:rPr>
                <w:rFonts w:ascii="宋体" w:cs="宋体"/>
                <w:kern w:val="0"/>
                <w:szCs w:val="21"/>
              </w:rPr>
              <w:t>0.5-1.0</w:t>
            </w:r>
            <w:r w:rsidRPr="00EA5505">
              <w:rPr>
                <w:rFonts w:ascii="宋体" w:cs="宋体" w:hint="eastAsia"/>
                <w:kern w:val="0"/>
                <w:szCs w:val="21"/>
              </w:rPr>
              <w:t>米浮动，并与水体底部有足够的距离，以保证不受水体底部泥沙的影响，确保采样的代表性和科学性。</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2、含采水装置、采水水泵、取水管路及水箱等</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配水及预处理单元</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配水及预处理单元由水样分配单元、预处理装置及管道等组成，实现对分析仪器配水的功能，预处理单元为不同分析仪器配备预处理装置，常规五参数水质自动分析仪器使用原水直接分析。</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控制单元</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控制单元对采水单元、配水及预处理单元、分析单元、辅助单元等进行控制，并实现数据采集与传输功能，保证系统连续、可靠和安全运行。</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分析单元</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1</w:t>
            </w:r>
            <w:r w:rsidRPr="00EA5505">
              <w:rPr>
                <w:rFonts w:ascii="宋体" w:cs="宋体" w:hint="eastAsia"/>
                <w:kern w:val="0"/>
                <w:szCs w:val="21"/>
              </w:rPr>
              <w:t>、采集自动分析仪器的监测数据，并分类保存；</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2</w:t>
            </w:r>
            <w:r w:rsidRPr="00EA5505">
              <w:rPr>
                <w:rFonts w:ascii="宋体" w:cs="宋体" w:hint="eastAsia"/>
                <w:kern w:val="0"/>
                <w:szCs w:val="21"/>
              </w:rPr>
              <w:t>、采集自动分析仪器和集成系统各单元的工作状态量，并以运行日志的形式记录保存；</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3</w:t>
            </w:r>
            <w:r w:rsidRPr="00EA5505">
              <w:rPr>
                <w:rFonts w:ascii="宋体" w:cs="宋体" w:hint="eastAsia"/>
                <w:kern w:val="0"/>
                <w:szCs w:val="21"/>
              </w:rPr>
              <w:t>、断电后在</w:t>
            </w:r>
            <w:r w:rsidRPr="00EA5505">
              <w:rPr>
                <w:rFonts w:ascii="宋体" w:cs="宋体"/>
                <w:kern w:val="0"/>
                <w:szCs w:val="21"/>
              </w:rPr>
              <w:t>UPS</w:t>
            </w:r>
            <w:r w:rsidRPr="00EA5505">
              <w:rPr>
                <w:rFonts w:ascii="宋体" w:cs="宋体" w:hint="eastAsia"/>
                <w:kern w:val="0"/>
                <w:szCs w:val="21"/>
              </w:rPr>
              <w:t>电源支撑下能自动保存历史数据和参数设置。</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4</w:t>
            </w:r>
            <w:r w:rsidRPr="00EA5505">
              <w:rPr>
                <w:rFonts w:ascii="宋体" w:cs="宋体" w:hint="eastAsia"/>
                <w:kern w:val="0"/>
                <w:szCs w:val="21"/>
              </w:rPr>
              <w:t>、对可能影响结果的各种因素和环节自动进行全面控制、管理，包含标样核查、加标回收等</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辅助单元</w:t>
            </w:r>
          </w:p>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（包含</w:t>
            </w:r>
            <w:r w:rsidRPr="00EA5505">
              <w:rPr>
                <w:rFonts w:ascii="宋体" w:cs="宋体"/>
                <w:kern w:val="0"/>
                <w:szCs w:val="21"/>
              </w:rPr>
              <w:t>UPS</w:t>
            </w:r>
            <w:r w:rsidRPr="00EA5505">
              <w:rPr>
                <w:rFonts w:ascii="宋体" w:cs="宋体" w:hint="eastAsia"/>
                <w:kern w:val="0"/>
                <w:szCs w:val="21"/>
              </w:rPr>
              <w:t>、稳压电源、视频监控系统、防雷单元、废液单元等部分）</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1</w:t>
            </w:r>
            <w:r w:rsidRPr="00EA5505">
              <w:rPr>
                <w:rFonts w:ascii="宋体" w:cs="宋体" w:hint="eastAsia"/>
                <w:kern w:val="0"/>
                <w:szCs w:val="21"/>
              </w:rPr>
              <w:t>、配置稳压电源和</w:t>
            </w:r>
            <w:r w:rsidRPr="00EA5505">
              <w:rPr>
                <w:rFonts w:ascii="宋体" w:cs="宋体"/>
                <w:kern w:val="0"/>
                <w:szCs w:val="21"/>
              </w:rPr>
              <w:t>UPS</w:t>
            </w:r>
            <w:r w:rsidRPr="00EA5505">
              <w:rPr>
                <w:rFonts w:ascii="宋体" w:cs="宋体" w:hint="eastAsia"/>
                <w:kern w:val="0"/>
                <w:szCs w:val="21"/>
              </w:rPr>
              <w:t>电源</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2</w:t>
            </w:r>
            <w:r w:rsidRPr="00EA5505">
              <w:rPr>
                <w:rFonts w:ascii="宋体" w:cs="宋体" w:hint="eastAsia"/>
                <w:kern w:val="0"/>
                <w:szCs w:val="21"/>
              </w:rPr>
              <w:t>、配备与智能视频监控设备中高清视频监控球机和前端</w:t>
            </w:r>
            <w:r w:rsidRPr="00EA5505">
              <w:rPr>
                <w:rFonts w:ascii="宋体" w:cs="宋体"/>
                <w:kern w:val="0"/>
                <w:szCs w:val="21"/>
              </w:rPr>
              <w:t>NVR</w:t>
            </w:r>
            <w:r w:rsidRPr="00EA5505">
              <w:rPr>
                <w:rFonts w:ascii="宋体" w:cs="宋体" w:hint="eastAsia"/>
                <w:kern w:val="0"/>
                <w:szCs w:val="21"/>
              </w:rPr>
              <w:t>规格一致的摄像机和</w:t>
            </w:r>
            <w:r w:rsidRPr="00EA5505">
              <w:rPr>
                <w:rFonts w:ascii="宋体" w:cs="宋体"/>
                <w:kern w:val="0"/>
                <w:szCs w:val="21"/>
              </w:rPr>
              <w:t>NVR</w:t>
            </w:r>
            <w:r w:rsidRPr="00EA5505">
              <w:rPr>
                <w:rFonts w:ascii="宋体" w:cs="宋体" w:hint="eastAsia"/>
                <w:kern w:val="0"/>
                <w:szCs w:val="21"/>
              </w:rPr>
              <w:t>各一台</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3</w:t>
            </w:r>
            <w:r w:rsidRPr="00EA5505">
              <w:rPr>
                <w:rFonts w:ascii="宋体" w:cs="宋体" w:hint="eastAsia"/>
                <w:kern w:val="0"/>
                <w:szCs w:val="21"/>
              </w:rPr>
              <w:t>、防雷装置有避雷器、接地线和接地装置组成，包含设备柜体及视频监控设施的防雷保护</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kern w:val="0"/>
                <w:szCs w:val="21"/>
              </w:rPr>
              <w:t>4</w:t>
            </w:r>
            <w:r w:rsidRPr="00EA5505">
              <w:rPr>
                <w:rFonts w:ascii="宋体" w:cs="宋体" w:hint="eastAsia"/>
                <w:kern w:val="0"/>
                <w:szCs w:val="21"/>
              </w:rPr>
              <w:t>、配置采用智能电脑温控系统的恒温箱</w:t>
            </w:r>
          </w:p>
          <w:p w:rsidR="00AC431C" w:rsidRPr="00EA5505" w:rsidRDefault="00473A79">
            <w:pPr>
              <w:autoSpaceDE w:val="0"/>
              <w:autoSpaceDN w:val="0"/>
              <w:adjustRightInd w:val="0"/>
              <w:spacing w:line="276" w:lineRule="auto"/>
              <w:rPr>
                <w:rFonts w:ascii="宋体" w:cs="宋体"/>
                <w:kern w:val="0"/>
                <w:szCs w:val="21"/>
              </w:rPr>
            </w:pPr>
            <w:r>
              <w:rPr>
                <w:rFonts w:ascii="宋体" w:cs="宋体" w:hint="eastAsia"/>
                <w:kern w:val="0"/>
                <w:szCs w:val="21"/>
              </w:rPr>
              <w:lastRenderedPageBreak/>
              <w:t>5</w:t>
            </w:r>
            <w:r w:rsidR="00AC431C" w:rsidRPr="00EA5505">
              <w:rPr>
                <w:rFonts w:ascii="宋体" w:cs="宋体" w:hint="eastAsia"/>
                <w:kern w:val="0"/>
                <w:szCs w:val="21"/>
              </w:rPr>
              <w:t>、对分析仪器所产生的直排废液和收集废液进行处理</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lastRenderedPageBreak/>
              <w:t>微型站柜体</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户外柜集成方式，柜体横截面≤2㎡，将控制单元、采水单元等全部安装在不锈钢制作的机柜内，机柜为双层设计且配有遮阳板和工业恒温系统，防雨隔热，配备机柜安全锁具</w:t>
            </w:r>
          </w:p>
        </w:tc>
      </w:tr>
      <w:tr w:rsidR="00EA5505" w:rsidRPr="00EA5505">
        <w:trPr>
          <w:trHeight w:val="20"/>
        </w:trPr>
        <w:tc>
          <w:tcPr>
            <w:tcW w:w="820" w:type="pct"/>
            <w:vAlign w:val="center"/>
          </w:tcPr>
          <w:p w:rsidR="00AC431C" w:rsidRPr="00EA5505" w:rsidRDefault="00AC431C">
            <w:pPr>
              <w:autoSpaceDE w:val="0"/>
              <w:autoSpaceDN w:val="0"/>
              <w:adjustRightInd w:val="0"/>
              <w:spacing w:line="276" w:lineRule="auto"/>
              <w:jc w:val="center"/>
              <w:rPr>
                <w:rFonts w:ascii="宋体" w:cs="宋体"/>
                <w:kern w:val="0"/>
                <w:szCs w:val="21"/>
              </w:rPr>
            </w:pPr>
            <w:r w:rsidRPr="00EA5505">
              <w:rPr>
                <w:rFonts w:ascii="宋体" w:cs="宋体" w:hint="eastAsia"/>
                <w:kern w:val="0"/>
                <w:szCs w:val="21"/>
              </w:rPr>
              <w:t>配套设施</w:t>
            </w:r>
          </w:p>
        </w:tc>
        <w:tc>
          <w:tcPr>
            <w:tcW w:w="4180" w:type="pct"/>
            <w:vAlign w:val="center"/>
          </w:tcPr>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微型站配套设施及安装施工。</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设备取电：</w:t>
            </w:r>
            <w:r w:rsidRPr="00EA5505">
              <w:rPr>
                <w:rFonts w:ascii="宋体" w:cs="宋体"/>
                <w:kern w:val="0"/>
                <w:szCs w:val="21"/>
              </w:rPr>
              <w:t>5KVA</w:t>
            </w:r>
            <w:r w:rsidRPr="00EA5505">
              <w:rPr>
                <w:rFonts w:ascii="宋体" w:cs="宋体" w:hint="eastAsia"/>
                <w:kern w:val="0"/>
                <w:szCs w:val="21"/>
              </w:rPr>
              <w:t>的单相电源引入微型站柜体</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取网施工：采用</w:t>
            </w:r>
            <w:r w:rsidRPr="00EA5505">
              <w:rPr>
                <w:rFonts w:ascii="宋体" w:cs="宋体"/>
                <w:kern w:val="0"/>
                <w:szCs w:val="21"/>
              </w:rPr>
              <w:t>2</w:t>
            </w:r>
            <w:r w:rsidRPr="00EA5505">
              <w:rPr>
                <w:rFonts w:ascii="宋体" w:cs="宋体" w:hint="eastAsia"/>
                <w:kern w:val="0"/>
                <w:szCs w:val="21"/>
              </w:rPr>
              <w:t>芯及以上规格室外光缆引入防水设备箱光接收设备</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户外在线监测系统占地面积约</w:t>
            </w:r>
            <w:r w:rsidRPr="00EA5505">
              <w:rPr>
                <w:rFonts w:ascii="宋体" w:cs="宋体"/>
                <w:kern w:val="0"/>
                <w:szCs w:val="21"/>
              </w:rPr>
              <w:t>6</w:t>
            </w:r>
            <w:r w:rsidRPr="00EA5505">
              <w:rPr>
                <w:rFonts w:ascii="宋体" w:cs="宋体" w:hint="eastAsia"/>
                <w:kern w:val="0"/>
                <w:szCs w:val="21"/>
              </w:rPr>
              <w:t>平米，安装现场需事先浇筑钢筋混凝土基座，以便吊装安放柜体，基座需预留上下水管布管坑道，遮阳顶棚及防护围栏施工</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视频监控采用与智能视频监控设备一致的立杆、地笼、防水设备箱等配套设施</w:t>
            </w:r>
          </w:p>
          <w:p w:rsidR="00AC431C" w:rsidRPr="00EA5505" w:rsidRDefault="00AC431C">
            <w:pPr>
              <w:autoSpaceDE w:val="0"/>
              <w:autoSpaceDN w:val="0"/>
              <w:adjustRightInd w:val="0"/>
              <w:spacing w:line="276" w:lineRule="auto"/>
              <w:rPr>
                <w:rFonts w:ascii="宋体" w:cs="宋体"/>
                <w:kern w:val="0"/>
                <w:szCs w:val="21"/>
              </w:rPr>
            </w:pPr>
            <w:r w:rsidRPr="00EA5505">
              <w:rPr>
                <w:rFonts w:ascii="宋体" w:cs="宋体" w:hint="eastAsia"/>
                <w:kern w:val="0"/>
                <w:szCs w:val="21"/>
              </w:rPr>
              <w:t>提供≥</w:t>
            </w:r>
            <w:r w:rsidRPr="00EA5505">
              <w:rPr>
                <w:rFonts w:ascii="宋体" w:cs="宋体"/>
                <w:kern w:val="0"/>
                <w:szCs w:val="21"/>
              </w:rPr>
              <w:t>10Mbps</w:t>
            </w:r>
            <w:r w:rsidRPr="00EA5505">
              <w:rPr>
                <w:rFonts w:ascii="宋体" w:cs="宋体" w:hint="eastAsia"/>
                <w:kern w:val="0"/>
                <w:szCs w:val="21"/>
              </w:rPr>
              <w:t>光纤线路（三年）</w:t>
            </w:r>
          </w:p>
        </w:tc>
      </w:tr>
    </w:tbl>
    <w:p w:rsidR="00AC431C" w:rsidRPr="00EA5505" w:rsidRDefault="00AC431C">
      <w:pPr>
        <w:pStyle w:val="af9"/>
        <w:spacing w:before="160" w:after="160"/>
        <w:ind w:firstLine="480"/>
      </w:pPr>
      <w:r w:rsidRPr="00EA5505">
        <w:rPr>
          <w:rFonts w:hint="eastAsia"/>
        </w:rPr>
        <w:t>2</w:t>
      </w:r>
      <w:r w:rsidRPr="00EA5505">
        <w:rPr>
          <w:rFonts w:hint="eastAsia"/>
        </w:rPr>
        <w:t>）标准站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7"/>
        <w:gridCol w:w="8645"/>
      </w:tblGrid>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33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主要性能指标</w:t>
            </w:r>
          </w:p>
        </w:tc>
      </w:tr>
      <w:tr w:rsidR="00EA5505" w:rsidRPr="00EA5505">
        <w:trPr>
          <w:trHeight w:val="20"/>
        </w:trPr>
        <w:tc>
          <w:tcPr>
            <w:tcW w:w="661" w:type="pct"/>
            <w:shd w:val="clear" w:color="000000" w:fill="FFFFFF"/>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常规五参分析仪（水温、PH值、溶解氧、浊度、电导率）</w:t>
            </w:r>
          </w:p>
        </w:tc>
        <w:tc>
          <w:tcPr>
            <w:tcW w:w="4339" w:type="pct"/>
            <w:shd w:val="clear" w:color="000000" w:fill="FFFFFF"/>
            <w:vAlign w:val="center"/>
          </w:tcPr>
          <w:p w:rsidR="00AC431C" w:rsidRPr="00EA5505" w:rsidRDefault="00AC431C">
            <w:pPr>
              <w:autoSpaceDE w:val="0"/>
              <w:autoSpaceDN w:val="0"/>
              <w:adjustRightInd w:val="0"/>
              <w:spacing w:line="276" w:lineRule="auto"/>
              <w:rPr>
                <w:rFonts w:ascii="宋体" w:hAnsi="宋体" w:cs="宋体"/>
                <w:kern w:val="0"/>
                <w:szCs w:val="21"/>
              </w:rPr>
            </w:pPr>
            <w:r w:rsidRPr="00EA5505">
              <w:rPr>
                <w:rFonts w:ascii="宋体" w:hAnsi="宋体" w:cs="宋体" w:hint="eastAsia"/>
                <w:kern w:val="0"/>
                <w:szCs w:val="21"/>
              </w:rPr>
              <w:t>水温：测定原理</w:t>
            </w:r>
            <w:r w:rsidR="00473A79">
              <w:rPr>
                <w:rFonts w:hint="eastAsia"/>
              </w:rPr>
              <w:t>热电阻或热电偶</w:t>
            </w:r>
            <w:r w:rsidRPr="00EA5505">
              <w:rPr>
                <w:rFonts w:ascii="宋体" w:hAnsi="宋体" w:cs="宋体" w:hint="eastAsia"/>
                <w:kern w:val="0"/>
                <w:szCs w:val="21"/>
              </w:rPr>
              <w:t>；量程 0℃～60℃，可调；准确度 ±0.5℃；MTBF ≥1440 h/次</w:t>
            </w:r>
          </w:p>
          <w:p w:rsidR="00AC431C" w:rsidRPr="00EA5505" w:rsidRDefault="00AC431C">
            <w:pPr>
              <w:autoSpaceDE w:val="0"/>
              <w:autoSpaceDN w:val="0"/>
              <w:adjustRightInd w:val="0"/>
              <w:spacing w:line="276" w:lineRule="auto"/>
              <w:rPr>
                <w:rFonts w:ascii="宋体" w:hAnsi="宋体" w:cs="宋体"/>
                <w:kern w:val="0"/>
                <w:szCs w:val="21"/>
              </w:rPr>
            </w:pPr>
            <w:r w:rsidRPr="00EA5505">
              <w:rPr>
                <w:rFonts w:ascii="宋体" w:hAnsi="宋体" w:cs="宋体" w:hint="eastAsia"/>
                <w:kern w:val="0"/>
                <w:szCs w:val="21"/>
              </w:rPr>
              <w:t>PH值：测定原理 玻璃电极法；量程 pH 0～14 （0～40℃），可调；漂移（pH=4、7、9） ±0.1pH；重复性 ±0.1pH；响应时间 ≤30s；温度补偿精度 ±0.1 pH；MTBF ≥720h/次</w:t>
            </w:r>
          </w:p>
          <w:p w:rsidR="00AC431C" w:rsidRPr="00EA5505" w:rsidRDefault="00AC431C">
            <w:pPr>
              <w:autoSpaceDE w:val="0"/>
              <w:autoSpaceDN w:val="0"/>
              <w:adjustRightInd w:val="0"/>
              <w:spacing w:line="276" w:lineRule="auto"/>
              <w:rPr>
                <w:rFonts w:ascii="宋体" w:hAnsi="宋体" w:cs="宋体"/>
                <w:kern w:val="0"/>
                <w:szCs w:val="21"/>
              </w:rPr>
            </w:pPr>
            <w:r w:rsidRPr="00EA5505">
              <w:rPr>
                <w:rFonts w:ascii="宋体" w:hAnsi="宋体" w:cs="宋体" w:hint="eastAsia"/>
                <w:kern w:val="0"/>
                <w:szCs w:val="21"/>
              </w:rPr>
              <w:t>溶解氧：测定原理 荧光法或其他国标法；量程 0～20mg/L，可调；零点漂移 ±0.3mg/L；量程漂移 ±0.3mg/L；重复性 ±0.3mg/L；响应时间（T90） ≤120s；温度补偿精度 ±0.3mg/L；MTBF ≥720h/次</w:t>
            </w:r>
          </w:p>
          <w:p w:rsidR="00AC431C" w:rsidRPr="00EA5505" w:rsidRDefault="00AC431C">
            <w:pPr>
              <w:autoSpaceDE w:val="0"/>
              <w:autoSpaceDN w:val="0"/>
              <w:adjustRightInd w:val="0"/>
              <w:spacing w:line="276" w:lineRule="auto"/>
              <w:rPr>
                <w:rFonts w:ascii="宋体" w:hAnsi="宋体" w:cs="宋体"/>
                <w:kern w:val="0"/>
                <w:szCs w:val="21"/>
              </w:rPr>
            </w:pPr>
            <w:r w:rsidRPr="00EA5505">
              <w:rPr>
                <w:rFonts w:ascii="宋体" w:hAnsi="宋体" w:cs="宋体" w:hint="eastAsia"/>
                <w:kern w:val="0"/>
                <w:szCs w:val="21"/>
              </w:rPr>
              <w:t>电导率：测定原理 电极法或其他国标法；最小检测范围 0～</w:t>
            </w:r>
            <w:r w:rsidR="00473A79">
              <w:rPr>
                <w:rFonts w:ascii="宋体" w:hAnsi="宋体" w:cs="宋体" w:hint="eastAsia"/>
                <w:kern w:val="0"/>
                <w:szCs w:val="21"/>
              </w:rPr>
              <w:t>5</w:t>
            </w:r>
            <w:r w:rsidR="00473A79">
              <w:rPr>
                <w:rFonts w:ascii="宋体" w:hAnsi="宋体" w:cs="宋体"/>
                <w:kern w:val="0"/>
                <w:szCs w:val="21"/>
              </w:rPr>
              <w:t>00</w:t>
            </w:r>
            <w:r w:rsidRPr="00EA5505">
              <w:rPr>
                <w:rFonts w:ascii="宋体" w:hAnsi="宋体" w:cs="宋体" w:hint="eastAsia"/>
                <w:kern w:val="0"/>
                <w:szCs w:val="21"/>
              </w:rPr>
              <w:t>mS/m（0～40℃），可调；重复性误差 ±1%；零点漂移 ±1%；量程漂移 ±1%；响应时间（T90） ≤30s；温度补偿精度 ±1%；MTBF ≥720h/次</w:t>
            </w:r>
          </w:p>
          <w:p w:rsidR="00AC431C" w:rsidRPr="00EA5505" w:rsidRDefault="00AC431C">
            <w:pPr>
              <w:autoSpaceDE w:val="0"/>
              <w:autoSpaceDN w:val="0"/>
              <w:adjustRightInd w:val="0"/>
              <w:spacing w:line="276" w:lineRule="auto"/>
              <w:rPr>
                <w:rFonts w:ascii="宋体" w:hAnsi="宋体" w:cs="宋体"/>
                <w:kern w:val="0"/>
                <w:szCs w:val="21"/>
              </w:rPr>
            </w:pPr>
            <w:r w:rsidRPr="00EA5505">
              <w:rPr>
                <w:rFonts w:ascii="宋体" w:hAnsi="宋体" w:cs="宋体" w:hint="eastAsia"/>
                <w:kern w:val="0"/>
                <w:szCs w:val="21"/>
              </w:rPr>
              <w:t>浊度：测定原理 光散射法或其他国标法；量程 0～1000NTU，可调</w:t>
            </w:r>
          </w:p>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重复性 ≤±5%；零点漂移 ≤±3%；量程漂移 ≤±5%；线性误差 ±5%；MTBF ≥720h/次</w:t>
            </w:r>
          </w:p>
        </w:tc>
      </w:tr>
      <w:tr w:rsidR="00EA5505" w:rsidRPr="00EA5505">
        <w:trPr>
          <w:trHeight w:val="20"/>
        </w:trPr>
        <w:tc>
          <w:tcPr>
            <w:tcW w:w="661" w:type="pct"/>
            <w:vAlign w:val="center"/>
          </w:tcPr>
          <w:p w:rsidR="00AC431C" w:rsidRPr="00EA5505" w:rsidRDefault="001211C8">
            <w:pPr>
              <w:widowControl/>
              <w:spacing w:line="276" w:lineRule="auto"/>
              <w:jc w:val="center"/>
              <w:rPr>
                <w:rFonts w:ascii="宋体" w:hAnsi="宋体" w:cs="宋体"/>
                <w:kern w:val="0"/>
                <w:szCs w:val="21"/>
              </w:rPr>
            </w:pPr>
            <w:r>
              <w:rPr>
                <w:rFonts w:ascii="宋体" w:hAnsi="宋体" w:cs="宋体" w:hint="eastAsia"/>
                <w:color w:val="000000"/>
                <w:kern w:val="0"/>
                <w:sz w:val="20"/>
                <w:szCs w:val="20"/>
              </w:rPr>
              <w:t>▲</w:t>
            </w:r>
            <w:r w:rsidR="00AC431C" w:rsidRPr="00EA5505">
              <w:rPr>
                <w:rFonts w:ascii="宋体" w:hAnsi="宋体" w:cs="宋体" w:hint="eastAsia"/>
                <w:kern w:val="0"/>
                <w:szCs w:val="21"/>
              </w:rPr>
              <w:t>氨氮水质自动分析仪</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测定原理：水杨酸分光光度法或其他国标法</w:t>
            </w:r>
            <w:r w:rsidRPr="00EA5505">
              <w:rPr>
                <w:rFonts w:ascii="宋体" w:hAnsi="宋体" w:cs="宋体" w:hint="eastAsia"/>
                <w:kern w:val="0"/>
                <w:szCs w:val="21"/>
              </w:rPr>
              <w:br/>
              <w:t>量程： 0～20 mg/L，可调</w:t>
            </w:r>
            <w:r w:rsidRPr="00EA5505">
              <w:rPr>
                <w:rFonts w:ascii="宋体" w:hAnsi="宋体" w:cs="宋体" w:hint="eastAsia"/>
                <w:kern w:val="0"/>
                <w:szCs w:val="21"/>
              </w:rPr>
              <w:br/>
              <w:t>零点漂移 ≤±10.0%</w:t>
            </w:r>
            <w:r w:rsidRPr="00EA5505">
              <w:rPr>
                <w:rFonts w:ascii="宋体" w:hAnsi="宋体" w:cs="宋体" w:hint="eastAsia"/>
                <w:kern w:val="0"/>
                <w:szCs w:val="21"/>
              </w:rPr>
              <w:br/>
              <w:t>量程漂移 ≤±10.0%</w:t>
            </w:r>
            <w:r w:rsidRPr="00EA5505">
              <w:rPr>
                <w:rFonts w:ascii="宋体" w:hAnsi="宋体" w:cs="宋体" w:hint="eastAsia"/>
                <w:kern w:val="0"/>
                <w:szCs w:val="21"/>
              </w:rPr>
              <w:br/>
              <w:t>重复性误差 ≤±10.0%</w:t>
            </w:r>
            <w:r w:rsidRPr="00EA5505">
              <w:rPr>
                <w:rFonts w:ascii="宋体" w:hAnsi="宋体" w:cs="宋体" w:hint="eastAsia"/>
                <w:kern w:val="0"/>
                <w:szCs w:val="21"/>
              </w:rPr>
              <w:br/>
              <w:t>检出限 ≤0.05mg/L</w:t>
            </w:r>
            <w:r w:rsidRPr="00EA5505">
              <w:rPr>
                <w:rFonts w:ascii="宋体" w:hAnsi="宋体" w:cs="宋体" w:hint="eastAsia"/>
                <w:kern w:val="0"/>
                <w:szCs w:val="21"/>
              </w:rPr>
              <w:br/>
              <w:t>实际水样比对试验 ≤±10.0%</w:t>
            </w:r>
            <w:r w:rsidRPr="00EA5505">
              <w:rPr>
                <w:rFonts w:ascii="宋体" w:hAnsi="宋体" w:cs="宋体" w:hint="eastAsia"/>
                <w:kern w:val="0"/>
                <w:szCs w:val="21"/>
              </w:rPr>
              <w:br/>
              <w:t>MTBF ≥720 h/次</w:t>
            </w:r>
          </w:p>
        </w:tc>
      </w:tr>
      <w:tr w:rsidR="00EA5505" w:rsidRPr="00EA5505">
        <w:trPr>
          <w:trHeight w:val="20"/>
        </w:trPr>
        <w:tc>
          <w:tcPr>
            <w:tcW w:w="661" w:type="pct"/>
            <w:vAlign w:val="center"/>
          </w:tcPr>
          <w:p w:rsidR="00AC431C" w:rsidRPr="00EA5505" w:rsidRDefault="001211C8">
            <w:pPr>
              <w:widowControl/>
              <w:spacing w:line="276" w:lineRule="auto"/>
              <w:jc w:val="center"/>
              <w:rPr>
                <w:rFonts w:ascii="宋体" w:hAnsi="宋体"/>
                <w:kern w:val="0"/>
                <w:szCs w:val="21"/>
              </w:rPr>
            </w:pPr>
            <w:r>
              <w:rPr>
                <w:rFonts w:ascii="宋体" w:hAnsi="宋体" w:cs="宋体" w:hint="eastAsia"/>
                <w:color w:val="000000"/>
                <w:kern w:val="0"/>
                <w:sz w:val="20"/>
                <w:szCs w:val="20"/>
              </w:rPr>
              <w:t>▲</w:t>
            </w:r>
            <w:r w:rsidR="00AC431C" w:rsidRPr="00EA5505">
              <w:rPr>
                <w:rFonts w:ascii="宋体" w:hAnsi="宋体"/>
                <w:kern w:val="0"/>
                <w:szCs w:val="21"/>
              </w:rPr>
              <w:t>CODcr</w:t>
            </w:r>
            <w:r w:rsidR="00AC431C" w:rsidRPr="00EA5505">
              <w:rPr>
                <w:rFonts w:ascii="宋体" w:hAnsi="宋体" w:hint="eastAsia"/>
                <w:kern w:val="0"/>
                <w:szCs w:val="21"/>
              </w:rPr>
              <w:t>分析仪</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测定原理 ：重铬酸钾氧化分光光度法或其他国标法</w:t>
            </w:r>
            <w:r w:rsidRPr="00EA5505">
              <w:rPr>
                <w:rFonts w:ascii="宋体" w:hAnsi="宋体" w:cs="宋体" w:hint="eastAsia"/>
                <w:kern w:val="0"/>
                <w:szCs w:val="21"/>
              </w:rPr>
              <w:br/>
              <w:t>量程：0～3000mg/L</w:t>
            </w:r>
            <w:r w:rsidRPr="00EA5505">
              <w:rPr>
                <w:rFonts w:ascii="宋体" w:hAnsi="宋体" w:cs="宋体" w:hint="eastAsia"/>
                <w:kern w:val="0"/>
                <w:szCs w:val="21"/>
              </w:rPr>
              <w:br/>
              <w:t>重复性 ≤5%</w:t>
            </w:r>
            <w:r w:rsidRPr="00EA5505">
              <w:rPr>
                <w:rFonts w:ascii="宋体" w:hAnsi="宋体" w:cs="宋体" w:hint="eastAsia"/>
                <w:kern w:val="0"/>
                <w:szCs w:val="21"/>
              </w:rPr>
              <w:br/>
              <w:t>示值误差：20%*，±10%；50%*，±8%；80%*，±5%；</w:t>
            </w:r>
            <w:r w:rsidRPr="00EA5505">
              <w:rPr>
                <w:rFonts w:ascii="宋体" w:hAnsi="宋体" w:cs="宋体" w:hint="eastAsia"/>
                <w:kern w:val="0"/>
                <w:szCs w:val="21"/>
              </w:rPr>
              <w:br/>
            </w:r>
            <w:r w:rsidRPr="00EA5505">
              <w:rPr>
                <w:rFonts w:ascii="宋体" w:hAnsi="宋体" w:cs="宋体" w:hint="eastAsia"/>
                <w:kern w:val="0"/>
                <w:szCs w:val="21"/>
              </w:rPr>
              <w:lastRenderedPageBreak/>
              <w:t>零点漂移 ：±5mg/L</w:t>
            </w:r>
            <w:r w:rsidRPr="00EA5505">
              <w:rPr>
                <w:rFonts w:ascii="宋体" w:hAnsi="宋体" w:cs="宋体" w:hint="eastAsia"/>
                <w:kern w:val="0"/>
                <w:szCs w:val="21"/>
              </w:rPr>
              <w:br/>
              <w:t>量程漂移 ：±10%</w:t>
            </w:r>
            <w:r w:rsidRPr="00EA5505">
              <w:rPr>
                <w:rFonts w:ascii="宋体" w:hAnsi="宋体" w:cs="宋体" w:hint="eastAsia"/>
                <w:kern w:val="0"/>
                <w:szCs w:val="21"/>
              </w:rPr>
              <w:br/>
              <w:t>实际水样比对试验 ：≥50mg/L， 相对误差≤10%；＜50mg/L ，绝对误差≤5mg/L；</w:t>
            </w:r>
            <w:r w:rsidRPr="00EA5505">
              <w:rPr>
                <w:rFonts w:ascii="宋体" w:hAnsi="宋体" w:cs="宋体" w:hint="eastAsia"/>
                <w:kern w:val="0"/>
                <w:szCs w:val="21"/>
              </w:rPr>
              <w:br/>
              <w:t>MTBF ≥720 h/次</w:t>
            </w:r>
          </w:p>
        </w:tc>
      </w:tr>
      <w:tr w:rsidR="00EA5505" w:rsidRPr="00EA5505">
        <w:trPr>
          <w:trHeight w:val="20"/>
        </w:trPr>
        <w:tc>
          <w:tcPr>
            <w:tcW w:w="661" w:type="pct"/>
            <w:vAlign w:val="center"/>
          </w:tcPr>
          <w:p w:rsidR="00AC431C" w:rsidRPr="00EA5505" w:rsidRDefault="001211C8">
            <w:pPr>
              <w:widowControl/>
              <w:spacing w:line="276" w:lineRule="auto"/>
              <w:jc w:val="center"/>
              <w:rPr>
                <w:rFonts w:ascii="宋体" w:hAnsi="宋体" w:cs="宋体"/>
                <w:kern w:val="0"/>
                <w:szCs w:val="21"/>
              </w:rPr>
            </w:pPr>
            <w:r>
              <w:rPr>
                <w:rFonts w:ascii="宋体" w:hAnsi="宋体" w:cs="宋体" w:hint="eastAsia"/>
                <w:color w:val="000000"/>
                <w:kern w:val="0"/>
                <w:sz w:val="20"/>
                <w:szCs w:val="20"/>
              </w:rPr>
              <w:lastRenderedPageBreak/>
              <w:t>▲</w:t>
            </w:r>
            <w:r w:rsidR="00AC431C" w:rsidRPr="00EA5505">
              <w:rPr>
                <w:rFonts w:ascii="宋体" w:hAnsi="宋体" w:cs="宋体" w:hint="eastAsia"/>
                <w:kern w:val="0"/>
                <w:szCs w:val="21"/>
              </w:rPr>
              <w:t>总磷水质自动分析仪</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测定原理 ：钼酸铵分光光度法或其他国标法</w:t>
            </w:r>
            <w:r w:rsidRPr="00EA5505">
              <w:rPr>
                <w:rFonts w:ascii="宋体" w:hAnsi="宋体" w:cs="宋体" w:hint="eastAsia"/>
                <w:kern w:val="0"/>
                <w:szCs w:val="21"/>
              </w:rPr>
              <w:br/>
              <w:t>量程：0～10mg/L，可调</w:t>
            </w:r>
            <w:r w:rsidRPr="00EA5505">
              <w:rPr>
                <w:rFonts w:ascii="宋体" w:hAnsi="宋体" w:cs="宋体" w:hint="eastAsia"/>
                <w:kern w:val="0"/>
                <w:szCs w:val="21"/>
              </w:rPr>
              <w:br/>
              <w:t>零点漂移 ≤±5%</w:t>
            </w:r>
            <w:r w:rsidRPr="00EA5505">
              <w:rPr>
                <w:rFonts w:ascii="宋体" w:hAnsi="宋体" w:cs="宋体" w:hint="eastAsia"/>
                <w:kern w:val="0"/>
                <w:szCs w:val="21"/>
              </w:rPr>
              <w:br/>
              <w:t>量程漂移 ≤±10%</w:t>
            </w:r>
            <w:r w:rsidRPr="00EA5505">
              <w:rPr>
                <w:rFonts w:ascii="宋体" w:hAnsi="宋体" w:cs="宋体" w:hint="eastAsia"/>
                <w:kern w:val="0"/>
                <w:szCs w:val="21"/>
              </w:rPr>
              <w:br/>
              <w:t>直线性 ≤±10%</w:t>
            </w:r>
            <w:r w:rsidRPr="00EA5505">
              <w:rPr>
                <w:rFonts w:ascii="宋体" w:hAnsi="宋体" w:cs="宋体" w:hint="eastAsia"/>
                <w:kern w:val="0"/>
                <w:szCs w:val="21"/>
              </w:rPr>
              <w:br/>
              <w:t>重复性误差 ≤±10%</w:t>
            </w:r>
            <w:r w:rsidRPr="00EA5505">
              <w:rPr>
                <w:rFonts w:ascii="宋体" w:hAnsi="宋体" w:cs="宋体" w:hint="eastAsia"/>
                <w:kern w:val="0"/>
                <w:szCs w:val="21"/>
              </w:rPr>
              <w:br/>
              <w:t>检出限 ≤0.01mg/L</w:t>
            </w:r>
            <w:r w:rsidRPr="00EA5505">
              <w:rPr>
                <w:rFonts w:ascii="宋体" w:hAnsi="宋体" w:cs="宋体" w:hint="eastAsia"/>
                <w:kern w:val="0"/>
                <w:szCs w:val="21"/>
              </w:rPr>
              <w:br/>
              <w:t>MTBF ≥720h/次</w:t>
            </w:r>
            <w:r w:rsidRPr="00EA5505">
              <w:rPr>
                <w:rFonts w:ascii="宋体" w:hAnsi="宋体" w:cs="宋体" w:hint="eastAsia"/>
                <w:kern w:val="0"/>
                <w:szCs w:val="21"/>
              </w:rPr>
              <w:br/>
              <w:t>实际水样比对试验： ±10%</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总氮水质自动分析仪</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测定原理 ：过硫酸钾消解-紫外分光光度法或其他国标法</w:t>
            </w:r>
            <w:r w:rsidRPr="00EA5505">
              <w:rPr>
                <w:rFonts w:ascii="宋体" w:hAnsi="宋体" w:cs="宋体" w:hint="eastAsia"/>
                <w:kern w:val="0"/>
                <w:szCs w:val="21"/>
              </w:rPr>
              <w:br/>
              <w:t>量程：0～50mg/L，可调</w:t>
            </w:r>
            <w:r w:rsidRPr="00EA5505">
              <w:rPr>
                <w:rFonts w:ascii="宋体" w:hAnsi="宋体" w:cs="宋体" w:hint="eastAsia"/>
                <w:kern w:val="0"/>
                <w:szCs w:val="21"/>
              </w:rPr>
              <w:br/>
              <w:t>零点漂移 ≤±10%</w:t>
            </w:r>
            <w:r w:rsidRPr="00EA5505">
              <w:rPr>
                <w:rFonts w:ascii="宋体" w:hAnsi="宋体" w:cs="宋体" w:hint="eastAsia"/>
                <w:kern w:val="0"/>
                <w:szCs w:val="21"/>
              </w:rPr>
              <w:br/>
              <w:t>量程漂移 ≤±10%</w:t>
            </w:r>
            <w:r w:rsidRPr="00EA5505">
              <w:rPr>
                <w:rFonts w:ascii="宋体" w:hAnsi="宋体" w:cs="宋体" w:hint="eastAsia"/>
                <w:kern w:val="0"/>
                <w:szCs w:val="21"/>
              </w:rPr>
              <w:br/>
              <w:t>直线性 ≤±10%</w:t>
            </w:r>
            <w:r w:rsidRPr="00EA5505">
              <w:rPr>
                <w:rFonts w:ascii="宋体" w:hAnsi="宋体" w:cs="宋体" w:hint="eastAsia"/>
                <w:kern w:val="0"/>
                <w:szCs w:val="21"/>
              </w:rPr>
              <w:br/>
              <w:t>重复性 ≤±10%</w:t>
            </w:r>
            <w:r w:rsidRPr="00EA5505">
              <w:rPr>
                <w:rFonts w:ascii="宋体" w:hAnsi="宋体" w:cs="宋体" w:hint="eastAsia"/>
                <w:kern w:val="0"/>
                <w:szCs w:val="21"/>
              </w:rPr>
              <w:br/>
              <w:t>检出限 ≤0.1mg/L</w:t>
            </w:r>
            <w:r w:rsidRPr="00EA5505">
              <w:rPr>
                <w:rFonts w:ascii="宋体" w:hAnsi="宋体" w:cs="宋体" w:hint="eastAsia"/>
                <w:kern w:val="0"/>
                <w:szCs w:val="21"/>
              </w:rPr>
              <w:br/>
              <w:t>MTBF ≥720h/次</w:t>
            </w:r>
            <w:r w:rsidRPr="00EA5505">
              <w:rPr>
                <w:rFonts w:ascii="宋体" w:hAnsi="宋体" w:cs="宋体" w:hint="eastAsia"/>
                <w:kern w:val="0"/>
                <w:szCs w:val="21"/>
              </w:rPr>
              <w:br/>
              <w:t>实际水样比对试验： ±10%</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采水单元</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根据每个站点具体情况给出合理的采水单元设计方案，采样头应在水面下0.5-1.0米浮动，并与水体底部有足够的距离，以保证不受水体底部泥沙的影响，确保采样的代表性和科学性。含采水装置、采水水泵、取水管路及水箱</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配水及预处理单元</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配水及预处理单元由水样分配单元、预处理装置及管道等组成，实现对分析仪器配水的功能，预处理单元为不同分析仪器配备预处理装置，常规五参数水质自动分析仪器使用原水直接分析。</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控制单元</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控制单元对采水单元、配水及预处理单元、分析单元、辅助单元等进行控制，并实现数据采集与传输功能，保证系统连续、可靠和安全运行。</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分析单元</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1、采集自动分析仪器的监测数据，并分类保存；</w:t>
            </w:r>
            <w:r w:rsidRPr="00EA5505">
              <w:rPr>
                <w:rFonts w:ascii="宋体" w:hAnsi="宋体" w:cs="宋体" w:hint="eastAsia"/>
                <w:kern w:val="0"/>
                <w:szCs w:val="21"/>
              </w:rPr>
              <w:br/>
              <w:t>2、采集自动分析仪器和集成系统各单元的工作状态量，并以运行日志的形式记录保存；</w:t>
            </w:r>
            <w:r w:rsidRPr="00EA5505">
              <w:rPr>
                <w:rFonts w:ascii="宋体" w:hAnsi="宋体" w:cs="宋体" w:hint="eastAsia"/>
                <w:kern w:val="0"/>
                <w:szCs w:val="21"/>
              </w:rPr>
              <w:br/>
              <w:t>3、断电后在UPS电源支撑下能自动保存历史数据和参数设置。</w:t>
            </w:r>
            <w:r w:rsidRPr="00EA5505">
              <w:rPr>
                <w:rFonts w:ascii="宋体" w:hAnsi="宋体" w:cs="宋体" w:hint="eastAsia"/>
                <w:kern w:val="0"/>
                <w:szCs w:val="21"/>
              </w:rPr>
              <w:br/>
              <w:t>4、对可能影响结果的各种因素和环节自动进行全面控制、管理，包含标样核查、加标回收等</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辅助单元</w:t>
            </w:r>
            <w:r w:rsidRPr="00EA5505">
              <w:rPr>
                <w:rFonts w:ascii="宋体" w:hAnsi="宋体" w:cs="宋体" w:hint="eastAsia"/>
                <w:kern w:val="0"/>
                <w:szCs w:val="21"/>
              </w:rPr>
              <w:br/>
              <w:t>（包含UPS、稳压电源、</w:t>
            </w:r>
            <w:r w:rsidRPr="00EA5505">
              <w:rPr>
                <w:rFonts w:ascii="宋体" w:hAnsi="宋体" w:cs="宋体" w:hint="eastAsia"/>
                <w:kern w:val="0"/>
                <w:szCs w:val="21"/>
              </w:rPr>
              <w:lastRenderedPageBreak/>
              <w:t>视频监控系统、防雷单元、废液单元等部分）</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lastRenderedPageBreak/>
              <w:t>1、配置稳压电源和≥3KVA UPS电源</w:t>
            </w:r>
            <w:r w:rsidRPr="00EA5505">
              <w:rPr>
                <w:rFonts w:ascii="宋体" w:hAnsi="宋体" w:cs="宋体" w:hint="eastAsia"/>
                <w:kern w:val="0"/>
                <w:szCs w:val="21"/>
              </w:rPr>
              <w:br/>
              <w:t>2、配备与智能视频监控设备中高清视频监控球机和前端NVR规格一致的摄像机和NVR各一台，站房内配备室内400万变焦网络半球摄像机</w:t>
            </w:r>
            <w:r w:rsidRPr="00EA5505">
              <w:rPr>
                <w:rFonts w:ascii="宋体" w:hAnsi="宋体" w:cs="宋体" w:hint="eastAsia"/>
                <w:kern w:val="0"/>
                <w:szCs w:val="21"/>
              </w:rPr>
              <w:br/>
            </w:r>
            <w:r w:rsidRPr="00EA5505">
              <w:rPr>
                <w:rFonts w:ascii="宋体" w:hAnsi="宋体" w:cs="宋体" w:hint="eastAsia"/>
                <w:kern w:val="0"/>
                <w:szCs w:val="21"/>
              </w:rPr>
              <w:lastRenderedPageBreak/>
              <w:t>3、防雷装置有避雷器、接地线和接地装置组成，包含设备站房及视频监控设施的防雷保护</w:t>
            </w:r>
            <w:r w:rsidRPr="00EA5505">
              <w:rPr>
                <w:rFonts w:ascii="宋体" w:hAnsi="宋体" w:cs="宋体" w:hint="eastAsia"/>
                <w:kern w:val="0"/>
                <w:szCs w:val="21"/>
              </w:rPr>
              <w:br/>
              <w:t>4、配备自动采样装置。采样方式可编程多种采样模式如超标留样、常规留样和紧急留样等方式</w:t>
            </w:r>
            <w:r w:rsidRPr="00EA5505">
              <w:rPr>
                <w:rFonts w:ascii="宋体" w:hAnsi="宋体" w:cs="宋体" w:hint="eastAsia"/>
                <w:kern w:val="0"/>
                <w:szCs w:val="21"/>
              </w:rPr>
              <w:br/>
              <w:t>5、配置采用智能电脑温控系统的恒温箱</w:t>
            </w:r>
            <w:r w:rsidRPr="00EA5505">
              <w:rPr>
                <w:rFonts w:ascii="宋体" w:hAnsi="宋体" w:cs="宋体" w:hint="eastAsia"/>
                <w:kern w:val="0"/>
                <w:szCs w:val="21"/>
              </w:rPr>
              <w:br/>
              <w:t>6、对分析仪器所产生的直排废液和收集废液进行处理</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lastRenderedPageBreak/>
              <w:t>标准站户外站房</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采用简易的一体化集成站房便于现场吊装，其使用面积约10平米，满足用户的监测参数的水质自动监测系统布置要求，并预留空间便于增加监测因子，同时站房设计规格尺寸考虑了整体运输。站房建筑设计年限不低于20年。站房外观美观实用，与当地旅游景观相协调，无需征地建房，占地面积小，底部密封防潮，结构设计通风、防尘，门、窗安全、美观、密封，保温性能优良，配备具有来电自启功能的冷暖空调，站房内安装有温湿度传感器。</w:t>
            </w:r>
            <w:r w:rsidRPr="00EA5505">
              <w:rPr>
                <w:rFonts w:ascii="宋体" w:hAnsi="宋体" w:cs="宋体" w:hint="eastAsia"/>
                <w:kern w:val="0"/>
                <w:szCs w:val="21"/>
              </w:rPr>
              <w:br/>
              <w:t>采样管线以及电线电缆的敷设，符合《仪表配管配线设计规定》(HG/T20512)的规定。站房的接地符合《仪表系统接地设计规定》(HG/T20513)的规定。</w:t>
            </w:r>
          </w:p>
        </w:tc>
      </w:tr>
      <w:tr w:rsidR="00EA5505" w:rsidRPr="00EA5505">
        <w:trPr>
          <w:trHeight w:val="20"/>
        </w:trPr>
        <w:tc>
          <w:tcPr>
            <w:tcW w:w="661" w:type="pct"/>
            <w:vAlign w:val="center"/>
          </w:tcPr>
          <w:p w:rsidR="00AC431C" w:rsidRPr="00EA5505" w:rsidRDefault="00AC431C">
            <w:pPr>
              <w:widowControl/>
              <w:spacing w:line="276" w:lineRule="auto"/>
              <w:jc w:val="center"/>
              <w:rPr>
                <w:rFonts w:ascii="宋体" w:hAnsi="宋体" w:cs="宋体"/>
                <w:kern w:val="0"/>
                <w:szCs w:val="21"/>
              </w:rPr>
            </w:pPr>
            <w:r w:rsidRPr="00EA5505">
              <w:rPr>
                <w:rFonts w:ascii="宋体" w:hAnsi="宋体" w:cs="宋体" w:hint="eastAsia"/>
                <w:kern w:val="0"/>
                <w:szCs w:val="21"/>
              </w:rPr>
              <w:t>配套设施</w:t>
            </w:r>
          </w:p>
        </w:tc>
        <w:tc>
          <w:tcPr>
            <w:tcW w:w="4339" w:type="pct"/>
            <w:vAlign w:val="center"/>
          </w:tcPr>
          <w:p w:rsidR="00AC431C" w:rsidRPr="00EA5505" w:rsidRDefault="00AC431C">
            <w:pPr>
              <w:widowControl/>
              <w:spacing w:line="276" w:lineRule="auto"/>
              <w:jc w:val="left"/>
              <w:rPr>
                <w:rFonts w:ascii="宋体" w:hAnsi="宋体" w:cs="宋体"/>
                <w:kern w:val="0"/>
                <w:szCs w:val="21"/>
              </w:rPr>
            </w:pPr>
            <w:r w:rsidRPr="00EA5505">
              <w:rPr>
                <w:rFonts w:ascii="宋体" w:hAnsi="宋体" w:cs="宋体" w:hint="eastAsia"/>
                <w:kern w:val="0"/>
                <w:szCs w:val="21"/>
              </w:rPr>
              <w:t>标准站配套设施及安装施工。</w:t>
            </w:r>
            <w:r w:rsidRPr="00EA5505">
              <w:rPr>
                <w:rFonts w:ascii="宋体" w:hAnsi="宋体" w:cs="宋体" w:hint="eastAsia"/>
                <w:kern w:val="0"/>
                <w:szCs w:val="21"/>
              </w:rPr>
              <w:br/>
              <w:t>设备取电：≥10KVA的三相电源引入标准站户外站房</w:t>
            </w:r>
            <w:r w:rsidRPr="00EA5505">
              <w:rPr>
                <w:rFonts w:ascii="宋体" w:hAnsi="宋体" w:cs="宋体" w:hint="eastAsia"/>
                <w:kern w:val="0"/>
                <w:szCs w:val="21"/>
              </w:rPr>
              <w:br/>
              <w:t>取网施工：采用2芯及以上规格室外光缆引入防水设备箱光接收设备</w:t>
            </w:r>
            <w:r w:rsidRPr="00EA5505">
              <w:rPr>
                <w:rFonts w:ascii="宋体" w:hAnsi="宋体" w:cs="宋体" w:hint="eastAsia"/>
                <w:kern w:val="0"/>
                <w:szCs w:val="21"/>
              </w:rPr>
              <w:br/>
              <w:t>户外站房占地面积约10平米，安装现场需事先浇筑钢筋混凝土基座，以便吊装安放站房，基座需预留上下水管布管坑道，门禁系统及防护围栏</w:t>
            </w:r>
            <w:r w:rsidRPr="00EA5505">
              <w:rPr>
                <w:rFonts w:ascii="宋体" w:hAnsi="宋体" w:cs="宋体" w:hint="eastAsia"/>
                <w:kern w:val="0"/>
                <w:szCs w:val="21"/>
              </w:rPr>
              <w:br/>
              <w:t>视频监控采用与智能视频监控设备一致的立杆、地笼、防水设备箱、ONU等配套设施</w:t>
            </w:r>
            <w:r w:rsidRPr="00EA5505">
              <w:rPr>
                <w:rFonts w:ascii="宋体" w:hAnsi="宋体" w:cs="宋体" w:hint="eastAsia"/>
                <w:kern w:val="0"/>
                <w:szCs w:val="21"/>
              </w:rPr>
              <w:br/>
              <w:t>提供≥10Mbps光纤线路（三年）</w:t>
            </w:r>
          </w:p>
        </w:tc>
      </w:tr>
    </w:tbl>
    <w:p w:rsidR="00AC431C" w:rsidRPr="00EA5505" w:rsidRDefault="00AC431C">
      <w:pPr>
        <w:pStyle w:val="a9"/>
        <w:spacing w:before="160" w:after="160"/>
      </w:pPr>
      <w:r w:rsidRPr="00EA5505">
        <w:t>3</w:t>
      </w:r>
      <w:r w:rsidRPr="00EA5505">
        <w:rPr>
          <w:rFonts w:hint="eastAsia"/>
        </w:rPr>
        <w:t>、智能流量监控设备</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9"/>
        <w:gridCol w:w="9163"/>
      </w:tblGrid>
      <w:tr w:rsidR="00EA5505" w:rsidRPr="00EA5505">
        <w:trPr>
          <w:trHeight w:val="480"/>
        </w:trPr>
        <w:tc>
          <w:tcPr>
            <w:tcW w:w="401"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599"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主要性能指标</w:t>
            </w:r>
          </w:p>
        </w:tc>
      </w:tr>
      <w:tr w:rsidR="00EA5505" w:rsidRPr="00EA5505">
        <w:trPr>
          <w:trHeight w:val="480"/>
        </w:trPr>
        <w:tc>
          <w:tcPr>
            <w:tcW w:w="401" w:type="pct"/>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cs="宋体" w:hint="eastAsia"/>
                <w:bCs/>
                <w:kern w:val="0"/>
                <w:szCs w:val="21"/>
              </w:rPr>
              <w:t>闸口流量计</w:t>
            </w:r>
          </w:p>
        </w:tc>
        <w:tc>
          <w:tcPr>
            <w:tcW w:w="4599" w:type="pct"/>
            <w:vAlign w:val="center"/>
          </w:tcPr>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hint="eastAsia"/>
                <w:bCs/>
                <w:kern w:val="0"/>
                <w:szCs w:val="21"/>
              </w:rPr>
              <w:t>配置有流量显示仪,电磁流速计,超声液位计。</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hint="eastAsia"/>
                <w:bCs/>
                <w:kern w:val="0"/>
                <w:szCs w:val="21"/>
              </w:rPr>
              <w:t>具体要求：</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hint="eastAsia"/>
                <w:kern w:val="0"/>
                <w:szCs w:val="21"/>
              </w:rPr>
              <w:t>▲</w:t>
            </w:r>
            <w:r w:rsidRPr="00EA5505">
              <w:rPr>
                <w:rFonts w:ascii="宋体" w:hAnsi="宋体" w:cs="宋体" w:hint="eastAsia"/>
                <w:bCs/>
                <w:kern w:val="0"/>
                <w:szCs w:val="21"/>
              </w:rPr>
              <w:t>1、精度等级：流速≤±1.5%，水位≤±1%,流量≤±2.5%（具有省级或省级以上部门出具试验报告及合格证书，提供复印件并加盖制造商公章）；</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hint="eastAsia"/>
                <w:bCs/>
                <w:kern w:val="0"/>
                <w:szCs w:val="21"/>
              </w:rPr>
              <w:t>2、标准渠道不需要改造可直接安装使用；</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bCs/>
                <w:kern w:val="0"/>
                <w:szCs w:val="21"/>
              </w:rPr>
              <w:t>3</w:t>
            </w:r>
            <w:r w:rsidRPr="00EA5505">
              <w:rPr>
                <w:rFonts w:ascii="宋体" w:hAnsi="宋体" w:cs="宋体" w:hint="eastAsia"/>
                <w:bCs/>
                <w:kern w:val="0"/>
                <w:szCs w:val="21"/>
              </w:rPr>
              <w:t>、仪表显示功能齐全，可显示水位、流速、瞬时流量、累积流量等数据，并具有RS485或RS232通讯接口；</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bCs/>
                <w:kern w:val="0"/>
                <w:szCs w:val="21"/>
              </w:rPr>
              <w:t>4</w:t>
            </w:r>
            <w:r w:rsidRPr="00EA5505">
              <w:rPr>
                <w:rFonts w:ascii="宋体" w:hAnsi="宋体" w:cs="宋体" w:hint="eastAsia"/>
                <w:bCs/>
                <w:kern w:val="0"/>
                <w:szCs w:val="21"/>
              </w:rPr>
              <w:t>、显示器采用高清晰背光源显示器，全中文汉字菜单，显示、操作简单，使用方便，不管是白天还是夜晚都可清晰读数，功耗低，并有间歇工作方式。</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hint="eastAsia"/>
                <w:bCs/>
                <w:kern w:val="0"/>
                <w:szCs w:val="21"/>
              </w:rPr>
              <w:t>5、支持水深不低于20m，渠底宽度不低于30m，显示位数：水位5位，流速5位，瞬时流量5位，累积流量10位；</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bCs/>
                <w:kern w:val="0"/>
                <w:szCs w:val="21"/>
              </w:rPr>
              <w:t>6</w:t>
            </w:r>
            <w:r w:rsidRPr="00EA5505">
              <w:rPr>
                <w:rFonts w:ascii="宋体" w:hAnsi="宋体" w:cs="宋体" w:hint="eastAsia"/>
                <w:bCs/>
                <w:kern w:val="0"/>
                <w:szCs w:val="21"/>
              </w:rPr>
              <w:t>、液晶背光源显示屏，全中文汉字显示，可同时显流速、水位、瞬时流量、累积流量等测量数据，信号自动采集时间间隔可调；</w:t>
            </w:r>
          </w:p>
          <w:p w:rsidR="00AC431C" w:rsidRPr="00EA5505" w:rsidRDefault="00AC431C">
            <w:pPr>
              <w:widowControl/>
              <w:spacing w:line="276" w:lineRule="auto"/>
              <w:jc w:val="left"/>
              <w:rPr>
                <w:rFonts w:ascii="宋体" w:hAnsi="宋体" w:cs="宋体"/>
                <w:bCs/>
                <w:kern w:val="0"/>
                <w:szCs w:val="21"/>
              </w:rPr>
            </w:pPr>
            <w:r w:rsidRPr="00EA5505">
              <w:rPr>
                <w:rFonts w:ascii="宋体" w:hAnsi="宋体" w:cs="宋体"/>
                <w:bCs/>
                <w:kern w:val="0"/>
                <w:szCs w:val="21"/>
              </w:rPr>
              <w:t>7</w:t>
            </w:r>
            <w:r w:rsidRPr="00EA5505">
              <w:rPr>
                <w:rFonts w:ascii="宋体" w:hAnsi="宋体" w:cs="宋体" w:hint="eastAsia"/>
                <w:bCs/>
                <w:kern w:val="0"/>
                <w:szCs w:val="21"/>
              </w:rPr>
              <w:t>、包括配套设施建设，三年服务</w:t>
            </w:r>
          </w:p>
          <w:p w:rsidR="00DE0D2E" w:rsidRPr="00DE0D2E" w:rsidRDefault="00AC431C" w:rsidP="005C024D">
            <w:pPr>
              <w:widowControl/>
              <w:spacing w:line="276" w:lineRule="auto"/>
              <w:jc w:val="left"/>
            </w:pPr>
            <w:r w:rsidRPr="00EA5505">
              <w:rPr>
                <w:rFonts w:ascii="宋体" w:hAnsi="宋体" w:cs="宋体"/>
                <w:bCs/>
                <w:kern w:val="0"/>
                <w:szCs w:val="21"/>
              </w:rPr>
              <w:lastRenderedPageBreak/>
              <w:t>8</w:t>
            </w:r>
            <w:r w:rsidRPr="00EA5505">
              <w:rPr>
                <w:rFonts w:ascii="宋体" w:hAnsi="宋体" w:cs="宋体" w:hint="eastAsia"/>
                <w:bCs/>
                <w:kern w:val="0"/>
                <w:szCs w:val="21"/>
              </w:rPr>
              <w:t>、电磁流速计防护等级</w:t>
            </w:r>
            <w:r w:rsidR="001D65B1">
              <w:rPr>
                <w:rFonts w:ascii="宋体" w:hAnsi="宋体" w:cs="宋体" w:hint="eastAsia"/>
                <w:bCs/>
                <w:kern w:val="0"/>
                <w:szCs w:val="21"/>
              </w:rPr>
              <w:t>不低于</w:t>
            </w:r>
            <w:r w:rsidRPr="00EA5505">
              <w:rPr>
                <w:rFonts w:ascii="宋体" w:hAnsi="宋体" w:cs="宋体" w:hint="eastAsia"/>
                <w:bCs/>
                <w:kern w:val="0"/>
                <w:szCs w:val="21"/>
              </w:rPr>
              <w:t>IP68（出具第三方</w:t>
            </w:r>
            <w:r w:rsidR="00DE0D2E">
              <w:rPr>
                <w:rFonts w:ascii="宋体" w:hAnsi="宋体" w:cs="宋体" w:hint="eastAsia"/>
                <w:bCs/>
                <w:kern w:val="0"/>
                <w:szCs w:val="21"/>
              </w:rPr>
              <w:t>权威</w:t>
            </w:r>
            <w:r w:rsidRPr="00EA5505">
              <w:rPr>
                <w:rFonts w:ascii="宋体" w:hAnsi="宋体" w:cs="宋体" w:hint="eastAsia"/>
                <w:bCs/>
                <w:kern w:val="0"/>
                <w:szCs w:val="21"/>
              </w:rPr>
              <w:t>机构出具的</w:t>
            </w:r>
            <w:r w:rsidR="00DE0D2E">
              <w:rPr>
                <w:rFonts w:ascii="宋体" w:hAnsi="宋体" w:cs="宋体" w:hint="eastAsia"/>
                <w:bCs/>
                <w:kern w:val="0"/>
                <w:szCs w:val="21"/>
              </w:rPr>
              <w:t>证明</w:t>
            </w:r>
            <w:r w:rsidR="005C024D">
              <w:rPr>
                <w:rFonts w:ascii="宋体" w:hAnsi="宋体" w:cs="宋体" w:hint="eastAsia"/>
                <w:bCs/>
                <w:kern w:val="0"/>
                <w:szCs w:val="21"/>
              </w:rPr>
              <w:t>文件，</w:t>
            </w:r>
            <w:r w:rsidR="003127A3">
              <w:rPr>
                <w:rFonts w:ascii="宋体" w:hAnsi="宋体" w:cs="宋体" w:hint="eastAsia"/>
                <w:bCs/>
                <w:kern w:val="0"/>
                <w:szCs w:val="21"/>
              </w:rPr>
              <w:t>提供</w:t>
            </w:r>
            <w:r w:rsidRPr="00EA5505">
              <w:rPr>
                <w:rFonts w:ascii="宋体" w:hAnsi="宋体" w:cs="宋体" w:hint="eastAsia"/>
                <w:bCs/>
                <w:kern w:val="0"/>
                <w:szCs w:val="21"/>
              </w:rPr>
              <w:t>复印件加盖制造商公章）</w:t>
            </w:r>
          </w:p>
        </w:tc>
      </w:tr>
    </w:tbl>
    <w:p w:rsidR="00AC431C" w:rsidRPr="00EA5505" w:rsidRDefault="00AC431C">
      <w:pPr>
        <w:pStyle w:val="a9"/>
        <w:spacing w:before="160" w:after="160"/>
      </w:pPr>
      <w:r w:rsidRPr="00EA5505">
        <w:rPr>
          <w:rFonts w:hint="eastAsia"/>
        </w:rPr>
        <w:lastRenderedPageBreak/>
        <w:t>4、智能水质指纹预警溯源</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6"/>
        <w:gridCol w:w="8516"/>
      </w:tblGrid>
      <w:tr w:rsidR="00EA5505" w:rsidRPr="00EA5505">
        <w:trPr>
          <w:trHeight w:val="480"/>
        </w:trPr>
        <w:tc>
          <w:tcPr>
            <w:tcW w:w="726"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设备名称</w:t>
            </w:r>
          </w:p>
        </w:tc>
        <w:tc>
          <w:tcPr>
            <w:tcW w:w="4274" w:type="pct"/>
            <w:vAlign w:val="center"/>
          </w:tcPr>
          <w:p w:rsidR="00AC431C" w:rsidRPr="00EA5505" w:rsidRDefault="00AC431C">
            <w:pPr>
              <w:widowControl/>
              <w:spacing w:line="276" w:lineRule="auto"/>
              <w:jc w:val="center"/>
              <w:rPr>
                <w:rFonts w:ascii="宋体" w:hAnsi="宋体" w:cs="宋体"/>
                <w:b/>
                <w:bCs/>
                <w:kern w:val="0"/>
                <w:szCs w:val="21"/>
              </w:rPr>
            </w:pPr>
            <w:r w:rsidRPr="00EA5505">
              <w:rPr>
                <w:rFonts w:ascii="宋体" w:hAnsi="宋体" w:cs="宋体" w:hint="eastAsia"/>
                <w:b/>
                <w:bCs/>
                <w:kern w:val="0"/>
                <w:szCs w:val="21"/>
              </w:rPr>
              <w:t>主要性能指标</w:t>
            </w:r>
          </w:p>
        </w:tc>
      </w:tr>
      <w:tr w:rsidR="00EA5505" w:rsidRPr="00EA5505">
        <w:trPr>
          <w:trHeight w:val="480"/>
        </w:trPr>
        <w:tc>
          <w:tcPr>
            <w:tcW w:w="726" w:type="pct"/>
            <w:shd w:val="clear" w:color="000000" w:fill="FFFFFF"/>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hint="eastAsia"/>
                <w:szCs w:val="21"/>
              </w:rPr>
              <w:t>水污染预警溯源仪</w:t>
            </w:r>
          </w:p>
        </w:tc>
        <w:tc>
          <w:tcPr>
            <w:tcW w:w="4274" w:type="pct"/>
            <w:vAlign w:val="center"/>
          </w:tcPr>
          <w:p w:rsidR="00AC431C" w:rsidRPr="00EA5505" w:rsidRDefault="00AC431C">
            <w:pPr>
              <w:widowControl/>
              <w:spacing w:line="276" w:lineRule="auto"/>
              <w:jc w:val="left"/>
              <w:rPr>
                <w:rFonts w:ascii="宋体" w:hAnsi="宋体" w:cs="宋体"/>
                <w:bCs/>
                <w:kern w:val="0"/>
                <w:szCs w:val="21"/>
              </w:rPr>
            </w:pPr>
            <w:r w:rsidRPr="00EA5505">
              <w:rPr>
                <w:rFonts w:ascii="宋体" w:hAnsi="宋体" w:hint="eastAsia"/>
                <w:szCs w:val="21"/>
              </w:rPr>
              <w:t>分析方法： 水质图谱分析对比；测定范围 ：水纹强度（0-10000）；重复性：不低于10%；灵敏度：S/N不低于120；测量周期：不超过20分钟；维护周期：不低于30天；使用寿命：不低于1500小时；包括配套设备建设，三年服务</w:t>
            </w:r>
          </w:p>
        </w:tc>
      </w:tr>
      <w:tr w:rsidR="00EA5505" w:rsidRPr="00EA5505">
        <w:trPr>
          <w:trHeight w:val="480"/>
        </w:trPr>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rsidR="00AC431C" w:rsidRPr="00EA5505" w:rsidRDefault="00AC431C">
            <w:pPr>
              <w:widowControl/>
              <w:spacing w:line="276" w:lineRule="auto"/>
              <w:jc w:val="center"/>
              <w:rPr>
                <w:rFonts w:ascii="宋体" w:hAnsi="宋体"/>
                <w:szCs w:val="21"/>
              </w:rPr>
            </w:pPr>
            <w:r w:rsidRPr="00EA5505">
              <w:rPr>
                <w:rFonts w:ascii="宋体" w:hAnsi="宋体" w:hint="eastAsia"/>
                <w:szCs w:val="21"/>
              </w:rPr>
              <w:t>站房及辅助单元</w:t>
            </w:r>
          </w:p>
        </w:tc>
        <w:tc>
          <w:tcPr>
            <w:tcW w:w="4274" w:type="pct"/>
            <w:tcBorders>
              <w:top w:val="single" w:sz="4" w:space="0" w:color="auto"/>
              <w:left w:val="nil"/>
              <w:bottom w:val="single" w:sz="4" w:space="0" w:color="auto"/>
              <w:right w:val="single" w:sz="4" w:space="0" w:color="auto"/>
            </w:tcBorders>
            <w:vAlign w:val="center"/>
          </w:tcPr>
          <w:p w:rsidR="00AC431C" w:rsidRPr="00EA5505" w:rsidRDefault="00AC431C">
            <w:pPr>
              <w:widowControl/>
              <w:spacing w:line="276" w:lineRule="auto"/>
              <w:jc w:val="left"/>
              <w:rPr>
                <w:rFonts w:ascii="宋体" w:hAnsi="宋体"/>
                <w:szCs w:val="21"/>
              </w:rPr>
            </w:pPr>
            <w:r w:rsidRPr="00EA5505">
              <w:rPr>
                <w:rFonts w:ascii="宋体" w:hAnsi="宋体" w:hint="eastAsia"/>
                <w:szCs w:val="21"/>
              </w:rPr>
              <w:t>采用预集成户外分析小屋的方式，占地面积6㎡左右，可根据监测站现场场地条件灵活选择安装位置，外观风格可以根据现场环境调整，尽量与当地旅游景观相融。</w:t>
            </w:r>
            <w:r w:rsidRPr="00EA5505">
              <w:rPr>
                <w:rFonts w:ascii="宋体" w:hAnsi="宋体" w:hint="eastAsia"/>
                <w:szCs w:val="21"/>
              </w:rPr>
              <w:br/>
              <w:t>站房设计尺寸应满足仪表及系统集成装置的安装要求，站房材质宜采用轻型材料，具备恒温、恒湿、隔热、防雨、防火和报警等功能。</w:t>
            </w:r>
            <w:r w:rsidRPr="00EA5505">
              <w:rPr>
                <w:rFonts w:ascii="宋体" w:hAnsi="宋体" w:hint="eastAsia"/>
                <w:szCs w:val="21"/>
              </w:rPr>
              <w:br/>
              <w:t>站房为无窗结构，墙体有较好的保温性能。安装有温湿度传感器。有防水、防潮措施，保证室内空气流通良好。站房具有消防及火警警报设施，应配备具有来电自启功能的冷暖空调。</w:t>
            </w:r>
            <w:r w:rsidRPr="00EA5505">
              <w:rPr>
                <w:rFonts w:ascii="宋体" w:hAnsi="宋体" w:hint="eastAsia"/>
                <w:szCs w:val="21"/>
              </w:rPr>
              <w:br/>
              <w:t>站房内要有电源系统、通道和信号系统、接地系统的防雷设计。站房供电采用交流380V、三相五线制，频率50HZ，容量10KW，分相使用；站房监测仪器供电线路独立走线。电源布设符合国家用电相关安全要求，并满足设计和规划中总用电功率的需要。</w:t>
            </w:r>
            <w:r w:rsidRPr="00EA5505">
              <w:rPr>
                <w:rFonts w:ascii="宋体" w:hAnsi="宋体" w:hint="eastAsia"/>
                <w:szCs w:val="21"/>
              </w:rPr>
              <w:br/>
              <w:t>站房应根据仪器、设备的用电情况在总配电采取分路供电：一相用于照明、空调及其它（220V）；一相供专用稳压电源为仪器系统用电（220V），同时配电箱内还应保留一到两个三相（380伏）和两相（220V）电源接线端子备用。</w:t>
            </w:r>
            <w:r w:rsidRPr="00EA5505">
              <w:rPr>
                <w:rFonts w:ascii="宋体" w:hAnsi="宋体" w:hint="eastAsia"/>
                <w:szCs w:val="21"/>
              </w:rPr>
              <w:br/>
              <w:t>站房周围应有疏通雨水渠道，具备防雨、防虫、防尘、防渗漏和防电磁波干扰的相应措施。站房底座要求具有足够的强度，保证在拖动、起吊、荷载和空载时不变形，安装于混凝土基础上。根据周边环境可设置防护栏等外观辅助设计。</w:t>
            </w:r>
          </w:p>
        </w:tc>
      </w:tr>
      <w:tr w:rsidR="00EA5505" w:rsidRPr="00EA5505">
        <w:trPr>
          <w:trHeight w:val="480"/>
        </w:trPr>
        <w:tc>
          <w:tcPr>
            <w:tcW w:w="726" w:type="pct"/>
            <w:shd w:val="clear" w:color="000000" w:fill="FFFFFF"/>
            <w:vAlign w:val="center"/>
          </w:tcPr>
          <w:p w:rsidR="00AC431C" w:rsidRPr="00EA5505" w:rsidRDefault="00AC431C">
            <w:pPr>
              <w:widowControl/>
              <w:spacing w:line="276" w:lineRule="auto"/>
              <w:jc w:val="center"/>
              <w:rPr>
                <w:rFonts w:ascii="宋体" w:hAnsi="宋体" w:cs="宋体"/>
                <w:bCs/>
                <w:kern w:val="0"/>
                <w:szCs w:val="21"/>
              </w:rPr>
            </w:pPr>
            <w:r w:rsidRPr="00EA5505">
              <w:rPr>
                <w:rFonts w:ascii="宋体" w:hAnsi="宋体" w:hint="eastAsia"/>
                <w:szCs w:val="21"/>
              </w:rPr>
              <w:t>水质指纹数据库</w:t>
            </w:r>
          </w:p>
        </w:tc>
        <w:tc>
          <w:tcPr>
            <w:tcW w:w="4274" w:type="pct"/>
            <w:vAlign w:val="center"/>
          </w:tcPr>
          <w:p w:rsidR="00AC431C" w:rsidRPr="00EA5505" w:rsidRDefault="00AC431C">
            <w:pPr>
              <w:widowControl/>
              <w:spacing w:line="276" w:lineRule="auto"/>
              <w:jc w:val="left"/>
              <w:rPr>
                <w:rFonts w:ascii="宋体" w:hAnsi="宋体" w:cs="宋体"/>
                <w:bCs/>
                <w:kern w:val="0"/>
                <w:szCs w:val="21"/>
              </w:rPr>
            </w:pPr>
            <w:r w:rsidRPr="00EA5505">
              <w:rPr>
                <w:rFonts w:ascii="宋体" w:hAnsi="宋体" w:hint="eastAsia"/>
                <w:szCs w:val="21"/>
              </w:rPr>
              <w:t>根据企业生产排放特征定制建设</w:t>
            </w:r>
          </w:p>
        </w:tc>
      </w:tr>
    </w:tbl>
    <w:p w:rsidR="00AC431C" w:rsidRPr="00EA5505" w:rsidRDefault="00AC431C">
      <w:pPr>
        <w:pStyle w:val="4"/>
        <w:rPr>
          <w:rFonts w:ascii="宋体" w:eastAsia="宋体" w:hAnsi="宋体"/>
          <w:b/>
          <w:bCs w:val="0"/>
        </w:rPr>
      </w:pPr>
      <w:bookmarkStart w:id="178" w:name="_Toc41155667"/>
      <w:bookmarkStart w:id="179" w:name="_Toc40885043"/>
      <w:bookmarkStart w:id="180" w:name="_Toc23182"/>
      <w:bookmarkStart w:id="181" w:name="_Toc40485070"/>
      <w:r w:rsidRPr="00EA5505">
        <w:rPr>
          <w:rFonts w:ascii="宋体" w:eastAsia="宋体" w:hAnsi="宋体"/>
          <w:b/>
          <w:bCs w:val="0"/>
        </w:rPr>
        <w:t>5.2.1.2</w:t>
      </w:r>
      <w:r w:rsidRPr="00EA5505">
        <w:rPr>
          <w:rFonts w:ascii="宋体" w:eastAsia="宋体" w:hAnsi="宋体" w:hint="eastAsia"/>
          <w:b/>
          <w:bCs w:val="0"/>
        </w:rPr>
        <w:t>安全系统</w:t>
      </w:r>
      <w:bookmarkEnd w:id="178"/>
      <w:bookmarkEnd w:id="179"/>
      <w:bookmarkEnd w:id="180"/>
      <w:bookmarkEnd w:id="181"/>
    </w:p>
    <w:p w:rsidR="00AC431C" w:rsidRPr="00EA5505" w:rsidRDefault="00AC431C">
      <w:pPr>
        <w:pStyle w:val="af9"/>
        <w:spacing w:before="160" w:after="160"/>
        <w:ind w:firstLine="480"/>
      </w:pPr>
      <w:r w:rsidRPr="00EA5505">
        <w:rPr>
          <w:rFonts w:hint="eastAsia"/>
        </w:rPr>
        <w:t>本项目系统部署于开封市政务云，相应的基础设施、存储设备、分布式云操作系统安全及云平台软件安全，由云平台提供方负责建设。根据相关</w:t>
      </w:r>
      <w:r w:rsidRPr="00EA5505">
        <w:t>政策</w:t>
      </w:r>
      <w:r w:rsidRPr="00EA5505">
        <w:rPr>
          <w:rFonts w:hint="eastAsia"/>
        </w:rPr>
        <w:t>要求，本项目应参照第二级安全保护等级要求进行建设，需采购数据库防火墙和</w:t>
      </w:r>
      <w:r w:rsidRPr="00EA5505">
        <w:rPr>
          <w:rFonts w:hint="eastAsia"/>
        </w:rPr>
        <w:t>Web</w:t>
      </w:r>
      <w:r w:rsidRPr="00EA5505">
        <w:rPr>
          <w:rFonts w:hint="eastAsia"/>
        </w:rPr>
        <w:t>应用防火墙设备。</w:t>
      </w:r>
    </w:p>
    <w:p w:rsidR="00AC431C" w:rsidRPr="00EA5505" w:rsidRDefault="00AC431C">
      <w:pPr>
        <w:pStyle w:val="af9"/>
        <w:spacing w:before="160" w:after="160"/>
        <w:ind w:firstLine="482"/>
        <w:rPr>
          <w:b/>
          <w:bCs/>
        </w:rPr>
      </w:pPr>
      <w:r w:rsidRPr="00EA5505">
        <w:rPr>
          <w:b/>
          <w:bCs/>
        </w:rPr>
        <w:t>1</w:t>
      </w:r>
      <w:r w:rsidRPr="00EA5505">
        <w:rPr>
          <w:rFonts w:hint="eastAsia"/>
          <w:b/>
          <w:bCs/>
        </w:rPr>
        <w:t>、数据库防火墙</w:t>
      </w:r>
    </w:p>
    <w:p w:rsidR="00AC431C" w:rsidRPr="00EA5505" w:rsidRDefault="00AC431C">
      <w:pPr>
        <w:pStyle w:val="af9"/>
        <w:spacing w:before="160" w:after="160"/>
        <w:ind w:firstLine="480"/>
      </w:pPr>
      <w:r w:rsidRPr="00EA5505">
        <w:rPr>
          <w:rFonts w:hint="eastAsia"/>
        </w:rPr>
        <w:t>1</w:t>
      </w:r>
      <w:r w:rsidRPr="00EA5505">
        <w:rPr>
          <w:rFonts w:hint="eastAsia"/>
        </w:rPr>
        <w:t>）、采用自主版权的高性能多核多平台并行安全操作系统，存储空间≥</w:t>
      </w:r>
      <w:r w:rsidRPr="00EA5505">
        <w:rPr>
          <w:rFonts w:hint="eastAsia"/>
        </w:rPr>
        <w:t>1T</w:t>
      </w:r>
      <w:r w:rsidRPr="00EA5505">
        <w:rPr>
          <w:rFonts w:hint="eastAsia"/>
        </w:rPr>
        <w:t>，≥</w:t>
      </w:r>
      <w:r w:rsidRPr="00EA5505">
        <w:rPr>
          <w:rFonts w:hint="eastAsia"/>
        </w:rPr>
        <w:t>6</w:t>
      </w:r>
      <w:r w:rsidRPr="00EA5505">
        <w:rPr>
          <w:rFonts w:hint="eastAsia"/>
        </w:rPr>
        <w:t>个</w:t>
      </w:r>
      <w:r w:rsidRPr="00EA5505">
        <w:rPr>
          <w:rFonts w:hint="eastAsia"/>
        </w:rPr>
        <w:t>1000Base-TX</w:t>
      </w:r>
      <w:r w:rsidRPr="00EA5505">
        <w:rPr>
          <w:rFonts w:hint="eastAsia"/>
        </w:rPr>
        <w:t>电口，支持旁路和在线部署，支持</w:t>
      </w:r>
      <w:r w:rsidRPr="00EA5505">
        <w:rPr>
          <w:rFonts w:hint="eastAsia"/>
        </w:rPr>
        <w:t>Oracle</w:t>
      </w:r>
      <w:r w:rsidRPr="00EA5505">
        <w:rPr>
          <w:rFonts w:hint="eastAsia"/>
        </w:rPr>
        <w:t>、</w:t>
      </w:r>
      <w:r w:rsidRPr="00EA5505">
        <w:rPr>
          <w:rFonts w:hint="eastAsia"/>
        </w:rPr>
        <w:t>SQL Serverr</w:t>
      </w:r>
      <w:r w:rsidRPr="00EA5505">
        <w:rPr>
          <w:rFonts w:hint="eastAsia"/>
        </w:rPr>
        <w:t>、</w:t>
      </w:r>
      <w:r w:rsidRPr="00EA5505">
        <w:rPr>
          <w:rFonts w:hint="eastAsia"/>
        </w:rPr>
        <w:t>MYSQL</w:t>
      </w:r>
      <w:r w:rsidRPr="00EA5505">
        <w:rPr>
          <w:rFonts w:hint="eastAsia"/>
        </w:rPr>
        <w:t>等多种协议的网络审计；</w:t>
      </w:r>
    </w:p>
    <w:p w:rsidR="00AC431C" w:rsidRPr="00EA5505" w:rsidRDefault="00AC431C">
      <w:pPr>
        <w:pStyle w:val="af9"/>
        <w:spacing w:before="160" w:after="160"/>
        <w:ind w:firstLine="480"/>
      </w:pPr>
      <w:r w:rsidRPr="00EA5505">
        <w:lastRenderedPageBreak/>
        <w:t>2</w:t>
      </w:r>
      <w:r w:rsidRPr="00EA5505">
        <w:rPr>
          <w:rFonts w:hint="eastAsia"/>
        </w:rPr>
        <w:t>）、最大事件处理能力≥</w:t>
      </w:r>
      <w:r w:rsidRPr="00EA5505">
        <w:t>5</w:t>
      </w:r>
      <w:r w:rsidRPr="00EA5505">
        <w:rPr>
          <w:rFonts w:hint="eastAsia"/>
        </w:rPr>
        <w:t>000</w:t>
      </w:r>
      <w:r w:rsidRPr="00EA5505">
        <w:rPr>
          <w:rFonts w:hint="eastAsia"/>
        </w:rPr>
        <w:t>条</w:t>
      </w:r>
      <w:r w:rsidRPr="00EA5505">
        <w:rPr>
          <w:rFonts w:hint="eastAsia"/>
        </w:rPr>
        <w:t>/</w:t>
      </w:r>
      <w:r w:rsidRPr="00EA5505">
        <w:rPr>
          <w:rFonts w:hint="eastAsia"/>
        </w:rPr>
        <w:t>秒；</w:t>
      </w:r>
    </w:p>
    <w:p w:rsidR="00AC431C" w:rsidRPr="00EA5505" w:rsidRDefault="00AC431C">
      <w:pPr>
        <w:pStyle w:val="af9"/>
        <w:spacing w:before="160" w:after="160"/>
        <w:ind w:firstLine="480"/>
      </w:pPr>
      <w:r w:rsidRPr="00EA5505">
        <w:t>3</w:t>
      </w:r>
      <w:r w:rsidRPr="00EA5505">
        <w:rPr>
          <w:rFonts w:hint="eastAsia"/>
        </w:rPr>
        <w:t>）、采用旁路部署方式对原有网络不造成影响，具备旁路阻断效果；</w:t>
      </w:r>
    </w:p>
    <w:p w:rsidR="00AC431C" w:rsidRPr="00EA5505" w:rsidRDefault="00AC431C">
      <w:pPr>
        <w:pStyle w:val="af9"/>
        <w:spacing w:before="160" w:after="160"/>
        <w:ind w:firstLine="480"/>
      </w:pPr>
      <w:r w:rsidRPr="00EA5505">
        <w:rPr>
          <w:rFonts w:hint="eastAsia"/>
        </w:rPr>
        <w:t>4</w:t>
      </w:r>
      <w:r w:rsidRPr="00EA5505">
        <w:rPr>
          <w:rFonts w:hint="eastAsia"/>
        </w:rPr>
        <w:t>）、支持初装向导和业务向导；</w:t>
      </w:r>
    </w:p>
    <w:p w:rsidR="00AC431C" w:rsidRPr="00EA5505" w:rsidRDefault="005546C9">
      <w:pPr>
        <w:pStyle w:val="af9"/>
        <w:spacing w:before="160" w:after="160"/>
        <w:ind w:firstLine="480"/>
      </w:pPr>
      <w:r w:rsidRPr="00EA5505">
        <w:rPr>
          <w:rFonts w:hint="eastAsia"/>
        </w:rPr>
        <w:t>5</w:t>
      </w:r>
      <w:r w:rsidR="00AC431C" w:rsidRPr="00EA5505">
        <w:rPr>
          <w:rFonts w:hint="eastAsia"/>
        </w:rPr>
        <w:t>）、审计策略支持数据库客户端软件名称、数据库名、数据库表名、数据库字段名、数据库返回码作为响应条件；</w:t>
      </w:r>
    </w:p>
    <w:p w:rsidR="00AC431C" w:rsidRPr="00EA5505" w:rsidRDefault="005546C9">
      <w:pPr>
        <w:pStyle w:val="af9"/>
        <w:spacing w:before="160" w:after="160"/>
        <w:ind w:firstLine="480"/>
      </w:pPr>
      <w:r w:rsidRPr="00EA5505">
        <w:rPr>
          <w:rFonts w:hint="eastAsia"/>
        </w:rPr>
        <w:t>6</w:t>
      </w:r>
      <w:r w:rsidR="00AC431C" w:rsidRPr="00EA5505">
        <w:rPr>
          <w:rFonts w:hint="eastAsia"/>
        </w:rPr>
        <w:t>）、支持对针对数据库的</w:t>
      </w:r>
      <w:r w:rsidR="00AC431C" w:rsidRPr="00EA5505">
        <w:rPr>
          <w:rFonts w:hint="eastAsia"/>
        </w:rPr>
        <w:t>XSS</w:t>
      </w:r>
      <w:r w:rsidR="00AC431C" w:rsidRPr="00EA5505">
        <w:rPr>
          <w:rFonts w:hint="eastAsia"/>
        </w:rPr>
        <w:t>攻击行为进行审计，支持对针对数据库的</w:t>
      </w:r>
      <w:r w:rsidR="00AC431C" w:rsidRPr="00EA5505">
        <w:rPr>
          <w:rFonts w:hint="eastAsia"/>
        </w:rPr>
        <w:t>SQL</w:t>
      </w:r>
      <w:r w:rsidR="00A75249" w:rsidRPr="00EA5505">
        <w:rPr>
          <w:rFonts w:hint="eastAsia"/>
        </w:rPr>
        <w:t>注入攻击行为进行审计。</w:t>
      </w:r>
    </w:p>
    <w:p w:rsidR="00AC431C" w:rsidRPr="00EA5505" w:rsidRDefault="00AC431C">
      <w:pPr>
        <w:pStyle w:val="af9"/>
        <w:spacing w:before="160" w:after="160"/>
        <w:ind w:firstLine="482"/>
        <w:rPr>
          <w:b/>
          <w:bCs/>
        </w:rPr>
      </w:pPr>
      <w:r w:rsidRPr="00EA5505">
        <w:rPr>
          <w:b/>
          <w:bCs/>
        </w:rPr>
        <w:t>2</w:t>
      </w:r>
      <w:r w:rsidRPr="00EA5505">
        <w:rPr>
          <w:rFonts w:hint="eastAsia"/>
          <w:b/>
          <w:bCs/>
        </w:rPr>
        <w:t>、</w:t>
      </w:r>
      <w:r w:rsidRPr="00EA5505">
        <w:rPr>
          <w:rFonts w:hint="eastAsia"/>
          <w:b/>
          <w:bCs/>
        </w:rPr>
        <w:t>Web</w:t>
      </w:r>
      <w:r w:rsidRPr="00EA5505">
        <w:rPr>
          <w:rFonts w:hint="eastAsia"/>
          <w:b/>
          <w:bCs/>
        </w:rPr>
        <w:t>应用防火墙</w:t>
      </w:r>
      <w:r w:rsidRPr="00EA5505">
        <w:rPr>
          <w:rFonts w:hint="eastAsia"/>
          <w:b/>
          <w:bCs/>
        </w:rPr>
        <w:tab/>
      </w:r>
    </w:p>
    <w:p w:rsidR="00AC431C" w:rsidRPr="00EA5505" w:rsidRDefault="00AC431C">
      <w:pPr>
        <w:pStyle w:val="af9"/>
        <w:spacing w:before="160" w:after="160"/>
        <w:ind w:firstLine="480"/>
      </w:pPr>
      <w:r w:rsidRPr="00EA5505">
        <w:rPr>
          <w:rFonts w:hint="eastAsia"/>
        </w:rPr>
        <w:t>1</w:t>
      </w:r>
      <w:r w:rsidRPr="00EA5505">
        <w:rPr>
          <w:rFonts w:hint="eastAsia"/>
        </w:rPr>
        <w:t>）、标准机架式硬件设备，采用自主版权的高性能多核多平台并行安全操作系统，≥</w:t>
      </w:r>
      <w:r w:rsidRPr="00EA5505">
        <w:rPr>
          <w:rFonts w:hint="eastAsia"/>
        </w:rPr>
        <w:t>6</w:t>
      </w:r>
      <w:r w:rsidRPr="00EA5505">
        <w:rPr>
          <w:rFonts w:hint="eastAsia"/>
        </w:rPr>
        <w:t>个</w:t>
      </w:r>
      <w:r w:rsidRPr="00EA5505">
        <w:rPr>
          <w:rFonts w:hint="eastAsia"/>
        </w:rPr>
        <w:t>1000MBase-TX</w:t>
      </w:r>
      <w:r w:rsidRPr="00EA5505">
        <w:rPr>
          <w:rFonts w:hint="eastAsia"/>
        </w:rPr>
        <w:t>电口，并发会话数≥</w:t>
      </w:r>
      <w:r w:rsidRPr="00EA5505">
        <w:rPr>
          <w:rFonts w:hint="eastAsia"/>
        </w:rPr>
        <w:t>50</w:t>
      </w:r>
      <w:r w:rsidRPr="00EA5505">
        <w:rPr>
          <w:rFonts w:hint="eastAsia"/>
        </w:rPr>
        <w:t>万，防护吞吐≥</w:t>
      </w:r>
      <w:r w:rsidRPr="00EA5505">
        <w:rPr>
          <w:rFonts w:hint="eastAsia"/>
        </w:rPr>
        <w:t>200Mbps</w:t>
      </w:r>
      <w:r w:rsidRPr="00EA5505">
        <w:rPr>
          <w:rFonts w:hint="eastAsia"/>
        </w:rPr>
        <w:t>，支持</w:t>
      </w:r>
      <w:r w:rsidRPr="00EA5505">
        <w:rPr>
          <w:rFonts w:hint="eastAsia"/>
        </w:rPr>
        <w:t>WEB</w:t>
      </w:r>
      <w:r w:rsidRPr="00EA5505">
        <w:rPr>
          <w:rFonts w:hint="eastAsia"/>
        </w:rPr>
        <w:t>基本防护、</w:t>
      </w:r>
      <w:r w:rsidRPr="00EA5505">
        <w:rPr>
          <w:rFonts w:hint="eastAsia"/>
        </w:rPr>
        <w:t>WEB</w:t>
      </w:r>
      <w:r w:rsidRPr="00EA5505">
        <w:rPr>
          <w:rFonts w:hint="eastAsia"/>
        </w:rPr>
        <w:t>应用扫描、防篡改、抗拒绝服务攻击；</w:t>
      </w:r>
    </w:p>
    <w:p w:rsidR="00AC431C" w:rsidRPr="00EA5505" w:rsidRDefault="00AC431C">
      <w:pPr>
        <w:pStyle w:val="af9"/>
        <w:spacing w:before="160" w:after="160"/>
        <w:ind w:firstLine="480"/>
      </w:pPr>
      <w:r w:rsidRPr="00EA5505">
        <w:t>2</w:t>
      </w:r>
      <w:r w:rsidRPr="00EA5505">
        <w:rPr>
          <w:rFonts w:hint="eastAsia"/>
        </w:rPr>
        <w:t>）、支持对访问者的请求量统计、应答分布统计以及阈值告警统计，根据访问者对防护站点的访问量来识别攻击者并触发防护策略，实现对站点的安全防护。</w:t>
      </w:r>
    </w:p>
    <w:p w:rsidR="00AC431C" w:rsidRPr="00EA5505" w:rsidRDefault="00A75249">
      <w:pPr>
        <w:pStyle w:val="af9"/>
        <w:spacing w:before="160" w:after="160"/>
        <w:ind w:firstLine="480"/>
      </w:pPr>
      <w:r w:rsidRPr="00EA5505">
        <w:rPr>
          <w:rFonts w:hint="eastAsia"/>
        </w:rPr>
        <w:t>3</w:t>
      </w:r>
      <w:r w:rsidR="00AC431C" w:rsidRPr="00EA5505">
        <w:rPr>
          <w:rFonts w:hint="eastAsia"/>
        </w:rPr>
        <w:t>）、支持</w:t>
      </w:r>
      <w:r w:rsidR="00AC431C" w:rsidRPr="00EA5505">
        <w:rPr>
          <w:rFonts w:hint="eastAsia"/>
        </w:rPr>
        <w:t>WEB</w:t>
      </w:r>
      <w:r w:rsidR="00AC431C" w:rsidRPr="00EA5505">
        <w:rPr>
          <w:rFonts w:hint="eastAsia"/>
        </w:rPr>
        <w:t>业务常规漏洞防护，并支持恶意代码过滤、</w:t>
      </w:r>
      <w:r w:rsidR="00AC431C" w:rsidRPr="00EA5505">
        <w:rPr>
          <w:rFonts w:hint="eastAsia"/>
        </w:rPr>
        <w:t>URL</w:t>
      </w:r>
      <w:r w:rsidR="00AC431C" w:rsidRPr="00EA5505">
        <w:rPr>
          <w:rFonts w:hint="eastAsia"/>
        </w:rPr>
        <w:t>敏感关键字过滤；</w:t>
      </w:r>
    </w:p>
    <w:p w:rsidR="00AC431C" w:rsidRPr="00EA5505" w:rsidRDefault="00A75249">
      <w:pPr>
        <w:pStyle w:val="af9"/>
        <w:spacing w:before="160" w:after="160"/>
        <w:ind w:firstLine="480"/>
      </w:pPr>
      <w:r w:rsidRPr="00EA5505">
        <w:t>4</w:t>
      </w:r>
      <w:r w:rsidR="00AC431C" w:rsidRPr="00EA5505">
        <w:rPr>
          <w:rFonts w:hint="eastAsia"/>
        </w:rPr>
        <w:t>）、支持针对</w:t>
      </w:r>
      <w:r w:rsidR="00AC431C" w:rsidRPr="00EA5505">
        <w:rPr>
          <w:rFonts w:hint="eastAsia"/>
        </w:rPr>
        <w:t>URL</w:t>
      </w:r>
      <w:r w:rsidR="00AC431C" w:rsidRPr="00EA5505">
        <w:rPr>
          <w:rFonts w:hint="eastAsia"/>
        </w:rPr>
        <w:t>的网关防篡改防护，支持对防护对象的篡改预警和快速恢复；</w:t>
      </w:r>
    </w:p>
    <w:p w:rsidR="00AC431C" w:rsidRPr="00EA5505" w:rsidRDefault="00A75249">
      <w:pPr>
        <w:pStyle w:val="af9"/>
        <w:spacing w:before="160" w:after="160"/>
        <w:ind w:firstLine="480"/>
      </w:pPr>
      <w:r w:rsidRPr="00EA5505">
        <w:t>5</w:t>
      </w:r>
      <w:r w:rsidR="00AC431C" w:rsidRPr="00EA5505">
        <w:rPr>
          <w:rFonts w:hint="eastAsia"/>
        </w:rPr>
        <w:t>）、针对攻击行为防护规则可根据用户情况配置阻断、重定向到指定页面、拦截提醒等响应动作；</w:t>
      </w:r>
    </w:p>
    <w:p w:rsidR="00AC431C" w:rsidRPr="00EA5505" w:rsidRDefault="00A75249">
      <w:pPr>
        <w:pStyle w:val="af9"/>
        <w:spacing w:before="160" w:after="160"/>
        <w:ind w:firstLine="480"/>
      </w:pPr>
      <w:r w:rsidRPr="00EA5505">
        <w:t>6</w:t>
      </w:r>
      <w:r w:rsidR="00AC431C" w:rsidRPr="00EA5505">
        <w:rPr>
          <w:rFonts w:hint="eastAsia"/>
        </w:rPr>
        <w:t>）、支持将生成的报表以</w:t>
      </w:r>
      <w:r w:rsidR="00AC431C" w:rsidRPr="00EA5505">
        <w:rPr>
          <w:rFonts w:hint="eastAsia"/>
        </w:rPr>
        <w:t>EXCEL</w:t>
      </w:r>
      <w:r w:rsidR="00AC431C" w:rsidRPr="00EA5505">
        <w:rPr>
          <w:rFonts w:hint="eastAsia"/>
        </w:rPr>
        <w:t>、</w:t>
      </w:r>
      <w:r w:rsidR="00AC431C" w:rsidRPr="00EA5505">
        <w:rPr>
          <w:rFonts w:hint="eastAsia"/>
        </w:rPr>
        <w:t>HTML</w:t>
      </w:r>
      <w:r w:rsidR="00AC431C" w:rsidRPr="00EA5505">
        <w:rPr>
          <w:rFonts w:hint="eastAsia"/>
        </w:rPr>
        <w:t>、</w:t>
      </w:r>
      <w:r w:rsidR="00AC431C" w:rsidRPr="00EA5505">
        <w:rPr>
          <w:rFonts w:hint="eastAsia"/>
        </w:rPr>
        <w:t>png</w:t>
      </w:r>
      <w:r w:rsidR="00AC431C" w:rsidRPr="00EA5505">
        <w:rPr>
          <w:rFonts w:hint="eastAsia"/>
        </w:rPr>
        <w:t>等通用格式输出，可设置生成报表自动发送邮件（提供产品功能界面截图）；</w:t>
      </w:r>
    </w:p>
    <w:p w:rsidR="00AC431C" w:rsidRPr="00EA5505" w:rsidRDefault="00A75249">
      <w:pPr>
        <w:pStyle w:val="af9"/>
        <w:spacing w:before="160" w:after="160"/>
        <w:ind w:firstLine="480"/>
        <w:rPr>
          <w:sz w:val="21"/>
          <w:szCs w:val="21"/>
        </w:rPr>
      </w:pPr>
      <w:r w:rsidRPr="00EA5505">
        <w:t>7</w:t>
      </w:r>
      <w:r w:rsidR="00AC431C" w:rsidRPr="00EA5505">
        <w:rPr>
          <w:rFonts w:hint="eastAsia"/>
        </w:rPr>
        <w:t>）、系统提供</w:t>
      </w:r>
      <w:r w:rsidR="00AC431C" w:rsidRPr="00EA5505">
        <w:rPr>
          <w:rFonts w:hint="eastAsia"/>
        </w:rPr>
        <w:t>WEB</w:t>
      </w:r>
      <w:r w:rsidR="00AC431C" w:rsidRPr="00EA5505">
        <w:rPr>
          <w:rFonts w:hint="eastAsia"/>
        </w:rPr>
        <w:t>方式的系统资源使用情况、接口状态查看、引擎流量、运行态势、服务器监控日志等信息进行查看。</w:t>
      </w:r>
    </w:p>
    <w:p w:rsidR="00AC431C" w:rsidRPr="00EA5505" w:rsidRDefault="00AC431C">
      <w:pPr>
        <w:pStyle w:val="4"/>
      </w:pPr>
      <w:bookmarkStart w:id="182" w:name="_Toc41155666"/>
      <w:bookmarkStart w:id="183" w:name="_Toc1517"/>
      <w:bookmarkStart w:id="184" w:name="_Toc40485049"/>
      <w:bookmarkStart w:id="185" w:name="_Toc40885034"/>
      <w:r w:rsidRPr="00EA5505">
        <w:t>5.2.1.3</w:t>
      </w:r>
      <w:r w:rsidRPr="00EA5505">
        <w:rPr>
          <w:rFonts w:hint="eastAsia"/>
        </w:rPr>
        <w:t>数据处理和存储系统</w:t>
      </w:r>
      <w:bookmarkEnd w:id="182"/>
      <w:bookmarkEnd w:id="183"/>
      <w:bookmarkEnd w:id="184"/>
      <w:bookmarkEnd w:id="185"/>
    </w:p>
    <w:p w:rsidR="00AC431C" w:rsidRPr="00EA5505" w:rsidRDefault="00AC431C">
      <w:pPr>
        <w:pStyle w:val="a9"/>
        <w:spacing w:before="160" w:after="160"/>
        <w:rPr>
          <w:szCs w:val="21"/>
          <w:lang w:val="en-US"/>
        </w:rPr>
      </w:pPr>
      <w:r w:rsidRPr="00EA5505">
        <w:rPr>
          <w:rFonts w:hint="eastAsia"/>
          <w:szCs w:val="21"/>
          <w:lang w:val="en-US"/>
        </w:rPr>
        <w:t>本项目数据处理和存储系统整体利用开封市政务云提供的硬件和软件资源，项目建设需依据实际需求设计，向开封市政务云进行资源的申请。</w:t>
      </w:r>
    </w:p>
    <w:p w:rsidR="00AC431C" w:rsidRPr="00EA5505" w:rsidRDefault="00AC431C">
      <w:pPr>
        <w:pStyle w:val="3"/>
      </w:pPr>
      <w:bookmarkStart w:id="186" w:name="_Toc41145645"/>
      <w:bookmarkStart w:id="187" w:name="_Toc2655"/>
      <w:bookmarkStart w:id="188" w:name="_Toc43487984"/>
      <w:r w:rsidRPr="00EA5505">
        <w:rPr>
          <w:rFonts w:hint="eastAsia"/>
        </w:rPr>
        <w:lastRenderedPageBreak/>
        <w:t>5</w:t>
      </w:r>
      <w:r w:rsidRPr="00EA5505">
        <w:t>.2.2</w:t>
      </w:r>
      <w:r w:rsidRPr="00EA5505">
        <w:rPr>
          <w:rFonts w:hint="eastAsia"/>
        </w:rPr>
        <w:t>标准规范</w:t>
      </w:r>
      <w:bookmarkEnd w:id="186"/>
      <w:r w:rsidRPr="00EA5505">
        <w:rPr>
          <w:rFonts w:hint="eastAsia"/>
        </w:rPr>
        <w:t>技术要求</w:t>
      </w:r>
      <w:bookmarkEnd w:id="187"/>
      <w:bookmarkEnd w:id="188"/>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本项目除了参考国家制定的相关信息管理和环保业务应用的技术标准以外，还需要根据系统本身的特点和应用需求，在相关标准的基础上，制定更加深入的、具有针对性的标准规范，便于生态</w:t>
      </w:r>
      <w:r w:rsidRPr="00EA5505">
        <w:rPr>
          <w:rFonts w:ascii="宋体" w:hAnsi="宋体"/>
          <w:sz w:val="24"/>
        </w:rPr>
        <w:t>环境</w:t>
      </w:r>
      <w:r w:rsidRPr="00EA5505">
        <w:rPr>
          <w:rFonts w:ascii="宋体" w:hAnsi="宋体" w:hint="eastAsia"/>
          <w:sz w:val="24"/>
        </w:rPr>
        <w:t>局等用户及管理人员在应用和系统管理、维护过程中遵循统一的标准规范，提高本系统的应用水平。项目</w:t>
      </w:r>
      <w:r w:rsidRPr="00EA5505">
        <w:rPr>
          <w:rFonts w:ascii="宋体" w:hAnsi="宋体"/>
          <w:sz w:val="24"/>
        </w:rPr>
        <w:t>建设的标准规范如下：</w:t>
      </w:r>
    </w:p>
    <w:p w:rsidR="00AC431C" w:rsidRPr="00EA5505" w:rsidRDefault="00AC431C">
      <w:pPr>
        <w:pStyle w:val="af9"/>
        <w:spacing w:before="160" w:after="160"/>
        <w:ind w:firstLine="480"/>
        <w:rPr>
          <w:szCs w:val="24"/>
        </w:rPr>
      </w:pPr>
      <w:bookmarkStart w:id="189" w:name="_Toc23551"/>
      <w:r w:rsidRPr="00EA5505">
        <w:rPr>
          <w:rFonts w:hint="eastAsia"/>
          <w:szCs w:val="24"/>
        </w:rPr>
        <w:t>1</w:t>
      </w:r>
      <w:r w:rsidRPr="00EA5505">
        <w:rPr>
          <w:rFonts w:hint="eastAsia"/>
          <w:szCs w:val="24"/>
        </w:rPr>
        <w:t>、开封市生态环境数据分类编码体系规范</w:t>
      </w:r>
      <w:bookmarkEnd w:id="189"/>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此规范应规定开封市生态环境数据集分类与编码需要遵循的基本原则、技术方法以及应用规则等内容。</w:t>
      </w:r>
    </w:p>
    <w:p w:rsidR="00AC431C" w:rsidRPr="00EA5505" w:rsidRDefault="00AC431C">
      <w:pPr>
        <w:pStyle w:val="af9"/>
        <w:spacing w:before="160" w:after="160"/>
        <w:ind w:firstLine="480"/>
        <w:rPr>
          <w:szCs w:val="24"/>
        </w:rPr>
      </w:pPr>
      <w:bookmarkStart w:id="190" w:name="_Toc17754"/>
      <w:r w:rsidRPr="00EA5505">
        <w:rPr>
          <w:rFonts w:hint="eastAsia"/>
          <w:szCs w:val="24"/>
        </w:rPr>
        <w:t>2</w:t>
      </w:r>
      <w:r w:rsidRPr="00EA5505">
        <w:rPr>
          <w:rFonts w:hint="eastAsia"/>
          <w:szCs w:val="24"/>
        </w:rPr>
        <w:t>、开封市生态环境数据</w:t>
      </w:r>
      <w:r w:rsidRPr="00EA5505">
        <w:rPr>
          <w:szCs w:val="24"/>
        </w:rPr>
        <w:t>采集规范及管理机制</w:t>
      </w:r>
      <w:bookmarkEnd w:id="190"/>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w:t>
      </w:r>
      <w:r w:rsidRPr="00EA5505">
        <w:rPr>
          <w:rFonts w:ascii="宋体" w:hAnsi="宋体"/>
          <w:sz w:val="24"/>
        </w:rPr>
        <w:t>明确</w:t>
      </w:r>
      <w:r w:rsidRPr="00EA5505">
        <w:rPr>
          <w:rFonts w:ascii="宋体" w:hAnsi="宋体" w:hint="eastAsia"/>
          <w:sz w:val="24"/>
        </w:rPr>
        <w:t>开封市生态环境</w:t>
      </w:r>
      <w:r w:rsidRPr="00EA5505">
        <w:rPr>
          <w:rFonts w:ascii="宋体" w:hAnsi="宋体"/>
          <w:sz w:val="24"/>
        </w:rPr>
        <w:t>数据采集对象</w:t>
      </w:r>
      <w:r w:rsidRPr="00EA5505">
        <w:rPr>
          <w:rFonts w:ascii="宋体" w:hAnsi="宋体" w:hint="eastAsia"/>
          <w:sz w:val="24"/>
        </w:rPr>
        <w:t>、</w:t>
      </w:r>
      <w:r w:rsidRPr="00EA5505">
        <w:rPr>
          <w:rFonts w:ascii="宋体" w:hAnsi="宋体"/>
          <w:sz w:val="24"/>
        </w:rPr>
        <w:t>数据采集标准</w:t>
      </w:r>
      <w:r w:rsidRPr="00EA5505">
        <w:rPr>
          <w:rFonts w:ascii="宋体" w:hAnsi="宋体" w:hint="eastAsia"/>
          <w:sz w:val="24"/>
        </w:rPr>
        <w:t>、</w:t>
      </w:r>
      <w:r w:rsidRPr="00EA5505">
        <w:rPr>
          <w:rFonts w:ascii="宋体" w:hAnsi="宋体"/>
          <w:sz w:val="24"/>
        </w:rPr>
        <w:t>代码规范以及</w:t>
      </w:r>
      <w:r w:rsidRPr="00EA5505">
        <w:rPr>
          <w:rFonts w:ascii="宋体" w:hAnsi="宋体" w:hint="eastAsia"/>
          <w:sz w:val="24"/>
        </w:rPr>
        <w:t>信息</w:t>
      </w:r>
      <w:r w:rsidRPr="00EA5505">
        <w:rPr>
          <w:rFonts w:ascii="宋体" w:hAnsi="宋体"/>
          <w:sz w:val="24"/>
        </w:rPr>
        <w:t>更新管理机制。</w:t>
      </w:r>
    </w:p>
    <w:p w:rsidR="00AC431C" w:rsidRPr="00EA5505" w:rsidRDefault="00AC431C">
      <w:pPr>
        <w:pStyle w:val="af9"/>
        <w:spacing w:before="160" w:after="160"/>
        <w:ind w:firstLine="480"/>
        <w:rPr>
          <w:szCs w:val="24"/>
        </w:rPr>
      </w:pPr>
      <w:bookmarkStart w:id="191" w:name="_Toc10824"/>
      <w:r w:rsidRPr="00EA5505">
        <w:rPr>
          <w:rFonts w:hint="eastAsia"/>
          <w:szCs w:val="24"/>
        </w:rPr>
        <w:t>3</w:t>
      </w:r>
      <w:r w:rsidRPr="00EA5505">
        <w:rPr>
          <w:rFonts w:hint="eastAsia"/>
          <w:szCs w:val="24"/>
        </w:rPr>
        <w:t>、开封市生态环境数据转换与清洗规范</w:t>
      </w:r>
      <w:bookmarkEnd w:id="191"/>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在分析开封市生态环境数据资源中心各项原始数据的获取情况、数据的总体情况、标准源来源构成情况、数据整合匹配情况等基本情况后，对数据导入和数据整合过程中的转换、清洗的标准和步骤分别进行规范。</w:t>
      </w:r>
    </w:p>
    <w:p w:rsidR="00AC431C" w:rsidRPr="00EA5505" w:rsidRDefault="00AC431C">
      <w:pPr>
        <w:pStyle w:val="af9"/>
        <w:spacing w:before="160" w:after="160"/>
        <w:ind w:firstLine="480"/>
        <w:rPr>
          <w:szCs w:val="24"/>
        </w:rPr>
      </w:pPr>
      <w:bookmarkStart w:id="192" w:name="_Toc9586"/>
      <w:r w:rsidRPr="00EA5505">
        <w:rPr>
          <w:rFonts w:hint="eastAsia"/>
          <w:szCs w:val="24"/>
        </w:rPr>
        <w:t>4</w:t>
      </w:r>
      <w:r w:rsidRPr="00EA5505">
        <w:rPr>
          <w:rFonts w:hint="eastAsia"/>
          <w:szCs w:val="24"/>
        </w:rPr>
        <w:t>、开封市生态环境</w:t>
      </w:r>
      <w:r w:rsidRPr="00EA5505">
        <w:rPr>
          <w:szCs w:val="24"/>
        </w:rPr>
        <w:t>数据共享服务标准</w:t>
      </w:r>
      <w:bookmarkEnd w:id="192"/>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 xml:space="preserve">此标准应描述开封市生态环境数据共享的背景，指出标准化对环境数据共享的作用，明确标准化工作的指导思想、工作原则，给出环境数据共享标准化的总体目标、任务和程序。写明了环境数据共享的总体框架、信息存放规范以及信息共享发布规范，适用于各级环保部门之间的环境信息共享活动。 </w:t>
      </w:r>
    </w:p>
    <w:p w:rsidR="00AC431C" w:rsidRPr="00EA5505" w:rsidRDefault="00AC431C">
      <w:pPr>
        <w:pStyle w:val="af9"/>
        <w:spacing w:before="160" w:after="160"/>
        <w:ind w:firstLine="480"/>
        <w:rPr>
          <w:szCs w:val="24"/>
        </w:rPr>
      </w:pPr>
      <w:bookmarkStart w:id="193" w:name="_Toc20293"/>
      <w:r w:rsidRPr="00EA5505">
        <w:rPr>
          <w:rFonts w:hint="eastAsia"/>
          <w:szCs w:val="24"/>
        </w:rPr>
        <w:t>5</w:t>
      </w:r>
      <w:r w:rsidRPr="00EA5505">
        <w:rPr>
          <w:rFonts w:hint="eastAsia"/>
          <w:szCs w:val="24"/>
        </w:rPr>
        <w:t>、开封市生态环境</w:t>
      </w:r>
      <w:r w:rsidRPr="00EA5505">
        <w:rPr>
          <w:szCs w:val="24"/>
        </w:rPr>
        <w:t>数据</w:t>
      </w:r>
      <w:r w:rsidRPr="00EA5505">
        <w:rPr>
          <w:rFonts w:hint="eastAsia"/>
          <w:szCs w:val="24"/>
        </w:rPr>
        <w:t>集成</w:t>
      </w:r>
      <w:r w:rsidRPr="00EA5505">
        <w:rPr>
          <w:szCs w:val="24"/>
        </w:rPr>
        <w:t>接口设计</w:t>
      </w:r>
      <w:r w:rsidRPr="00EA5505">
        <w:rPr>
          <w:rFonts w:hint="eastAsia"/>
          <w:szCs w:val="24"/>
        </w:rPr>
        <w:t>规范</w:t>
      </w:r>
      <w:bookmarkEnd w:id="193"/>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本规范应描述开封市生态环境数据接口数据获取使用工具、数据交互方式、数据集成接口设计步骤及标准</w:t>
      </w:r>
      <w:r w:rsidRPr="00EA5505">
        <w:rPr>
          <w:rFonts w:ascii="宋体" w:hAnsi="宋体"/>
          <w:sz w:val="24"/>
        </w:rPr>
        <w:t>。</w:t>
      </w:r>
    </w:p>
    <w:p w:rsidR="00AC431C" w:rsidRPr="00EA5505" w:rsidRDefault="00AC431C">
      <w:pPr>
        <w:pStyle w:val="af9"/>
        <w:spacing w:before="160" w:after="160"/>
        <w:ind w:firstLine="480"/>
        <w:rPr>
          <w:szCs w:val="24"/>
        </w:rPr>
      </w:pPr>
      <w:bookmarkStart w:id="194" w:name="_Toc29766"/>
      <w:r w:rsidRPr="00EA5505">
        <w:rPr>
          <w:rFonts w:hint="eastAsia"/>
          <w:szCs w:val="24"/>
        </w:rPr>
        <w:t>6</w:t>
      </w:r>
      <w:r w:rsidRPr="00EA5505">
        <w:rPr>
          <w:rFonts w:hint="eastAsia"/>
          <w:szCs w:val="24"/>
        </w:rPr>
        <w:t>、开封市生态环境</w:t>
      </w:r>
      <w:r w:rsidRPr="00EA5505">
        <w:rPr>
          <w:szCs w:val="24"/>
        </w:rPr>
        <w:t>业务数据服务</w:t>
      </w:r>
      <w:r w:rsidRPr="00EA5505">
        <w:rPr>
          <w:rFonts w:hint="eastAsia"/>
          <w:szCs w:val="24"/>
        </w:rPr>
        <w:t>交换</w:t>
      </w:r>
      <w:r w:rsidRPr="00EA5505">
        <w:rPr>
          <w:szCs w:val="24"/>
        </w:rPr>
        <w:t>传输标准</w:t>
      </w:r>
      <w:bookmarkEnd w:id="194"/>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lastRenderedPageBreak/>
        <w:t>此规范应规定开封市生态环境信息的 XML 描述方式、交换格式、交换模型、传输方式、传输交换流程以及交换共享技术与方法、环境信息交换报文规范、信息采集整合规范以及环境信息交换安全机制等。各类环境信息的交换活动可在此规范基础上，根据交换信息的数据项，制定详细的数据交换报文格式。</w:t>
      </w:r>
    </w:p>
    <w:p w:rsidR="00AC431C" w:rsidRPr="00EA5505" w:rsidRDefault="00AC431C">
      <w:pPr>
        <w:pStyle w:val="af9"/>
        <w:spacing w:before="160" w:after="160"/>
        <w:ind w:firstLine="480"/>
        <w:rPr>
          <w:szCs w:val="24"/>
        </w:rPr>
      </w:pPr>
      <w:bookmarkStart w:id="195" w:name="_Toc136"/>
      <w:r w:rsidRPr="00EA5505">
        <w:rPr>
          <w:rFonts w:hint="eastAsia"/>
          <w:szCs w:val="24"/>
        </w:rPr>
        <w:t>7</w:t>
      </w:r>
      <w:r w:rsidRPr="00EA5505">
        <w:rPr>
          <w:rFonts w:hint="eastAsia"/>
          <w:szCs w:val="24"/>
        </w:rPr>
        <w:t>、开封市生态</w:t>
      </w:r>
      <w:r w:rsidRPr="00EA5505">
        <w:rPr>
          <w:szCs w:val="24"/>
        </w:rPr>
        <w:t>环境</w:t>
      </w:r>
      <w:r w:rsidRPr="00EA5505">
        <w:rPr>
          <w:rFonts w:hint="eastAsia"/>
          <w:szCs w:val="24"/>
        </w:rPr>
        <w:t>空间数据加工</w:t>
      </w:r>
      <w:r w:rsidRPr="00EA5505">
        <w:rPr>
          <w:szCs w:val="24"/>
        </w:rPr>
        <w:t>标准规范</w:t>
      </w:r>
      <w:bookmarkEnd w:id="195"/>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此规范应明确开封市生态环境空间信息采集顺序、空间信息采集操作规范、数据加工处理规范、空间数据检查、空间数据成果审核、空间数据更新规则以及环境空间数据交换规范等内容。</w:t>
      </w:r>
    </w:p>
    <w:p w:rsidR="00AC431C" w:rsidRPr="00EA5505" w:rsidRDefault="00AC431C">
      <w:pPr>
        <w:pStyle w:val="af9"/>
        <w:spacing w:before="160" w:after="160"/>
        <w:ind w:firstLine="480"/>
        <w:rPr>
          <w:szCs w:val="24"/>
        </w:rPr>
      </w:pPr>
      <w:bookmarkStart w:id="196" w:name="_Toc483"/>
      <w:r w:rsidRPr="00EA5505">
        <w:rPr>
          <w:rFonts w:hint="eastAsia"/>
          <w:szCs w:val="24"/>
        </w:rPr>
        <w:t>8</w:t>
      </w:r>
      <w:r w:rsidRPr="00EA5505">
        <w:rPr>
          <w:rFonts w:hint="eastAsia"/>
          <w:szCs w:val="24"/>
        </w:rPr>
        <w:t>、开封市生态</w:t>
      </w:r>
      <w:r w:rsidRPr="00EA5505">
        <w:rPr>
          <w:szCs w:val="24"/>
        </w:rPr>
        <w:t>环境</w:t>
      </w:r>
      <w:r w:rsidRPr="00EA5505">
        <w:rPr>
          <w:rFonts w:hint="eastAsia"/>
          <w:szCs w:val="24"/>
        </w:rPr>
        <w:t>空间</w:t>
      </w:r>
      <w:r w:rsidRPr="00EA5505">
        <w:rPr>
          <w:szCs w:val="24"/>
        </w:rPr>
        <w:t>数据</w:t>
      </w:r>
      <w:r w:rsidRPr="00EA5505">
        <w:rPr>
          <w:rFonts w:hint="eastAsia"/>
          <w:szCs w:val="24"/>
        </w:rPr>
        <w:t>应用</w:t>
      </w:r>
      <w:r w:rsidRPr="00EA5505">
        <w:rPr>
          <w:szCs w:val="24"/>
        </w:rPr>
        <w:t>标准规范</w:t>
      </w:r>
      <w:bookmarkEnd w:id="196"/>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此规范应列明规范的使用范围、规范性引用文件、术语与定义、数据的分类与代码、数据分层及命名规则、符号的配色方案。</w:t>
      </w:r>
    </w:p>
    <w:p w:rsidR="00AC431C" w:rsidRPr="00EA5505" w:rsidRDefault="00AC431C">
      <w:pPr>
        <w:pStyle w:val="af9"/>
        <w:spacing w:before="160" w:after="160"/>
        <w:ind w:firstLine="480"/>
        <w:rPr>
          <w:szCs w:val="24"/>
        </w:rPr>
      </w:pPr>
      <w:bookmarkStart w:id="197" w:name="_Toc928"/>
      <w:r w:rsidRPr="00EA5505">
        <w:rPr>
          <w:rFonts w:hint="eastAsia"/>
          <w:szCs w:val="24"/>
        </w:rPr>
        <w:t>9</w:t>
      </w:r>
      <w:r w:rsidRPr="00EA5505">
        <w:rPr>
          <w:rFonts w:hint="eastAsia"/>
          <w:szCs w:val="24"/>
        </w:rPr>
        <w:t>、开封市生态</w:t>
      </w:r>
      <w:r w:rsidRPr="00EA5505">
        <w:rPr>
          <w:szCs w:val="24"/>
        </w:rPr>
        <w:t>环境</w:t>
      </w:r>
      <w:r w:rsidRPr="00EA5505">
        <w:rPr>
          <w:rFonts w:hint="eastAsia"/>
          <w:szCs w:val="24"/>
        </w:rPr>
        <w:t>地图服务</w:t>
      </w:r>
      <w:r w:rsidRPr="00EA5505">
        <w:rPr>
          <w:szCs w:val="24"/>
        </w:rPr>
        <w:t>发布标准接口规范</w:t>
      </w:r>
      <w:bookmarkEnd w:id="197"/>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本规范应对开封市地图服务接口的请求参数、服务描述、返回结果等信息进行详细要求，作为地图服务发布的标准规范。</w:t>
      </w:r>
    </w:p>
    <w:p w:rsidR="00AC431C" w:rsidRPr="00EA5505" w:rsidRDefault="00AC431C">
      <w:pPr>
        <w:pStyle w:val="af9"/>
        <w:spacing w:before="160" w:after="160"/>
        <w:ind w:firstLine="480"/>
        <w:rPr>
          <w:szCs w:val="24"/>
        </w:rPr>
      </w:pPr>
      <w:bookmarkStart w:id="198" w:name="_Toc17517"/>
      <w:r w:rsidRPr="00EA5505">
        <w:rPr>
          <w:rFonts w:hint="eastAsia"/>
          <w:szCs w:val="24"/>
        </w:rPr>
        <w:t>1</w:t>
      </w:r>
      <w:r w:rsidRPr="00EA5505">
        <w:rPr>
          <w:szCs w:val="24"/>
        </w:rPr>
        <w:t>0</w:t>
      </w:r>
      <w:r w:rsidRPr="00EA5505">
        <w:rPr>
          <w:rFonts w:hint="eastAsia"/>
          <w:szCs w:val="24"/>
        </w:rPr>
        <w:t>、开封市生态</w:t>
      </w:r>
      <w:r w:rsidRPr="00EA5505">
        <w:rPr>
          <w:szCs w:val="24"/>
        </w:rPr>
        <w:t>环境</w:t>
      </w:r>
      <w:r w:rsidRPr="00EA5505">
        <w:rPr>
          <w:rFonts w:hint="eastAsia"/>
          <w:szCs w:val="24"/>
        </w:rPr>
        <w:t>空间</w:t>
      </w:r>
      <w:r w:rsidRPr="00EA5505">
        <w:rPr>
          <w:szCs w:val="24"/>
        </w:rPr>
        <w:t>地理信息</w:t>
      </w:r>
      <w:r w:rsidRPr="00EA5505">
        <w:rPr>
          <w:rFonts w:hint="eastAsia"/>
          <w:szCs w:val="24"/>
        </w:rPr>
        <w:t>数据应用管理规范</w:t>
      </w:r>
      <w:bookmarkEnd w:id="198"/>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此规范应根据开封市生态环境空间地理信息数据用户所需GIS数据应用的申请、准备、处理等流程制定详细的管理流程，并对今后GIS数据的管理方式制定依据和内容。</w:t>
      </w:r>
    </w:p>
    <w:p w:rsidR="00AC431C" w:rsidRPr="00EA5505" w:rsidRDefault="00AC431C">
      <w:pPr>
        <w:pStyle w:val="af9"/>
        <w:spacing w:before="160" w:after="160"/>
        <w:ind w:firstLine="480"/>
        <w:rPr>
          <w:szCs w:val="24"/>
        </w:rPr>
      </w:pPr>
      <w:bookmarkStart w:id="199" w:name="_Toc27053"/>
      <w:r w:rsidRPr="00EA5505">
        <w:rPr>
          <w:rFonts w:hint="eastAsia"/>
          <w:szCs w:val="24"/>
        </w:rPr>
        <w:t>1</w:t>
      </w:r>
      <w:r w:rsidRPr="00EA5505">
        <w:rPr>
          <w:szCs w:val="24"/>
        </w:rPr>
        <w:t>1</w:t>
      </w:r>
      <w:r w:rsidRPr="00EA5505">
        <w:rPr>
          <w:rFonts w:hint="eastAsia"/>
          <w:szCs w:val="24"/>
        </w:rPr>
        <w:t>、开封市生态环境污染源编码设计规范</w:t>
      </w:r>
      <w:bookmarkEnd w:id="199"/>
    </w:p>
    <w:p w:rsidR="00AC431C" w:rsidRPr="00EA5505" w:rsidRDefault="00AC431C" w:rsidP="00F954CA">
      <w:pPr>
        <w:spacing w:beforeLines="50" w:afterLines="50" w:line="360" w:lineRule="auto"/>
        <w:ind w:firstLineChars="200" w:firstLine="480"/>
        <w:rPr>
          <w:rFonts w:ascii="宋体" w:hAnsi="宋体"/>
          <w:sz w:val="24"/>
        </w:rPr>
      </w:pPr>
      <w:r w:rsidRPr="00EA5505">
        <w:rPr>
          <w:rFonts w:ascii="宋体" w:hAnsi="宋体" w:hint="eastAsia"/>
          <w:sz w:val="24"/>
        </w:rPr>
        <w:t>此规范应实现开封市污染源标识和表示的规范化。在一定时间、空间范围内，给全市污染源建立统一编码，为环保信息交换共享建立基础。</w:t>
      </w:r>
    </w:p>
    <w:p w:rsidR="00AC431C" w:rsidRPr="00EA5505" w:rsidRDefault="00AC431C">
      <w:pPr>
        <w:pStyle w:val="3"/>
      </w:pPr>
      <w:bookmarkStart w:id="200" w:name="_Toc21990"/>
      <w:bookmarkStart w:id="201" w:name="_Toc43487985"/>
      <w:r w:rsidRPr="00EA5505">
        <w:rPr>
          <w:rFonts w:hint="eastAsia"/>
        </w:rPr>
        <w:t>5</w:t>
      </w:r>
      <w:r w:rsidRPr="00EA5505">
        <w:t>.2.3</w:t>
      </w:r>
      <w:r w:rsidRPr="00EA5505">
        <w:rPr>
          <w:rFonts w:hint="eastAsia"/>
        </w:rPr>
        <w:t>系统软件技术要求</w:t>
      </w:r>
      <w:bookmarkEnd w:id="200"/>
      <w:bookmarkEnd w:id="201"/>
    </w:p>
    <w:p w:rsidR="00AC431C" w:rsidRPr="00EA5505" w:rsidRDefault="00AC431C">
      <w:pPr>
        <w:pStyle w:val="af9"/>
        <w:spacing w:before="160" w:after="160"/>
        <w:ind w:firstLine="480"/>
        <w:rPr>
          <w:szCs w:val="24"/>
        </w:rPr>
      </w:pPr>
      <w:bookmarkStart w:id="202" w:name="_Toc1154"/>
      <w:r w:rsidRPr="00EA5505">
        <w:rPr>
          <w:rFonts w:hint="eastAsia"/>
          <w:szCs w:val="24"/>
        </w:rPr>
        <w:t>1</w:t>
      </w:r>
      <w:r w:rsidRPr="00EA5505">
        <w:rPr>
          <w:rFonts w:hint="eastAsia"/>
          <w:szCs w:val="24"/>
        </w:rPr>
        <w:t>、工具软件</w:t>
      </w:r>
      <w:bookmarkEnd w:id="202"/>
    </w:p>
    <w:p w:rsidR="00AC431C" w:rsidRPr="00EA5505" w:rsidRDefault="00AC431C">
      <w:pPr>
        <w:pStyle w:val="a9"/>
        <w:spacing w:before="160" w:after="160"/>
        <w:rPr>
          <w:szCs w:val="24"/>
        </w:rPr>
      </w:pPr>
      <w:r w:rsidRPr="00EA5505">
        <w:rPr>
          <w:rFonts w:hint="eastAsia"/>
          <w:szCs w:val="24"/>
        </w:rPr>
        <w:t>1）智能分析BI</w:t>
      </w:r>
    </w:p>
    <w:p w:rsidR="00AC431C" w:rsidRPr="00EA5505" w:rsidRDefault="00AC431C">
      <w:pPr>
        <w:pStyle w:val="af9"/>
        <w:spacing w:before="160" w:after="160"/>
        <w:ind w:firstLine="480"/>
        <w:rPr>
          <w:szCs w:val="24"/>
        </w:rPr>
      </w:pPr>
      <w:r w:rsidRPr="00EA5505">
        <w:rPr>
          <w:rFonts w:hint="eastAsia"/>
          <w:szCs w:val="24"/>
        </w:rPr>
        <w:t>可以根据不同的主题，提取、合并有效数据形成全局可视化定制。支持数据关联分析和智</w:t>
      </w:r>
      <w:r w:rsidRPr="00EA5505">
        <w:rPr>
          <w:rFonts w:hint="eastAsia"/>
          <w:szCs w:val="24"/>
        </w:rPr>
        <w:lastRenderedPageBreak/>
        <w:t>能运算，实现多维数据的联机分析处理，支持数据建模，自定义视图进行多维分析数据；能够有效进行数据挖掘获取数据规律。实现交互式信息仪表板、即席查询、</w:t>
      </w:r>
      <w:r w:rsidRPr="00EA5505">
        <w:rPr>
          <w:rFonts w:hint="eastAsia"/>
          <w:szCs w:val="24"/>
        </w:rPr>
        <w:t xml:space="preserve">OLAP </w:t>
      </w:r>
      <w:r w:rsidRPr="00EA5505">
        <w:rPr>
          <w:rFonts w:hint="eastAsia"/>
          <w:szCs w:val="24"/>
        </w:rPr>
        <w:t>分析、通知和报警、业务流程调用、自定义数据域、搜索和协作、移动应用等功能。</w:t>
      </w:r>
    </w:p>
    <w:p w:rsidR="00AC431C" w:rsidRPr="00EA5505" w:rsidRDefault="00AC431C">
      <w:pPr>
        <w:pStyle w:val="af9"/>
        <w:spacing w:before="160" w:after="160"/>
        <w:ind w:firstLine="480"/>
        <w:rPr>
          <w:szCs w:val="24"/>
        </w:rPr>
      </w:pPr>
      <w:r w:rsidRPr="00EA5505">
        <w:rPr>
          <w:rFonts w:hint="eastAsia"/>
          <w:szCs w:val="24"/>
        </w:rPr>
        <w:t>2</w:t>
      </w:r>
      <w:r w:rsidRPr="00EA5505">
        <w:rPr>
          <w:rFonts w:hint="eastAsia"/>
          <w:szCs w:val="24"/>
        </w:rPr>
        <w:t>）报表工具</w:t>
      </w:r>
    </w:p>
    <w:p w:rsidR="00AC431C" w:rsidRPr="00EA5505" w:rsidRDefault="00AC431C">
      <w:pPr>
        <w:pStyle w:val="af9"/>
        <w:spacing w:before="160" w:after="160"/>
        <w:ind w:firstLine="480"/>
        <w:rPr>
          <w:szCs w:val="24"/>
        </w:rPr>
      </w:pPr>
      <w:r w:rsidRPr="00EA5505">
        <w:rPr>
          <w:rFonts w:hint="eastAsia"/>
          <w:szCs w:val="24"/>
        </w:rPr>
        <w:t>支持报表可视化设计、数据灵活展示、表单自由录入、报表打印输出、数据表关联分析、报表服务部署、多形态图表可视化展现、报表关联与参数传递、报表可视化管理、权限管理等功能，部署简单，二次开发简便，提供持久的免费升级服务。</w:t>
      </w:r>
    </w:p>
    <w:p w:rsidR="00AC431C" w:rsidRPr="00EA5505" w:rsidRDefault="00AC431C">
      <w:pPr>
        <w:pStyle w:val="af9"/>
        <w:spacing w:before="160" w:after="160"/>
        <w:ind w:firstLine="480"/>
        <w:rPr>
          <w:szCs w:val="24"/>
        </w:rPr>
      </w:pPr>
      <w:bookmarkStart w:id="203" w:name="_Toc18757"/>
      <w:r w:rsidRPr="00EA5505">
        <w:rPr>
          <w:szCs w:val="24"/>
        </w:rPr>
        <w:t>2</w:t>
      </w:r>
      <w:r w:rsidRPr="00EA5505">
        <w:rPr>
          <w:rFonts w:hint="eastAsia"/>
          <w:szCs w:val="24"/>
        </w:rPr>
        <w:t>、</w:t>
      </w:r>
      <w:r w:rsidRPr="00EA5505">
        <w:rPr>
          <w:rFonts w:hint="eastAsia"/>
          <w:szCs w:val="24"/>
        </w:rPr>
        <w:t>GIS</w:t>
      </w:r>
      <w:r w:rsidRPr="00EA5505">
        <w:rPr>
          <w:rFonts w:hint="eastAsia"/>
          <w:szCs w:val="24"/>
        </w:rPr>
        <w:t>平台</w:t>
      </w:r>
      <w:bookmarkEnd w:id="203"/>
      <w:r w:rsidRPr="00EA5505">
        <w:rPr>
          <w:rFonts w:hint="eastAsia"/>
          <w:szCs w:val="24"/>
        </w:rPr>
        <w:tab/>
      </w:r>
    </w:p>
    <w:p w:rsidR="00AC431C" w:rsidRPr="00EA5505" w:rsidRDefault="00AC431C">
      <w:pPr>
        <w:pStyle w:val="af9"/>
        <w:spacing w:before="160" w:after="160"/>
        <w:ind w:firstLine="480"/>
        <w:rPr>
          <w:szCs w:val="24"/>
        </w:rPr>
      </w:pPr>
      <w:r w:rsidRPr="00EA5505">
        <w:rPr>
          <w:rFonts w:hint="eastAsia"/>
          <w:szCs w:val="24"/>
        </w:rPr>
        <w:t>应至少包括最新版的桌面</w:t>
      </w:r>
      <w:r w:rsidRPr="00EA5505">
        <w:rPr>
          <w:rFonts w:hint="eastAsia"/>
          <w:szCs w:val="24"/>
        </w:rPr>
        <w:t>GIS</w:t>
      </w:r>
      <w:r w:rsidRPr="00EA5505">
        <w:rPr>
          <w:rFonts w:hint="eastAsia"/>
          <w:szCs w:val="24"/>
        </w:rPr>
        <w:t>软件与服务器</w:t>
      </w:r>
      <w:r w:rsidRPr="00EA5505">
        <w:rPr>
          <w:rFonts w:hint="eastAsia"/>
          <w:szCs w:val="24"/>
        </w:rPr>
        <w:t>GIS</w:t>
      </w:r>
      <w:r w:rsidRPr="00EA5505">
        <w:rPr>
          <w:rFonts w:hint="eastAsia"/>
          <w:szCs w:val="24"/>
        </w:rPr>
        <w:t>软件。</w:t>
      </w:r>
    </w:p>
    <w:p w:rsidR="00AC431C" w:rsidRPr="00EA5505" w:rsidRDefault="00AC431C">
      <w:pPr>
        <w:pStyle w:val="af9"/>
        <w:spacing w:before="160" w:after="160"/>
        <w:ind w:firstLine="480"/>
        <w:rPr>
          <w:szCs w:val="24"/>
        </w:rPr>
      </w:pPr>
      <w:r w:rsidRPr="00EA5505">
        <w:rPr>
          <w:rFonts w:hint="eastAsia"/>
          <w:szCs w:val="24"/>
        </w:rPr>
        <w:t>1</w:t>
      </w:r>
      <w:r w:rsidRPr="00EA5505">
        <w:rPr>
          <w:rFonts w:hint="eastAsia"/>
          <w:szCs w:val="24"/>
        </w:rPr>
        <w:t>）桌面</w:t>
      </w:r>
      <w:r w:rsidRPr="00EA5505">
        <w:rPr>
          <w:rFonts w:hint="eastAsia"/>
          <w:szCs w:val="24"/>
        </w:rPr>
        <w:t>GIS</w:t>
      </w:r>
    </w:p>
    <w:p w:rsidR="00AC431C" w:rsidRPr="00EA5505" w:rsidRDefault="00AC431C">
      <w:pPr>
        <w:pStyle w:val="a9"/>
        <w:spacing w:before="160" w:after="160"/>
        <w:rPr>
          <w:szCs w:val="24"/>
        </w:rPr>
      </w:pPr>
      <w:r w:rsidRPr="00EA5505">
        <w:rPr>
          <w:rFonts w:hint="eastAsia"/>
          <w:szCs w:val="24"/>
        </w:rPr>
        <w:t>包括但不限于以下功能：</w:t>
      </w:r>
    </w:p>
    <w:p w:rsidR="00AC431C" w:rsidRPr="00EA5505" w:rsidRDefault="00AC431C">
      <w:pPr>
        <w:pStyle w:val="a9"/>
        <w:spacing w:before="160" w:after="160"/>
        <w:rPr>
          <w:szCs w:val="24"/>
        </w:rPr>
      </w:pPr>
      <w:r w:rsidRPr="00EA5505">
        <w:rPr>
          <w:rFonts w:hint="eastAsia"/>
          <w:szCs w:val="24"/>
        </w:rPr>
        <w:t>应支持编辑基于文件和数据库的空间数据格式，支持对要素编辑信息的记录，进行编辑追踪；</w:t>
      </w:r>
    </w:p>
    <w:p w:rsidR="00AC431C" w:rsidRPr="00EA5505" w:rsidRDefault="00AC431C">
      <w:pPr>
        <w:pStyle w:val="a9"/>
        <w:spacing w:before="160" w:after="160"/>
        <w:rPr>
          <w:szCs w:val="24"/>
        </w:rPr>
      </w:pPr>
      <w:r w:rsidRPr="00EA5505">
        <w:rPr>
          <w:rFonts w:hint="eastAsia"/>
          <w:szCs w:val="24"/>
        </w:rPr>
        <w:t>应支持基本的地图浏览、图层管理、空间和属性查询、统计图表和报表生成、地图符号化以及制图打印；支持多种专题图制作，如饼图、柱状图、点密度图、唯一值、渐变色、多属性符号等；</w:t>
      </w:r>
    </w:p>
    <w:p w:rsidR="00AC431C" w:rsidRPr="00EA5505" w:rsidRDefault="00AC431C">
      <w:pPr>
        <w:pStyle w:val="a9"/>
        <w:spacing w:before="160" w:after="160"/>
        <w:rPr>
          <w:szCs w:val="24"/>
        </w:rPr>
      </w:pPr>
      <w:r w:rsidRPr="00EA5505">
        <w:rPr>
          <w:rFonts w:hint="eastAsia"/>
          <w:szCs w:val="24"/>
        </w:rPr>
        <w:t>应支持象元、邻域和区域统计分析，包括最大值、最小值、均值、中值等。</w:t>
      </w:r>
    </w:p>
    <w:p w:rsidR="00AC431C" w:rsidRPr="00EA5505" w:rsidRDefault="00AC431C">
      <w:pPr>
        <w:pStyle w:val="a9"/>
        <w:spacing w:before="160" w:after="160"/>
        <w:rPr>
          <w:szCs w:val="24"/>
        </w:rPr>
      </w:pPr>
      <w:r w:rsidRPr="00EA5505">
        <w:rPr>
          <w:rFonts w:hint="eastAsia"/>
          <w:szCs w:val="24"/>
        </w:rPr>
        <w:t>2）服务器GIS</w:t>
      </w:r>
    </w:p>
    <w:p w:rsidR="00AC431C" w:rsidRPr="00EA5505" w:rsidRDefault="00AC431C">
      <w:pPr>
        <w:pStyle w:val="a9"/>
        <w:spacing w:before="160" w:after="160"/>
        <w:rPr>
          <w:szCs w:val="24"/>
        </w:rPr>
      </w:pPr>
      <w:r w:rsidRPr="00EA5505">
        <w:rPr>
          <w:rFonts w:hint="eastAsia"/>
          <w:szCs w:val="24"/>
        </w:rPr>
        <w:t>包括但不限于以下功能：</w:t>
      </w:r>
    </w:p>
    <w:p w:rsidR="00AC431C" w:rsidRPr="00EA5505" w:rsidRDefault="00AC431C">
      <w:pPr>
        <w:pStyle w:val="a9"/>
        <w:spacing w:before="160" w:after="160"/>
        <w:rPr>
          <w:szCs w:val="24"/>
        </w:rPr>
      </w:pPr>
      <w:r w:rsidRPr="00EA5505">
        <w:rPr>
          <w:rFonts w:hint="eastAsia"/>
          <w:szCs w:val="24"/>
        </w:rPr>
        <w:t>应支持对空间数据元数据的管理；</w:t>
      </w:r>
    </w:p>
    <w:p w:rsidR="00AC431C" w:rsidRPr="00EA5505" w:rsidRDefault="00AC431C">
      <w:pPr>
        <w:pStyle w:val="a9"/>
        <w:spacing w:before="160" w:after="160"/>
        <w:rPr>
          <w:szCs w:val="24"/>
        </w:rPr>
      </w:pPr>
      <w:r w:rsidRPr="00EA5505">
        <w:rPr>
          <w:rFonts w:hint="eastAsia"/>
          <w:szCs w:val="24"/>
        </w:rPr>
        <w:t>应支持以服务器端预存图片方式，提高客户端响应速度；</w:t>
      </w:r>
    </w:p>
    <w:p w:rsidR="00AC431C" w:rsidRPr="00EA5505" w:rsidRDefault="00AC431C">
      <w:pPr>
        <w:pStyle w:val="a9"/>
        <w:spacing w:before="160" w:after="160"/>
        <w:rPr>
          <w:szCs w:val="24"/>
        </w:rPr>
      </w:pPr>
      <w:r w:rsidRPr="00EA5505">
        <w:rPr>
          <w:rFonts w:hint="eastAsia"/>
          <w:szCs w:val="24"/>
        </w:rPr>
        <w:t>应支持对SQL Server、Oracle等数据库的原生空间数据进行在线编辑；</w:t>
      </w:r>
    </w:p>
    <w:p w:rsidR="00AC431C" w:rsidRPr="00EA5505" w:rsidRDefault="00AC431C">
      <w:pPr>
        <w:pStyle w:val="a9"/>
        <w:spacing w:before="160" w:after="160"/>
        <w:rPr>
          <w:szCs w:val="24"/>
        </w:rPr>
      </w:pPr>
      <w:r w:rsidRPr="00EA5505">
        <w:rPr>
          <w:rFonts w:hint="eastAsia"/>
          <w:szCs w:val="24"/>
        </w:rPr>
        <w:t>应支持大用户量的Web并发访问；</w:t>
      </w:r>
    </w:p>
    <w:p w:rsidR="00AC431C" w:rsidRPr="00EA5505" w:rsidRDefault="00AC431C">
      <w:pPr>
        <w:pStyle w:val="a9"/>
        <w:spacing w:before="160" w:after="160"/>
        <w:rPr>
          <w:szCs w:val="24"/>
        </w:rPr>
      </w:pPr>
      <w:r w:rsidRPr="00EA5505">
        <w:rPr>
          <w:rFonts w:hint="eastAsia"/>
          <w:szCs w:val="24"/>
        </w:rPr>
        <w:lastRenderedPageBreak/>
        <w:t>应支持通过管理接口能够实现对服务器GIS站点和集群的管理操作，包括：创建、删除、启动、停止等；以及能够实现对集群、GIS计算节点的信息统计，包括：事务处理量、处理时间等。</w:t>
      </w:r>
    </w:p>
    <w:p w:rsidR="00AC431C" w:rsidRPr="00EA5505" w:rsidRDefault="00AC431C">
      <w:pPr>
        <w:pStyle w:val="af9"/>
        <w:spacing w:before="160" w:after="160"/>
        <w:ind w:firstLine="480"/>
        <w:rPr>
          <w:szCs w:val="24"/>
        </w:rPr>
      </w:pPr>
      <w:bookmarkStart w:id="204" w:name="_Toc18916"/>
      <w:r w:rsidRPr="00EA5505">
        <w:rPr>
          <w:rFonts w:hint="eastAsia"/>
          <w:szCs w:val="24"/>
        </w:rPr>
        <w:t>3</w:t>
      </w:r>
      <w:r w:rsidRPr="00EA5505">
        <w:rPr>
          <w:rFonts w:hint="eastAsia"/>
          <w:szCs w:val="24"/>
        </w:rPr>
        <w:t>、数据库</w:t>
      </w:r>
      <w:bookmarkEnd w:id="204"/>
      <w:r w:rsidRPr="00EA5505">
        <w:rPr>
          <w:rFonts w:hint="eastAsia"/>
          <w:szCs w:val="24"/>
        </w:rPr>
        <w:t>软件</w:t>
      </w:r>
    </w:p>
    <w:p w:rsidR="00AC431C" w:rsidRPr="00EA5505" w:rsidRDefault="00AC431C">
      <w:pPr>
        <w:pStyle w:val="af9"/>
        <w:spacing w:before="160" w:after="160"/>
        <w:ind w:firstLine="480"/>
        <w:rPr>
          <w:szCs w:val="24"/>
        </w:rPr>
      </w:pPr>
      <w:r w:rsidRPr="00EA5505">
        <w:rPr>
          <w:rFonts w:hint="eastAsia"/>
          <w:szCs w:val="24"/>
        </w:rPr>
        <w:t>提供满足项目需要的数据库软件</w:t>
      </w:r>
      <w:r w:rsidRPr="00EA5505">
        <w:rPr>
          <w:rFonts w:hint="eastAsia"/>
          <w:szCs w:val="24"/>
        </w:rPr>
        <w:t>1</w:t>
      </w:r>
      <w:r w:rsidRPr="00EA5505">
        <w:rPr>
          <w:rFonts w:hint="eastAsia"/>
          <w:szCs w:val="24"/>
        </w:rPr>
        <w:t>套。</w:t>
      </w:r>
    </w:p>
    <w:p w:rsidR="00AC431C" w:rsidRPr="00EA5505" w:rsidRDefault="00AC431C">
      <w:pPr>
        <w:pStyle w:val="3"/>
      </w:pPr>
      <w:bookmarkStart w:id="205" w:name="_Toc22852"/>
      <w:bookmarkStart w:id="206" w:name="_Toc43487986"/>
      <w:r w:rsidRPr="00EA5505">
        <w:rPr>
          <w:rFonts w:hint="eastAsia"/>
        </w:rPr>
        <w:t>5</w:t>
      </w:r>
      <w:r w:rsidRPr="00EA5505">
        <w:t>.2.4</w:t>
      </w:r>
      <w:r w:rsidRPr="00EA5505">
        <w:rPr>
          <w:rFonts w:hint="eastAsia"/>
        </w:rPr>
        <w:t>应用软件技术要求</w:t>
      </w:r>
      <w:bookmarkEnd w:id="205"/>
      <w:bookmarkEnd w:id="206"/>
    </w:p>
    <w:p w:rsidR="00AC431C" w:rsidRPr="00EA5505" w:rsidRDefault="00AC431C">
      <w:pPr>
        <w:pStyle w:val="4"/>
      </w:pPr>
      <w:bookmarkStart w:id="207" w:name="_Toc40257707"/>
      <w:bookmarkStart w:id="208" w:name="_Toc41145653"/>
      <w:bookmarkStart w:id="209" w:name="_Toc18052"/>
      <w:bookmarkStart w:id="210" w:name="_Toc37413051"/>
      <w:bookmarkStart w:id="211" w:name="_Toc40257716"/>
      <w:bookmarkStart w:id="212" w:name="_Toc41145662"/>
      <w:r w:rsidRPr="00EA5505">
        <w:rPr>
          <w:rFonts w:hint="eastAsia"/>
        </w:rPr>
        <w:t>5</w:t>
      </w:r>
      <w:r w:rsidRPr="00EA5505">
        <w:t>.2.4.1</w:t>
      </w:r>
      <w:bookmarkEnd w:id="207"/>
      <w:bookmarkEnd w:id="208"/>
      <w:r w:rsidRPr="00EA5505">
        <w:rPr>
          <w:rFonts w:hint="eastAsia"/>
        </w:rPr>
        <w:t>生态环境大数据中心</w:t>
      </w:r>
    </w:p>
    <w:p w:rsidR="00AC431C" w:rsidRPr="00EA5505" w:rsidRDefault="00AC431C">
      <w:pPr>
        <w:pStyle w:val="af9"/>
        <w:spacing w:before="160" w:after="160"/>
        <w:ind w:firstLine="480"/>
      </w:pPr>
      <w:bookmarkStart w:id="213" w:name="_Toc41145655"/>
      <w:bookmarkStart w:id="214" w:name="_Toc37413045"/>
      <w:bookmarkStart w:id="215" w:name="_Toc40257710"/>
      <w:r w:rsidRPr="00EA5505">
        <w:rPr>
          <w:rFonts w:hint="eastAsia"/>
        </w:rPr>
        <w:t>1</w:t>
      </w:r>
      <w:r w:rsidRPr="00EA5505">
        <w:rPr>
          <w:rFonts w:hint="eastAsia"/>
        </w:rPr>
        <w:t>、生态</w:t>
      </w:r>
      <w:r w:rsidRPr="00EA5505">
        <w:t>环境</w:t>
      </w:r>
      <w:r w:rsidRPr="00EA5505">
        <w:rPr>
          <w:rFonts w:hint="eastAsia"/>
        </w:rPr>
        <w:t>信息资源规划和数据库建设</w:t>
      </w:r>
      <w:bookmarkEnd w:id="213"/>
    </w:p>
    <w:p w:rsidR="00AC431C" w:rsidRPr="00EA5505" w:rsidRDefault="00AC431C">
      <w:pPr>
        <w:pStyle w:val="af9"/>
        <w:numPr>
          <w:ilvl w:val="0"/>
          <w:numId w:val="7"/>
        </w:numPr>
        <w:spacing w:before="160" w:after="160"/>
        <w:ind w:firstLineChars="0"/>
      </w:pPr>
      <w:r w:rsidRPr="00EA5505">
        <w:rPr>
          <w:rFonts w:hint="eastAsia"/>
        </w:rPr>
        <w:t>生态</w:t>
      </w:r>
      <w:r w:rsidRPr="00EA5505">
        <w:t>环境</w:t>
      </w:r>
      <w:r w:rsidRPr="00EA5505">
        <w:rPr>
          <w:rFonts w:hint="eastAsia"/>
        </w:rPr>
        <w:t>数据资源规划</w:t>
      </w:r>
    </w:p>
    <w:p w:rsidR="00AC431C" w:rsidRPr="00EA5505" w:rsidRDefault="00AC431C">
      <w:pPr>
        <w:pStyle w:val="a9"/>
        <w:spacing w:before="160" w:after="160"/>
      </w:pPr>
      <w:r w:rsidRPr="00EA5505">
        <w:rPr>
          <w:rFonts w:hint="eastAsia"/>
        </w:rPr>
        <w:t>围绕生态</w:t>
      </w:r>
      <w:r w:rsidRPr="00EA5505">
        <w:t>环境</w:t>
      </w:r>
      <w:r w:rsidRPr="00EA5505">
        <w:rPr>
          <w:rFonts w:hint="eastAsia"/>
        </w:rPr>
        <w:t>管理，从多业务协同视角规划环境资源体系。面向生态环境精细化管理的具体需求，以生态</w:t>
      </w:r>
      <w:r w:rsidRPr="00EA5505">
        <w:t>环境质量</w:t>
      </w:r>
      <w:r w:rsidRPr="00EA5505">
        <w:rPr>
          <w:rFonts w:hint="eastAsia"/>
        </w:rPr>
        <w:t>目标考核、生态补偿、环境</w:t>
      </w:r>
      <w:r w:rsidRPr="00EA5505">
        <w:t>质量</w:t>
      </w:r>
      <w:r w:rsidRPr="00EA5505">
        <w:rPr>
          <w:rFonts w:hint="eastAsia"/>
        </w:rPr>
        <w:t>评价、调度指挥，应急管理、智能监管为基础进行数据组织。实现多维度的环境信息资源发现、获取、定位、分发，为数据集成、共享和服务奠定基础。</w:t>
      </w:r>
    </w:p>
    <w:p w:rsidR="00AC431C" w:rsidRPr="00EA5505" w:rsidRDefault="00AC431C">
      <w:pPr>
        <w:pStyle w:val="af9"/>
        <w:spacing w:before="160" w:after="160"/>
        <w:ind w:firstLine="480"/>
      </w:pPr>
      <w:r w:rsidRPr="00EA5505">
        <w:rPr>
          <w:rFonts w:hint="eastAsia"/>
        </w:rPr>
        <w:t>数据资源来源：</w:t>
      </w:r>
    </w:p>
    <w:p w:rsidR="00AC431C" w:rsidRPr="00EA5505" w:rsidRDefault="00AC431C">
      <w:pPr>
        <w:pStyle w:val="a9"/>
        <w:spacing w:before="160" w:after="160"/>
      </w:pPr>
      <w:r w:rsidRPr="00EA5505">
        <w:rPr>
          <w:rFonts w:hint="eastAsia"/>
        </w:rPr>
        <w:t>（1</w:t>
      </w:r>
      <w:r w:rsidRPr="00EA5505">
        <w:t>）</w:t>
      </w:r>
      <w:r w:rsidRPr="00EA5505">
        <w:rPr>
          <w:rFonts w:hint="eastAsia"/>
        </w:rPr>
        <w:t>国家</w:t>
      </w:r>
      <w:r w:rsidRPr="00EA5505">
        <w:t>、省级环保体系内数据</w:t>
      </w:r>
    </w:p>
    <w:p w:rsidR="00AC431C" w:rsidRPr="00EA5505" w:rsidRDefault="00AC431C">
      <w:pPr>
        <w:pStyle w:val="a9"/>
        <w:spacing w:before="160" w:after="160"/>
      </w:pPr>
      <w:r w:rsidRPr="00EA5505">
        <w:rPr>
          <w:rFonts w:hint="eastAsia"/>
        </w:rPr>
        <w:t>接入国家、</w:t>
      </w:r>
      <w:r w:rsidRPr="00EA5505">
        <w:t>省级</w:t>
      </w:r>
      <w:r w:rsidRPr="00EA5505">
        <w:rPr>
          <w:rFonts w:hint="eastAsia"/>
        </w:rPr>
        <w:t>环保体系</w:t>
      </w:r>
      <w:r w:rsidRPr="00EA5505">
        <w:t>内数据</w:t>
      </w:r>
      <w:r w:rsidRPr="00EA5505">
        <w:rPr>
          <w:rFonts w:hint="eastAsia"/>
        </w:rPr>
        <w:t>，</w:t>
      </w:r>
      <w:r w:rsidRPr="00EA5505">
        <w:t>完善数据接入的方式和内容，主要包括：</w:t>
      </w:r>
      <w:r w:rsidRPr="00EA5505">
        <w:rPr>
          <w:rFonts w:hint="eastAsia"/>
        </w:rPr>
        <w:t>生态红线划定标准及要求数据、年度环境质量统计数据、环境统计数据、工业污染防治数据、城镇污染防治数据，农业农村污染防治数据、水资源节约保护数据、水生态环境保护数据、农村环境综合整治</w:t>
      </w:r>
      <w:r w:rsidRPr="00EA5505">
        <w:t>数据</w:t>
      </w:r>
      <w:r w:rsidRPr="00EA5505">
        <w:rPr>
          <w:rFonts w:hint="eastAsia"/>
        </w:rPr>
        <w:t>、种植业环境保护</w:t>
      </w:r>
      <w:r w:rsidRPr="00EA5505">
        <w:t>数据</w:t>
      </w:r>
      <w:r w:rsidRPr="00EA5505">
        <w:rPr>
          <w:rFonts w:hint="eastAsia"/>
        </w:rPr>
        <w:t>、畜禽养殖业环境保护</w:t>
      </w:r>
      <w:r w:rsidRPr="00EA5505">
        <w:t>数据</w:t>
      </w:r>
      <w:r w:rsidRPr="00EA5505">
        <w:rPr>
          <w:rFonts w:hint="eastAsia"/>
        </w:rPr>
        <w:t>、水产养殖业环境保护</w:t>
      </w:r>
      <w:r w:rsidRPr="00EA5505">
        <w:t>数据</w:t>
      </w:r>
      <w:r w:rsidRPr="00EA5505">
        <w:rPr>
          <w:rFonts w:hint="eastAsia"/>
        </w:rPr>
        <w:t>、</w:t>
      </w:r>
      <w:r w:rsidRPr="00EA5505">
        <w:t>工业园区信息数据</w:t>
      </w:r>
      <w:r w:rsidRPr="00EA5505">
        <w:rPr>
          <w:rFonts w:hint="eastAsia"/>
        </w:rPr>
        <w:t>、</w:t>
      </w:r>
      <w:r w:rsidRPr="00EA5505">
        <w:t>固废、建设项目、排污许可证</w:t>
      </w:r>
      <w:r w:rsidRPr="00EA5505">
        <w:rPr>
          <w:rFonts w:hint="eastAsia"/>
        </w:rPr>
        <w:t>、</w:t>
      </w:r>
      <w:r w:rsidRPr="00EA5505">
        <w:t>行政处罚数据、核与辐射</w:t>
      </w:r>
      <w:r w:rsidRPr="00EA5505">
        <w:rPr>
          <w:rFonts w:hint="eastAsia"/>
        </w:rPr>
        <w:t>数据、自然</w:t>
      </w:r>
      <w:r w:rsidRPr="00EA5505">
        <w:t>生态数据</w:t>
      </w:r>
      <w:r w:rsidRPr="00EA5505">
        <w:rPr>
          <w:rFonts w:hint="eastAsia"/>
        </w:rPr>
        <w:t>等</w:t>
      </w:r>
      <w:r w:rsidRPr="00EA5505">
        <w:t>。</w:t>
      </w:r>
    </w:p>
    <w:p w:rsidR="00AC431C" w:rsidRPr="00EA5505" w:rsidRDefault="00AC431C">
      <w:pPr>
        <w:pStyle w:val="a9"/>
        <w:spacing w:before="160" w:after="160"/>
      </w:pPr>
      <w:r w:rsidRPr="00EA5505">
        <w:rPr>
          <w:rFonts w:hint="eastAsia"/>
        </w:rPr>
        <w:t>（2</w:t>
      </w:r>
      <w:r w:rsidRPr="00EA5505">
        <w:t>）</w:t>
      </w:r>
      <w:r w:rsidRPr="00EA5505">
        <w:rPr>
          <w:rFonts w:hint="eastAsia"/>
        </w:rPr>
        <w:t>全国</w:t>
      </w:r>
      <w:r w:rsidRPr="00EA5505">
        <w:t>第二次污染源普查数据</w:t>
      </w:r>
    </w:p>
    <w:p w:rsidR="00AC431C" w:rsidRPr="00EA5505" w:rsidRDefault="00AC431C">
      <w:pPr>
        <w:pStyle w:val="a9"/>
        <w:spacing w:before="160" w:after="160"/>
      </w:pPr>
      <w:r w:rsidRPr="00EA5505">
        <w:rPr>
          <w:rFonts w:hint="eastAsia"/>
        </w:rPr>
        <w:t>依据《第二次全国污染源普查技术规定》等规范要求，对开封市污染源普查成果数据进行整理、转换，作为数据围绕生态环境监管的数据资源进行整合处理。整合开封市污染源普查数据和各类业务信息数据，建立多源、多尺度、多时态的数据资源池，将多源异构数据集中式存</w:t>
      </w:r>
      <w:r w:rsidRPr="00EA5505">
        <w:rPr>
          <w:rFonts w:hint="eastAsia"/>
        </w:rPr>
        <w:lastRenderedPageBreak/>
        <w:t>储管理，经过数据清洗筛选，最终形成格式化、规范化的海量数据存储，作为大数据分析应用数据基础。在生态环境数据资源中心中形成基础地形信息库、普查对象库、普查信息元数据库、主题数据库、文档和多媒体数据库。</w:t>
      </w:r>
    </w:p>
    <w:p w:rsidR="00AC431C" w:rsidRPr="00EA5505" w:rsidRDefault="00AC431C">
      <w:pPr>
        <w:pStyle w:val="a9"/>
        <w:spacing w:before="160" w:after="160"/>
      </w:pPr>
      <w:r w:rsidRPr="00EA5505">
        <w:rPr>
          <w:rFonts w:hint="eastAsia"/>
        </w:rPr>
        <w:t>（3</w:t>
      </w:r>
      <w:r w:rsidRPr="00EA5505">
        <w:t>）</w:t>
      </w:r>
      <w:r w:rsidRPr="00EA5505">
        <w:rPr>
          <w:rFonts w:hint="eastAsia"/>
        </w:rPr>
        <w:t>市直机关</w:t>
      </w:r>
      <w:r w:rsidRPr="00EA5505">
        <w:t>有关</w:t>
      </w:r>
      <w:r w:rsidRPr="00EA5505">
        <w:rPr>
          <w:rFonts w:hint="eastAsia"/>
        </w:rPr>
        <w:t>生态</w:t>
      </w:r>
      <w:r w:rsidRPr="00EA5505">
        <w:t>环境监管数据</w:t>
      </w:r>
    </w:p>
    <w:p w:rsidR="00AC431C" w:rsidRPr="00EA5505" w:rsidRDefault="00AC431C">
      <w:pPr>
        <w:pStyle w:val="a9"/>
        <w:spacing w:before="160" w:after="160"/>
      </w:pPr>
      <w:r w:rsidRPr="00EA5505">
        <w:rPr>
          <w:rFonts w:hint="eastAsia"/>
        </w:rPr>
        <w:t>围绕生态</w:t>
      </w:r>
      <w:r w:rsidRPr="00EA5505">
        <w:t>环境数据</w:t>
      </w:r>
      <w:r w:rsidRPr="00EA5505">
        <w:rPr>
          <w:rFonts w:hint="eastAsia"/>
        </w:rPr>
        <w:t>资源</w:t>
      </w:r>
      <w:r w:rsidRPr="00EA5505">
        <w:t>中心建设的需要，</w:t>
      </w:r>
      <w:r w:rsidRPr="00EA5505">
        <w:rPr>
          <w:rFonts w:hint="eastAsia"/>
        </w:rPr>
        <w:t>梳理</w:t>
      </w:r>
      <w:r w:rsidRPr="00EA5505">
        <w:t>数据需求清单，</w:t>
      </w:r>
      <w:r w:rsidRPr="00EA5505">
        <w:rPr>
          <w:rFonts w:hint="eastAsia"/>
        </w:rPr>
        <w:t>根据</w:t>
      </w:r>
      <w:r w:rsidRPr="00EA5505">
        <w:t>实际需要和数据获取条件，</w:t>
      </w:r>
      <w:r w:rsidRPr="00EA5505">
        <w:rPr>
          <w:rFonts w:hint="eastAsia"/>
        </w:rPr>
        <w:t>逐步完善市直其它</w:t>
      </w:r>
      <w:r w:rsidRPr="00EA5505">
        <w:t>机关有关</w:t>
      </w:r>
      <w:r w:rsidRPr="00EA5505">
        <w:rPr>
          <w:rFonts w:hint="eastAsia"/>
        </w:rPr>
        <w:t>生态</w:t>
      </w:r>
      <w:r w:rsidRPr="00EA5505">
        <w:t>环境监管数据</w:t>
      </w:r>
      <w:r w:rsidRPr="00EA5505">
        <w:rPr>
          <w:rFonts w:hint="eastAsia"/>
        </w:rPr>
        <w:t>的</w:t>
      </w:r>
      <w:r w:rsidRPr="00EA5505">
        <w:t>接入</w:t>
      </w:r>
      <w:r w:rsidRPr="00EA5505">
        <w:rPr>
          <w:rFonts w:hint="eastAsia"/>
        </w:rPr>
        <w:t>。</w:t>
      </w:r>
    </w:p>
    <w:p w:rsidR="00AC431C" w:rsidRPr="00EA5505" w:rsidRDefault="00AC431C">
      <w:pPr>
        <w:pStyle w:val="a9"/>
        <w:spacing w:before="160" w:after="160"/>
      </w:pPr>
      <w:r w:rsidRPr="00EA5505">
        <w:rPr>
          <w:rFonts w:hint="eastAsia"/>
        </w:rPr>
        <w:t>（4</w:t>
      </w:r>
      <w:r w:rsidRPr="00EA5505">
        <w:t>）</w:t>
      </w:r>
      <w:r w:rsidRPr="00EA5505">
        <w:rPr>
          <w:rFonts w:hint="eastAsia"/>
        </w:rPr>
        <w:t>市</w:t>
      </w:r>
      <w:r w:rsidRPr="00EA5505">
        <w:t>生态环境局体系内数据</w:t>
      </w:r>
    </w:p>
    <w:p w:rsidR="00AC431C" w:rsidRPr="00EA5505" w:rsidRDefault="00AC431C">
      <w:pPr>
        <w:pStyle w:val="a9"/>
        <w:spacing w:before="160" w:after="160"/>
      </w:pPr>
      <w:r w:rsidRPr="00EA5505">
        <w:rPr>
          <w:rFonts w:hint="eastAsia"/>
        </w:rPr>
        <w:t>以生态</w:t>
      </w:r>
      <w:r w:rsidRPr="00EA5505">
        <w:t>环境数据</w:t>
      </w:r>
      <w:r w:rsidRPr="00EA5505">
        <w:rPr>
          <w:rFonts w:hint="eastAsia"/>
        </w:rPr>
        <w:t>资源</w:t>
      </w:r>
      <w:r w:rsidRPr="00EA5505">
        <w:t>中心建设为核心，</w:t>
      </w:r>
      <w:r w:rsidRPr="00EA5505">
        <w:rPr>
          <w:rFonts w:hint="eastAsia"/>
        </w:rPr>
        <w:t>开展生态</w:t>
      </w:r>
      <w:r w:rsidRPr="00EA5505">
        <w:t>环境局局内</w:t>
      </w:r>
      <w:r w:rsidRPr="00EA5505">
        <w:rPr>
          <w:rFonts w:hint="eastAsia"/>
        </w:rPr>
        <w:t>数据</w:t>
      </w:r>
      <w:r w:rsidRPr="00EA5505">
        <w:t>的整合，接入</w:t>
      </w:r>
      <w:r w:rsidRPr="00EA5505">
        <w:rPr>
          <w:rFonts w:hint="eastAsia"/>
        </w:rPr>
        <w:t>污染源自动监测、空气质量自动监测、水质自动监测、企业自行监测、地表水手动监测、</w:t>
      </w:r>
      <w:r w:rsidRPr="00EA5505">
        <w:t>视频监控、</w:t>
      </w:r>
      <w:r w:rsidRPr="00EA5505">
        <w:rPr>
          <w:rFonts w:hint="eastAsia"/>
        </w:rPr>
        <w:t>企业</w:t>
      </w:r>
      <w:r w:rsidRPr="00EA5505">
        <w:t>用电量监控、扬尘监测</w:t>
      </w:r>
      <w:r w:rsidRPr="00EA5505">
        <w:rPr>
          <w:rFonts w:hint="eastAsia"/>
        </w:rPr>
        <w:t>等数据，并根据需求按年、季度、月度、日等时间段更新数据</w:t>
      </w:r>
      <w:r w:rsidRPr="00EA5505">
        <w:t>。</w:t>
      </w:r>
    </w:p>
    <w:p w:rsidR="00AC431C" w:rsidRPr="00EA5505" w:rsidRDefault="00AC431C">
      <w:pPr>
        <w:pStyle w:val="af9"/>
        <w:numPr>
          <w:ilvl w:val="0"/>
          <w:numId w:val="7"/>
        </w:numPr>
        <w:spacing w:before="160" w:after="160"/>
        <w:ind w:firstLineChars="0"/>
      </w:pPr>
      <w:r w:rsidRPr="00EA5505">
        <w:rPr>
          <w:rFonts w:hint="eastAsia"/>
        </w:rPr>
        <w:t>生态环境数据体系设计</w:t>
      </w:r>
    </w:p>
    <w:p w:rsidR="00AC431C" w:rsidRPr="00EA5505" w:rsidRDefault="00AC431C">
      <w:pPr>
        <w:pStyle w:val="a9"/>
        <w:spacing w:before="160" w:after="160"/>
      </w:pPr>
      <w:r w:rsidRPr="00EA5505">
        <w:rPr>
          <w:rFonts w:hint="eastAsia"/>
        </w:rPr>
        <w:t>根据数据统计和分析的需要，在《环境信息分类与代码》标准的约束下，形成能够满足生态环境数据资源中心数据库建设要求的数据体系设计。</w:t>
      </w:r>
    </w:p>
    <w:p w:rsidR="00AC431C" w:rsidRPr="00EA5505" w:rsidRDefault="00AC431C">
      <w:pPr>
        <w:pStyle w:val="af9"/>
        <w:numPr>
          <w:ilvl w:val="0"/>
          <w:numId w:val="7"/>
        </w:numPr>
        <w:spacing w:before="160" w:after="160"/>
        <w:ind w:firstLineChars="0"/>
      </w:pPr>
      <w:r w:rsidRPr="00EA5505">
        <w:rPr>
          <w:rFonts w:hint="eastAsia"/>
        </w:rPr>
        <w:t>生态</w:t>
      </w:r>
      <w:r w:rsidRPr="00EA5505">
        <w:t>环境</w:t>
      </w:r>
      <w:r w:rsidRPr="00EA5505">
        <w:rPr>
          <w:rFonts w:hint="eastAsia"/>
        </w:rPr>
        <w:t>数据库设计</w:t>
      </w:r>
    </w:p>
    <w:p w:rsidR="00AC431C" w:rsidRPr="00EA5505" w:rsidRDefault="00AC431C">
      <w:pPr>
        <w:pStyle w:val="a9"/>
        <w:spacing w:before="160" w:after="160"/>
      </w:pPr>
      <w:r w:rsidRPr="00EA5505">
        <w:rPr>
          <w:rFonts w:hint="eastAsia"/>
        </w:rPr>
        <w:t>针对数据体系中的不同数据，分别设计不同的数据库。根据生态环境数据资源中心数据类别，结合国家、省、地方相关标准设计环境中心数据库，形成业务数据库、元数据库、</w:t>
      </w:r>
      <w:r w:rsidRPr="00EA5505">
        <w:t>空间数据库</w:t>
      </w:r>
      <w:r w:rsidRPr="00EA5505">
        <w:rPr>
          <w:rFonts w:hint="eastAsia"/>
        </w:rPr>
        <w:t>、指标库和公共代码库，从数据库设计方法、数据库体系总体结构、具体数据库设计等方面，对数据资源中心的数据库体系进行具体的规划设计。</w:t>
      </w:r>
    </w:p>
    <w:p w:rsidR="00AC431C" w:rsidRPr="00EA5505" w:rsidRDefault="00AC431C">
      <w:pPr>
        <w:pStyle w:val="af9"/>
        <w:spacing w:before="160" w:after="160"/>
        <w:ind w:firstLine="480"/>
      </w:pPr>
      <w:bookmarkStart w:id="216" w:name="_Toc41145656"/>
      <w:r w:rsidRPr="00EA5505">
        <w:rPr>
          <w:rFonts w:hint="eastAsia"/>
        </w:rPr>
        <w:t>2</w:t>
      </w:r>
      <w:r w:rsidRPr="00EA5505">
        <w:rPr>
          <w:rFonts w:hint="eastAsia"/>
        </w:rPr>
        <w:t>、生态</w:t>
      </w:r>
      <w:r w:rsidRPr="00EA5505">
        <w:t>环境</w:t>
      </w:r>
      <w:r w:rsidRPr="00EA5505">
        <w:rPr>
          <w:rFonts w:hint="eastAsia"/>
        </w:rPr>
        <w:t>数据资源汇聚与加工处理</w:t>
      </w:r>
      <w:bookmarkEnd w:id="214"/>
      <w:bookmarkEnd w:id="215"/>
      <w:bookmarkEnd w:id="216"/>
    </w:p>
    <w:p w:rsidR="00AC431C" w:rsidRPr="00EA5505" w:rsidRDefault="00AC431C">
      <w:pPr>
        <w:pStyle w:val="af9"/>
        <w:numPr>
          <w:ilvl w:val="0"/>
          <w:numId w:val="7"/>
        </w:numPr>
        <w:spacing w:before="160" w:after="160"/>
        <w:ind w:firstLineChars="0"/>
      </w:pPr>
      <w:r w:rsidRPr="00EA5505">
        <w:rPr>
          <w:rFonts w:hint="eastAsia"/>
        </w:rPr>
        <w:t>数据汇集</w:t>
      </w:r>
    </w:p>
    <w:p w:rsidR="00AC431C" w:rsidRPr="00EA5505" w:rsidRDefault="00AC431C">
      <w:pPr>
        <w:pStyle w:val="a9"/>
        <w:spacing w:before="160" w:after="160"/>
      </w:pPr>
      <w:r w:rsidRPr="00EA5505">
        <w:rPr>
          <w:rFonts w:hint="eastAsia"/>
        </w:rPr>
        <w:t>基于生态环境数据标准规范体系，利用生态环境数据汇聚工具，与已有系统进行数据对接，实现多源异构数据的全面全量汇聚，形成纵向贯通、横向互联的数据汇集体系，推动全市生态环境数据安全共享。数据汇集支持物联网数据采用自动导入、手工导入等方式，互联网数据采用爬虫技术爬取相关数据并导入。</w:t>
      </w:r>
    </w:p>
    <w:p w:rsidR="00AC431C" w:rsidRPr="00EA5505" w:rsidRDefault="00AC431C">
      <w:pPr>
        <w:pStyle w:val="af9"/>
        <w:numPr>
          <w:ilvl w:val="0"/>
          <w:numId w:val="7"/>
        </w:numPr>
        <w:spacing w:before="160" w:after="160"/>
        <w:ind w:firstLineChars="0"/>
      </w:pPr>
      <w:r w:rsidRPr="00EA5505">
        <w:rPr>
          <w:rFonts w:hint="eastAsia"/>
        </w:rPr>
        <w:t>数据处理</w:t>
      </w:r>
    </w:p>
    <w:p w:rsidR="00AC431C" w:rsidRPr="00EA5505" w:rsidRDefault="00AC431C">
      <w:pPr>
        <w:pStyle w:val="a9"/>
        <w:spacing w:before="160" w:after="160"/>
      </w:pPr>
      <w:r w:rsidRPr="00EA5505">
        <w:rPr>
          <w:rFonts w:hint="eastAsia"/>
        </w:rPr>
        <w:lastRenderedPageBreak/>
        <w:t>环境数据处理体系主要从数据抽取、数据转换、数据清洗、数据加载、</w:t>
      </w:r>
      <w:r w:rsidRPr="00EA5505">
        <w:t>数据同步、数据校验</w:t>
      </w:r>
      <w:r w:rsidRPr="00EA5505">
        <w:rPr>
          <w:rFonts w:hint="eastAsia"/>
        </w:rPr>
        <w:t>等方面对生态环境数据加工处理的全过程进行管理，保证生态环境数据的存储质量。</w:t>
      </w:r>
    </w:p>
    <w:p w:rsidR="00AC431C" w:rsidRPr="00EA5505" w:rsidRDefault="00AC431C">
      <w:pPr>
        <w:pStyle w:val="af9"/>
        <w:numPr>
          <w:ilvl w:val="0"/>
          <w:numId w:val="7"/>
        </w:numPr>
        <w:spacing w:before="160" w:after="160"/>
        <w:ind w:firstLineChars="0"/>
      </w:pPr>
      <w:r w:rsidRPr="00EA5505">
        <w:rPr>
          <w:rFonts w:hint="eastAsia"/>
        </w:rPr>
        <w:t>数据存储</w:t>
      </w:r>
    </w:p>
    <w:p w:rsidR="00AC431C" w:rsidRPr="00EA5505" w:rsidRDefault="00AC431C">
      <w:pPr>
        <w:pStyle w:val="a9"/>
        <w:spacing w:before="160" w:after="160"/>
      </w:pPr>
      <w:r w:rsidRPr="00EA5505">
        <w:rPr>
          <w:rFonts w:hint="eastAsia"/>
        </w:rPr>
        <w:t>从不同数据源汇集数据，通过数据清洗过滤，形成高质量的生态环境数据，进行统一入库存储，并形成生态环境数据资源目录，便于查询与管理。不同的结构的数据，包括结构化数据、非结构化数据、半结构化数据、时序数据。</w:t>
      </w:r>
    </w:p>
    <w:p w:rsidR="00AC431C" w:rsidRPr="00EA5505" w:rsidRDefault="00AC431C">
      <w:pPr>
        <w:pStyle w:val="af9"/>
        <w:spacing w:before="160" w:after="160"/>
        <w:ind w:firstLine="480"/>
      </w:pPr>
      <w:bookmarkStart w:id="217" w:name="_Toc41145657"/>
      <w:bookmarkStart w:id="218" w:name="_Toc37413046"/>
      <w:bookmarkStart w:id="219" w:name="_Toc40257711"/>
      <w:r w:rsidRPr="00EA5505">
        <w:rPr>
          <w:rFonts w:hint="eastAsia"/>
        </w:rPr>
        <w:t>3</w:t>
      </w:r>
      <w:r w:rsidRPr="00EA5505">
        <w:rPr>
          <w:rFonts w:hint="eastAsia"/>
        </w:rPr>
        <w:t>、生态</w:t>
      </w:r>
      <w:r w:rsidRPr="00EA5505">
        <w:t>环境</w:t>
      </w:r>
      <w:r w:rsidRPr="00EA5505">
        <w:rPr>
          <w:rFonts w:hint="eastAsia"/>
        </w:rPr>
        <w:t>数据资源治理</w:t>
      </w:r>
      <w:bookmarkEnd w:id="217"/>
      <w:bookmarkEnd w:id="218"/>
      <w:bookmarkEnd w:id="219"/>
    </w:p>
    <w:p w:rsidR="00AC431C" w:rsidRPr="00EA5505" w:rsidRDefault="00AC431C">
      <w:pPr>
        <w:pStyle w:val="af9"/>
        <w:spacing w:before="160" w:after="160"/>
        <w:ind w:firstLine="480"/>
      </w:pPr>
      <w:r w:rsidRPr="00EA5505">
        <w:rPr>
          <w:rFonts w:hint="eastAsia"/>
        </w:rPr>
        <w:t>构建生态环境数据资源治理组件，实现对数据生命周期的管理，对数据实现全面管控，为数据应用分析提供数据管理保障。</w:t>
      </w:r>
    </w:p>
    <w:p w:rsidR="00AC431C" w:rsidRPr="00EA5505" w:rsidRDefault="00AC431C">
      <w:pPr>
        <w:pStyle w:val="af9"/>
        <w:numPr>
          <w:ilvl w:val="0"/>
          <w:numId w:val="7"/>
        </w:numPr>
        <w:spacing w:before="160" w:after="160"/>
        <w:ind w:firstLineChars="0"/>
        <w:rPr>
          <w:lang w:val="en-GB"/>
        </w:rPr>
      </w:pPr>
      <w:r w:rsidRPr="00EA5505">
        <w:rPr>
          <w:rFonts w:hint="eastAsia"/>
        </w:rPr>
        <w:t>数据资源</w:t>
      </w:r>
      <w:r w:rsidRPr="00EA5505">
        <w:t>目录</w:t>
      </w:r>
      <w:r w:rsidRPr="00EA5505">
        <w:rPr>
          <w:rFonts w:hint="eastAsia"/>
        </w:rPr>
        <w:t>管理</w:t>
      </w:r>
    </w:p>
    <w:p w:rsidR="00AC431C" w:rsidRPr="00EA5505" w:rsidRDefault="00AC431C">
      <w:pPr>
        <w:pStyle w:val="a9"/>
        <w:spacing w:before="160" w:after="160"/>
      </w:pPr>
      <w:r w:rsidRPr="00EA5505">
        <w:rPr>
          <w:rFonts w:hint="eastAsia"/>
        </w:rPr>
        <w:t>按照《政务信息资源目录体系》的总体要求，结合《环境信息分类与代码》中对环境信息资源分类的方式，建立环境数据资源目录。环境数据资源目录包括目录分类、数据集查询、指标查询和元数据查询四部分构成。</w:t>
      </w:r>
    </w:p>
    <w:p w:rsidR="00AC431C" w:rsidRPr="00EA5505" w:rsidRDefault="00AC431C">
      <w:pPr>
        <w:pStyle w:val="af9"/>
        <w:numPr>
          <w:ilvl w:val="0"/>
          <w:numId w:val="7"/>
        </w:numPr>
        <w:spacing w:before="160" w:after="160"/>
        <w:ind w:firstLineChars="0"/>
      </w:pPr>
      <w:r w:rsidRPr="00EA5505">
        <w:rPr>
          <w:rFonts w:hint="eastAsia"/>
        </w:rPr>
        <w:t>数据</w:t>
      </w:r>
      <w:r w:rsidRPr="00EA5505">
        <w:t>标准管理</w:t>
      </w:r>
    </w:p>
    <w:p w:rsidR="00AC431C" w:rsidRPr="00EA5505" w:rsidRDefault="00AC431C">
      <w:pPr>
        <w:pStyle w:val="a9"/>
        <w:spacing w:before="160" w:after="160"/>
      </w:pPr>
      <w:r w:rsidRPr="00EA5505">
        <w:rPr>
          <w:rFonts w:hint="eastAsia"/>
        </w:rPr>
        <w:t>实现对业务系统数据源的配置维护和公共代码的维护。遵照《环境信息分类与代码》对环境数据中心公共代码进行分类。</w:t>
      </w:r>
    </w:p>
    <w:p w:rsidR="00AC431C" w:rsidRPr="00EA5505" w:rsidRDefault="00AC431C">
      <w:pPr>
        <w:pStyle w:val="af9"/>
        <w:numPr>
          <w:ilvl w:val="0"/>
          <w:numId w:val="7"/>
        </w:numPr>
        <w:spacing w:before="160" w:after="160"/>
        <w:ind w:firstLineChars="0"/>
      </w:pPr>
      <w:r w:rsidRPr="00EA5505">
        <w:rPr>
          <w:rFonts w:hint="eastAsia"/>
        </w:rPr>
        <w:t>元数据</w:t>
      </w:r>
      <w:r w:rsidRPr="00EA5505">
        <w:t>管理</w:t>
      </w:r>
    </w:p>
    <w:p w:rsidR="00AC431C" w:rsidRPr="00EA5505" w:rsidRDefault="00AC431C">
      <w:pPr>
        <w:pStyle w:val="a9"/>
        <w:spacing w:before="160" w:after="160"/>
      </w:pPr>
      <w:r w:rsidRPr="00EA5505">
        <w:rPr>
          <w:rFonts w:hint="eastAsia"/>
        </w:rPr>
        <w:t>基于海量异构数据，对不同类型的元数据进行统一管理，实现元数据的增删改查。提供元数据下载、统计分析等功能。支持元数据的变更操作。</w:t>
      </w:r>
    </w:p>
    <w:p w:rsidR="00AC431C" w:rsidRPr="00EA5505" w:rsidRDefault="00AC431C">
      <w:pPr>
        <w:pStyle w:val="af9"/>
        <w:numPr>
          <w:ilvl w:val="0"/>
          <w:numId w:val="7"/>
        </w:numPr>
        <w:spacing w:before="160" w:after="160"/>
        <w:ind w:firstLineChars="0"/>
      </w:pPr>
      <w:r w:rsidRPr="00EA5505">
        <w:rPr>
          <w:rFonts w:hint="eastAsia"/>
        </w:rPr>
        <w:t>主数据</w:t>
      </w:r>
      <w:r w:rsidRPr="00EA5505">
        <w:t>管理</w:t>
      </w:r>
    </w:p>
    <w:p w:rsidR="00AC431C" w:rsidRPr="00EA5505" w:rsidRDefault="00AC431C">
      <w:pPr>
        <w:pStyle w:val="a9"/>
        <w:spacing w:before="160" w:after="160"/>
      </w:pPr>
      <w:r w:rsidRPr="00EA5505">
        <w:rPr>
          <w:rFonts w:hint="eastAsia"/>
        </w:rPr>
        <w:t>提供主数据维护和审核功能。</w:t>
      </w:r>
    </w:p>
    <w:p w:rsidR="00AC431C" w:rsidRPr="00EA5505" w:rsidRDefault="00AC431C">
      <w:pPr>
        <w:pStyle w:val="af9"/>
        <w:numPr>
          <w:ilvl w:val="0"/>
          <w:numId w:val="7"/>
        </w:numPr>
        <w:spacing w:before="160" w:after="160"/>
        <w:ind w:firstLineChars="0"/>
      </w:pPr>
      <w:r w:rsidRPr="00EA5505">
        <w:rPr>
          <w:rFonts w:hint="eastAsia"/>
        </w:rPr>
        <w:t>数据</w:t>
      </w:r>
      <w:r w:rsidRPr="00EA5505">
        <w:t>质量管理</w:t>
      </w:r>
    </w:p>
    <w:p w:rsidR="00AC431C" w:rsidRPr="00EA5505" w:rsidRDefault="00AC431C">
      <w:pPr>
        <w:pStyle w:val="a9"/>
        <w:spacing w:before="160" w:after="160"/>
      </w:pPr>
      <w:r w:rsidRPr="00EA5505">
        <w:rPr>
          <w:rFonts w:hint="eastAsia"/>
        </w:rPr>
        <w:t>基于完善的数据质量管理标准规范体系，将元数据库、操作数据库（ODS）、数据仓库和数据集市各环节都纳入到数据质量问题发现-评估-监控-改进-跟踪的数据质量管理流程闭环。</w:t>
      </w:r>
    </w:p>
    <w:p w:rsidR="00AC431C" w:rsidRPr="00EA5505" w:rsidRDefault="00AC431C">
      <w:pPr>
        <w:pStyle w:val="af9"/>
        <w:numPr>
          <w:ilvl w:val="0"/>
          <w:numId w:val="7"/>
        </w:numPr>
        <w:spacing w:before="160" w:after="160"/>
        <w:ind w:firstLineChars="0"/>
      </w:pPr>
      <w:r w:rsidRPr="00EA5505">
        <w:rPr>
          <w:rFonts w:hint="eastAsia"/>
        </w:rPr>
        <w:lastRenderedPageBreak/>
        <w:t>数据</w:t>
      </w:r>
      <w:r w:rsidRPr="00EA5505">
        <w:t>安全管理</w:t>
      </w:r>
    </w:p>
    <w:p w:rsidR="00AC431C" w:rsidRPr="00EA5505" w:rsidRDefault="00AC431C">
      <w:pPr>
        <w:pStyle w:val="a9"/>
        <w:spacing w:before="160" w:after="160"/>
      </w:pPr>
      <w:r w:rsidRPr="00EA5505">
        <w:rPr>
          <w:rFonts w:hint="eastAsia"/>
        </w:rPr>
        <w:t>提供数据溯源和安全审计功能，记录应用系统重要安全事件，包括事件的日期、时间、发起者等信息。</w:t>
      </w:r>
    </w:p>
    <w:p w:rsidR="00AC431C" w:rsidRPr="00EA5505" w:rsidRDefault="00AC431C">
      <w:pPr>
        <w:pStyle w:val="af9"/>
        <w:numPr>
          <w:ilvl w:val="0"/>
          <w:numId w:val="7"/>
        </w:numPr>
        <w:spacing w:before="160" w:after="160"/>
        <w:ind w:firstLineChars="0"/>
      </w:pPr>
      <w:r w:rsidRPr="00EA5505">
        <w:rPr>
          <w:rFonts w:hint="eastAsia"/>
        </w:rPr>
        <w:t>数据资源</w:t>
      </w:r>
      <w:r w:rsidRPr="00EA5505">
        <w:t>监控</w:t>
      </w:r>
      <w:r w:rsidRPr="00EA5505">
        <w:rPr>
          <w:rFonts w:hint="eastAsia"/>
        </w:rPr>
        <w:t>管理</w:t>
      </w:r>
    </w:p>
    <w:p w:rsidR="00AC431C" w:rsidRPr="00EA5505" w:rsidRDefault="00AC431C">
      <w:pPr>
        <w:pStyle w:val="a9"/>
        <w:spacing w:before="160" w:after="160"/>
      </w:pPr>
      <w:r w:rsidRPr="00EA5505">
        <w:rPr>
          <w:rFonts w:hint="eastAsia"/>
        </w:rPr>
        <w:t>利用多种监控手段，实现对开封</w:t>
      </w:r>
      <w:r w:rsidRPr="00EA5505">
        <w:t>市</w:t>
      </w:r>
      <w:r w:rsidRPr="00EA5505">
        <w:rPr>
          <w:rFonts w:hint="eastAsia"/>
        </w:rPr>
        <w:t>生态环境数据中心数据资源、数据交换、数据服务和数据访问情况的全方位、全时域监控。通过图形化展现方式，实现数据资源应用、集成、交换、共享、分析、服务的可视化展现。同时，提供监控预警及故障应急处理支撑，保障数据中心健康稳定运行。</w:t>
      </w:r>
    </w:p>
    <w:p w:rsidR="00AC431C" w:rsidRPr="00EA5505" w:rsidRDefault="00AC431C">
      <w:pPr>
        <w:pStyle w:val="af9"/>
        <w:spacing w:before="160" w:after="160"/>
        <w:ind w:firstLine="480"/>
      </w:pPr>
      <w:bookmarkStart w:id="220" w:name="_Toc41145658"/>
      <w:bookmarkStart w:id="221" w:name="_Toc40257713"/>
      <w:bookmarkStart w:id="222" w:name="_Toc37413048"/>
      <w:r w:rsidRPr="00EA5505">
        <w:rPr>
          <w:rFonts w:hint="eastAsia"/>
        </w:rPr>
        <w:t>4</w:t>
      </w:r>
      <w:r w:rsidRPr="00EA5505">
        <w:rPr>
          <w:rFonts w:hint="eastAsia"/>
        </w:rPr>
        <w:t>、生态环境监管</w:t>
      </w:r>
      <w:bookmarkEnd w:id="220"/>
      <w:bookmarkEnd w:id="221"/>
      <w:bookmarkEnd w:id="222"/>
      <w:r w:rsidRPr="00EA5505">
        <w:rPr>
          <w:rFonts w:hint="eastAsia"/>
        </w:rPr>
        <w:t>数据</w:t>
      </w:r>
      <w:r w:rsidRPr="00EA5505">
        <w:t>产品</w:t>
      </w:r>
    </w:p>
    <w:p w:rsidR="00AC431C" w:rsidRPr="00EA5505" w:rsidRDefault="00AC431C">
      <w:pPr>
        <w:pStyle w:val="a9"/>
        <w:spacing w:before="160" w:after="160"/>
      </w:pPr>
      <w:r w:rsidRPr="00EA5505">
        <w:rPr>
          <w:rFonts w:hint="eastAsia"/>
        </w:rPr>
        <w:t>通过数据清洗过滤，形成高质量的生态环境数据，进行统一入库存储。建立一企一档、一点一档等应用数据模型，实现环境管理要素的全文检索。</w:t>
      </w:r>
    </w:p>
    <w:p w:rsidR="00AC431C" w:rsidRPr="00EA5505" w:rsidRDefault="00AC431C">
      <w:pPr>
        <w:pStyle w:val="af9"/>
        <w:numPr>
          <w:ilvl w:val="0"/>
          <w:numId w:val="7"/>
        </w:numPr>
        <w:spacing w:before="160" w:after="160"/>
        <w:ind w:firstLineChars="0"/>
      </w:pPr>
      <w:r w:rsidRPr="00EA5505">
        <w:rPr>
          <w:rFonts w:hint="eastAsia"/>
        </w:rPr>
        <w:t>污染源“一企一档”</w:t>
      </w:r>
    </w:p>
    <w:p w:rsidR="00AC431C" w:rsidRPr="00EA5505" w:rsidRDefault="00AC431C">
      <w:pPr>
        <w:pStyle w:val="a9"/>
        <w:spacing w:before="160" w:after="160"/>
      </w:pPr>
      <w:r w:rsidRPr="00EA5505">
        <w:rPr>
          <w:rFonts w:hint="eastAsia"/>
        </w:rPr>
        <w:t>建立重点污染源的环境档案库，按照业务的生命周期，将重点污染源企业从审批起所有的资料收集整理归档，实现污染源“一企一档”管理。严格按照国家统一规定的“一企一档”建档内容要求，为企业建立内容丰富的电子档案。</w:t>
      </w:r>
    </w:p>
    <w:p w:rsidR="00AC431C" w:rsidRPr="00EA5505" w:rsidRDefault="00AC431C">
      <w:pPr>
        <w:pStyle w:val="a9"/>
        <w:spacing w:before="160" w:after="160"/>
      </w:pPr>
      <w:r w:rsidRPr="00EA5505">
        <w:rPr>
          <w:rFonts w:hint="eastAsia"/>
        </w:rPr>
        <w:t>系统提供在统一界面，查询企业相关的信息，并提供污染源数据“一数多源”展现功能。</w:t>
      </w:r>
    </w:p>
    <w:p w:rsidR="00AC431C" w:rsidRPr="00EA5505" w:rsidRDefault="00AC431C">
      <w:pPr>
        <w:pStyle w:val="af9"/>
        <w:numPr>
          <w:ilvl w:val="0"/>
          <w:numId w:val="7"/>
        </w:numPr>
        <w:spacing w:before="160" w:after="160"/>
        <w:ind w:firstLineChars="0"/>
      </w:pPr>
      <w:r w:rsidRPr="00EA5505">
        <w:rPr>
          <w:rFonts w:hint="eastAsia"/>
        </w:rPr>
        <w:t>环境质量“一点一档”</w:t>
      </w:r>
    </w:p>
    <w:p w:rsidR="00AC431C" w:rsidRPr="00EA5505" w:rsidRDefault="00AC431C">
      <w:pPr>
        <w:pStyle w:val="a9"/>
        <w:spacing w:before="160" w:after="160"/>
      </w:pPr>
      <w:r w:rsidRPr="00EA5505">
        <w:rPr>
          <w:rFonts w:hint="eastAsia"/>
        </w:rPr>
        <w:t>环境质量“一点一档”是指给每个环境质量监测站点建立档案，目的是能够说清监测点、监测断面基本状况和历史变化情况，将经纬度、点位示意图、点位属性、点位性质、所属区域(河段)等与监测点位、监测断面相关的所有资料收集整理归档，实现水</w:t>
      </w:r>
      <w:r w:rsidRPr="00EA5505">
        <w:t>、大气</w:t>
      </w:r>
      <w:r w:rsidRPr="00EA5505">
        <w:rPr>
          <w:rFonts w:hint="eastAsia"/>
        </w:rPr>
        <w:t>、</w:t>
      </w:r>
      <w:r w:rsidRPr="00EA5505">
        <w:t>土壤</w:t>
      </w:r>
      <w:r w:rsidRPr="00EA5505">
        <w:rPr>
          <w:rFonts w:hint="eastAsia"/>
        </w:rPr>
        <w:t>等环境质量“一点一档”管理。</w:t>
      </w:r>
    </w:p>
    <w:p w:rsidR="00AC431C" w:rsidRPr="00EA5505" w:rsidRDefault="00AC431C">
      <w:pPr>
        <w:pStyle w:val="af9"/>
        <w:numPr>
          <w:ilvl w:val="0"/>
          <w:numId w:val="7"/>
        </w:numPr>
        <w:spacing w:before="160" w:after="160"/>
        <w:ind w:firstLineChars="0"/>
      </w:pPr>
      <w:bookmarkStart w:id="223" w:name="_Toc37413049"/>
      <w:r w:rsidRPr="00EA5505">
        <w:rPr>
          <w:rFonts w:hint="eastAsia"/>
        </w:rPr>
        <w:t>污染源普查数据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：污染源 GIS 分布、污染源详情、污染源普查清单、污染源普查综合查询、污染源普查清单分区域查询统计、污染源普查清单分行业查询统计、污染源普查清产排污类型分类查询统计。</w:t>
      </w:r>
    </w:p>
    <w:p w:rsidR="00AC431C" w:rsidRPr="00EA5505" w:rsidRDefault="00AC431C">
      <w:pPr>
        <w:pStyle w:val="af9"/>
        <w:numPr>
          <w:ilvl w:val="0"/>
          <w:numId w:val="7"/>
        </w:numPr>
        <w:spacing w:before="160" w:after="160"/>
        <w:ind w:firstLineChars="0"/>
      </w:pPr>
      <w:r w:rsidRPr="00EA5505">
        <w:rPr>
          <w:rFonts w:hint="eastAsia"/>
        </w:rPr>
        <w:lastRenderedPageBreak/>
        <w:t>水污染攻坚任务调度数据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污水处理厂及管网建设台账明细、河道综合整治项目台账明细、黑臭水体整治台账明细、集中式饮用水源区整治台账明细、规模化畜禽养殖整治台账明细、入河排污口整治台账明细、生态湿地建设台账明细、全市各县区水攻坚任务进度统计及排名。</w:t>
      </w:r>
    </w:p>
    <w:p w:rsidR="00AC431C" w:rsidRPr="00EA5505" w:rsidRDefault="00AC431C">
      <w:pPr>
        <w:pStyle w:val="af9"/>
        <w:numPr>
          <w:ilvl w:val="0"/>
          <w:numId w:val="7"/>
        </w:numPr>
        <w:spacing w:before="160" w:after="160"/>
        <w:ind w:firstLineChars="0"/>
      </w:pPr>
      <w:r w:rsidRPr="00EA5505">
        <w:rPr>
          <w:rFonts w:hint="eastAsia"/>
        </w:rPr>
        <w:t>大气污染攻坚任务调度数据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无组织排放治理台账明细、非电行业提标改造台账明细、工业锅炉综合整治台账明细、工业炉窑专项治理台账明细、工业企业无组织排放治理台账明细、其他行业深度治理台账明细、全市各县区大气攻坚任务进度统计及排名。</w:t>
      </w:r>
    </w:p>
    <w:p w:rsidR="00AC431C" w:rsidRPr="00EA5505" w:rsidRDefault="00AC431C">
      <w:pPr>
        <w:pStyle w:val="af9"/>
        <w:numPr>
          <w:ilvl w:val="0"/>
          <w:numId w:val="7"/>
        </w:numPr>
        <w:spacing w:before="160" w:after="160"/>
        <w:ind w:firstLineChars="0"/>
      </w:pPr>
      <w:r w:rsidRPr="00EA5505">
        <w:rPr>
          <w:rFonts w:hint="eastAsia"/>
        </w:rPr>
        <w:tab/>
      </w:r>
      <w:r w:rsidRPr="00EA5505">
        <w:rPr>
          <w:rFonts w:hint="eastAsia"/>
        </w:rPr>
        <w:t>监督性监测数据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废水监测数据、废气监测数据、污水处理厂监测数据、未开展监测原因、监督性监测污染源基本信息。</w:t>
      </w:r>
    </w:p>
    <w:p w:rsidR="00AC431C" w:rsidRPr="00EA5505" w:rsidRDefault="00AC431C">
      <w:pPr>
        <w:pStyle w:val="af9"/>
        <w:numPr>
          <w:ilvl w:val="0"/>
          <w:numId w:val="7"/>
        </w:numPr>
        <w:spacing w:before="160" w:after="160"/>
        <w:ind w:firstLineChars="0"/>
      </w:pPr>
      <w:r w:rsidRPr="00EA5505">
        <w:rPr>
          <w:rFonts w:hint="eastAsia"/>
        </w:rPr>
        <w:t>放射源监管数据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放射源分布、放射源详情查询、放射源信息查询、视频监控信息。</w:t>
      </w:r>
    </w:p>
    <w:p w:rsidR="00AC431C" w:rsidRPr="00EA5505" w:rsidRDefault="00AC431C">
      <w:pPr>
        <w:pStyle w:val="af9"/>
        <w:numPr>
          <w:ilvl w:val="0"/>
          <w:numId w:val="7"/>
        </w:numPr>
        <w:spacing w:before="160" w:after="160"/>
        <w:ind w:firstLineChars="0"/>
      </w:pPr>
      <w:r w:rsidRPr="00EA5505">
        <w:rPr>
          <w:rFonts w:hint="eastAsia"/>
        </w:rPr>
        <w:tab/>
      </w:r>
      <w:r w:rsidRPr="00EA5505">
        <w:rPr>
          <w:rFonts w:hint="eastAsia"/>
        </w:rPr>
        <w:t>辐射环境数据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监测点分布、监测点位详情、实时监测数据、历史监测数据、报警数据查询。</w:t>
      </w:r>
    </w:p>
    <w:p w:rsidR="00AC431C" w:rsidRPr="00EA5505" w:rsidRDefault="00AC431C">
      <w:pPr>
        <w:pStyle w:val="af9"/>
        <w:numPr>
          <w:ilvl w:val="0"/>
          <w:numId w:val="7"/>
        </w:numPr>
        <w:spacing w:before="160" w:after="160"/>
        <w:ind w:firstLineChars="0"/>
      </w:pPr>
      <w:r w:rsidRPr="00EA5505">
        <w:rPr>
          <w:rFonts w:hint="eastAsia"/>
        </w:rPr>
        <w:t>环境监察数据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重点污染源环境监察记录和报告、建设项目环境监察记录和报告、环境违法案件调查和报告、环境稽查记录和报告、环境监控现场执法记录、环境督查信息、双随机抽查情况及查处结果信息。</w:t>
      </w:r>
    </w:p>
    <w:p w:rsidR="00AC431C" w:rsidRPr="00EA5505" w:rsidRDefault="00AC431C">
      <w:pPr>
        <w:pStyle w:val="af9"/>
        <w:numPr>
          <w:ilvl w:val="0"/>
          <w:numId w:val="7"/>
        </w:numPr>
        <w:spacing w:before="160" w:after="160"/>
        <w:ind w:firstLineChars="0"/>
      </w:pPr>
      <w:r w:rsidRPr="00EA5505">
        <w:rPr>
          <w:rFonts w:hint="eastAsia"/>
        </w:rPr>
        <w:t>环保政务数据</w:t>
      </w:r>
    </w:p>
    <w:p w:rsidR="00AC431C" w:rsidRPr="00EA5505" w:rsidRDefault="00AC431C">
      <w:pPr>
        <w:pStyle w:val="a9"/>
        <w:spacing w:before="160" w:after="160"/>
      </w:pPr>
      <w:r w:rsidRPr="00EA5505">
        <w:rPr>
          <w:rFonts w:hint="eastAsia"/>
        </w:rPr>
        <w:t>主要</w:t>
      </w:r>
      <w:r w:rsidRPr="00EA5505">
        <w:t>包括：</w:t>
      </w:r>
      <w:r w:rsidRPr="00EA5505">
        <w:rPr>
          <w:rFonts w:hint="eastAsia"/>
        </w:rPr>
        <w:t>发文数据、收文数据、行政处罚数据、排污许可证数据、建设项目环评数据、建设项目验收数据、辐射安全许可数据、危险废物经营许可证数据、固体废物转移数据、辐射安全许可证数据、环保举报投诉数据、环保信用数据及其他生态环境数据。</w:t>
      </w:r>
    </w:p>
    <w:p w:rsidR="00AC431C" w:rsidRPr="00EA5505" w:rsidRDefault="00AC431C">
      <w:pPr>
        <w:pStyle w:val="af9"/>
        <w:spacing w:before="160" w:after="160"/>
        <w:ind w:firstLine="480"/>
      </w:pPr>
      <w:bookmarkStart w:id="224" w:name="_Toc41145659"/>
      <w:bookmarkStart w:id="225" w:name="_Toc40257714"/>
      <w:r w:rsidRPr="00EA5505">
        <w:rPr>
          <w:rFonts w:hint="eastAsia"/>
        </w:rPr>
        <w:t>5</w:t>
      </w:r>
      <w:r w:rsidRPr="00EA5505">
        <w:rPr>
          <w:rFonts w:hint="eastAsia"/>
        </w:rPr>
        <w:t>、生态</w:t>
      </w:r>
      <w:r w:rsidRPr="00EA5505">
        <w:t>环境</w:t>
      </w:r>
      <w:r w:rsidRPr="00EA5505">
        <w:rPr>
          <w:rFonts w:hint="eastAsia"/>
        </w:rPr>
        <w:t>地理</w:t>
      </w:r>
      <w:r w:rsidRPr="00EA5505">
        <w:t>信息基础</w:t>
      </w:r>
      <w:r w:rsidRPr="00EA5505">
        <w:rPr>
          <w:rFonts w:hint="eastAsia"/>
        </w:rPr>
        <w:t>数据</w:t>
      </w:r>
      <w:r w:rsidRPr="00EA5505">
        <w:t>支撑</w:t>
      </w:r>
      <w:bookmarkEnd w:id="224"/>
    </w:p>
    <w:p w:rsidR="00AC431C" w:rsidRPr="00EA5505" w:rsidRDefault="00AC431C">
      <w:pPr>
        <w:pStyle w:val="a9"/>
        <w:spacing w:before="160" w:after="160"/>
        <w:rPr>
          <w:lang w:val="en-US"/>
        </w:rPr>
      </w:pPr>
      <w:r w:rsidRPr="00EA5505">
        <w:rPr>
          <w:rFonts w:hint="eastAsia"/>
          <w:lang w:val="en-US"/>
        </w:rPr>
        <w:lastRenderedPageBreak/>
        <w:t>生态</w:t>
      </w:r>
      <w:r w:rsidRPr="00EA5505">
        <w:rPr>
          <w:lang w:val="en-US"/>
        </w:rPr>
        <w:t>环境地理信息基础</w:t>
      </w:r>
      <w:r w:rsidRPr="00EA5505">
        <w:rPr>
          <w:rFonts w:hint="eastAsia"/>
          <w:lang w:val="en-US"/>
        </w:rPr>
        <w:t>数据</w:t>
      </w:r>
      <w:r w:rsidRPr="00EA5505">
        <w:rPr>
          <w:lang w:val="en-US"/>
        </w:rPr>
        <w:t>支撑</w:t>
      </w:r>
      <w:r w:rsidRPr="00EA5505">
        <w:rPr>
          <w:rFonts w:hint="eastAsia"/>
          <w:lang w:val="en-US"/>
        </w:rPr>
        <w:t>将系统中所有的与地图展示、地图操作等功能进行集成，可以为环保应用、环保智能决策提供全方位的地图服务，包括地图基本操作、可视化展示、数据可视化在线编辑。</w:t>
      </w:r>
    </w:p>
    <w:p w:rsidR="00AC431C" w:rsidRPr="00EA5505" w:rsidRDefault="00AC431C">
      <w:pPr>
        <w:pStyle w:val="af9"/>
        <w:numPr>
          <w:ilvl w:val="0"/>
          <w:numId w:val="7"/>
        </w:numPr>
        <w:spacing w:before="160" w:after="160"/>
        <w:ind w:firstLineChars="0"/>
      </w:pPr>
      <w:r w:rsidRPr="00EA5505">
        <w:rPr>
          <w:rFonts w:hint="eastAsia"/>
        </w:rPr>
        <w:t>生态</w:t>
      </w:r>
      <w:r w:rsidRPr="00EA5505">
        <w:t>环境</w:t>
      </w:r>
      <w:r w:rsidRPr="00EA5505">
        <w:rPr>
          <w:rFonts w:hint="eastAsia"/>
        </w:rPr>
        <w:t>地图基本操作</w:t>
      </w:r>
    </w:p>
    <w:p w:rsidR="00AC431C" w:rsidRPr="00EA5505" w:rsidRDefault="00AC431C">
      <w:pPr>
        <w:pStyle w:val="a9"/>
        <w:spacing w:before="160" w:after="160"/>
      </w:pPr>
      <w:r w:rsidRPr="00EA5505">
        <w:rPr>
          <w:rFonts w:hint="eastAsia"/>
          <w:lang w:val="en-US"/>
        </w:rPr>
        <w:t>主要</w:t>
      </w:r>
      <w:r w:rsidRPr="00EA5505">
        <w:rPr>
          <w:lang w:val="en-US"/>
        </w:rPr>
        <w:t>实现</w:t>
      </w:r>
      <w:r w:rsidRPr="00EA5505">
        <w:rPr>
          <w:rFonts w:hint="eastAsia"/>
        </w:rPr>
        <w:t>基础地图操作工具、电子地图查询功能、电子地图统计功能。</w:t>
      </w:r>
    </w:p>
    <w:p w:rsidR="00AC431C" w:rsidRPr="00EA5505" w:rsidRDefault="00AC431C">
      <w:pPr>
        <w:pStyle w:val="af9"/>
        <w:numPr>
          <w:ilvl w:val="0"/>
          <w:numId w:val="7"/>
        </w:numPr>
        <w:spacing w:before="160" w:after="160"/>
        <w:ind w:firstLineChars="0"/>
      </w:pPr>
      <w:r w:rsidRPr="00EA5505">
        <w:rPr>
          <w:rFonts w:hint="eastAsia"/>
        </w:rPr>
        <w:t>生态</w:t>
      </w:r>
      <w:r w:rsidRPr="00EA5505">
        <w:t>环境</w:t>
      </w:r>
      <w:r w:rsidRPr="00EA5505">
        <w:rPr>
          <w:rFonts w:hint="eastAsia"/>
        </w:rPr>
        <w:t>地图可视化展示</w:t>
      </w:r>
    </w:p>
    <w:p w:rsidR="00AC431C" w:rsidRPr="00EA5505" w:rsidRDefault="00AC431C">
      <w:pPr>
        <w:pStyle w:val="a9"/>
        <w:spacing w:before="160" w:after="160"/>
      </w:pPr>
      <w:r w:rsidRPr="00EA5505">
        <w:rPr>
          <w:rFonts w:hint="eastAsia"/>
          <w:lang w:val="en-US"/>
        </w:rPr>
        <w:t>生态</w:t>
      </w:r>
      <w:r w:rsidRPr="00EA5505">
        <w:rPr>
          <w:lang w:val="en-US"/>
        </w:rPr>
        <w:t>环境地理信息基础支撑平台</w:t>
      </w:r>
      <w:r w:rsidRPr="00EA5505">
        <w:rPr>
          <w:rFonts w:hint="eastAsia"/>
          <w:lang w:val="en-US"/>
        </w:rPr>
        <w:t>的可视化展示主要基于GIS中间件进行开发。支持基础数据可视化和多种数据源可视化，支持采用模板和自定义两种方式进行大屏制作。主要</w:t>
      </w:r>
      <w:r w:rsidRPr="00EA5505">
        <w:rPr>
          <w:lang w:val="en-US"/>
        </w:rPr>
        <w:t>实现</w:t>
      </w:r>
      <w:r w:rsidRPr="00EA5505">
        <w:rPr>
          <w:rFonts w:hint="eastAsia"/>
        </w:rPr>
        <w:t>可视化分析展示、动态特效展示设计、地图渲染设计、地图风格设计。</w:t>
      </w:r>
    </w:p>
    <w:p w:rsidR="00AC431C" w:rsidRPr="00EA5505" w:rsidRDefault="00AC431C">
      <w:pPr>
        <w:pStyle w:val="af9"/>
        <w:numPr>
          <w:ilvl w:val="0"/>
          <w:numId w:val="7"/>
        </w:numPr>
        <w:spacing w:before="160" w:after="160"/>
        <w:ind w:firstLineChars="0"/>
      </w:pPr>
      <w:r w:rsidRPr="00EA5505">
        <w:rPr>
          <w:rFonts w:hint="eastAsia"/>
        </w:rPr>
        <w:t>生态</w:t>
      </w:r>
      <w:r w:rsidRPr="00EA5505">
        <w:t>环境</w:t>
      </w:r>
      <w:r w:rsidRPr="00EA5505">
        <w:rPr>
          <w:rFonts w:hint="eastAsia"/>
        </w:rPr>
        <w:t>数据可视化在线编辑</w:t>
      </w:r>
    </w:p>
    <w:p w:rsidR="00AC431C" w:rsidRPr="00EA5505" w:rsidRDefault="00AC431C">
      <w:pPr>
        <w:pStyle w:val="af9"/>
        <w:spacing w:before="160" w:after="160"/>
        <w:ind w:firstLine="480"/>
        <w:rPr>
          <w:rFonts w:ascii="宋体" w:hAnsi="宋体" w:cs="Times New Roman"/>
          <w:kern w:val="0"/>
        </w:rPr>
      </w:pPr>
      <w:bookmarkStart w:id="226" w:name="_Toc41145660"/>
      <w:r w:rsidRPr="00EA5505">
        <w:rPr>
          <w:rFonts w:ascii="宋体" w:hAnsi="宋体" w:cs="Times New Roman" w:hint="eastAsia"/>
          <w:kern w:val="0"/>
        </w:rPr>
        <w:t>数据可视化在GIS引擎的支撑下，可以实现业务数据的电子地图可视化显示，同时还包含相应地理图层的属性信息。主要实现：数据在线编辑、数据可视化编辑器、多样化地图可视化切换、专题图样式编辑、可视化专题发布、共享及浏览。</w:t>
      </w:r>
    </w:p>
    <w:p w:rsidR="00AC431C" w:rsidRPr="00EA5505" w:rsidRDefault="00AC431C">
      <w:pPr>
        <w:pStyle w:val="af9"/>
        <w:spacing w:before="160" w:after="160"/>
        <w:ind w:firstLine="480"/>
      </w:pPr>
      <w:r w:rsidRPr="00EA5505">
        <w:rPr>
          <w:rFonts w:hint="eastAsia"/>
        </w:rPr>
        <w:t>6</w:t>
      </w:r>
      <w:r w:rsidRPr="00EA5505">
        <w:rPr>
          <w:rFonts w:hint="eastAsia"/>
        </w:rPr>
        <w:t>、生态</w:t>
      </w:r>
      <w:r w:rsidRPr="00EA5505">
        <w:t>环境</w:t>
      </w:r>
      <w:r w:rsidRPr="00EA5505">
        <w:rPr>
          <w:rFonts w:hint="eastAsia"/>
        </w:rPr>
        <w:t>数据可视化</w:t>
      </w:r>
      <w:bookmarkEnd w:id="223"/>
      <w:bookmarkEnd w:id="225"/>
      <w:bookmarkEnd w:id="226"/>
    </w:p>
    <w:p w:rsidR="00AC431C" w:rsidRPr="00EA5505" w:rsidRDefault="00AC431C">
      <w:pPr>
        <w:pStyle w:val="a9"/>
        <w:spacing w:before="160" w:after="160"/>
      </w:pPr>
      <w:r w:rsidRPr="00EA5505">
        <w:rPr>
          <w:rFonts w:hint="eastAsia"/>
        </w:rPr>
        <w:t>系统界面设计总体上符合生态</w:t>
      </w:r>
      <w:r w:rsidRPr="00EA5505">
        <w:t>环境</w:t>
      </w:r>
      <w:r w:rsidRPr="00EA5505">
        <w:rPr>
          <w:rFonts w:hint="eastAsia"/>
        </w:rPr>
        <w:t>部要求和国家下发软件的要求。系统的设计遵循界面友好性、容错性、易于操作原则，界面简洁、美观，操作方便，布局合理，空间展示形象客观，可自定义用户界面的特定部分。主要</w:t>
      </w:r>
      <w:r w:rsidRPr="00EA5505">
        <w:t>实现</w:t>
      </w:r>
      <w:r w:rsidRPr="00EA5505">
        <w:rPr>
          <w:rFonts w:hint="eastAsia"/>
        </w:rPr>
        <w:t>：</w:t>
      </w:r>
      <w:r w:rsidRPr="00EA5505">
        <w:t>态势感知、应急监控、领导驾驶舱</w:t>
      </w:r>
      <w:r w:rsidRPr="00EA5505">
        <w:rPr>
          <w:rFonts w:hint="eastAsia"/>
        </w:rPr>
        <w:t>功能。</w:t>
      </w:r>
    </w:p>
    <w:p w:rsidR="00AC431C" w:rsidRPr="00EA5505" w:rsidRDefault="00AC431C">
      <w:pPr>
        <w:pStyle w:val="af9"/>
        <w:spacing w:before="160" w:after="160"/>
        <w:ind w:firstLine="480"/>
      </w:pPr>
      <w:bookmarkStart w:id="227" w:name="_Toc40257715"/>
      <w:bookmarkStart w:id="228" w:name="_Toc37413050"/>
      <w:bookmarkStart w:id="229" w:name="_Toc41145661"/>
      <w:r w:rsidRPr="00EA5505">
        <w:rPr>
          <w:rFonts w:hint="eastAsia"/>
        </w:rPr>
        <w:t>7</w:t>
      </w:r>
      <w:r w:rsidRPr="00EA5505">
        <w:rPr>
          <w:rFonts w:hint="eastAsia"/>
        </w:rPr>
        <w:t>、生态环境数据资源共享与发布</w:t>
      </w:r>
      <w:bookmarkEnd w:id="227"/>
      <w:bookmarkEnd w:id="228"/>
      <w:bookmarkEnd w:id="229"/>
    </w:p>
    <w:p w:rsidR="00AC431C" w:rsidRPr="00EA5505" w:rsidRDefault="00AC431C">
      <w:pPr>
        <w:pStyle w:val="a9"/>
        <w:spacing w:before="160" w:after="160"/>
      </w:pPr>
      <w:r w:rsidRPr="00EA5505">
        <w:rPr>
          <w:rFonts w:hint="eastAsia"/>
          <w:lang w:val="en-US"/>
        </w:rPr>
        <w:t>结合</w:t>
      </w:r>
      <w:r w:rsidRPr="00EA5505">
        <w:rPr>
          <w:rFonts w:hint="eastAsia"/>
        </w:rPr>
        <w:t>《开封市政务信息资源共享管理暂行办法》，通过市数据共享平台和市政务数据开放平台，为生态环境局以及开封市各委办局提供可定制化的数据共享服务，并提供数据资源发布功能，同时支持与省智慧环保信息平台数据的共享。</w:t>
      </w:r>
    </w:p>
    <w:p w:rsidR="00AC431C" w:rsidRPr="00EA5505" w:rsidRDefault="00AC431C">
      <w:pPr>
        <w:pStyle w:val="af9"/>
        <w:numPr>
          <w:ilvl w:val="0"/>
          <w:numId w:val="7"/>
        </w:numPr>
        <w:spacing w:before="160" w:after="160"/>
        <w:ind w:firstLineChars="0"/>
      </w:pPr>
      <w:r w:rsidRPr="00EA5505">
        <w:rPr>
          <w:rFonts w:hint="eastAsia"/>
        </w:rPr>
        <w:t>发布规范</w:t>
      </w:r>
    </w:p>
    <w:p w:rsidR="00AC431C" w:rsidRPr="00EA5505" w:rsidRDefault="00AC431C">
      <w:pPr>
        <w:pStyle w:val="af9"/>
        <w:numPr>
          <w:ilvl w:val="0"/>
          <w:numId w:val="8"/>
        </w:numPr>
        <w:spacing w:before="160" w:after="160"/>
        <w:ind w:firstLineChars="0"/>
      </w:pPr>
      <w:r w:rsidRPr="00EA5505">
        <w:rPr>
          <w:rFonts w:hint="eastAsia"/>
        </w:rPr>
        <w:t>内容组织</w:t>
      </w:r>
    </w:p>
    <w:p w:rsidR="00AC431C" w:rsidRPr="00EA5505" w:rsidRDefault="00AC431C">
      <w:pPr>
        <w:pStyle w:val="a9"/>
        <w:spacing w:before="160" w:after="160"/>
      </w:pPr>
      <w:r w:rsidRPr="00EA5505">
        <w:rPr>
          <w:rFonts w:hint="eastAsia"/>
        </w:rPr>
        <w:t>生态环境数据资源中心具有信息发布的功能，参照《环境信息分类与代码》要求，发布的</w:t>
      </w:r>
      <w:r w:rsidRPr="00EA5505">
        <w:rPr>
          <w:rFonts w:hint="eastAsia"/>
        </w:rPr>
        <w:lastRenderedPageBreak/>
        <w:t>内容按照以下七个分类进行组织：环境质量信息、污染源信息、环境管理业务信息、环境政务管理信息、环境政策法规标准、环境保护相关信息、其他环境信息。</w:t>
      </w:r>
    </w:p>
    <w:p w:rsidR="00AC431C" w:rsidRPr="00EA5505" w:rsidRDefault="00AC431C">
      <w:pPr>
        <w:pStyle w:val="af9"/>
        <w:numPr>
          <w:ilvl w:val="0"/>
          <w:numId w:val="8"/>
        </w:numPr>
        <w:spacing w:before="160" w:after="160"/>
        <w:ind w:firstLineChars="0"/>
        <w:rPr>
          <w:szCs w:val="24"/>
        </w:rPr>
      </w:pPr>
      <w:r w:rsidRPr="00EA5505">
        <w:rPr>
          <w:rFonts w:hint="eastAsia"/>
          <w:szCs w:val="24"/>
        </w:rPr>
        <w:t>内容形式</w:t>
      </w:r>
    </w:p>
    <w:p w:rsidR="00AC431C" w:rsidRPr="00EA5505" w:rsidRDefault="00AC431C">
      <w:pPr>
        <w:pStyle w:val="a9"/>
        <w:spacing w:before="160" w:after="160"/>
        <w:rPr>
          <w:szCs w:val="24"/>
        </w:rPr>
      </w:pPr>
      <w:r w:rsidRPr="00EA5505">
        <w:rPr>
          <w:rFonts w:hint="eastAsia"/>
          <w:szCs w:val="24"/>
        </w:rPr>
        <w:t>环境信息共享资源按以下一种或几种形式发布：以文字表格形式发布、以图表形式发布、以图像形式发布。</w:t>
      </w:r>
    </w:p>
    <w:p w:rsidR="00AC431C" w:rsidRPr="00EA5505" w:rsidRDefault="00AC431C">
      <w:pPr>
        <w:pStyle w:val="af9"/>
        <w:numPr>
          <w:ilvl w:val="0"/>
          <w:numId w:val="8"/>
        </w:numPr>
        <w:spacing w:before="160" w:after="160"/>
        <w:ind w:firstLineChars="0"/>
        <w:rPr>
          <w:szCs w:val="24"/>
        </w:rPr>
      </w:pPr>
      <w:r w:rsidRPr="00EA5505">
        <w:rPr>
          <w:rFonts w:hint="eastAsia"/>
          <w:szCs w:val="24"/>
        </w:rPr>
        <w:t>内容要求</w:t>
      </w:r>
    </w:p>
    <w:p w:rsidR="00AC431C" w:rsidRPr="00EA5505" w:rsidRDefault="00AC431C">
      <w:pPr>
        <w:pStyle w:val="a9"/>
        <w:spacing w:before="160" w:after="160"/>
        <w:rPr>
          <w:szCs w:val="24"/>
        </w:rPr>
      </w:pPr>
      <w:r w:rsidRPr="00EA5505">
        <w:rPr>
          <w:szCs w:val="24"/>
        </w:rPr>
        <w:t>生态</w:t>
      </w:r>
      <w:r w:rsidRPr="00EA5505">
        <w:rPr>
          <w:rFonts w:hint="eastAsia"/>
          <w:szCs w:val="24"/>
        </w:rPr>
        <w:t>环境数据资源中心在环境信息数据共享发布时，同时提供相应的文档说明，包括环境标识信息、覆盖范围信息、内容信息、维护信息、限制信息、数据质量信息、分发信息和元数据描述信息。</w:t>
      </w:r>
    </w:p>
    <w:p w:rsidR="00AC431C" w:rsidRPr="00EA5505" w:rsidRDefault="00AC431C">
      <w:pPr>
        <w:pStyle w:val="af9"/>
        <w:numPr>
          <w:ilvl w:val="0"/>
          <w:numId w:val="7"/>
        </w:numPr>
        <w:spacing w:before="160" w:after="160"/>
        <w:ind w:firstLineChars="0"/>
        <w:rPr>
          <w:szCs w:val="24"/>
        </w:rPr>
      </w:pPr>
      <w:r w:rsidRPr="00EA5505">
        <w:rPr>
          <w:rFonts w:hint="eastAsia"/>
          <w:szCs w:val="24"/>
        </w:rPr>
        <w:t>元数据查询和发布</w:t>
      </w:r>
    </w:p>
    <w:p w:rsidR="00AC431C" w:rsidRPr="00EA5505" w:rsidRDefault="00AC431C">
      <w:pPr>
        <w:pStyle w:val="a9"/>
        <w:spacing w:before="160" w:after="160"/>
        <w:rPr>
          <w:szCs w:val="24"/>
        </w:rPr>
      </w:pPr>
      <w:r w:rsidRPr="00EA5505">
        <w:rPr>
          <w:szCs w:val="24"/>
        </w:rPr>
        <w:t>生态</w:t>
      </w:r>
      <w:r w:rsidRPr="00EA5505">
        <w:rPr>
          <w:rFonts w:hint="eastAsia"/>
          <w:szCs w:val="24"/>
        </w:rPr>
        <w:t>环境数据资源中心提供元数据的查询和发布功能。用户可以按权限通过元数据的检索查询进行环境数据的分类查询，查询结果以列表的形式显示出来</w:t>
      </w:r>
      <w:r w:rsidRPr="00EA5505">
        <w:rPr>
          <w:szCs w:val="24"/>
        </w:rPr>
        <w:t>。</w:t>
      </w:r>
    </w:p>
    <w:p w:rsidR="00AC431C" w:rsidRPr="00EA5505" w:rsidRDefault="00AC431C">
      <w:pPr>
        <w:pStyle w:val="af9"/>
        <w:numPr>
          <w:ilvl w:val="0"/>
          <w:numId w:val="7"/>
        </w:numPr>
        <w:spacing w:before="160" w:after="160"/>
        <w:ind w:firstLineChars="0"/>
        <w:rPr>
          <w:szCs w:val="24"/>
        </w:rPr>
      </w:pPr>
      <w:r w:rsidRPr="00EA5505">
        <w:rPr>
          <w:rFonts w:hint="eastAsia"/>
          <w:szCs w:val="24"/>
        </w:rPr>
        <w:t>业务数据发布</w:t>
      </w:r>
    </w:p>
    <w:p w:rsidR="00AC431C" w:rsidRPr="00EA5505" w:rsidRDefault="00AC431C">
      <w:pPr>
        <w:pStyle w:val="a9"/>
        <w:spacing w:before="160" w:after="160"/>
        <w:rPr>
          <w:szCs w:val="24"/>
        </w:rPr>
      </w:pPr>
      <w:r w:rsidRPr="00EA5505">
        <w:rPr>
          <w:szCs w:val="24"/>
        </w:rPr>
        <w:t>生态</w:t>
      </w:r>
      <w:r w:rsidRPr="00EA5505">
        <w:rPr>
          <w:rFonts w:hint="eastAsia"/>
          <w:szCs w:val="24"/>
        </w:rPr>
        <w:t>环境数据资源中心业务数据发布功能，负责将业务数据在Web上发布。</w:t>
      </w:r>
    </w:p>
    <w:p w:rsidR="00AC431C" w:rsidRPr="00EA5505" w:rsidRDefault="00AC431C">
      <w:pPr>
        <w:pStyle w:val="af9"/>
        <w:numPr>
          <w:ilvl w:val="0"/>
          <w:numId w:val="7"/>
        </w:numPr>
        <w:spacing w:before="160" w:after="160"/>
        <w:ind w:firstLineChars="0"/>
        <w:rPr>
          <w:szCs w:val="24"/>
        </w:rPr>
      </w:pPr>
      <w:r w:rsidRPr="00EA5505">
        <w:rPr>
          <w:rFonts w:hint="eastAsia"/>
          <w:szCs w:val="24"/>
        </w:rPr>
        <w:t>生态环境专题空间数据发布</w:t>
      </w:r>
    </w:p>
    <w:p w:rsidR="00AC431C" w:rsidRPr="00EA5505" w:rsidRDefault="00AC431C">
      <w:pPr>
        <w:pStyle w:val="a9"/>
        <w:spacing w:before="160" w:after="160"/>
        <w:rPr>
          <w:szCs w:val="24"/>
        </w:rPr>
      </w:pPr>
      <w:r w:rsidRPr="00EA5505">
        <w:rPr>
          <w:szCs w:val="24"/>
        </w:rPr>
        <w:t>实现</w:t>
      </w:r>
      <w:r w:rsidRPr="00EA5505">
        <w:rPr>
          <w:rFonts w:hint="eastAsia"/>
          <w:szCs w:val="24"/>
        </w:rPr>
        <w:t>空间数据发布功能。用户需要选择要发布的图层，这些图层组合成一个地图，做为一个地图服务发布，使用者通过调用该地图服务即可使用该空间数据，给服务命名即可在浏览器上浏览该地图，可以创建多个地图服务，发布多个地图。</w:t>
      </w:r>
    </w:p>
    <w:p w:rsidR="00AC431C" w:rsidRPr="00EA5505" w:rsidRDefault="00AC431C">
      <w:pPr>
        <w:pStyle w:val="af9"/>
        <w:numPr>
          <w:ilvl w:val="0"/>
          <w:numId w:val="7"/>
        </w:numPr>
        <w:spacing w:before="160" w:after="160"/>
        <w:ind w:firstLineChars="0"/>
        <w:rPr>
          <w:szCs w:val="24"/>
        </w:rPr>
      </w:pPr>
      <w:r w:rsidRPr="00EA5505">
        <w:rPr>
          <w:rFonts w:hint="eastAsia"/>
          <w:szCs w:val="24"/>
        </w:rPr>
        <w:t>报表输出</w:t>
      </w:r>
    </w:p>
    <w:p w:rsidR="00AC431C" w:rsidRPr="00EA5505" w:rsidRDefault="00AC431C">
      <w:pPr>
        <w:pStyle w:val="a9"/>
        <w:spacing w:before="160" w:after="160"/>
        <w:rPr>
          <w:szCs w:val="24"/>
        </w:rPr>
      </w:pPr>
      <w:r w:rsidRPr="00EA5505">
        <w:rPr>
          <w:rFonts w:hint="eastAsia"/>
          <w:szCs w:val="24"/>
        </w:rPr>
        <w:t>根据业务需求或者业务制度要求的图表，基于专用图表工具，面向各类业务管理人员和决策人员提供图表查询展示功能，结果输出支持文本（*.txt）、Excel（*.xls）、PDF等格式，支持查询结果打印。</w:t>
      </w:r>
    </w:p>
    <w:p w:rsidR="00AC431C" w:rsidRPr="00EA5505" w:rsidRDefault="00AC431C">
      <w:pPr>
        <w:pStyle w:val="af9"/>
        <w:numPr>
          <w:ilvl w:val="0"/>
          <w:numId w:val="7"/>
        </w:numPr>
        <w:spacing w:before="160" w:after="160"/>
        <w:ind w:firstLineChars="0"/>
        <w:rPr>
          <w:szCs w:val="24"/>
        </w:rPr>
      </w:pPr>
      <w:r w:rsidRPr="00EA5505">
        <w:rPr>
          <w:rFonts w:hint="eastAsia"/>
          <w:szCs w:val="24"/>
        </w:rPr>
        <w:t>数据资源查询</w:t>
      </w:r>
    </w:p>
    <w:p w:rsidR="00AC431C" w:rsidRPr="00EA5505" w:rsidRDefault="00AC431C">
      <w:pPr>
        <w:pStyle w:val="a9"/>
        <w:spacing w:before="160" w:after="160"/>
        <w:rPr>
          <w:szCs w:val="24"/>
        </w:rPr>
      </w:pPr>
      <w:r w:rsidRPr="00EA5505">
        <w:rPr>
          <w:rFonts w:hint="eastAsia"/>
          <w:szCs w:val="24"/>
        </w:rPr>
        <w:t>提供生态环境信息的资源导航、资源检索等功能。</w:t>
      </w:r>
    </w:p>
    <w:p w:rsidR="00AC431C" w:rsidRPr="00EA5505" w:rsidRDefault="00AC431C">
      <w:pPr>
        <w:pStyle w:val="af9"/>
        <w:numPr>
          <w:ilvl w:val="0"/>
          <w:numId w:val="7"/>
        </w:numPr>
        <w:spacing w:before="160" w:after="160"/>
        <w:ind w:firstLineChars="0"/>
        <w:rPr>
          <w:szCs w:val="24"/>
        </w:rPr>
      </w:pPr>
      <w:r w:rsidRPr="00EA5505">
        <w:rPr>
          <w:rFonts w:hint="eastAsia"/>
          <w:szCs w:val="24"/>
        </w:rPr>
        <w:lastRenderedPageBreak/>
        <w:t>生态环境资源共享中心</w:t>
      </w:r>
    </w:p>
    <w:p w:rsidR="00AC431C" w:rsidRPr="00EA5505" w:rsidRDefault="00AC431C">
      <w:pPr>
        <w:pStyle w:val="a9"/>
        <w:spacing w:before="160" w:after="160"/>
        <w:rPr>
          <w:szCs w:val="24"/>
        </w:rPr>
      </w:pPr>
      <w:r w:rsidRPr="00EA5505">
        <w:rPr>
          <w:rFonts w:hint="eastAsia"/>
          <w:szCs w:val="24"/>
        </w:rPr>
        <w:t>建立资源共享门户，实现信息通告、应用搭建、标准规范管理、中心管理和意见反馈管理。用户通过访问资源服务中心可以在线查询、申请平台的各类资源，资源服务中心还提供平台扩展API帮助用户构建自己的业务应用系统。</w:t>
      </w:r>
    </w:p>
    <w:p w:rsidR="00AC431C" w:rsidRPr="00EA5505" w:rsidRDefault="00AC431C">
      <w:pPr>
        <w:pStyle w:val="4"/>
      </w:pPr>
      <w:bookmarkStart w:id="230" w:name="_Toc40257725"/>
      <w:bookmarkStart w:id="231" w:name="_Toc41145673"/>
      <w:bookmarkStart w:id="232" w:name="_Toc412"/>
      <w:bookmarkEnd w:id="209"/>
      <w:bookmarkEnd w:id="210"/>
      <w:bookmarkEnd w:id="211"/>
      <w:bookmarkEnd w:id="212"/>
      <w:r w:rsidRPr="00EA5505">
        <w:rPr>
          <w:rFonts w:hint="eastAsia"/>
        </w:rPr>
        <w:t>5</w:t>
      </w:r>
      <w:r w:rsidRPr="00EA5505">
        <w:t>.2.4.2</w:t>
      </w:r>
      <w:r w:rsidRPr="00EA5505">
        <w:rPr>
          <w:rFonts w:hint="eastAsia"/>
        </w:rPr>
        <w:t>生态环境决策支撑体系</w:t>
      </w:r>
    </w:p>
    <w:p w:rsidR="00AC431C" w:rsidRPr="00EA5505" w:rsidRDefault="00AC431C">
      <w:pPr>
        <w:pStyle w:val="af9"/>
        <w:spacing w:before="160" w:after="160"/>
        <w:ind w:firstLine="480"/>
        <w:rPr>
          <w:szCs w:val="24"/>
        </w:rPr>
      </w:pPr>
      <w:bookmarkStart w:id="233" w:name="_Toc41145664"/>
      <w:r w:rsidRPr="00EA5505">
        <w:rPr>
          <w:rFonts w:hint="eastAsia"/>
          <w:szCs w:val="24"/>
        </w:rPr>
        <w:t>1</w:t>
      </w:r>
      <w:r w:rsidRPr="00EA5505">
        <w:rPr>
          <w:rFonts w:hint="eastAsia"/>
          <w:szCs w:val="24"/>
        </w:rPr>
        <w:t>、智能</w:t>
      </w:r>
      <w:r w:rsidRPr="00EA5505">
        <w:rPr>
          <w:szCs w:val="24"/>
        </w:rPr>
        <w:t>分析</w:t>
      </w:r>
      <w:r w:rsidRPr="00EA5505">
        <w:rPr>
          <w:rFonts w:hint="eastAsia"/>
          <w:szCs w:val="24"/>
        </w:rPr>
        <w:t>模型管理</w:t>
      </w:r>
      <w:bookmarkEnd w:id="233"/>
    </w:p>
    <w:p w:rsidR="00AC431C" w:rsidRPr="00EA5505" w:rsidRDefault="00AC431C">
      <w:pPr>
        <w:pStyle w:val="af9"/>
        <w:numPr>
          <w:ilvl w:val="0"/>
          <w:numId w:val="7"/>
        </w:numPr>
        <w:spacing w:before="160" w:after="160"/>
        <w:ind w:firstLineChars="0"/>
        <w:rPr>
          <w:szCs w:val="24"/>
        </w:rPr>
      </w:pPr>
      <w:r w:rsidRPr="00EA5505">
        <w:rPr>
          <w:rFonts w:hint="eastAsia"/>
          <w:szCs w:val="24"/>
        </w:rPr>
        <w:t>模型集成管理</w:t>
      </w:r>
    </w:p>
    <w:p w:rsidR="00AC431C" w:rsidRPr="00EA5505" w:rsidRDefault="00AC431C">
      <w:pPr>
        <w:pStyle w:val="a9"/>
        <w:spacing w:before="160" w:after="160"/>
        <w:rPr>
          <w:szCs w:val="24"/>
        </w:rPr>
      </w:pPr>
      <w:r w:rsidRPr="00EA5505">
        <w:rPr>
          <w:rFonts w:hint="eastAsia"/>
          <w:szCs w:val="24"/>
        </w:rPr>
        <w:t>将各类模型算法按照平台统一要求的接口格式在平台上的进行注册集成，实现对机理模型的统一集成管理。</w:t>
      </w:r>
    </w:p>
    <w:p w:rsidR="00AC431C" w:rsidRPr="00EA5505" w:rsidRDefault="00AC431C">
      <w:pPr>
        <w:pStyle w:val="af9"/>
        <w:numPr>
          <w:ilvl w:val="0"/>
          <w:numId w:val="7"/>
        </w:numPr>
        <w:spacing w:before="160" w:after="160"/>
        <w:ind w:firstLineChars="0"/>
        <w:rPr>
          <w:szCs w:val="24"/>
        </w:rPr>
      </w:pPr>
      <w:r w:rsidRPr="00EA5505">
        <w:rPr>
          <w:rFonts w:hint="eastAsia"/>
          <w:szCs w:val="24"/>
        </w:rPr>
        <w:t>模型服务管理</w:t>
      </w:r>
    </w:p>
    <w:p w:rsidR="00AC431C" w:rsidRPr="00EA5505" w:rsidRDefault="00AC431C">
      <w:pPr>
        <w:pStyle w:val="a9"/>
        <w:spacing w:before="160" w:after="160"/>
        <w:rPr>
          <w:szCs w:val="24"/>
        </w:rPr>
      </w:pPr>
      <w:r w:rsidRPr="00EA5505">
        <w:rPr>
          <w:rFonts w:hint="eastAsia"/>
          <w:szCs w:val="24"/>
        </w:rPr>
        <w:t>提供对模型算法调用服务的管理，包括模型算法参数设置、模型算法运行调度控制、模型算法计算结果处理等功能。</w:t>
      </w:r>
    </w:p>
    <w:p w:rsidR="00AC431C" w:rsidRPr="00EA5505" w:rsidRDefault="00AC431C">
      <w:pPr>
        <w:pStyle w:val="af9"/>
        <w:numPr>
          <w:ilvl w:val="0"/>
          <w:numId w:val="7"/>
        </w:numPr>
        <w:spacing w:before="160" w:after="160"/>
        <w:ind w:firstLineChars="0"/>
        <w:rPr>
          <w:szCs w:val="24"/>
        </w:rPr>
      </w:pPr>
      <w:r w:rsidRPr="00EA5505">
        <w:rPr>
          <w:rFonts w:hint="eastAsia"/>
          <w:szCs w:val="24"/>
        </w:rPr>
        <w:t>模型服务监控</w:t>
      </w:r>
    </w:p>
    <w:p w:rsidR="00AC431C" w:rsidRPr="00EA5505" w:rsidRDefault="00AC431C">
      <w:pPr>
        <w:pStyle w:val="a9"/>
        <w:spacing w:before="160" w:after="160"/>
        <w:rPr>
          <w:szCs w:val="24"/>
        </w:rPr>
      </w:pPr>
      <w:r w:rsidRPr="00EA5505">
        <w:rPr>
          <w:rFonts w:hint="eastAsia"/>
          <w:szCs w:val="24"/>
        </w:rPr>
        <w:t>提供对模型运行的动态监控，包括模型异常监控、模型调用统计、模型监控日志等功能。</w:t>
      </w:r>
    </w:p>
    <w:p w:rsidR="00AC431C" w:rsidRPr="00EA5505" w:rsidRDefault="00AC431C">
      <w:pPr>
        <w:pStyle w:val="af9"/>
        <w:spacing w:before="160" w:after="160"/>
        <w:ind w:firstLine="480"/>
        <w:rPr>
          <w:szCs w:val="24"/>
        </w:rPr>
      </w:pPr>
      <w:bookmarkStart w:id="234" w:name="_Toc37413052"/>
      <w:bookmarkStart w:id="235" w:name="_Toc40257717"/>
      <w:bookmarkStart w:id="236" w:name="_Toc41145665"/>
      <w:r w:rsidRPr="00EA5505">
        <w:rPr>
          <w:rFonts w:hint="eastAsia"/>
          <w:szCs w:val="24"/>
        </w:rPr>
        <w:t>2</w:t>
      </w:r>
      <w:r w:rsidRPr="00EA5505">
        <w:rPr>
          <w:rFonts w:hint="eastAsia"/>
          <w:szCs w:val="24"/>
        </w:rPr>
        <w:t>、视频</w:t>
      </w:r>
      <w:r w:rsidRPr="00EA5505">
        <w:rPr>
          <w:szCs w:val="24"/>
        </w:rPr>
        <w:t>监控</w:t>
      </w:r>
      <w:r w:rsidRPr="00EA5505">
        <w:rPr>
          <w:rFonts w:hint="eastAsia"/>
          <w:szCs w:val="24"/>
        </w:rPr>
        <w:t>图像</w:t>
      </w:r>
      <w:r w:rsidRPr="00EA5505">
        <w:rPr>
          <w:rFonts w:hint="eastAsia"/>
          <w:szCs w:val="24"/>
        </w:rPr>
        <w:t>AI</w:t>
      </w:r>
      <w:r w:rsidRPr="00EA5505">
        <w:rPr>
          <w:rFonts w:hint="eastAsia"/>
          <w:szCs w:val="24"/>
        </w:rPr>
        <w:t>智能</w:t>
      </w:r>
      <w:r w:rsidRPr="00EA5505">
        <w:rPr>
          <w:szCs w:val="24"/>
        </w:rPr>
        <w:t>分析</w:t>
      </w:r>
      <w:bookmarkEnd w:id="234"/>
      <w:bookmarkEnd w:id="235"/>
      <w:bookmarkEnd w:id="236"/>
    </w:p>
    <w:p w:rsidR="00AC431C" w:rsidRPr="00EA5505" w:rsidRDefault="00AC431C">
      <w:pPr>
        <w:pStyle w:val="af9"/>
        <w:numPr>
          <w:ilvl w:val="0"/>
          <w:numId w:val="7"/>
        </w:numPr>
        <w:spacing w:before="160" w:after="160"/>
        <w:ind w:firstLineChars="0"/>
        <w:rPr>
          <w:szCs w:val="24"/>
        </w:rPr>
      </w:pPr>
      <w:r w:rsidRPr="00EA5505">
        <w:rPr>
          <w:rFonts w:hint="eastAsia"/>
          <w:szCs w:val="24"/>
        </w:rPr>
        <w:t>水面漂浮物检测</w:t>
      </w:r>
    </w:p>
    <w:p w:rsidR="00AC431C" w:rsidRPr="00EA5505" w:rsidRDefault="00AC431C">
      <w:pPr>
        <w:pStyle w:val="a9"/>
        <w:spacing w:before="160" w:after="160"/>
        <w:rPr>
          <w:szCs w:val="24"/>
        </w:rPr>
      </w:pPr>
      <w:r w:rsidRPr="00EA5505">
        <w:rPr>
          <w:rFonts w:hint="eastAsia"/>
          <w:szCs w:val="24"/>
        </w:rPr>
        <w:t>水面漂浮物检测，可自动识别河湖库水面的垃圾、障碍物等漂浮物体，并在第一时间发出告警信息。</w:t>
      </w:r>
    </w:p>
    <w:p w:rsidR="00AC431C" w:rsidRPr="00EA5505" w:rsidRDefault="00AC431C">
      <w:pPr>
        <w:pStyle w:val="af9"/>
        <w:numPr>
          <w:ilvl w:val="0"/>
          <w:numId w:val="7"/>
        </w:numPr>
        <w:spacing w:before="160" w:after="160"/>
        <w:ind w:firstLineChars="0"/>
        <w:rPr>
          <w:szCs w:val="24"/>
        </w:rPr>
      </w:pPr>
      <w:r w:rsidRPr="00EA5505">
        <w:rPr>
          <w:rFonts w:hint="eastAsia"/>
          <w:szCs w:val="24"/>
        </w:rPr>
        <w:t>河岸垃圾检测</w:t>
      </w:r>
    </w:p>
    <w:p w:rsidR="00AC431C" w:rsidRPr="00EA5505" w:rsidRDefault="00AC431C">
      <w:pPr>
        <w:pStyle w:val="a9"/>
        <w:spacing w:before="160" w:after="160"/>
        <w:rPr>
          <w:szCs w:val="24"/>
        </w:rPr>
      </w:pPr>
      <w:r w:rsidRPr="00EA5505">
        <w:rPr>
          <w:rFonts w:hint="eastAsia"/>
          <w:szCs w:val="24"/>
        </w:rPr>
        <w:t>河道垃圾检测对河道两岸成堆或零散的垃圾可自动识别，并在第一时间发出告警信息。</w:t>
      </w:r>
    </w:p>
    <w:p w:rsidR="00AC431C" w:rsidRPr="00EA5505" w:rsidRDefault="00AC431C">
      <w:pPr>
        <w:pStyle w:val="af9"/>
        <w:numPr>
          <w:ilvl w:val="0"/>
          <w:numId w:val="7"/>
        </w:numPr>
        <w:spacing w:before="160" w:after="160"/>
        <w:ind w:firstLineChars="0"/>
        <w:rPr>
          <w:szCs w:val="24"/>
        </w:rPr>
      </w:pPr>
      <w:r w:rsidRPr="00EA5505">
        <w:rPr>
          <w:rFonts w:hint="eastAsia"/>
          <w:szCs w:val="24"/>
        </w:rPr>
        <w:t>河岸偷倒垃圾检测</w:t>
      </w:r>
    </w:p>
    <w:p w:rsidR="00AC431C" w:rsidRPr="00EA5505" w:rsidRDefault="00AC431C">
      <w:pPr>
        <w:pStyle w:val="a9"/>
        <w:spacing w:before="160" w:after="160"/>
        <w:rPr>
          <w:szCs w:val="24"/>
        </w:rPr>
      </w:pPr>
      <w:r w:rsidRPr="00EA5505">
        <w:rPr>
          <w:rFonts w:hint="eastAsia"/>
          <w:szCs w:val="24"/>
        </w:rPr>
        <w:t>系统可通过人员或车辆区域入侵及暴露垃圾自动发现河岸偷倒垃圾行为，并在第一时间发出告警信息。</w:t>
      </w:r>
    </w:p>
    <w:p w:rsidR="00AC431C" w:rsidRPr="00EA5505" w:rsidRDefault="00AC431C">
      <w:pPr>
        <w:pStyle w:val="af9"/>
        <w:numPr>
          <w:ilvl w:val="0"/>
          <w:numId w:val="7"/>
        </w:numPr>
        <w:spacing w:before="160" w:after="160"/>
        <w:ind w:firstLineChars="0"/>
        <w:rPr>
          <w:szCs w:val="24"/>
        </w:rPr>
      </w:pPr>
      <w:r w:rsidRPr="00EA5505">
        <w:rPr>
          <w:rFonts w:hint="eastAsia"/>
          <w:szCs w:val="24"/>
        </w:rPr>
        <w:lastRenderedPageBreak/>
        <w:t>水位越界检测</w:t>
      </w:r>
    </w:p>
    <w:p w:rsidR="00AC431C" w:rsidRPr="00EA5505" w:rsidRDefault="00AC431C">
      <w:pPr>
        <w:pStyle w:val="a9"/>
        <w:spacing w:before="160" w:after="160"/>
        <w:jc w:val="left"/>
        <w:rPr>
          <w:szCs w:val="24"/>
        </w:rPr>
      </w:pPr>
      <w:r w:rsidRPr="00EA5505">
        <w:rPr>
          <w:rFonts w:hint="eastAsia"/>
          <w:szCs w:val="24"/>
        </w:rPr>
        <w:t>水位越界检测，可实时监测水位变化，为防汛工作提供准确的信息，当水位超出警戒水位时，立即发出告警并通知相关部门做好汛期应急措施。</w:t>
      </w:r>
    </w:p>
    <w:p w:rsidR="00AC431C" w:rsidRPr="00EA5505" w:rsidRDefault="00AC431C">
      <w:pPr>
        <w:pStyle w:val="af9"/>
        <w:spacing w:before="160" w:after="160"/>
        <w:ind w:firstLine="480"/>
        <w:rPr>
          <w:szCs w:val="24"/>
        </w:rPr>
      </w:pPr>
      <w:bookmarkStart w:id="237" w:name="_Toc37413053"/>
      <w:bookmarkStart w:id="238" w:name="_Toc41145666"/>
      <w:bookmarkStart w:id="239" w:name="_Toc40257718"/>
      <w:r w:rsidRPr="00EA5505">
        <w:rPr>
          <w:rFonts w:hint="eastAsia"/>
          <w:szCs w:val="24"/>
        </w:rPr>
        <w:t>3</w:t>
      </w:r>
      <w:r w:rsidRPr="00EA5505">
        <w:rPr>
          <w:rFonts w:hint="eastAsia"/>
          <w:szCs w:val="24"/>
        </w:rPr>
        <w:t>、水质趋势分析</w:t>
      </w:r>
      <w:bookmarkEnd w:id="237"/>
      <w:r w:rsidRPr="00EA5505">
        <w:rPr>
          <w:rFonts w:hint="eastAsia"/>
          <w:szCs w:val="24"/>
        </w:rPr>
        <w:t>模型</w:t>
      </w:r>
      <w:bookmarkEnd w:id="238"/>
      <w:bookmarkEnd w:id="239"/>
    </w:p>
    <w:p w:rsidR="00AC431C" w:rsidRPr="00EA5505" w:rsidRDefault="00AC431C">
      <w:pPr>
        <w:pStyle w:val="af9"/>
        <w:numPr>
          <w:ilvl w:val="0"/>
          <w:numId w:val="7"/>
        </w:numPr>
        <w:spacing w:before="160" w:after="160"/>
        <w:ind w:firstLineChars="0"/>
        <w:rPr>
          <w:szCs w:val="24"/>
        </w:rPr>
      </w:pPr>
      <w:r w:rsidRPr="00EA5505">
        <w:rPr>
          <w:szCs w:val="24"/>
        </w:rPr>
        <w:t>数据对比</w:t>
      </w:r>
    </w:p>
    <w:p w:rsidR="00AC431C" w:rsidRPr="00EA5505" w:rsidRDefault="00AC431C">
      <w:pPr>
        <w:pStyle w:val="a9"/>
        <w:spacing w:before="160" w:after="160"/>
        <w:rPr>
          <w:rFonts w:ascii="Times New Roman" w:hAnsi="Times New Roman"/>
          <w:szCs w:val="24"/>
        </w:rPr>
      </w:pPr>
      <w:r w:rsidRPr="00EA5505">
        <w:rPr>
          <w:rFonts w:ascii="Times New Roman" w:hAnsi="Times New Roman"/>
          <w:szCs w:val="24"/>
        </w:rPr>
        <w:t>统计监测站点的水质状况及其达标情况，并进行同比、环比等分析。同时实现同一站点同一参数多个时段对比、同一时段同一参数多个站点对比、同一站点同一时段多个参数对比和同一时段多个站点多个参数对比分析的功能。</w:t>
      </w:r>
    </w:p>
    <w:p w:rsidR="00AC431C" w:rsidRPr="00EA5505" w:rsidRDefault="00AC431C">
      <w:pPr>
        <w:pStyle w:val="af9"/>
        <w:numPr>
          <w:ilvl w:val="0"/>
          <w:numId w:val="7"/>
        </w:numPr>
        <w:spacing w:before="160" w:after="160"/>
        <w:ind w:firstLineChars="0"/>
        <w:rPr>
          <w:szCs w:val="24"/>
        </w:rPr>
      </w:pPr>
      <w:r w:rsidRPr="00EA5505">
        <w:rPr>
          <w:szCs w:val="24"/>
        </w:rPr>
        <w:t>数据分析</w:t>
      </w:r>
    </w:p>
    <w:p w:rsidR="00AC431C" w:rsidRPr="00EA5505" w:rsidRDefault="00AC431C">
      <w:pPr>
        <w:pStyle w:val="a9"/>
        <w:spacing w:before="160" w:after="160"/>
        <w:rPr>
          <w:rFonts w:ascii="Times New Roman" w:hAnsi="Times New Roman"/>
          <w:szCs w:val="24"/>
        </w:rPr>
      </w:pPr>
      <w:r w:rsidRPr="00EA5505">
        <w:rPr>
          <w:rFonts w:ascii="Times New Roman" w:hAnsi="Times New Roman"/>
          <w:szCs w:val="24"/>
        </w:rPr>
        <w:t>数据分析主要包括对水质自动站监测数据的分析，根据监测指标的监测数据，结合水质评价标准，按照国标算法得出水质类别和主要污染物指标。</w:t>
      </w:r>
    </w:p>
    <w:p w:rsidR="00AC431C" w:rsidRPr="00EA5505" w:rsidRDefault="00AC431C">
      <w:pPr>
        <w:pStyle w:val="af9"/>
        <w:numPr>
          <w:ilvl w:val="0"/>
          <w:numId w:val="8"/>
        </w:numPr>
        <w:spacing w:before="160" w:after="160"/>
        <w:ind w:firstLineChars="0"/>
        <w:rPr>
          <w:szCs w:val="24"/>
        </w:rPr>
      </w:pPr>
      <w:r w:rsidRPr="00EA5505">
        <w:rPr>
          <w:szCs w:val="24"/>
        </w:rPr>
        <w:t>水质定性评价</w:t>
      </w:r>
    </w:p>
    <w:p w:rsidR="00AC431C" w:rsidRPr="00EA5505" w:rsidRDefault="00AC431C">
      <w:pPr>
        <w:pStyle w:val="a9"/>
        <w:spacing w:before="160" w:after="160"/>
        <w:rPr>
          <w:rFonts w:ascii="Times New Roman" w:hAnsi="Times New Roman"/>
          <w:szCs w:val="24"/>
        </w:rPr>
      </w:pPr>
      <w:r w:rsidRPr="00EA5505">
        <w:rPr>
          <w:rFonts w:ascii="Times New Roman" w:hAnsi="Times New Roman" w:hint="eastAsia"/>
          <w:szCs w:val="24"/>
        </w:rPr>
        <w:t>实现</w:t>
      </w:r>
      <w:r w:rsidRPr="00EA5505">
        <w:rPr>
          <w:rFonts w:ascii="Times New Roman" w:hAnsi="Times New Roman"/>
          <w:szCs w:val="24"/>
        </w:rPr>
        <w:t>断面水质评价和河流、流域（水系）水质评价</w:t>
      </w:r>
      <w:r w:rsidRPr="00EA5505">
        <w:rPr>
          <w:rFonts w:ascii="Times New Roman" w:hAnsi="Times New Roman" w:hint="eastAsia"/>
          <w:szCs w:val="24"/>
        </w:rPr>
        <w:t>，</w:t>
      </w:r>
      <w:r w:rsidRPr="00EA5505">
        <w:rPr>
          <w:rFonts w:ascii="Times New Roman" w:hAnsi="Times New Roman"/>
          <w:szCs w:val="24"/>
        </w:rPr>
        <w:t>得出水质类别</w:t>
      </w:r>
      <w:r w:rsidRPr="00EA5505">
        <w:rPr>
          <w:rFonts w:ascii="Times New Roman" w:hAnsi="Times New Roman" w:hint="eastAsia"/>
          <w:szCs w:val="24"/>
        </w:rPr>
        <w:t>，主要</w:t>
      </w:r>
      <w:r w:rsidRPr="00EA5505">
        <w:rPr>
          <w:rFonts w:ascii="Times New Roman" w:hAnsi="Times New Roman"/>
          <w:szCs w:val="24"/>
        </w:rPr>
        <w:t>根据《地表水环境质量评价办法》</w:t>
      </w:r>
      <w:r w:rsidRPr="00EA5505">
        <w:rPr>
          <w:rFonts w:ascii="Times New Roman" w:hAnsi="Times New Roman" w:hint="eastAsia"/>
          <w:szCs w:val="24"/>
        </w:rPr>
        <w:t>来</w:t>
      </w:r>
      <w:r w:rsidRPr="00EA5505">
        <w:rPr>
          <w:rFonts w:ascii="Times New Roman" w:hAnsi="Times New Roman"/>
          <w:szCs w:val="24"/>
        </w:rPr>
        <w:t>进行</w:t>
      </w:r>
      <w:r w:rsidRPr="00EA5505">
        <w:rPr>
          <w:rFonts w:ascii="Times New Roman" w:hAnsi="Times New Roman" w:hint="eastAsia"/>
          <w:szCs w:val="24"/>
        </w:rPr>
        <w:t>模型</w:t>
      </w:r>
      <w:r w:rsidRPr="00EA5505">
        <w:rPr>
          <w:rFonts w:ascii="Times New Roman" w:hAnsi="Times New Roman"/>
          <w:szCs w:val="24"/>
        </w:rPr>
        <w:t>设计。</w:t>
      </w:r>
    </w:p>
    <w:p w:rsidR="00AC431C" w:rsidRPr="00EA5505" w:rsidRDefault="00AC431C">
      <w:pPr>
        <w:pStyle w:val="af9"/>
        <w:numPr>
          <w:ilvl w:val="0"/>
          <w:numId w:val="8"/>
        </w:numPr>
        <w:spacing w:before="160" w:after="160"/>
        <w:ind w:firstLineChars="0"/>
        <w:rPr>
          <w:szCs w:val="24"/>
        </w:rPr>
      </w:pPr>
      <w:r w:rsidRPr="00EA5505">
        <w:rPr>
          <w:szCs w:val="24"/>
        </w:rPr>
        <w:t>主要污染物指标分析</w:t>
      </w:r>
    </w:p>
    <w:p w:rsidR="00AC431C" w:rsidRPr="00EA5505" w:rsidRDefault="00AC431C">
      <w:pPr>
        <w:spacing w:line="360" w:lineRule="auto"/>
        <w:ind w:firstLineChars="200" w:firstLine="480"/>
        <w:rPr>
          <w:kern w:val="0"/>
          <w:sz w:val="24"/>
        </w:rPr>
      </w:pPr>
      <w:r w:rsidRPr="00EA5505">
        <w:rPr>
          <w:kern w:val="0"/>
          <w:sz w:val="24"/>
        </w:rPr>
        <w:t>根据《地表水环境质量评价办法》评价出主要污染物指标</w:t>
      </w:r>
      <w:r w:rsidRPr="00EA5505">
        <w:rPr>
          <w:rFonts w:hint="eastAsia"/>
          <w:kern w:val="0"/>
          <w:sz w:val="24"/>
        </w:rPr>
        <w:t>，</w:t>
      </w:r>
      <w:r w:rsidRPr="00EA5505">
        <w:rPr>
          <w:kern w:val="0"/>
          <w:sz w:val="24"/>
        </w:rPr>
        <w:t>分析</w:t>
      </w:r>
      <w:r w:rsidRPr="00EA5505">
        <w:rPr>
          <w:rFonts w:hint="eastAsia"/>
          <w:kern w:val="0"/>
          <w:sz w:val="24"/>
        </w:rPr>
        <w:t>出</w:t>
      </w:r>
      <w:r w:rsidRPr="00EA5505">
        <w:rPr>
          <w:kern w:val="0"/>
          <w:sz w:val="24"/>
        </w:rPr>
        <w:t>超标倍数、超标</w:t>
      </w:r>
      <w:r w:rsidRPr="00EA5505">
        <w:rPr>
          <w:rFonts w:hint="eastAsia"/>
          <w:kern w:val="0"/>
          <w:sz w:val="24"/>
        </w:rPr>
        <w:t>断面</w:t>
      </w:r>
      <w:r w:rsidRPr="00EA5505">
        <w:rPr>
          <w:kern w:val="0"/>
          <w:sz w:val="24"/>
        </w:rPr>
        <w:t>率。</w:t>
      </w:r>
    </w:p>
    <w:p w:rsidR="00AC431C" w:rsidRPr="00EA5505" w:rsidRDefault="00AC431C">
      <w:pPr>
        <w:pStyle w:val="af9"/>
        <w:numPr>
          <w:ilvl w:val="0"/>
          <w:numId w:val="7"/>
        </w:numPr>
        <w:spacing w:before="160" w:after="160"/>
        <w:ind w:firstLineChars="0"/>
        <w:rPr>
          <w:szCs w:val="24"/>
        </w:rPr>
      </w:pPr>
      <w:bookmarkStart w:id="240" w:name="_Toc29998847"/>
      <w:bookmarkStart w:id="241" w:name="_Toc29999145"/>
      <w:bookmarkStart w:id="242" w:name="_Toc37413054"/>
      <w:r w:rsidRPr="00EA5505">
        <w:rPr>
          <w:szCs w:val="24"/>
        </w:rPr>
        <w:t>大数据</w:t>
      </w:r>
      <w:bookmarkEnd w:id="240"/>
      <w:bookmarkEnd w:id="241"/>
      <w:r w:rsidRPr="00EA5505">
        <w:rPr>
          <w:rFonts w:hint="eastAsia"/>
          <w:szCs w:val="24"/>
        </w:rPr>
        <w:t>分析模型</w:t>
      </w:r>
    </w:p>
    <w:p w:rsidR="00AC431C" w:rsidRPr="00EA5505" w:rsidRDefault="00AC431C">
      <w:pPr>
        <w:pStyle w:val="af9"/>
        <w:numPr>
          <w:ilvl w:val="0"/>
          <w:numId w:val="8"/>
        </w:numPr>
        <w:spacing w:before="160" w:after="160"/>
        <w:ind w:firstLineChars="0"/>
        <w:rPr>
          <w:szCs w:val="24"/>
        </w:rPr>
      </w:pPr>
      <w:r w:rsidRPr="00EA5505">
        <w:rPr>
          <w:szCs w:val="24"/>
        </w:rPr>
        <w:t>监测数据时间序列分析</w:t>
      </w:r>
    </w:p>
    <w:p w:rsidR="00AC431C" w:rsidRPr="00EA5505" w:rsidRDefault="00AC431C">
      <w:pPr>
        <w:pStyle w:val="a9"/>
        <w:spacing w:before="160" w:after="160"/>
        <w:rPr>
          <w:rFonts w:ascii="Times New Roman" w:hAnsi="Times New Roman"/>
          <w:szCs w:val="24"/>
          <w:lang w:val="en-US"/>
        </w:rPr>
      </w:pPr>
      <w:r w:rsidRPr="00EA5505">
        <w:rPr>
          <w:rFonts w:ascii="Times New Roman" w:hAnsi="Times New Roman"/>
          <w:szCs w:val="24"/>
          <w:lang w:val="en-US"/>
        </w:rPr>
        <w:t>对大量不同时期的水质监测数据进行时间分析，检测污染数据随时间变化的情况，掌握河流污染情况的变化趋势，分析产生这种趋势的原因，便于制定相应的污染</w:t>
      </w:r>
      <w:r w:rsidRPr="00EA5505">
        <w:rPr>
          <w:rFonts w:ascii="Times New Roman" w:hAnsi="Times New Roman" w:hint="eastAsia"/>
          <w:szCs w:val="24"/>
          <w:lang w:val="en-US"/>
        </w:rPr>
        <w:t>防治</w:t>
      </w:r>
      <w:r w:rsidRPr="00EA5505">
        <w:rPr>
          <w:rFonts w:ascii="Times New Roman" w:hAnsi="Times New Roman"/>
          <w:szCs w:val="24"/>
          <w:lang w:val="en-US"/>
        </w:rPr>
        <w:t>措施。</w:t>
      </w:r>
    </w:p>
    <w:p w:rsidR="00AC431C" w:rsidRPr="00EA5505" w:rsidRDefault="00AC431C">
      <w:pPr>
        <w:pStyle w:val="af9"/>
        <w:numPr>
          <w:ilvl w:val="0"/>
          <w:numId w:val="8"/>
        </w:numPr>
        <w:spacing w:before="160" w:after="160"/>
        <w:ind w:firstLineChars="0"/>
        <w:rPr>
          <w:szCs w:val="24"/>
        </w:rPr>
      </w:pPr>
      <w:r w:rsidRPr="00EA5505">
        <w:rPr>
          <w:szCs w:val="24"/>
        </w:rPr>
        <w:t>水质污染与水文、气象因素的相关分析</w:t>
      </w:r>
    </w:p>
    <w:p w:rsidR="00AC431C" w:rsidRPr="00EA5505" w:rsidRDefault="00AC431C">
      <w:pPr>
        <w:pStyle w:val="a9"/>
        <w:spacing w:before="160" w:after="160"/>
        <w:rPr>
          <w:rFonts w:ascii="Times New Roman" w:hAnsi="Times New Roman"/>
          <w:szCs w:val="24"/>
          <w:lang w:val="en-US"/>
        </w:rPr>
      </w:pPr>
      <w:r w:rsidRPr="00EA5505">
        <w:rPr>
          <w:rFonts w:ascii="Times New Roman" w:hAnsi="Times New Roman"/>
          <w:szCs w:val="24"/>
          <w:lang w:val="en-US"/>
        </w:rPr>
        <w:t>采用聚类分析将水质监测数据按照不同时期进行聚类分析，同时结合水位、流速、气压、降雨等因素采用采用关联分析水质超标等是否与降雨量、温度、季节等相关。</w:t>
      </w:r>
    </w:p>
    <w:p w:rsidR="00AC431C" w:rsidRPr="00EA5505" w:rsidRDefault="00AC431C">
      <w:pPr>
        <w:pStyle w:val="af9"/>
        <w:numPr>
          <w:ilvl w:val="0"/>
          <w:numId w:val="8"/>
        </w:numPr>
        <w:spacing w:before="160" w:after="160"/>
        <w:ind w:firstLineChars="0"/>
        <w:rPr>
          <w:szCs w:val="24"/>
        </w:rPr>
      </w:pPr>
      <w:r w:rsidRPr="00EA5505">
        <w:rPr>
          <w:szCs w:val="24"/>
        </w:rPr>
        <w:lastRenderedPageBreak/>
        <w:t>水质污染与污染行为关联分析</w:t>
      </w:r>
    </w:p>
    <w:p w:rsidR="00AC431C" w:rsidRPr="00EA5505" w:rsidRDefault="00AC431C">
      <w:pPr>
        <w:pStyle w:val="a9"/>
        <w:spacing w:before="160" w:after="160"/>
        <w:rPr>
          <w:szCs w:val="24"/>
          <w:lang w:val="en-US"/>
        </w:rPr>
      </w:pPr>
      <w:r w:rsidRPr="00EA5505">
        <w:rPr>
          <w:rFonts w:ascii="Times New Roman" w:hAnsi="Times New Roman"/>
          <w:szCs w:val="24"/>
          <w:lang w:val="en-US"/>
        </w:rPr>
        <w:t>通过对水质污染物代表性指标和污染源行为二者之间的关系进行动态分析，从科学的数理角度探究污染行为与水污染之间的关系。</w:t>
      </w:r>
    </w:p>
    <w:p w:rsidR="00AC431C" w:rsidRPr="00EA5505" w:rsidRDefault="00AC431C">
      <w:pPr>
        <w:pStyle w:val="af9"/>
        <w:numPr>
          <w:ilvl w:val="0"/>
          <w:numId w:val="7"/>
        </w:numPr>
        <w:spacing w:before="160" w:after="160"/>
        <w:ind w:firstLineChars="0"/>
        <w:rPr>
          <w:szCs w:val="24"/>
        </w:rPr>
      </w:pPr>
      <w:bookmarkStart w:id="243" w:name="_Toc41145667"/>
      <w:bookmarkStart w:id="244" w:name="_Toc40257719"/>
      <w:r w:rsidRPr="00EA5505">
        <w:rPr>
          <w:rFonts w:hint="eastAsia"/>
          <w:szCs w:val="24"/>
        </w:rPr>
        <w:t>水质预测预警模型</w:t>
      </w:r>
      <w:bookmarkEnd w:id="242"/>
      <w:bookmarkEnd w:id="243"/>
      <w:bookmarkEnd w:id="244"/>
    </w:p>
    <w:p w:rsidR="00AC431C" w:rsidRPr="00EA5505" w:rsidRDefault="00AC431C">
      <w:pPr>
        <w:pStyle w:val="a9"/>
        <w:spacing w:before="160" w:after="160"/>
        <w:rPr>
          <w:szCs w:val="24"/>
        </w:rPr>
      </w:pPr>
      <w:r w:rsidRPr="00EA5505">
        <w:rPr>
          <w:rFonts w:hint="eastAsia"/>
          <w:szCs w:val="24"/>
        </w:rPr>
        <w:t>应建立基于B/S结构的河网水质预测</w:t>
      </w:r>
      <w:r w:rsidRPr="00EA5505">
        <w:rPr>
          <w:szCs w:val="24"/>
        </w:rPr>
        <w:t>预警</w:t>
      </w:r>
      <w:r w:rsidRPr="00EA5505">
        <w:rPr>
          <w:rFonts w:hint="eastAsia"/>
          <w:szCs w:val="24"/>
        </w:rPr>
        <w:t>模型，并利用GIS组件，实现开封市河流水质</w:t>
      </w:r>
      <w:r w:rsidRPr="00EA5505">
        <w:rPr>
          <w:szCs w:val="24"/>
        </w:rPr>
        <w:t>预测预警</w:t>
      </w:r>
      <w:r w:rsidRPr="00EA5505">
        <w:rPr>
          <w:rFonts w:hint="eastAsia"/>
          <w:szCs w:val="24"/>
        </w:rPr>
        <w:t>。</w:t>
      </w:r>
    </w:p>
    <w:p w:rsidR="00AC431C" w:rsidRPr="00EA5505" w:rsidRDefault="00AC431C">
      <w:pPr>
        <w:pStyle w:val="af9"/>
        <w:numPr>
          <w:ilvl w:val="0"/>
          <w:numId w:val="8"/>
        </w:numPr>
        <w:spacing w:before="160" w:after="160"/>
        <w:ind w:firstLineChars="0"/>
        <w:rPr>
          <w:szCs w:val="24"/>
        </w:rPr>
      </w:pPr>
      <w:bookmarkStart w:id="245" w:name="OLE_LINK18"/>
      <w:bookmarkStart w:id="246" w:name="OLE_LINK17"/>
      <w:r w:rsidRPr="00EA5505">
        <w:rPr>
          <w:rFonts w:hint="eastAsia"/>
          <w:szCs w:val="24"/>
        </w:rPr>
        <w:t>水质模型</w:t>
      </w:r>
      <w:r w:rsidRPr="00EA5505">
        <w:rPr>
          <w:szCs w:val="24"/>
        </w:rPr>
        <w:t>B/S</w:t>
      </w:r>
      <w:r w:rsidRPr="00EA5505">
        <w:rPr>
          <w:rFonts w:hint="eastAsia"/>
          <w:szCs w:val="24"/>
        </w:rPr>
        <w:t>模式转化</w:t>
      </w:r>
    </w:p>
    <w:p w:rsidR="00AC431C" w:rsidRPr="00EA5505" w:rsidRDefault="00AC431C">
      <w:pPr>
        <w:pStyle w:val="a9"/>
        <w:spacing w:before="160" w:after="160"/>
        <w:rPr>
          <w:rFonts w:cs="黑体"/>
          <w:szCs w:val="24"/>
        </w:rPr>
      </w:pPr>
      <w:r w:rsidRPr="00EA5505">
        <w:rPr>
          <w:rFonts w:hint="eastAsia"/>
          <w:szCs w:val="24"/>
        </w:rPr>
        <w:t>将水质模型进行</w:t>
      </w:r>
      <w:r w:rsidRPr="00EA5505">
        <w:rPr>
          <w:szCs w:val="24"/>
        </w:rPr>
        <w:t>B/S</w:t>
      </w:r>
      <w:r w:rsidRPr="00EA5505">
        <w:rPr>
          <w:rFonts w:hint="eastAsia"/>
          <w:szCs w:val="24"/>
        </w:rPr>
        <w:t>模式转化，将原本</w:t>
      </w:r>
      <w:r w:rsidRPr="00EA5505">
        <w:rPr>
          <w:rFonts w:hint="eastAsia"/>
          <w:szCs w:val="24"/>
          <w:lang w:val="en-US"/>
        </w:rPr>
        <w:t>C/S</w:t>
      </w:r>
      <w:r w:rsidRPr="00EA5505">
        <w:rPr>
          <w:rFonts w:hint="eastAsia"/>
          <w:szCs w:val="24"/>
        </w:rPr>
        <w:t>输入界面转化为基于建模过程导向式的数据输入形式，辅助使用者水质建模。模型可结合地理信息底图进行数据查看，检查相关信息是否输入正确，并根据相关信息进行修正。</w:t>
      </w:r>
    </w:p>
    <w:p w:rsidR="00AC431C" w:rsidRPr="00EA5505" w:rsidRDefault="00AC431C">
      <w:pPr>
        <w:pStyle w:val="af9"/>
        <w:numPr>
          <w:ilvl w:val="0"/>
          <w:numId w:val="8"/>
        </w:numPr>
        <w:spacing w:before="160" w:after="160"/>
        <w:ind w:firstLineChars="0"/>
        <w:rPr>
          <w:szCs w:val="24"/>
        </w:rPr>
      </w:pPr>
      <w:r w:rsidRPr="00EA5505">
        <w:rPr>
          <w:rFonts w:hint="eastAsia"/>
          <w:szCs w:val="24"/>
        </w:rPr>
        <w:t>水质模型封装及结果展示</w:t>
      </w:r>
    </w:p>
    <w:p w:rsidR="00AC431C" w:rsidRPr="00EA5505" w:rsidRDefault="00AC431C">
      <w:pPr>
        <w:pStyle w:val="a9"/>
        <w:spacing w:before="160" w:after="160"/>
        <w:rPr>
          <w:rFonts w:cs="黑体"/>
          <w:szCs w:val="24"/>
        </w:rPr>
      </w:pPr>
      <w:r w:rsidRPr="00EA5505">
        <w:rPr>
          <w:rFonts w:hint="eastAsia"/>
          <w:szCs w:val="24"/>
        </w:rPr>
        <w:t>运用基础地形数据、河道矢量数据进行区域地形配图，结合河道划分、气象、模型参数数据建立水质模型系统，用户可以根据不同的模拟数据设置和参数选择进行不同时期的水质模拟预测。系统通过引导式操作步骤，模型运行，得到水质模拟结果。模拟结果展示有两种形式：</w:t>
      </w:r>
      <w:r w:rsidRPr="00EA5505">
        <w:rPr>
          <w:szCs w:val="24"/>
        </w:rPr>
        <w:t>1</w:t>
      </w:r>
      <w:r w:rsidRPr="00EA5505">
        <w:rPr>
          <w:rFonts w:hint="eastAsia"/>
          <w:szCs w:val="24"/>
        </w:rPr>
        <w:t>）生成模拟结果的线性图，</w:t>
      </w:r>
      <w:r w:rsidRPr="00EA5505">
        <w:rPr>
          <w:szCs w:val="24"/>
        </w:rPr>
        <w:t>2</w:t>
      </w:r>
      <w:r w:rsidRPr="00EA5505">
        <w:rPr>
          <w:rFonts w:hint="eastAsia"/>
          <w:szCs w:val="24"/>
        </w:rPr>
        <w:t>）生成结合地理信息的时空动态变化图。</w:t>
      </w:r>
      <w:bookmarkEnd w:id="245"/>
      <w:bookmarkEnd w:id="246"/>
    </w:p>
    <w:p w:rsidR="00AC431C" w:rsidRPr="00EA5505" w:rsidRDefault="00AC431C">
      <w:pPr>
        <w:pStyle w:val="af9"/>
        <w:numPr>
          <w:ilvl w:val="0"/>
          <w:numId w:val="7"/>
        </w:numPr>
        <w:spacing w:before="160" w:after="160"/>
        <w:ind w:firstLineChars="0"/>
        <w:rPr>
          <w:szCs w:val="24"/>
        </w:rPr>
      </w:pPr>
      <w:bookmarkStart w:id="247" w:name="_Toc37413055"/>
      <w:bookmarkStart w:id="248" w:name="_Toc40257720"/>
      <w:bookmarkStart w:id="249" w:name="_Toc41145668"/>
      <w:r w:rsidRPr="00EA5505">
        <w:rPr>
          <w:rFonts w:hint="eastAsia"/>
          <w:szCs w:val="24"/>
        </w:rPr>
        <w:t>水污染溯源分析模型</w:t>
      </w:r>
      <w:bookmarkEnd w:id="247"/>
      <w:bookmarkEnd w:id="248"/>
      <w:bookmarkEnd w:id="249"/>
    </w:p>
    <w:p w:rsidR="00AC431C" w:rsidRPr="00EA5505" w:rsidRDefault="00AC431C">
      <w:pPr>
        <w:pStyle w:val="af9"/>
        <w:numPr>
          <w:ilvl w:val="0"/>
          <w:numId w:val="8"/>
        </w:numPr>
        <w:spacing w:before="160" w:after="160"/>
        <w:ind w:firstLineChars="0"/>
        <w:rPr>
          <w:szCs w:val="24"/>
        </w:rPr>
      </w:pPr>
      <w:r w:rsidRPr="00EA5505">
        <w:rPr>
          <w:rFonts w:hint="eastAsia"/>
          <w:szCs w:val="24"/>
        </w:rPr>
        <w:t>基础数据分析</w:t>
      </w:r>
    </w:p>
    <w:p w:rsidR="00AC431C" w:rsidRPr="00EA5505" w:rsidRDefault="00AC431C">
      <w:pPr>
        <w:pStyle w:val="a9"/>
        <w:spacing w:before="160" w:after="160"/>
        <w:rPr>
          <w:szCs w:val="24"/>
        </w:rPr>
      </w:pPr>
      <w:r w:rsidRPr="00EA5505">
        <w:rPr>
          <w:rFonts w:hint="eastAsia"/>
          <w:szCs w:val="24"/>
        </w:rPr>
        <w:t>收集分析流域水环境质量监测断面基本信息、主要流域水文基本信息和主要流域废水污染源排放基本信息，根据水体流向确定各监测断面的上下游关系，确定水系干流与各主要支流的汇入、流出关系，整理各污染源的废水排放去向和排口位置。</w:t>
      </w:r>
    </w:p>
    <w:p w:rsidR="00AC431C" w:rsidRPr="00EA5505" w:rsidRDefault="00AC431C">
      <w:pPr>
        <w:pStyle w:val="af9"/>
        <w:numPr>
          <w:ilvl w:val="0"/>
          <w:numId w:val="8"/>
        </w:numPr>
        <w:spacing w:before="160" w:after="160"/>
        <w:ind w:firstLineChars="0"/>
        <w:rPr>
          <w:szCs w:val="24"/>
        </w:rPr>
      </w:pPr>
      <w:r w:rsidRPr="00EA5505">
        <w:rPr>
          <w:rFonts w:hint="eastAsia"/>
          <w:szCs w:val="24"/>
        </w:rPr>
        <w:t>控制单元划分</w:t>
      </w:r>
    </w:p>
    <w:p w:rsidR="00AC431C" w:rsidRPr="00EA5505" w:rsidRDefault="00AC431C">
      <w:pPr>
        <w:pStyle w:val="a9"/>
        <w:spacing w:before="160" w:after="160"/>
        <w:rPr>
          <w:szCs w:val="24"/>
        </w:rPr>
      </w:pPr>
      <w:r w:rsidRPr="00EA5505">
        <w:rPr>
          <w:rFonts w:hint="eastAsia"/>
          <w:szCs w:val="24"/>
        </w:rPr>
        <w:t>根据流域水系的GIS数据和水环境质量监测断面设置情况，将各水系干流以监测断面为界限划分为若干个控制单元。</w:t>
      </w:r>
    </w:p>
    <w:p w:rsidR="00AC431C" w:rsidRPr="00EA5505" w:rsidRDefault="00AC431C">
      <w:pPr>
        <w:pStyle w:val="af9"/>
        <w:numPr>
          <w:ilvl w:val="0"/>
          <w:numId w:val="8"/>
        </w:numPr>
        <w:spacing w:before="160" w:after="160"/>
        <w:ind w:firstLineChars="0"/>
        <w:rPr>
          <w:szCs w:val="24"/>
        </w:rPr>
      </w:pPr>
      <w:r w:rsidRPr="00EA5505">
        <w:rPr>
          <w:rFonts w:hint="eastAsia"/>
          <w:szCs w:val="24"/>
        </w:rPr>
        <w:t>建立溯源关系模型</w:t>
      </w:r>
    </w:p>
    <w:p w:rsidR="00AC431C" w:rsidRPr="00EA5505" w:rsidRDefault="00AC431C">
      <w:pPr>
        <w:pStyle w:val="a9"/>
        <w:spacing w:before="160" w:after="160"/>
        <w:rPr>
          <w:szCs w:val="24"/>
        </w:rPr>
      </w:pPr>
      <w:r w:rsidRPr="00EA5505">
        <w:rPr>
          <w:rFonts w:hint="eastAsia"/>
          <w:szCs w:val="24"/>
        </w:rPr>
        <w:lastRenderedPageBreak/>
        <w:t>在基础数据整理分析和河段划分的基础上，建立“水质监测断面-河段-污染源”的污染物溯源关系。</w:t>
      </w:r>
    </w:p>
    <w:p w:rsidR="00AC431C" w:rsidRPr="00EA5505" w:rsidRDefault="00AC431C">
      <w:pPr>
        <w:pStyle w:val="af9"/>
        <w:numPr>
          <w:ilvl w:val="0"/>
          <w:numId w:val="8"/>
        </w:numPr>
        <w:spacing w:before="160" w:after="160"/>
        <w:ind w:firstLineChars="0"/>
        <w:rPr>
          <w:szCs w:val="24"/>
        </w:rPr>
      </w:pPr>
      <w:r w:rsidRPr="00EA5505">
        <w:rPr>
          <w:rFonts w:hint="eastAsia"/>
          <w:szCs w:val="24"/>
        </w:rPr>
        <w:t>污染溯源分析</w:t>
      </w:r>
    </w:p>
    <w:p w:rsidR="00AC431C" w:rsidRPr="00EA5505" w:rsidRDefault="00AC431C">
      <w:pPr>
        <w:pStyle w:val="a9"/>
        <w:spacing w:before="160" w:after="160"/>
        <w:rPr>
          <w:szCs w:val="24"/>
        </w:rPr>
      </w:pPr>
      <w:r w:rsidRPr="00EA5505">
        <w:rPr>
          <w:rFonts w:hint="eastAsia"/>
          <w:szCs w:val="24"/>
        </w:rPr>
        <w:t>主要</w:t>
      </w:r>
      <w:r w:rsidRPr="00EA5505">
        <w:rPr>
          <w:szCs w:val="24"/>
        </w:rPr>
        <w:t>实现方式：</w:t>
      </w:r>
      <w:r w:rsidRPr="00EA5505">
        <w:rPr>
          <w:rFonts w:hint="eastAsia"/>
          <w:szCs w:val="24"/>
        </w:rPr>
        <w:t>污染溯源定向查询、污染溯源缓冲区分析</w:t>
      </w:r>
    </w:p>
    <w:p w:rsidR="00AC431C" w:rsidRPr="00EA5505" w:rsidRDefault="00AC431C">
      <w:pPr>
        <w:pStyle w:val="af9"/>
        <w:numPr>
          <w:ilvl w:val="0"/>
          <w:numId w:val="7"/>
        </w:numPr>
        <w:spacing w:before="160" w:after="160"/>
        <w:ind w:firstLineChars="0"/>
        <w:rPr>
          <w:szCs w:val="24"/>
        </w:rPr>
      </w:pPr>
      <w:bookmarkStart w:id="250" w:name="_Toc41145669"/>
      <w:bookmarkStart w:id="251" w:name="_Toc40257721"/>
      <w:bookmarkStart w:id="252" w:name="_Toc37413056"/>
      <w:r w:rsidRPr="00EA5505">
        <w:rPr>
          <w:rFonts w:hint="eastAsia"/>
          <w:szCs w:val="24"/>
        </w:rPr>
        <w:t>流域动态画像</w:t>
      </w:r>
      <w:bookmarkEnd w:id="250"/>
      <w:bookmarkEnd w:id="251"/>
      <w:bookmarkEnd w:id="252"/>
    </w:p>
    <w:p w:rsidR="00AC431C" w:rsidRPr="00EA5505" w:rsidRDefault="00AC431C">
      <w:pPr>
        <w:pStyle w:val="af9"/>
        <w:numPr>
          <w:ilvl w:val="0"/>
          <w:numId w:val="8"/>
        </w:numPr>
        <w:spacing w:before="160" w:after="160"/>
        <w:ind w:firstLineChars="0"/>
        <w:rPr>
          <w:szCs w:val="24"/>
        </w:rPr>
      </w:pPr>
      <w:r w:rsidRPr="00EA5505">
        <w:rPr>
          <w:rFonts w:hint="eastAsia"/>
          <w:szCs w:val="24"/>
        </w:rPr>
        <w:t>污染源企业高危示警</w:t>
      </w:r>
    </w:p>
    <w:p w:rsidR="00AC431C" w:rsidRPr="00EA5505" w:rsidRDefault="00AC431C">
      <w:pPr>
        <w:pStyle w:val="a9"/>
        <w:spacing w:before="160" w:after="160"/>
        <w:jc w:val="left"/>
        <w:rPr>
          <w:szCs w:val="24"/>
        </w:rPr>
      </w:pPr>
      <w:r w:rsidRPr="00EA5505">
        <w:rPr>
          <w:rFonts w:hint="eastAsia"/>
          <w:szCs w:val="24"/>
        </w:rPr>
        <w:t>建立污染源企业高危示警模型算法，基于水质监测数据、点源污染数据以及行业污染知识库等内容，通过建立水质图谱，基于数据分析方法挖掘点源污染的主要污染行业和污染源，实现涉水污染源高危企业的及时预警。</w:t>
      </w:r>
    </w:p>
    <w:p w:rsidR="00AC431C" w:rsidRPr="00EA5505" w:rsidRDefault="00AC431C">
      <w:pPr>
        <w:pStyle w:val="af9"/>
        <w:numPr>
          <w:ilvl w:val="0"/>
          <w:numId w:val="8"/>
        </w:numPr>
        <w:spacing w:before="160" w:after="160"/>
        <w:ind w:firstLineChars="0"/>
        <w:rPr>
          <w:szCs w:val="24"/>
        </w:rPr>
      </w:pPr>
      <w:r w:rsidRPr="00EA5505">
        <w:rPr>
          <w:rFonts w:hint="eastAsia"/>
          <w:szCs w:val="24"/>
        </w:rPr>
        <w:t>区域水环境潜在风险预警</w:t>
      </w:r>
    </w:p>
    <w:p w:rsidR="00AC431C" w:rsidRPr="00EA5505" w:rsidRDefault="00AC431C">
      <w:pPr>
        <w:pStyle w:val="a9"/>
        <w:spacing w:before="160" w:after="160"/>
        <w:jc w:val="left"/>
        <w:rPr>
          <w:szCs w:val="24"/>
        </w:rPr>
      </w:pPr>
      <w:r w:rsidRPr="00EA5505">
        <w:rPr>
          <w:rFonts w:hint="eastAsia"/>
          <w:szCs w:val="24"/>
        </w:rPr>
        <w:t>以环境风险源和敏感受体的相关信息为基础，构建区域环境风险分区指标体系，通过量化各指标后，计算各分区单元风险源危险性值和风险受体的易损性值及各单元的环境风险度，对整个区域各单元的风险度进行评估，并给出具体的风险分区等级标准。</w:t>
      </w:r>
    </w:p>
    <w:p w:rsidR="00AC431C" w:rsidRPr="00EA5505" w:rsidRDefault="00AC431C">
      <w:pPr>
        <w:pStyle w:val="af9"/>
        <w:numPr>
          <w:ilvl w:val="0"/>
          <w:numId w:val="7"/>
        </w:numPr>
        <w:spacing w:before="160" w:after="160"/>
        <w:ind w:firstLineChars="0"/>
        <w:rPr>
          <w:szCs w:val="24"/>
        </w:rPr>
      </w:pPr>
      <w:bookmarkStart w:id="253" w:name="_Toc37413057"/>
      <w:bookmarkStart w:id="254" w:name="_Toc40257722"/>
      <w:bookmarkStart w:id="255" w:name="_Toc41145670"/>
      <w:r w:rsidRPr="00EA5505">
        <w:rPr>
          <w:rFonts w:hint="eastAsia"/>
          <w:szCs w:val="24"/>
        </w:rPr>
        <w:t>水环境容量动态测算模型</w:t>
      </w:r>
      <w:bookmarkEnd w:id="253"/>
      <w:bookmarkEnd w:id="254"/>
      <w:bookmarkEnd w:id="255"/>
    </w:p>
    <w:p w:rsidR="00AC431C" w:rsidRPr="00EA5505" w:rsidRDefault="00AC431C">
      <w:pPr>
        <w:pStyle w:val="af9"/>
        <w:numPr>
          <w:ilvl w:val="0"/>
          <w:numId w:val="8"/>
        </w:numPr>
        <w:spacing w:before="160" w:after="160"/>
        <w:ind w:firstLineChars="0"/>
        <w:rPr>
          <w:szCs w:val="24"/>
        </w:rPr>
      </w:pPr>
      <w:r w:rsidRPr="00EA5505">
        <w:rPr>
          <w:rFonts w:hint="eastAsia"/>
          <w:szCs w:val="24"/>
        </w:rPr>
        <w:t>水环境容量核算</w:t>
      </w:r>
    </w:p>
    <w:p w:rsidR="00AC431C" w:rsidRPr="00EA5505" w:rsidRDefault="00AC431C">
      <w:pPr>
        <w:pStyle w:val="a9"/>
        <w:spacing w:before="160" w:after="160"/>
        <w:jc w:val="left"/>
        <w:rPr>
          <w:szCs w:val="24"/>
        </w:rPr>
      </w:pPr>
      <w:r w:rsidRPr="00EA5505">
        <w:rPr>
          <w:rFonts w:hint="eastAsia"/>
          <w:szCs w:val="24"/>
        </w:rPr>
        <w:t>基于开封市流域基础数据对水域进行计算单元划分，选择水环境容量计算模型，结合规划水质目标需求，设置模型所需参数，进行水环境容量计算。</w:t>
      </w:r>
    </w:p>
    <w:p w:rsidR="00AC431C" w:rsidRPr="00EA5505" w:rsidRDefault="00AC431C">
      <w:pPr>
        <w:pStyle w:val="af9"/>
        <w:numPr>
          <w:ilvl w:val="0"/>
          <w:numId w:val="8"/>
        </w:numPr>
        <w:spacing w:before="160" w:after="160"/>
        <w:ind w:firstLineChars="0"/>
        <w:rPr>
          <w:szCs w:val="24"/>
        </w:rPr>
      </w:pPr>
      <w:r w:rsidRPr="00EA5505">
        <w:rPr>
          <w:rFonts w:hint="eastAsia"/>
          <w:szCs w:val="24"/>
        </w:rPr>
        <w:t>水污染负荷计算</w:t>
      </w:r>
    </w:p>
    <w:p w:rsidR="00AC431C" w:rsidRPr="00EA5505" w:rsidRDefault="00AC431C">
      <w:pPr>
        <w:pStyle w:val="a9"/>
        <w:spacing w:before="160" w:after="160"/>
        <w:jc w:val="left"/>
        <w:rPr>
          <w:szCs w:val="24"/>
        </w:rPr>
      </w:pPr>
      <w:r w:rsidRPr="00EA5505">
        <w:rPr>
          <w:rFonts w:hint="eastAsia"/>
          <w:szCs w:val="24"/>
        </w:rPr>
        <w:t>对开封市</w:t>
      </w:r>
      <w:r w:rsidRPr="00EA5505">
        <w:rPr>
          <w:szCs w:val="24"/>
        </w:rPr>
        <w:t>各</w:t>
      </w:r>
      <w:r w:rsidRPr="00EA5505">
        <w:rPr>
          <w:rFonts w:hint="eastAsia"/>
          <w:szCs w:val="24"/>
        </w:rPr>
        <w:t>流域范围内的污染源，</w:t>
      </w:r>
      <w:r w:rsidRPr="00EA5505">
        <w:rPr>
          <w:szCs w:val="24"/>
        </w:rPr>
        <w:t>包括工业污染源、农业面源等</w:t>
      </w:r>
      <w:r w:rsidRPr="00EA5505">
        <w:rPr>
          <w:rFonts w:hint="eastAsia"/>
          <w:szCs w:val="24"/>
        </w:rPr>
        <w:t>，进行水污染负荷的计算。</w:t>
      </w:r>
    </w:p>
    <w:p w:rsidR="00AC431C" w:rsidRPr="00EA5505" w:rsidRDefault="00AC431C">
      <w:pPr>
        <w:pStyle w:val="af9"/>
        <w:numPr>
          <w:ilvl w:val="0"/>
          <w:numId w:val="8"/>
        </w:numPr>
        <w:spacing w:before="160" w:after="160"/>
        <w:ind w:firstLineChars="0"/>
        <w:rPr>
          <w:szCs w:val="24"/>
        </w:rPr>
      </w:pPr>
      <w:r w:rsidRPr="00EA5505">
        <w:rPr>
          <w:rFonts w:hint="eastAsia"/>
          <w:szCs w:val="24"/>
        </w:rPr>
        <w:t>水环境承载力评估</w:t>
      </w:r>
    </w:p>
    <w:p w:rsidR="00AC431C" w:rsidRPr="00EA5505" w:rsidRDefault="00AC431C">
      <w:pPr>
        <w:pStyle w:val="a9"/>
        <w:spacing w:before="160" w:after="160"/>
        <w:jc w:val="left"/>
        <w:rPr>
          <w:szCs w:val="24"/>
        </w:rPr>
      </w:pPr>
      <w:r w:rsidRPr="00EA5505">
        <w:rPr>
          <w:rFonts w:hint="eastAsia"/>
          <w:szCs w:val="24"/>
        </w:rPr>
        <w:t>实现流域级、子流域级的水环境容量计算、评估，并支持对超载地区名单推送至协同平台进行预警。提供区域污染物排放的精细化分配，优化排污许可证主体允许最大排污量化。支持用户进行不同决策情景设置，向决策者提供不同削减方案下水质改善程度或贡献度模拟计算。</w:t>
      </w:r>
    </w:p>
    <w:p w:rsidR="00AC431C" w:rsidRPr="00EA5505" w:rsidRDefault="00AC431C">
      <w:pPr>
        <w:pStyle w:val="af9"/>
        <w:numPr>
          <w:ilvl w:val="0"/>
          <w:numId w:val="7"/>
        </w:numPr>
        <w:spacing w:before="160" w:after="160"/>
        <w:ind w:firstLineChars="0"/>
        <w:rPr>
          <w:szCs w:val="24"/>
        </w:rPr>
      </w:pPr>
      <w:bookmarkStart w:id="256" w:name="_Toc41145671"/>
      <w:bookmarkStart w:id="257" w:name="_Toc40257723"/>
      <w:bookmarkStart w:id="258" w:name="_Toc37413058"/>
      <w:r w:rsidRPr="00EA5505">
        <w:rPr>
          <w:rFonts w:hint="eastAsia"/>
          <w:szCs w:val="24"/>
        </w:rPr>
        <w:t>流域水质水量联合调度模型</w:t>
      </w:r>
      <w:bookmarkEnd w:id="256"/>
      <w:bookmarkEnd w:id="257"/>
      <w:bookmarkEnd w:id="258"/>
    </w:p>
    <w:p w:rsidR="00AC431C" w:rsidRPr="00EA5505" w:rsidRDefault="00AC431C">
      <w:pPr>
        <w:pStyle w:val="a9"/>
        <w:spacing w:before="160" w:after="160"/>
        <w:jc w:val="left"/>
        <w:rPr>
          <w:szCs w:val="24"/>
        </w:rPr>
      </w:pPr>
      <w:r w:rsidRPr="00EA5505">
        <w:rPr>
          <w:rFonts w:hint="eastAsia"/>
          <w:szCs w:val="24"/>
        </w:rPr>
        <w:lastRenderedPageBreak/>
        <w:t>结合智能视频监控、水质监测等形成的海量视频、水质、流量等数据资源，</w:t>
      </w:r>
      <w:r w:rsidRPr="00EA5505">
        <w:rPr>
          <w:szCs w:val="24"/>
        </w:rPr>
        <w:t>基于</w:t>
      </w:r>
      <w:r w:rsidRPr="00EA5505">
        <w:rPr>
          <w:rFonts w:hint="eastAsia"/>
          <w:szCs w:val="24"/>
        </w:rPr>
        <w:t>水质</w:t>
      </w:r>
      <w:r w:rsidRPr="00EA5505">
        <w:rPr>
          <w:szCs w:val="24"/>
        </w:rPr>
        <w:t>模型</w:t>
      </w:r>
      <w:r w:rsidRPr="00EA5505">
        <w:rPr>
          <w:rFonts w:hint="eastAsia"/>
          <w:szCs w:val="24"/>
        </w:rPr>
        <w:t>和专家</w:t>
      </w:r>
      <w:r w:rsidRPr="00EA5505">
        <w:rPr>
          <w:szCs w:val="24"/>
        </w:rPr>
        <w:t>系统</w:t>
      </w:r>
      <w:r w:rsidRPr="00EA5505">
        <w:rPr>
          <w:rFonts w:hint="eastAsia"/>
          <w:szCs w:val="24"/>
        </w:rPr>
        <w:t>，构建开封市流域水质水量联合调度模型，通过河流水质与水量相互联系和时空变化分布的定量化、多场景系统模拟，</w:t>
      </w:r>
      <w:r w:rsidRPr="00EA5505">
        <w:rPr>
          <w:szCs w:val="24"/>
        </w:rPr>
        <w:t>比选最优的调控方案</w:t>
      </w:r>
      <w:r w:rsidRPr="00EA5505">
        <w:rPr>
          <w:rFonts w:hint="eastAsia"/>
          <w:szCs w:val="24"/>
        </w:rPr>
        <w:t>，实现开封市流域水质水量精准调度。专家系统主要基于Rete模式匹配算法的规则引擎，由人机交互界面、知识库、推理机、解释器、综合数据库、知识获取等6个部分构成。</w:t>
      </w:r>
    </w:p>
    <w:p w:rsidR="00AC431C" w:rsidRPr="00EA5505" w:rsidRDefault="00AC431C">
      <w:pPr>
        <w:pStyle w:val="af9"/>
        <w:numPr>
          <w:ilvl w:val="0"/>
          <w:numId w:val="8"/>
        </w:numPr>
        <w:spacing w:before="160" w:after="160"/>
        <w:ind w:firstLineChars="0"/>
        <w:rPr>
          <w:szCs w:val="24"/>
        </w:rPr>
      </w:pPr>
      <w:r w:rsidRPr="00EA5505">
        <w:rPr>
          <w:rFonts w:hint="eastAsia"/>
          <w:szCs w:val="24"/>
        </w:rPr>
        <w:t>业务</w:t>
      </w:r>
      <w:r w:rsidRPr="00EA5505">
        <w:rPr>
          <w:szCs w:val="24"/>
        </w:rPr>
        <w:t>规则</w:t>
      </w:r>
      <w:r w:rsidRPr="00EA5505">
        <w:rPr>
          <w:rFonts w:hint="eastAsia"/>
          <w:szCs w:val="24"/>
        </w:rPr>
        <w:t>设置</w:t>
      </w:r>
    </w:p>
    <w:p w:rsidR="00AC431C" w:rsidRPr="00EA5505" w:rsidRDefault="00AC431C">
      <w:pPr>
        <w:pStyle w:val="a9"/>
        <w:spacing w:before="160" w:after="160"/>
        <w:jc w:val="left"/>
        <w:rPr>
          <w:szCs w:val="24"/>
        </w:rPr>
      </w:pPr>
      <w:r w:rsidRPr="00EA5505">
        <w:rPr>
          <w:rFonts w:hint="eastAsia"/>
          <w:szCs w:val="24"/>
        </w:rPr>
        <w:t>基于产生式规则的推理系统，使用预定义的规则语言构建水环境调度业务规则，将业务逻辑和业务规则匹配并建立规则数据库，使调度模型具有可读，可编辑，动态可配置能力。业务规则设置需要统筹考虑河湖水量、引调水工程条件、优化水资源配置，采取常年调水、枯水期调水或短期应急调水等方式，保障和改善河流生态流量，充分利用水利工程，确保重要断面水质达标</w:t>
      </w:r>
      <w:r w:rsidRPr="00EA5505">
        <w:rPr>
          <w:szCs w:val="24"/>
        </w:rPr>
        <w:t>。</w:t>
      </w:r>
    </w:p>
    <w:p w:rsidR="00AC431C" w:rsidRPr="00EA5505" w:rsidRDefault="00AC431C">
      <w:pPr>
        <w:pStyle w:val="af9"/>
        <w:numPr>
          <w:ilvl w:val="0"/>
          <w:numId w:val="8"/>
        </w:numPr>
        <w:spacing w:before="160" w:after="160"/>
        <w:ind w:firstLineChars="0"/>
        <w:rPr>
          <w:szCs w:val="24"/>
        </w:rPr>
      </w:pPr>
      <w:bookmarkStart w:id="259" w:name="_Toc495776949"/>
      <w:r w:rsidRPr="00EA5505">
        <w:rPr>
          <w:rFonts w:hint="eastAsia"/>
          <w:szCs w:val="24"/>
        </w:rPr>
        <w:t>基于</w:t>
      </w:r>
      <w:r w:rsidRPr="00EA5505">
        <w:rPr>
          <w:rFonts w:hint="eastAsia"/>
          <w:szCs w:val="24"/>
        </w:rPr>
        <w:t>Rete</w:t>
      </w:r>
      <w:r w:rsidRPr="00EA5505">
        <w:rPr>
          <w:rFonts w:hint="eastAsia"/>
          <w:szCs w:val="24"/>
        </w:rPr>
        <w:t>模式匹配算法的规则引擎</w:t>
      </w:r>
      <w:bookmarkEnd w:id="259"/>
    </w:p>
    <w:p w:rsidR="00AC431C" w:rsidRPr="00EA5505" w:rsidRDefault="00AC431C">
      <w:pPr>
        <w:pStyle w:val="24"/>
        <w:spacing w:before="156" w:after="156"/>
      </w:pPr>
      <w:r w:rsidRPr="00EA5505">
        <w:rPr>
          <w:rFonts w:hint="eastAsia"/>
        </w:rPr>
        <w:t>平台支持基于</w:t>
      </w:r>
      <w:r w:rsidRPr="00EA5505">
        <w:rPr>
          <w:rFonts w:hint="eastAsia"/>
        </w:rPr>
        <w:t>R</w:t>
      </w:r>
      <w:r w:rsidRPr="00EA5505">
        <w:t>ete</w:t>
      </w:r>
      <w:r w:rsidRPr="00EA5505">
        <w:rPr>
          <w:rFonts w:hint="eastAsia"/>
        </w:rPr>
        <w:t>模式匹配算法的规则引擎，规则引擎是一种基于规则的专家系统，规则引擎的核心价值体现在其运行效率，而规则引擎的效率主要取决于模式匹配的效率。模式匹配的任务就是将工作存储器中的业务问题与规则库中的规则匹配，找到并激活所有可满足的规则，激活的规则按顺序放入议程，使用规则引擎执行议程中的规则，</w:t>
      </w:r>
      <w:r w:rsidRPr="00EA5505">
        <w:t>最终</w:t>
      </w:r>
      <w:r w:rsidRPr="00EA5505">
        <w:rPr>
          <w:rFonts w:hint="eastAsia"/>
        </w:rPr>
        <w:t>比选出</w:t>
      </w:r>
      <w:r w:rsidRPr="00EA5505">
        <w:t>最优</w:t>
      </w:r>
      <w:r w:rsidRPr="00EA5505">
        <w:rPr>
          <w:rFonts w:hint="eastAsia"/>
        </w:rPr>
        <w:t>方案。</w:t>
      </w:r>
    </w:p>
    <w:p w:rsidR="00AC431C" w:rsidRPr="00EA5505" w:rsidRDefault="00AC431C">
      <w:pPr>
        <w:pStyle w:val="af9"/>
        <w:numPr>
          <w:ilvl w:val="0"/>
          <w:numId w:val="7"/>
        </w:numPr>
        <w:spacing w:before="160" w:after="160"/>
        <w:ind w:firstLineChars="0"/>
        <w:rPr>
          <w:szCs w:val="24"/>
        </w:rPr>
      </w:pPr>
      <w:bookmarkStart w:id="260" w:name="_Toc37997298"/>
      <w:bookmarkStart w:id="261" w:name="_Toc40257724"/>
      <w:bookmarkStart w:id="262" w:name="_Toc41145672"/>
      <w:r w:rsidRPr="00EA5505">
        <w:rPr>
          <w:rFonts w:hint="eastAsia"/>
          <w:szCs w:val="24"/>
        </w:rPr>
        <w:t>大气环境溯源及扩散分析</w:t>
      </w:r>
      <w:bookmarkEnd w:id="260"/>
      <w:r w:rsidRPr="00EA5505">
        <w:rPr>
          <w:rFonts w:hint="eastAsia"/>
          <w:szCs w:val="24"/>
        </w:rPr>
        <w:t>模型</w:t>
      </w:r>
      <w:bookmarkEnd w:id="261"/>
      <w:bookmarkEnd w:id="262"/>
    </w:p>
    <w:p w:rsidR="00AC431C" w:rsidRPr="00EA5505" w:rsidRDefault="00AC431C">
      <w:pPr>
        <w:pStyle w:val="af9"/>
        <w:numPr>
          <w:ilvl w:val="0"/>
          <w:numId w:val="8"/>
        </w:numPr>
        <w:spacing w:before="160" w:after="160"/>
        <w:ind w:firstLineChars="0"/>
        <w:rPr>
          <w:szCs w:val="24"/>
        </w:rPr>
      </w:pPr>
      <w:r w:rsidRPr="00EA5505">
        <w:rPr>
          <w:rFonts w:hint="eastAsia"/>
          <w:szCs w:val="24"/>
        </w:rPr>
        <w:t>超标站点分析</w:t>
      </w:r>
    </w:p>
    <w:p w:rsidR="00AC431C" w:rsidRPr="00EA5505" w:rsidRDefault="00AC431C">
      <w:pPr>
        <w:pStyle w:val="a9"/>
        <w:spacing w:before="160" w:after="160"/>
        <w:rPr>
          <w:szCs w:val="24"/>
        </w:rPr>
      </w:pPr>
      <w:r w:rsidRPr="00EA5505">
        <w:rPr>
          <w:rFonts w:hint="eastAsia"/>
          <w:szCs w:val="24"/>
        </w:rPr>
        <w:t>支持将所有超标的站点筛选出来，进行展示分析，同时将各站点污染发生的前后时间段的空气质量状况进行对比分析。</w:t>
      </w:r>
    </w:p>
    <w:p w:rsidR="00AC431C" w:rsidRPr="00EA5505" w:rsidRDefault="00AC431C">
      <w:pPr>
        <w:pStyle w:val="a9"/>
        <w:spacing w:before="160" w:after="160"/>
        <w:rPr>
          <w:szCs w:val="24"/>
        </w:rPr>
      </w:pPr>
      <w:r w:rsidRPr="00EA5505">
        <w:rPr>
          <w:rFonts w:hint="eastAsia"/>
          <w:szCs w:val="24"/>
        </w:rPr>
        <w:t>依托大气环境</w:t>
      </w:r>
      <w:r w:rsidRPr="00EA5505">
        <w:rPr>
          <w:szCs w:val="24"/>
        </w:rPr>
        <w:t>监测</w:t>
      </w:r>
      <w:r w:rsidRPr="00EA5505">
        <w:rPr>
          <w:rFonts w:hint="eastAsia"/>
          <w:szCs w:val="24"/>
        </w:rPr>
        <w:t>数据，对空气质量监测网络，</w:t>
      </w:r>
      <w:r w:rsidRPr="00EA5505">
        <w:rPr>
          <w:szCs w:val="24"/>
        </w:rPr>
        <w:t>尤其是经常超标的站点</w:t>
      </w:r>
      <w:r w:rsidRPr="00EA5505">
        <w:rPr>
          <w:rFonts w:hint="eastAsia"/>
          <w:szCs w:val="24"/>
        </w:rPr>
        <w:t>监测的大气污染物日变化规律、周变化规律进行周期性分析。</w:t>
      </w:r>
    </w:p>
    <w:p w:rsidR="00AC431C" w:rsidRPr="00EA5505" w:rsidRDefault="00AC431C">
      <w:pPr>
        <w:pStyle w:val="af9"/>
        <w:numPr>
          <w:ilvl w:val="0"/>
          <w:numId w:val="8"/>
        </w:numPr>
        <w:spacing w:before="160" w:after="160"/>
        <w:ind w:firstLineChars="0"/>
        <w:rPr>
          <w:szCs w:val="24"/>
        </w:rPr>
      </w:pPr>
      <w:r w:rsidRPr="00EA5505">
        <w:rPr>
          <w:rFonts w:hint="eastAsia"/>
          <w:szCs w:val="24"/>
        </w:rPr>
        <w:t>传输路径分析</w:t>
      </w:r>
    </w:p>
    <w:p w:rsidR="00AC431C" w:rsidRPr="00EA5505" w:rsidRDefault="00AC431C">
      <w:pPr>
        <w:pStyle w:val="a9"/>
        <w:spacing w:before="160" w:after="160"/>
        <w:rPr>
          <w:szCs w:val="24"/>
        </w:rPr>
      </w:pPr>
      <w:r w:rsidRPr="00EA5505">
        <w:rPr>
          <w:rFonts w:hint="eastAsia"/>
          <w:szCs w:val="24"/>
        </w:rPr>
        <w:t>基于GIS地图展示的监测站点数据和污染物浓度，以及利用windy展示的各时段的风速、风向，分析污染传输路径，结合超标站点数据，分析污染来源区域。支持气团轨迹的前向/后</w:t>
      </w:r>
      <w:r w:rsidRPr="00EA5505">
        <w:rPr>
          <w:rFonts w:hint="eastAsia"/>
          <w:szCs w:val="24"/>
        </w:rPr>
        <w:lastRenderedPageBreak/>
        <w:t>向模拟、轨迹聚类分析、污染物贡献潜势分析等方法综合实现传输路径的分析。</w:t>
      </w:r>
    </w:p>
    <w:p w:rsidR="00AC431C" w:rsidRPr="00EA5505" w:rsidRDefault="00AC431C">
      <w:pPr>
        <w:pStyle w:val="af9"/>
        <w:numPr>
          <w:ilvl w:val="0"/>
          <w:numId w:val="8"/>
        </w:numPr>
        <w:spacing w:before="160" w:after="160"/>
        <w:ind w:firstLineChars="0"/>
        <w:rPr>
          <w:szCs w:val="24"/>
        </w:rPr>
      </w:pPr>
      <w:r w:rsidRPr="00EA5505">
        <w:rPr>
          <w:rFonts w:hint="eastAsia"/>
          <w:szCs w:val="24"/>
        </w:rPr>
        <w:t>模型溯源分析</w:t>
      </w:r>
    </w:p>
    <w:p w:rsidR="00AC431C" w:rsidRPr="00EA5505" w:rsidRDefault="00AC431C">
      <w:pPr>
        <w:pStyle w:val="a9"/>
        <w:spacing w:before="160" w:after="160"/>
        <w:rPr>
          <w:szCs w:val="24"/>
        </w:rPr>
      </w:pPr>
      <w:r w:rsidRPr="00EA5505">
        <w:rPr>
          <w:rFonts w:hint="eastAsia"/>
          <w:szCs w:val="24"/>
        </w:rPr>
        <w:t>大气污染源溯源分析可对污染的原因进行分析，通过周边查找功能，显示周边相关点信息（如生产工艺）进行辅助判断。</w:t>
      </w:r>
    </w:p>
    <w:p w:rsidR="00AC431C" w:rsidRPr="00EA5505" w:rsidRDefault="00AC431C">
      <w:pPr>
        <w:pStyle w:val="a9"/>
        <w:spacing w:before="160" w:after="160"/>
        <w:rPr>
          <w:szCs w:val="24"/>
        </w:rPr>
      </w:pPr>
      <w:r w:rsidRPr="00EA5505">
        <w:rPr>
          <w:rFonts w:hint="eastAsia"/>
          <w:szCs w:val="24"/>
        </w:rPr>
        <w:t>利用模型精准追溯开封市主要点源、面源、线源及网格源对受体点的实时污染贡献率。溯源分析数据通过GIS平台在地图上叠加各种污染源信息，通过动画等方式在地图上动态展示每一个污染源每小时对空气污染的贡献率。</w:t>
      </w:r>
    </w:p>
    <w:p w:rsidR="00AC431C" w:rsidRPr="00EA5505" w:rsidRDefault="00AC431C">
      <w:pPr>
        <w:pStyle w:val="a9"/>
        <w:spacing w:before="160" w:after="160"/>
        <w:rPr>
          <w:szCs w:val="24"/>
        </w:rPr>
      </w:pPr>
      <w:r w:rsidRPr="00EA5505">
        <w:rPr>
          <w:rFonts w:hint="eastAsia"/>
          <w:szCs w:val="24"/>
        </w:rPr>
        <w:t>应</w:t>
      </w:r>
      <w:r w:rsidRPr="00EA5505">
        <w:rPr>
          <w:szCs w:val="24"/>
        </w:rPr>
        <w:t>支持</w:t>
      </w:r>
      <w:r w:rsidRPr="00EA5505">
        <w:rPr>
          <w:rFonts w:hint="eastAsia"/>
          <w:szCs w:val="24"/>
        </w:rPr>
        <w:t>预设污染贡献率阈值，在分析结果运算出来时系统会自动筛选出污染贡献率大于设定阈值的污染源，生成需要优先控制的污染源名录。</w:t>
      </w:r>
    </w:p>
    <w:p w:rsidR="00AC431C" w:rsidRPr="00EA5505" w:rsidRDefault="00AC431C">
      <w:pPr>
        <w:pStyle w:val="af9"/>
        <w:numPr>
          <w:ilvl w:val="0"/>
          <w:numId w:val="8"/>
        </w:numPr>
        <w:spacing w:before="160" w:after="160"/>
        <w:ind w:firstLineChars="0"/>
        <w:rPr>
          <w:szCs w:val="24"/>
        </w:rPr>
      </w:pPr>
      <w:r w:rsidRPr="00EA5505">
        <w:rPr>
          <w:rFonts w:hint="eastAsia"/>
          <w:szCs w:val="24"/>
        </w:rPr>
        <w:t>污染企业锁定</w:t>
      </w:r>
    </w:p>
    <w:p w:rsidR="00AC431C" w:rsidRPr="00EA5505" w:rsidRDefault="00AC431C">
      <w:pPr>
        <w:pStyle w:val="a9"/>
        <w:spacing w:before="160" w:after="160"/>
        <w:rPr>
          <w:szCs w:val="24"/>
        </w:rPr>
      </w:pPr>
      <w:r w:rsidRPr="00EA5505">
        <w:rPr>
          <w:rFonts w:hint="eastAsia"/>
          <w:szCs w:val="24"/>
        </w:rPr>
        <w:t>污染</w:t>
      </w:r>
      <w:r w:rsidRPr="00EA5505">
        <w:rPr>
          <w:szCs w:val="24"/>
        </w:rPr>
        <w:t>企业锁定</w:t>
      </w:r>
      <w:r w:rsidRPr="00EA5505">
        <w:rPr>
          <w:rFonts w:hint="eastAsia"/>
          <w:szCs w:val="24"/>
        </w:rPr>
        <w:t>根据优先控制的污染源名录，结合在线污染源监测信息、空间信息等，筛选疑似污染企业。支持查询疑似</w:t>
      </w:r>
      <w:r w:rsidRPr="00EA5505">
        <w:rPr>
          <w:szCs w:val="24"/>
        </w:rPr>
        <w:t>污染企业信息</w:t>
      </w:r>
      <w:r w:rsidRPr="00EA5505">
        <w:rPr>
          <w:rFonts w:hint="eastAsia"/>
          <w:szCs w:val="24"/>
        </w:rPr>
        <w:t>，查询方式包括单一条件查询及复合条件查询等。能够按照行业类别统计各类污染物的排放量。</w:t>
      </w:r>
    </w:p>
    <w:p w:rsidR="00AC431C" w:rsidRPr="00EA5505" w:rsidRDefault="00AC431C">
      <w:pPr>
        <w:pStyle w:val="af9"/>
        <w:numPr>
          <w:ilvl w:val="0"/>
          <w:numId w:val="8"/>
        </w:numPr>
        <w:spacing w:before="160" w:after="160"/>
        <w:ind w:firstLineChars="0"/>
        <w:rPr>
          <w:szCs w:val="24"/>
        </w:rPr>
      </w:pPr>
      <w:r w:rsidRPr="00EA5505">
        <w:rPr>
          <w:rFonts w:hint="eastAsia"/>
          <w:szCs w:val="24"/>
        </w:rPr>
        <w:t>大气污染扩散分析</w:t>
      </w:r>
    </w:p>
    <w:p w:rsidR="00AC431C" w:rsidRPr="00EA5505" w:rsidRDefault="00AC431C">
      <w:pPr>
        <w:pStyle w:val="a9"/>
        <w:spacing w:before="160" w:after="160"/>
        <w:rPr>
          <w:szCs w:val="24"/>
        </w:rPr>
      </w:pPr>
      <w:r w:rsidRPr="00EA5505">
        <w:rPr>
          <w:rFonts w:hint="eastAsia"/>
          <w:szCs w:val="24"/>
        </w:rPr>
        <w:t>利用常规</w:t>
      </w:r>
      <w:r w:rsidRPr="00EA5505">
        <w:rPr>
          <w:szCs w:val="24"/>
        </w:rPr>
        <w:t>的</w:t>
      </w:r>
      <w:r w:rsidRPr="00EA5505">
        <w:rPr>
          <w:rFonts w:hint="eastAsia"/>
          <w:szCs w:val="24"/>
        </w:rPr>
        <w:t>大气污染事件重气扩散模式</w:t>
      </w:r>
      <w:r w:rsidRPr="00EA5505">
        <w:rPr>
          <w:szCs w:val="24"/>
        </w:rPr>
        <w:t>slab</w:t>
      </w:r>
      <w:r w:rsidRPr="00EA5505">
        <w:rPr>
          <w:rFonts w:hint="eastAsia"/>
          <w:szCs w:val="24"/>
        </w:rPr>
        <w:t>和常规污染扩散分析</w:t>
      </w:r>
      <w:r w:rsidRPr="00EA5505">
        <w:rPr>
          <w:szCs w:val="24"/>
        </w:rPr>
        <w:t>calpuff</w:t>
      </w:r>
      <w:r w:rsidRPr="00EA5505">
        <w:rPr>
          <w:rFonts w:hint="eastAsia"/>
          <w:szCs w:val="24"/>
        </w:rPr>
        <w:t>模型开展大气污染扩散分析，辅助溯源结果验证和应急事件中污染扩散趋势辅助分析。</w:t>
      </w:r>
    </w:p>
    <w:p w:rsidR="00AC431C" w:rsidRPr="00EA5505" w:rsidRDefault="00AC431C">
      <w:pPr>
        <w:pStyle w:val="a9"/>
        <w:spacing w:before="160" w:after="160"/>
        <w:rPr>
          <w:szCs w:val="24"/>
        </w:rPr>
      </w:pPr>
      <w:r w:rsidRPr="00EA5505">
        <w:rPr>
          <w:rFonts w:hint="eastAsia"/>
          <w:szCs w:val="24"/>
        </w:rPr>
        <w:t>具体功能包括污染扩散模拟与计算（含污染物参数与气象参数交互设置、扩散源交互式定位查询、扩散空间网格剖分与扩散边界提取）、扩散结果的可视化表达、结果统计与分析等。</w:t>
      </w:r>
    </w:p>
    <w:p w:rsidR="00AC431C" w:rsidRPr="00EA5505" w:rsidRDefault="00AC431C">
      <w:pPr>
        <w:pStyle w:val="a9"/>
        <w:spacing w:before="160" w:after="160"/>
        <w:rPr>
          <w:szCs w:val="24"/>
          <w:lang w:val="en-US"/>
        </w:rPr>
      </w:pPr>
      <w:r w:rsidRPr="00EA5505">
        <w:rPr>
          <w:rFonts w:hint="eastAsia"/>
          <w:szCs w:val="24"/>
        </w:rPr>
        <w:t>输出结果：支持气象数据、大气扩散模拟结果数据的可视化输出，在地理信息系统上展示模拟数据的动态变化过程。</w:t>
      </w:r>
    </w:p>
    <w:p w:rsidR="00AC431C" w:rsidRPr="00EA5505" w:rsidRDefault="00AC431C">
      <w:pPr>
        <w:pStyle w:val="4"/>
      </w:pPr>
      <w:bookmarkStart w:id="263" w:name="_Toc40257736"/>
      <w:bookmarkStart w:id="264" w:name="_Toc41145680"/>
      <w:bookmarkStart w:id="265" w:name="_Toc10239"/>
      <w:bookmarkEnd w:id="230"/>
      <w:bookmarkEnd w:id="231"/>
      <w:bookmarkEnd w:id="232"/>
      <w:r w:rsidRPr="00EA5505">
        <w:rPr>
          <w:rFonts w:hint="eastAsia"/>
        </w:rPr>
        <w:t>5</w:t>
      </w:r>
      <w:r w:rsidRPr="00EA5505">
        <w:t>.2.4.3</w:t>
      </w:r>
      <w:r w:rsidRPr="00EA5505">
        <w:rPr>
          <w:rFonts w:hint="eastAsia"/>
        </w:rPr>
        <w:t>生态环境智慧应用体系</w:t>
      </w:r>
    </w:p>
    <w:p w:rsidR="00AC431C" w:rsidRPr="00EA5505" w:rsidRDefault="00AC431C">
      <w:pPr>
        <w:pStyle w:val="af9"/>
        <w:spacing w:before="160" w:after="160"/>
        <w:ind w:firstLine="482"/>
        <w:rPr>
          <w:b/>
          <w:bCs/>
        </w:rPr>
      </w:pPr>
      <w:bookmarkStart w:id="266" w:name="_Toc41145674"/>
      <w:r w:rsidRPr="00EA5505">
        <w:rPr>
          <w:rFonts w:hint="eastAsia"/>
          <w:b/>
          <w:bCs/>
        </w:rPr>
        <w:t>1</w:t>
      </w:r>
      <w:r w:rsidRPr="00EA5505">
        <w:rPr>
          <w:rFonts w:hint="eastAsia"/>
          <w:b/>
          <w:bCs/>
        </w:rPr>
        <w:t>、业务</w:t>
      </w:r>
      <w:r w:rsidRPr="00EA5505">
        <w:rPr>
          <w:b/>
          <w:bCs/>
        </w:rPr>
        <w:t>中台</w:t>
      </w:r>
      <w:bookmarkEnd w:id="266"/>
    </w:p>
    <w:p w:rsidR="00AC431C" w:rsidRPr="00EA5505" w:rsidRDefault="00AC431C">
      <w:pPr>
        <w:pStyle w:val="af9"/>
        <w:numPr>
          <w:ilvl w:val="0"/>
          <w:numId w:val="9"/>
        </w:numPr>
        <w:spacing w:before="160" w:after="160"/>
        <w:ind w:firstLineChars="0"/>
      </w:pPr>
      <w:r w:rsidRPr="00EA5505">
        <w:rPr>
          <w:rFonts w:hint="eastAsia"/>
        </w:rPr>
        <w:t>基本功能引擎</w:t>
      </w:r>
    </w:p>
    <w:p w:rsidR="00AC431C" w:rsidRPr="00EA5505" w:rsidRDefault="00AC431C">
      <w:pPr>
        <w:pStyle w:val="a9"/>
        <w:spacing w:before="160" w:after="160"/>
      </w:pPr>
      <w:r w:rsidRPr="00EA5505">
        <w:rPr>
          <w:rFonts w:hint="eastAsia"/>
        </w:rPr>
        <w:t>基本功能引擎应包括工作流引擎、表单自定义引擎、任务调度引擎和用户中心引擎等。</w:t>
      </w:r>
    </w:p>
    <w:p w:rsidR="00AC431C" w:rsidRPr="00EA5505" w:rsidRDefault="00AC431C">
      <w:pPr>
        <w:pStyle w:val="af9"/>
        <w:numPr>
          <w:ilvl w:val="0"/>
          <w:numId w:val="10"/>
        </w:numPr>
        <w:spacing w:before="160" w:after="160"/>
        <w:ind w:firstLineChars="0"/>
      </w:pPr>
      <w:r w:rsidRPr="00EA5505">
        <w:rPr>
          <w:rFonts w:hint="eastAsia"/>
        </w:rPr>
        <w:lastRenderedPageBreak/>
        <w:t>工作流引擎</w:t>
      </w:r>
    </w:p>
    <w:p w:rsidR="00AC431C" w:rsidRPr="00EA5505" w:rsidRDefault="00AC431C">
      <w:pPr>
        <w:pStyle w:val="a9"/>
        <w:spacing w:before="160" w:after="160"/>
      </w:pPr>
      <w:r w:rsidRPr="00EA5505">
        <w:rPr>
          <w:rFonts w:hint="eastAsia"/>
        </w:rPr>
        <w:t>应提供标准化的工作流引擎，实现各种业务工作流程的界面化配置和管理，包括流程的节点管理、流向管理、流程样例管理等重要功能。根据用户角色、分工和条件的不同，细粒度的调控信息传递路由、信息等级等内容。</w:t>
      </w:r>
    </w:p>
    <w:p w:rsidR="00AC431C" w:rsidRPr="00EA5505" w:rsidRDefault="00AC431C">
      <w:pPr>
        <w:pStyle w:val="af9"/>
        <w:numPr>
          <w:ilvl w:val="0"/>
          <w:numId w:val="10"/>
        </w:numPr>
        <w:spacing w:before="160" w:after="160"/>
        <w:ind w:firstLineChars="0"/>
      </w:pPr>
      <w:r w:rsidRPr="00EA5505">
        <w:rPr>
          <w:rFonts w:hint="eastAsia"/>
        </w:rPr>
        <w:t>表单自定义引擎</w:t>
      </w:r>
    </w:p>
    <w:p w:rsidR="00AC431C" w:rsidRPr="00EA5505" w:rsidRDefault="00AC431C">
      <w:pPr>
        <w:pStyle w:val="a9"/>
        <w:spacing w:before="160" w:after="160"/>
      </w:pPr>
      <w:r w:rsidRPr="00EA5505">
        <w:rPr>
          <w:rFonts w:hint="eastAsia"/>
        </w:rPr>
        <w:t>应提供一整套表单自定义引擎，主要包括报表数据的管理、报表定义管理、报表样式管理等。还可对报表进行查看、编辑、新增和删除等。</w:t>
      </w:r>
    </w:p>
    <w:p w:rsidR="00AC431C" w:rsidRPr="00EA5505" w:rsidRDefault="00AC431C">
      <w:pPr>
        <w:pStyle w:val="af9"/>
        <w:numPr>
          <w:ilvl w:val="0"/>
          <w:numId w:val="10"/>
        </w:numPr>
        <w:spacing w:before="160" w:after="160"/>
        <w:ind w:firstLineChars="0"/>
      </w:pPr>
      <w:r w:rsidRPr="00EA5505">
        <w:rPr>
          <w:rFonts w:hint="eastAsia"/>
        </w:rPr>
        <w:t>任务调度引擎</w:t>
      </w:r>
    </w:p>
    <w:p w:rsidR="00AC431C" w:rsidRPr="00EA5505" w:rsidRDefault="00AC431C">
      <w:pPr>
        <w:pStyle w:val="a9"/>
        <w:spacing w:before="160" w:after="160"/>
      </w:pPr>
      <w:r w:rsidRPr="00EA5505">
        <w:rPr>
          <w:rFonts w:hint="eastAsia"/>
        </w:rPr>
        <w:t>用户可以通过任务引擎，便捷的创建定时任务，灵活调整任务循环周期，实时查看任务执行结果。通过任务引擎可以实现用户和任务的灵活匹配，为业务协同开展、应急指挥调度、任务全过程监管提供支撑和保障。可对任务进行查看和编辑。</w:t>
      </w:r>
    </w:p>
    <w:p w:rsidR="00AC431C" w:rsidRPr="00EA5505" w:rsidRDefault="00AC431C">
      <w:pPr>
        <w:pStyle w:val="af9"/>
        <w:numPr>
          <w:ilvl w:val="0"/>
          <w:numId w:val="10"/>
        </w:numPr>
        <w:spacing w:before="160" w:after="160"/>
        <w:ind w:firstLineChars="0"/>
      </w:pPr>
      <w:r w:rsidRPr="00EA5505">
        <w:rPr>
          <w:rFonts w:hint="eastAsia"/>
        </w:rPr>
        <w:t>用户中心引擎</w:t>
      </w:r>
    </w:p>
    <w:p w:rsidR="00AC431C" w:rsidRPr="00EA5505" w:rsidRDefault="00AC431C">
      <w:pPr>
        <w:pStyle w:val="a9"/>
        <w:spacing w:before="160" w:after="160"/>
      </w:pPr>
      <w:r w:rsidRPr="00EA5505">
        <w:rPr>
          <w:rFonts w:hint="eastAsia"/>
        </w:rPr>
        <w:t>通过用户中心引擎可实现对用户、用户关系、安全认证以及用户全生命周期的管理，包括部门管理、岗位管理、人员管理、权限管理等。</w:t>
      </w:r>
    </w:p>
    <w:p w:rsidR="00AC431C" w:rsidRPr="00EA5505" w:rsidRDefault="00AC431C">
      <w:pPr>
        <w:pStyle w:val="af9"/>
        <w:numPr>
          <w:ilvl w:val="0"/>
          <w:numId w:val="9"/>
        </w:numPr>
        <w:spacing w:before="160" w:after="160"/>
        <w:ind w:firstLineChars="0"/>
      </w:pPr>
      <w:r w:rsidRPr="00EA5505">
        <w:rPr>
          <w:rFonts w:hint="eastAsia"/>
        </w:rPr>
        <w:t>微服务</w:t>
      </w:r>
    </w:p>
    <w:p w:rsidR="00AC431C" w:rsidRPr="00EA5505" w:rsidRDefault="00AC431C">
      <w:pPr>
        <w:pStyle w:val="a9"/>
        <w:spacing w:before="160" w:after="160"/>
      </w:pPr>
      <w:r w:rsidRPr="00EA5505">
        <w:rPr>
          <w:rFonts w:hint="eastAsia"/>
        </w:rPr>
        <w:t>提供对多个离散服务能力引擎的全局管理和多种类型服务的统一封装，为上层应用提供管理服务。具体包括统一服务管理平台和统一服务网关平台。</w:t>
      </w:r>
    </w:p>
    <w:p w:rsidR="00AC431C" w:rsidRPr="00EA5505" w:rsidRDefault="00AC431C">
      <w:pPr>
        <w:pStyle w:val="af9"/>
        <w:spacing w:before="160" w:after="160"/>
        <w:ind w:firstLine="482"/>
        <w:rPr>
          <w:b/>
          <w:bCs/>
        </w:rPr>
      </w:pPr>
      <w:bookmarkStart w:id="267" w:name="_Toc41145675"/>
      <w:bookmarkStart w:id="268" w:name="_Toc40257726"/>
      <w:r w:rsidRPr="00EA5505">
        <w:rPr>
          <w:rFonts w:hint="eastAsia"/>
          <w:b/>
          <w:bCs/>
        </w:rPr>
        <w:t>2</w:t>
      </w:r>
      <w:r w:rsidRPr="00EA5505">
        <w:rPr>
          <w:rFonts w:hint="eastAsia"/>
          <w:b/>
          <w:bCs/>
        </w:rPr>
        <w:t>、水环境综合</w:t>
      </w:r>
      <w:r w:rsidRPr="00EA5505">
        <w:rPr>
          <w:b/>
          <w:bCs/>
        </w:rPr>
        <w:t>管控系统</w:t>
      </w:r>
      <w:bookmarkEnd w:id="267"/>
      <w:bookmarkEnd w:id="268"/>
    </w:p>
    <w:p w:rsidR="00AC431C" w:rsidRPr="00EA5505" w:rsidRDefault="00AC431C">
      <w:pPr>
        <w:pStyle w:val="af9"/>
        <w:numPr>
          <w:ilvl w:val="0"/>
          <w:numId w:val="9"/>
        </w:numPr>
        <w:spacing w:before="160" w:after="160"/>
        <w:ind w:firstLineChars="0"/>
      </w:pPr>
      <w:bookmarkStart w:id="269" w:name="_Toc36765882"/>
      <w:bookmarkStart w:id="270" w:name="_Toc36765885"/>
      <w:bookmarkStart w:id="271" w:name="_Toc36765884"/>
      <w:r w:rsidRPr="00EA5505">
        <w:rPr>
          <w:rFonts w:hint="eastAsia"/>
        </w:rPr>
        <w:t>流域水环境综合管理</w:t>
      </w:r>
      <w:bookmarkEnd w:id="269"/>
    </w:p>
    <w:p w:rsidR="00AC431C" w:rsidRPr="00EA5505" w:rsidRDefault="00AC431C">
      <w:pPr>
        <w:pStyle w:val="af9"/>
        <w:numPr>
          <w:ilvl w:val="0"/>
          <w:numId w:val="10"/>
        </w:numPr>
        <w:spacing w:before="160" w:after="160"/>
        <w:ind w:firstLineChars="0"/>
      </w:pPr>
      <w:r w:rsidRPr="00EA5505">
        <w:rPr>
          <w:rFonts w:hint="eastAsia"/>
        </w:rPr>
        <w:t>一河一档管理</w:t>
      </w:r>
    </w:p>
    <w:p w:rsidR="00AC431C" w:rsidRPr="00EA5505" w:rsidRDefault="00AC431C">
      <w:pPr>
        <w:pStyle w:val="a9"/>
        <w:spacing w:before="160" w:after="160"/>
        <w:rPr>
          <w:rFonts w:ascii="Times New Roman" w:hAnsi="Times New Roman"/>
        </w:rPr>
      </w:pPr>
      <w:r w:rsidRPr="00EA5505">
        <w:rPr>
          <w:rFonts w:ascii="Times New Roman" w:hAnsi="Times New Roman"/>
        </w:rPr>
        <w:t>系统建设初期先围绕开封市</w:t>
      </w:r>
      <w:r w:rsidRPr="00EA5505">
        <w:rPr>
          <w:rFonts w:ascii="Times New Roman" w:hAnsi="Times New Roman" w:hint="eastAsia"/>
        </w:rPr>
        <w:t>“一渠六河”、“十河十湖”</w:t>
      </w:r>
      <w:r w:rsidRPr="00EA5505">
        <w:rPr>
          <w:rFonts w:ascii="Times New Roman" w:hAnsi="Times New Roman"/>
        </w:rPr>
        <w:t>整理一河一档信息，包括在线监测点基本信息、人工监测点基本信息、排污口基本信息、工业污染源基本信息、公共设施基本信息、农业面源基本信息、水文基本信息和闸口基本信息等。</w:t>
      </w:r>
    </w:p>
    <w:p w:rsidR="00AC431C" w:rsidRPr="00EA5505" w:rsidRDefault="00AC431C">
      <w:pPr>
        <w:pStyle w:val="a9"/>
        <w:spacing w:before="160" w:after="160"/>
        <w:rPr>
          <w:rFonts w:ascii="Times New Roman" w:hAnsi="Times New Roman"/>
        </w:rPr>
      </w:pPr>
      <w:r w:rsidRPr="00EA5505">
        <w:rPr>
          <w:rFonts w:ascii="Times New Roman" w:hAnsi="Times New Roman"/>
        </w:rPr>
        <w:t>在项目运行的过程中，</w:t>
      </w:r>
      <w:r w:rsidRPr="00EA5505">
        <w:rPr>
          <w:rFonts w:ascii="Times New Roman" w:hAnsi="Times New Roman" w:hint="eastAsia"/>
        </w:rPr>
        <w:t>后期</w:t>
      </w:r>
      <w:r w:rsidRPr="00EA5505">
        <w:rPr>
          <w:rFonts w:ascii="Times New Roman" w:hAnsi="Times New Roman"/>
        </w:rPr>
        <w:t>查缺补漏定期更新主干河流的一河一档信息。</w:t>
      </w:r>
    </w:p>
    <w:p w:rsidR="00AC431C" w:rsidRPr="00EA5505" w:rsidRDefault="00AC431C">
      <w:pPr>
        <w:pStyle w:val="af9"/>
        <w:numPr>
          <w:ilvl w:val="0"/>
          <w:numId w:val="10"/>
        </w:numPr>
        <w:spacing w:before="160" w:after="160"/>
        <w:ind w:firstLineChars="0"/>
      </w:pPr>
      <w:bookmarkStart w:id="272" w:name="_Toc428133870"/>
      <w:r w:rsidRPr="00EA5505">
        <w:rPr>
          <w:rFonts w:hint="eastAsia"/>
        </w:rPr>
        <w:lastRenderedPageBreak/>
        <w:t>数据查询</w:t>
      </w:r>
      <w:bookmarkEnd w:id="272"/>
    </w:p>
    <w:p w:rsidR="00AC431C" w:rsidRPr="00EA5505" w:rsidRDefault="00AC431C">
      <w:pPr>
        <w:pStyle w:val="a9"/>
        <w:spacing w:before="160" w:after="160"/>
        <w:rPr>
          <w:bCs/>
        </w:rPr>
      </w:pPr>
      <w:r w:rsidRPr="00EA5505">
        <w:rPr>
          <w:rFonts w:hint="eastAsia"/>
          <w:bCs/>
        </w:rPr>
        <w:t>支持实时数据、历史数据、超标数据查询。</w:t>
      </w:r>
    </w:p>
    <w:p w:rsidR="00AC431C" w:rsidRPr="00EA5505" w:rsidRDefault="00AC431C">
      <w:pPr>
        <w:pStyle w:val="af9"/>
        <w:numPr>
          <w:ilvl w:val="0"/>
          <w:numId w:val="10"/>
        </w:numPr>
        <w:spacing w:before="160" w:after="160"/>
        <w:ind w:firstLineChars="0"/>
      </w:pPr>
      <w:r w:rsidRPr="00EA5505">
        <w:rPr>
          <w:rFonts w:hint="eastAsia"/>
        </w:rPr>
        <w:t>评价</w:t>
      </w:r>
      <w:r w:rsidRPr="00EA5505">
        <w:t>分析</w:t>
      </w:r>
    </w:p>
    <w:p w:rsidR="00AC431C" w:rsidRPr="00EA5505" w:rsidRDefault="00AC431C">
      <w:pPr>
        <w:pStyle w:val="a9"/>
        <w:spacing w:before="160" w:after="160"/>
      </w:pPr>
      <w:r w:rsidRPr="00EA5505">
        <w:rPr>
          <w:rFonts w:hint="eastAsia"/>
        </w:rPr>
        <w:t>利用在线监测的数据，</w:t>
      </w:r>
      <w:r w:rsidRPr="00EA5505">
        <w:rPr>
          <w:rFonts w:ascii="Times New Roman" w:hAnsi="Times New Roman"/>
        </w:rPr>
        <w:t>按照专业要求和格式，</w:t>
      </w:r>
      <w:r w:rsidRPr="00EA5505">
        <w:rPr>
          <w:rFonts w:hint="eastAsia"/>
        </w:rPr>
        <w:t>将数据按照日、周、月、季、年维度，</w:t>
      </w:r>
      <w:r w:rsidRPr="00EA5505">
        <w:rPr>
          <w:rFonts w:ascii="Times New Roman" w:hAnsi="Times New Roman"/>
        </w:rPr>
        <w:t>对监测数据进行过滤抽取、进行</w:t>
      </w:r>
      <w:r w:rsidRPr="00EA5505">
        <w:rPr>
          <w:rFonts w:ascii="Times New Roman" w:hAnsi="Times New Roman" w:hint="eastAsia"/>
        </w:rPr>
        <w:t>评价</w:t>
      </w:r>
      <w:r w:rsidRPr="00EA5505">
        <w:rPr>
          <w:rFonts w:ascii="Times New Roman" w:hAnsi="Times New Roman"/>
        </w:rPr>
        <w:t>分析</w:t>
      </w:r>
      <w:r w:rsidRPr="00EA5505">
        <w:rPr>
          <w:rFonts w:ascii="Times New Roman" w:hAnsi="Times New Roman" w:hint="eastAsia"/>
        </w:rPr>
        <w:t>，</w:t>
      </w:r>
      <w:r w:rsidRPr="00EA5505">
        <w:rPr>
          <w:rFonts w:hint="eastAsia"/>
        </w:rPr>
        <w:t>根据分析结果的</w:t>
      </w:r>
      <w:r w:rsidRPr="00EA5505">
        <w:t>统计</w:t>
      </w:r>
      <w:r w:rsidRPr="00EA5505">
        <w:rPr>
          <w:rFonts w:hint="eastAsia"/>
        </w:rPr>
        <w:t>，可以形成一个时间段内</w:t>
      </w:r>
      <w:r w:rsidRPr="00EA5505">
        <w:t>不同地区</w:t>
      </w:r>
      <w:r w:rsidRPr="00EA5505">
        <w:rPr>
          <w:rFonts w:hint="eastAsia"/>
        </w:rPr>
        <w:t>的水质评价分析结果对比图，并对各种监测值进行叠加展示，分析各监测因子之间的相互影响和关系</w:t>
      </w:r>
      <w:r w:rsidRPr="00EA5505">
        <w:rPr>
          <w:rFonts w:ascii="Times New Roman" w:hAnsi="Times New Roman" w:hint="eastAsia"/>
        </w:rPr>
        <w:t>。</w:t>
      </w:r>
    </w:p>
    <w:p w:rsidR="00AC431C" w:rsidRPr="00EA5505" w:rsidRDefault="00AC431C">
      <w:pPr>
        <w:pStyle w:val="af9"/>
        <w:numPr>
          <w:ilvl w:val="0"/>
          <w:numId w:val="10"/>
        </w:numPr>
        <w:spacing w:before="160" w:after="160"/>
        <w:ind w:firstLineChars="0"/>
      </w:pPr>
      <w:r w:rsidRPr="00EA5505">
        <w:t>设备管理</w:t>
      </w:r>
    </w:p>
    <w:p w:rsidR="00AC431C" w:rsidRPr="00EA5505" w:rsidRDefault="00AC431C">
      <w:pPr>
        <w:pStyle w:val="a9"/>
        <w:spacing w:before="160" w:after="160"/>
      </w:pPr>
      <w:r w:rsidRPr="00EA5505">
        <w:rPr>
          <w:rFonts w:hint="eastAsia"/>
        </w:rPr>
        <w:t>设备管理主要对监测设备进行管理。系统可对监测点位及监测设备进行添加、删除、修改等操作，利于保证对监测设备数据及点位进行更新管理。</w:t>
      </w:r>
    </w:p>
    <w:p w:rsidR="00AC431C" w:rsidRPr="00EA5505" w:rsidRDefault="00AC431C">
      <w:pPr>
        <w:pStyle w:val="af9"/>
        <w:numPr>
          <w:ilvl w:val="0"/>
          <w:numId w:val="10"/>
        </w:numPr>
        <w:spacing w:before="160" w:after="160"/>
        <w:ind w:firstLineChars="0"/>
      </w:pPr>
      <w:r w:rsidRPr="00EA5505">
        <w:t>质量</w:t>
      </w:r>
      <w:r w:rsidRPr="00EA5505">
        <w:rPr>
          <w:rFonts w:hint="eastAsia"/>
        </w:rPr>
        <w:t>管理</w:t>
      </w:r>
    </w:p>
    <w:p w:rsidR="00AC431C" w:rsidRPr="00EA5505" w:rsidRDefault="00AC431C">
      <w:pPr>
        <w:pStyle w:val="a9"/>
        <w:spacing w:before="160" w:after="160"/>
      </w:pPr>
      <w:r w:rsidRPr="00EA5505">
        <w:rPr>
          <w:rFonts w:hint="eastAsia"/>
        </w:rPr>
        <w:t>质量管理模块主要是为确保数据质量，对前端设备传输到平台的数据的正确性、稳定性、可用性、完整性等进行审核，对审核不通过的数据进行处理，然后再进行数据入库。数据质量管理包括数据审核以及审核权限管理。</w:t>
      </w:r>
    </w:p>
    <w:p w:rsidR="00AC431C" w:rsidRPr="00EA5505" w:rsidRDefault="00AC431C">
      <w:pPr>
        <w:pStyle w:val="af9"/>
        <w:numPr>
          <w:ilvl w:val="0"/>
          <w:numId w:val="10"/>
        </w:numPr>
        <w:spacing w:before="160" w:after="160"/>
        <w:ind w:firstLineChars="0"/>
      </w:pPr>
      <w:r w:rsidRPr="00EA5505">
        <w:t>报表</w:t>
      </w:r>
      <w:r w:rsidRPr="00EA5505">
        <w:rPr>
          <w:rFonts w:hint="eastAsia"/>
        </w:rPr>
        <w:t>管理</w:t>
      </w:r>
    </w:p>
    <w:p w:rsidR="00AC431C" w:rsidRPr="00EA5505" w:rsidRDefault="00AC431C">
      <w:pPr>
        <w:pStyle w:val="a9"/>
        <w:spacing w:before="160" w:after="160"/>
      </w:pPr>
      <w:r w:rsidRPr="00EA5505">
        <w:rPr>
          <w:rFonts w:ascii="Times New Roman" w:hAnsi="Times New Roman"/>
        </w:rPr>
        <w:t>系统提供各类监测数据和分析结果</w:t>
      </w:r>
      <w:r w:rsidRPr="00EA5505">
        <w:rPr>
          <w:rFonts w:ascii="Times New Roman" w:hAnsi="Times New Roman" w:hint="eastAsia"/>
        </w:rPr>
        <w:t>（包括日报、周报、月报、季报、年报等）</w:t>
      </w:r>
      <w:r w:rsidRPr="00EA5505">
        <w:rPr>
          <w:rFonts w:ascii="Times New Roman" w:hAnsi="Times New Roman"/>
        </w:rPr>
        <w:t>的输出。可将监测数据和分析结果导出，方便用户编写报告时使用，同时也方便用户可进一步深入的对数据进行个性化分析，或直接利用系统分析结果编写报告。</w:t>
      </w:r>
    </w:p>
    <w:p w:rsidR="00AC431C" w:rsidRPr="00EA5505" w:rsidRDefault="00AC431C">
      <w:pPr>
        <w:pStyle w:val="af9"/>
        <w:numPr>
          <w:ilvl w:val="0"/>
          <w:numId w:val="7"/>
        </w:numPr>
        <w:spacing w:before="160" w:after="160"/>
        <w:ind w:firstLineChars="0"/>
      </w:pPr>
      <w:r w:rsidRPr="00EA5505">
        <w:rPr>
          <w:rFonts w:hint="eastAsia"/>
        </w:rPr>
        <w:t>饮用水</w:t>
      </w:r>
      <w:r w:rsidRPr="00EA5505">
        <w:t>水源地</w:t>
      </w:r>
      <w:r w:rsidRPr="00EA5505">
        <w:rPr>
          <w:rFonts w:hint="eastAsia"/>
        </w:rPr>
        <w:t>环境</w:t>
      </w:r>
      <w:r w:rsidRPr="00EA5505">
        <w:t>管理</w:t>
      </w:r>
    </w:p>
    <w:p w:rsidR="00AC431C" w:rsidRPr="00EA5505" w:rsidRDefault="00AC431C">
      <w:pPr>
        <w:pStyle w:val="af9"/>
        <w:numPr>
          <w:ilvl w:val="0"/>
          <w:numId w:val="11"/>
        </w:numPr>
        <w:spacing w:before="160" w:after="160"/>
        <w:ind w:firstLineChars="0"/>
      </w:pPr>
      <w:r w:rsidRPr="00EA5505">
        <w:rPr>
          <w:rFonts w:hint="eastAsia"/>
        </w:rPr>
        <w:t>水源地数据管理</w:t>
      </w:r>
    </w:p>
    <w:p w:rsidR="00AC431C" w:rsidRPr="00EA5505" w:rsidRDefault="00AC431C">
      <w:pPr>
        <w:pStyle w:val="af9"/>
        <w:spacing w:before="160" w:after="160"/>
        <w:ind w:left="480" w:firstLineChars="0" w:firstLine="0"/>
      </w:pPr>
      <w:r w:rsidRPr="00EA5505">
        <w:rPr>
          <w:rFonts w:hint="eastAsia"/>
        </w:rPr>
        <w:t>1</w:t>
      </w:r>
      <w:r w:rsidRPr="00EA5505">
        <w:rPr>
          <w:rFonts w:hint="eastAsia"/>
        </w:rPr>
        <w:t>）饮用水水源地基础状况管理</w:t>
      </w:r>
    </w:p>
    <w:p w:rsidR="00AC431C" w:rsidRPr="00EA5505" w:rsidRDefault="00AC431C">
      <w:pPr>
        <w:pStyle w:val="a9"/>
        <w:spacing w:before="160" w:after="160"/>
      </w:pPr>
      <w:r w:rsidRPr="00EA5505">
        <w:rPr>
          <w:rFonts w:hint="eastAsia"/>
        </w:rPr>
        <w:t>应支持新建、添加、修改、删除等功能，实现饮用水水源地基础信息管理功能。</w:t>
      </w:r>
    </w:p>
    <w:p w:rsidR="00AC431C" w:rsidRPr="00EA5505" w:rsidRDefault="00AC431C">
      <w:pPr>
        <w:pStyle w:val="af9"/>
        <w:spacing w:before="160" w:after="160"/>
        <w:ind w:firstLine="480"/>
      </w:pPr>
      <w:r w:rsidRPr="00EA5505">
        <w:rPr>
          <w:rFonts w:hint="eastAsia"/>
        </w:rPr>
        <w:t>2</w:t>
      </w:r>
      <w:r w:rsidRPr="00EA5505">
        <w:rPr>
          <w:rFonts w:hint="eastAsia"/>
        </w:rPr>
        <w:t>）水源地保护区区划管理</w:t>
      </w:r>
    </w:p>
    <w:p w:rsidR="00AC431C" w:rsidRPr="00EA5505" w:rsidRDefault="00AC431C">
      <w:pPr>
        <w:pStyle w:val="a9"/>
        <w:spacing w:before="160" w:after="160"/>
      </w:pPr>
      <w:r w:rsidRPr="00EA5505">
        <w:rPr>
          <w:rFonts w:hint="eastAsia"/>
        </w:rPr>
        <w:t>参照《饮用水水源保护区划分技术规范》（HJ/T 338）和有关技术规范，对水源地保护区</w:t>
      </w:r>
      <w:r w:rsidRPr="00EA5505">
        <w:rPr>
          <w:rFonts w:hint="eastAsia"/>
        </w:rPr>
        <w:lastRenderedPageBreak/>
        <w:t>进行判定并划分为一级保护区、二级保护区和准保护区，输出水源地保护区区划表。</w:t>
      </w:r>
    </w:p>
    <w:p w:rsidR="00AC431C" w:rsidRPr="00EA5505" w:rsidRDefault="00AC431C">
      <w:pPr>
        <w:pStyle w:val="af9"/>
        <w:spacing w:before="160" w:after="160"/>
        <w:ind w:firstLine="480"/>
      </w:pPr>
      <w:r w:rsidRPr="00EA5505">
        <w:rPr>
          <w:rFonts w:hint="eastAsia"/>
        </w:rPr>
        <w:t>3</w:t>
      </w:r>
      <w:r w:rsidRPr="00EA5505">
        <w:rPr>
          <w:rFonts w:hint="eastAsia"/>
        </w:rPr>
        <w:t>）饮用水水源地监测点位信息管理</w:t>
      </w:r>
    </w:p>
    <w:p w:rsidR="00AC431C" w:rsidRPr="00EA5505" w:rsidRDefault="00AC431C">
      <w:pPr>
        <w:pStyle w:val="a9"/>
        <w:spacing w:before="160" w:after="160"/>
      </w:pPr>
      <w:r w:rsidRPr="00EA5505">
        <w:rPr>
          <w:rFonts w:hint="eastAsia"/>
        </w:rPr>
        <w:t>整合饮用水水源地监测信息，实现对信息的新建、修改、删除等功能。</w:t>
      </w:r>
    </w:p>
    <w:p w:rsidR="00AC431C" w:rsidRPr="00EA5505" w:rsidRDefault="00AC431C">
      <w:pPr>
        <w:pStyle w:val="af9"/>
        <w:spacing w:before="160" w:after="160"/>
        <w:ind w:firstLine="480"/>
      </w:pPr>
      <w:r w:rsidRPr="00EA5505">
        <w:rPr>
          <w:rFonts w:hint="eastAsia"/>
        </w:rPr>
        <w:t>4</w:t>
      </w:r>
      <w:r w:rsidRPr="00EA5505">
        <w:rPr>
          <w:rFonts w:hint="eastAsia"/>
        </w:rPr>
        <w:t>）饮用水水源地监测数据采集</w:t>
      </w:r>
    </w:p>
    <w:p w:rsidR="00AC431C" w:rsidRPr="00EA5505" w:rsidRDefault="00AC431C">
      <w:pPr>
        <w:pStyle w:val="a9"/>
        <w:spacing w:before="160" w:after="160"/>
      </w:pPr>
      <w:r w:rsidRPr="00EA5505">
        <w:rPr>
          <w:rFonts w:hint="eastAsia"/>
        </w:rPr>
        <w:t>实时采集饮用水水源地监测数据结果，对不能进行实时监测的水源地，通过人工录入方式实现监测数据的采集。</w:t>
      </w:r>
    </w:p>
    <w:p w:rsidR="00AC431C" w:rsidRPr="00EA5505" w:rsidRDefault="00AC431C">
      <w:pPr>
        <w:pStyle w:val="af9"/>
        <w:spacing w:before="160" w:after="160"/>
        <w:ind w:firstLine="480"/>
      </w:pPr>
      <w:r w:rsidRPr="00EA5505">
        <w:t>5</w:t>
      </w:r>
      <w:r w:rsidRPr="00EA5505">
        <w:rPr>
          <w:rFonts w:hint="eastAsia"/>
        </w:rPr>
        <w:t>）饮用水水源地监测数据汇总统计</w:t>
      </w:r>
    </w:p>
    <w:p w:rsidR="00AC431C" w:rsidRPr="00EA5505" w:rsidRDefault="00AC431C">
      <w:pPr>
        <w:pStyle w:val="a9"/>
        <w:spacing w:before="160" w:after="160"/>
      </w:pPr>
      <w:r w:rsidRPr="00EA5505">
        <w:rPr>
          <w:rFonts w:hint="eastAsia"/>
        </w:rPr>
        <w:t>汇总统计饮用水水源地监测数据，根据不同的统计因子将监测数据进行统计，并根据历史监测信息分析水质变化趋势，并以图表的形式展示出来。</w:t>
      </w:r>
    </w:p>
    <w:p w:rsidR="00AC431C" w:rsidRPr="00EA5505" w:rsidRDefault="00AC431C">
      <w:pPr>
        <w:pStyle w:val="af9"/>
        <w:spacing w:before="160" w:after="160"/>
        <w:ind w:firstLine="480"/>
      </w:pPr>
      <w:r w:rsidRPr="00EA5505">
        <w:t>6</w:t>
      </w:r>
      <w:r w:rsidRPr="00EA5505">
        <w:rPr>
          <w:rFonts w:hint="eastAsia"/>
        </w:rPr>
        <w:t>）饮用水水源地水质状况评价</w:t>
      </w:r>
    </w:p>
    <w:p w:rsidR="00AC431C" w:rsidRPr="00EA5505" w:rsidRDefault="00AC431C">
      <w:pPr>
        <w:pStyle w:val="a9"/>
        <w:spacing w:before="160" w:after="160"/>
      </w:pPr>
      <w:r w:rsidRPr="00EA5505">
        <w:rPr>
          <w:rFonts w:hint="eastAsia"/>
        </w:rPr>
        <w:t>实现水质状况评价功能，包括水质单因子评价、湖库富营养化评价、水质变化趋势分析等的水质评估。</w:t>
      </w:r>
    </w:p>
    <w:p w:rsidR="00AC431C" w:rsidRPr="00EA5505" w:rsidRDefault="00AC431C">
      <w:pPr>
        <w:pStyle w:val="af9"/>
        <w:spacing w:before="160" w:after="160"/>
        <w:ind w:firstLine="480"/>
      </w:pPr>
      <w:r w:rsidRPr="00EA5505">
        <w:t>7</w:t>
      </w:r>
      <w:r w:rsidRPr="00EA5505">
        <w:rPr>
          <w:rFonts w:hint="eastAsia"/>
        </w:rPr>
        <w:t>）饮用水水源地水质状况管理</w:t>
      </w:r>
    </w:p>
    <w:p w:rsidR="00AC431C" w:rsidRPr="00EA5505" w:rsidRDefault="00AC431C">
      <w:pPr>
        <w:pStyle w:val="a9"/>
        <w:spacing w:before="160" w:after="160"/>
      </w:pPr>
      <w:r w:rsidRPr="00EA5505">
        <w:rPr>
          <w:rFonts w:hint="eastAsia"/>
        </w:rPr>
        <w:t>管理饮用水水源地水质信息，主要包括水源水质总体状况、达标水源、基本达标水源和相应的供水人口数量、不达标水源的主要超标因子情况，支持按照不同水源进行统计，要求有超标因子、倍数和超标月份。</w:t>
      </w:r>
    </w:p>
    <w:p w:rsidR="00AC431C" w:rsidRPr="00EA5505" w:rsidRDefault="00AC431C">
      <w:pPr>
        <w:pStyle w:val="af9"/>
        <w:spacing w:before="160" w:after="160"/>
        <w:ind w:firstLine="480"/>
      </w:pPr>
      <w:r w:rsidRPr="00EA5505">
        <w:t>8</w:t>
      </w:r>
      <w:r w:rsidRPr="00EA5505">
        <w:rPr>
          <w:rFonts w:hint="eastAsia"/>
        </w:rPr>
        <w:t>）饮用水水源地监测信息发布</w:t>
      </w:r>
    </w:p>
    <w:p w:rsidR="00AC431C" w:rsidRPr="00EA5505" w:rsidRDefault="00AC431C">
      <w:pPr>
        <w:pStyle w:val="a9"/>
        <w:spacing w:before="160" w:after="160"/>
      </w:pPr>
      <w:r w:rsidRPr="00EA5505">
        <w:rPr>
          <w:rFonts w:hint="eastAsia"/>
        </w:rPr>
        <w:t>发布内容包括保护区管理信息、保护区整治情况、保护区污染源情况、水源地监测点水量、水质、主要污染物及污染物浓度信息。应支持根据需要进行报告编辑，实现纸质发布及电子发布。</w:t>
      </w:r>
    </w:p>
    <w:p w:rsidR="00AC431C" w:rsidRPr="00EA5505" w:rsidRDefault="00AC431C">
      <w:pPr>
        <w:pStyle w:val="af9"/>
        <w:numPr>
          <w:ilvl w:val="0"/>
          <w:numId w:val="10"/>
        </w:numPr>
        <w:spacing w:before="160" w:after="160"/>
        <w:ind w:firstLineChars="0"/>
      </w:pPr>
      <w:r w:rsidRPr="00EA5505">
        <w:rPr>
          <w:rFonts w:hint="eastAsia"/>
        </w:rPr>
        <w:t>水质</w:t>
      </w:r>
      <w:r w:rsidRPr="00EA5505">
        <w:t>监测预警</w:t>
      </w:r>
    </w:p>
    <w:p w:rsidR="00AC431C" w:rsidRPr="00EA5505" w:rsidRDefault="00AC431C" w:rsidP="00F954CA">
      <w:pPr>
        <w:pStyle w:val="22"/>
        <w:spacing w:beforeLines="50" w:afterLines="50" w:line="360" w:lineRule="auto"/>
        <w:ind w:left="0" w:firstLine="480"/>
        <w:rPr>
          <w:rFonts w:ascii="宋体" w:eastAsia="宋体" w:hAnsi="宋体"/>
        </w:rPr>
      </w:pPr>
      <w:r w:rsidRPr="00EA5505">
        <w:rPr>
          <w:rFonts w:ascii="宋体" w:eastAsia="宋体" w:hAnsi="宋体" w:hint="eastAsia"/>
          <w:sz w:val="24"/>
          <w:szCs w:val="24"/>
        </w:rPr>
        <w:t>实现</w:t>
      </w:r>
      <w:r w:rsidRPr="00EA5505">
        <w:rPr>
          <w:rFonts w:ascii="宋体" w:eastAsia="宋体" w:hAnsi="宋体"/>
          <w:sz w:val="24"/>
          <w:szCs w:val="24"/>
        </w:rPr>
        <w:t>在</w:t>
      </w:r>
      <w:r w:rsidRPr="00EA5505">
        <w:rPr>
          <w:rFonts w:ascii="宋体" w:eastAsia="宋体" w:hAnsi="宋体" w:hint="eastAsia"/>
          <w:sz w:val="24"/>
          <w:szCs w:val="24"/>
        </w:rPr>
        <w:t>GIS支持下的饮用水源地可视化监测预警，分析监测数据变化趋势，提升饮用水源地安全监管。主要</w:t>
      </w:r>
      <w:r w:rsidRPr="00EA5505">
        <w:rPr>
          <w:rStyle w:val="Char3"/>
          <w:rFonts w:eastAsia="宋体" w:hint="eastAsia"/>
        </w:rPr>
        <w:t>实现：GIS专题展示、数据查询、统计分析、视频监控、监控预警。</w:t>
      </w:r>
    </w:p>
    <w:p w:rsidR="00AC431C" w:rsidRPr="00EA5505" w:rsidRDefault="00AC431C">
      <w:pPr>
        <w:pStyle w:val="af9"/>
        <w:numPr>
          <w:ilvl w:val="0"/>
          <w:numId w:val="7"/>
        </w:numPr>
        <w:spacing w:before="160" w:after="160"/>
        <w:ind w:firstLineChars="0"/>
      </w:pPr>
      <w:r w:rsidRPr="00EA5505">
        <w:rPr>
          <w:rFonts w:hint="eastAsia"/>
        </w:rPr>
        <w:t>生态补水指挥调度</w:t>
      </w:r>
    </w:p>
    <w:p w:rsidR="00AC431C" w:rsidRPr="00EA5505" w:rsidRDefault="00AC431C">
      <w:pPr>
        <w:pStyle w:val="af9"/>
        <w:spacing w:before="160" w:after="160"/>
        <w:ind w:firstLine="480"/>
      </w:pPr>
      <w:r w:rsidRPr="00EA5505">
        <w:rPr>
          <w:rFonts w:hint="eastAsia"/>
        </w:rPr>
        <w:lastRenderedPageBreak/>
        <w:t>根据决综合研判分析</w:t>
      </w:r>
      <w:r w:rsidRPr="00EA5505">
        <w:t>结果</w:t>
      </w:r>
      <w:r w:rsidRPr="00EA5505">
        <w:rPr>
          <w:rFonts w:hint="eastAsia"/>
        </w:rPr>
        <w:t>，当开封市水生态功能面临严重危机或者出现主要湖泊或河道出现水质持续变坏并有恶化趋势时</w:t>
      </w:r>
      <w:r w:rsidRPr="00EA5505">
        <w:t>，</w:t>
      </w:r>
      <w:r w:rsidRPr="00EA5505">
        <w:rPr>
          <w:rFonts w:hint="eastAsia"/>
        </w:rPr>
        <w:t>通过</w:t>
      </w:r>
      <w:r w:rsidRPr="00EA5505">
        <w:t>本系统为</w:t>
      </w:r>
      <w:r w:rsidRPr="00EA5505">
        <w:rPr>
          <w:rFonts w:hint="eastAsia"/>
        </w:rPr>
        <w:t>及时</w:t>
      </w:r>
      <w:r w:rsidRPr="00EA5505">
        <w:t>、科学开展生态补水指挥调度提供</w:t>
      </w:r>
      <w:r w:rsidRPr="00EA5505">
        <w:rPr>
          <w:rFonts w:hint="eastAsia"/>
        </w:rPr>
        <w:t>技术</w:t>
      </w:r>
      <w:r w:rsidRPr="00EA5505">
        <w:t>支撑</w:t>
      </w:r>
      <w:r w:rsidRPr="00EA5505">
        <w:rPr>
          <w:rFonts w:hint="eastAsia"/>
        </w:rPr>
        <w:t>。</w:t>
      </w:r>
    </w:p>
    <w:p w:rsidR="00AC431C" w:rsidRPr="00EA5505" w:rsidRDefault="00AC431C">
      <w:pPr>
        <w:pStyle w:val="af9"/>
        <w:numPr>
          <w:ilvl w:val="0"/>
          <w:numId w:val="8"/>
        </w:numPr>
        <w:spacing w:before="160" w:after="160"/>
        <w:ind w:firstLineChars="0"/>
      </w:pPr>
      <w:r w:rsidRPr="00EA5505">
        <w:rPr>
          <w:rFonts w:hint="eastAsia"/>
        </w:rPr>
        <w:t>基于智能分析结果的任务管理</w:t>
      </w:r>
    </w:p>
    <w:p w:rsidR="00AC431C" w:rsidRPr="00EA5505" w:rsidRDefault="00AC431C">
      <w:pPr>
        <w:pStyle w:val="af9"/>
        <w:spacing w:before="160" w:after="160"/>
        <w:ind w:firstLine="480"/>
      </w:pPr>
      <w:r w:rsidRPr="00EA5505">
        <w:rPr>
          <w:rFonts w:hint="eastAsia"/>
        </w:rPr>
        <w:t>根据决综合研判分析结果产生符合生态</w:t>
      </w:r>
      <w:r w:rsidRPr="00EA5505">
        <w:t>补水</w:t>
      </w:r>
      <w:r w:rsidRPr="00EA5505">
        <w:rPr>
          <w:rFonts w:hint="eastAsia"/>
        </w:rPr>
        <w:t>触发条件的事件自动生成任务，推送到相关用户，开展基于分析结果的指挥调度。</w:t>
      </w:r>
    </w:p>
    <w:p w:rsidR="00AC431C" w:rsidRPr="00EA5505" w:rsidRDefault="00AC431C">
      <w:pPr>
        <w:pStyle w:val="af9"/>
        <w:spacing w:before="160" w:after="160"/>
        <w:ind w:firstLine="480"/>
      </w:pPr>
      <w:r w:rsidRPr="00EA5505">
        <w:rPr>
          <w:rFonts w:hint="eastAsia"/>
        </w:rPr>
        <w:t>系统功能应包括：基于模型的调度</w:t>
      </w:r>
      <w:r w:rsidRPr="00EA5505">
        <w:t>方案</w:t>
      </w:r>
      <w:r w:rsidRPr="00EA5505">
        <w:rPr>
          <w:rFonts w:hint="eastAsia"/>
        </w:rPr>
        <w:t>比选</w:t>
      </w:r>
      <w:r w:rsidRPr="00EA5505">
        <w:t>、</w:t>
      </w:r>
      <w:r w:rsidRPr="00EA5505">
        <w:rPr>
          <w:rFonts w:hint="eastAsia"/>
        </w:rPr>
        <w:t>基于</w:t>
      </w:r>
      <w:r w:rsidRPr="00EA5505">
        <w:t>最优方案的</w:t>
      </w:r>
      <w:r w:rsidRPr="00EA5505">
        <w:rPr>
          <w:rFonts w:hint="eastAsia"/>
        </w:rPr>
        <w:t>调度任务生成、调度任务分发、调度</w:t>
      </w:r>
      <w:r w:rsidRPr="00EA5505">
        <w:t>任务</w:t>
      </w:r>
      <w:r w:rsidRPr="00EA5505">
        <w:rPr>
          <w:rFonts w:hint="eastAsia"/>
        </w:rPr>
        <w:t>处理情况跟踪、调度</w:t>
      </w:r>
      <w:r w:rsidRPr="00EA5505">
        <w:t>任务</w:t>
      </w:r>
      <w:r w:rsidRPr="00EA5505">
        <w:rPr>
          <w:rFonts w:hint="eastAsia"/>
        </w:rPr>
        <w:t>结果管理等。</w:t>
      </w:r>
    </w:p>
    <w:p w:rsidR="00AC431C" w:rsidRPr="00EA5505" w:rsidRDefault="00AC431C">
      <w:pPr>
        <w:pStyle w:val="af9"/>
        <w:numPr>
          <w:ilvl w:val="0"/>
          <w:numId w:val="8"/>
        </w:numPr>
        <w:spacing w:before="160" w:after="160"/>
        <w:ind w:firstLineChars="0"/>
      </w:pPr>
      <w:r w:rsidRPr="00EA5505">
        <w:rPr>
          <w:rFonts w:hint="eastAsia"/>
        </w:rPr>
        <w:t>生态</w:t>
      </w:r>
      <w:r w:rsidRPr="00EA5505">
        <w:t>补水指挥</w:t>
      </w:r>
      <w:r w:rsidRPr="00EA5505">
        <w:rPr>
          <w:rFonts w:hint="eastAsia"/>
        </w:rPr>
        <w:t>调度</w:t>
      </w:r>
    </w:p>
    <w:p w:rsidR="00AC431C" w:rsidRPr="00EA5505" w:rsidRDefault="00AC431C">
      <w:pPr>
        <w:pStyle w:val="af9"/>
        <w:spacing w:before="160" w:after="160"/>
        <w:ind w:left="480" w:firstLineChars="0" w:firstLine="0"/>
      </w:pPr>
      <w:r w:rsidRPr="00EA5505">
        <w:rPr>
          <w:rFonts w:hint="eastAsia"/>
        </w:rPr>
        <w:t>1</w:t>
      </w:r>
      <w:r w:rsidRPr="00EA5505">
        <w:rPr>
          <w:rFonts w:hint="eastAsia"/>
        </w:rPr>
        <w:t>）生态</w:t>
      </w:r>
      <w:r w:rsidRPr="00EA5505">
        <w:t>补水</w:t>
      </w:r>
      <w:r w:rsidRPr="00EA5505">
        <w:rPr>
          <w:rFonts w:hint="eastAsia"/>
        </w:rPr>
        <w:t>信息动态展示</w:t>
      </w:r>
    </w:p>
    <w:p w:rsidR="00AC431C" w:rsidRPr="00EA5505" w:rsidRDefault="00AC431C">
      <w:pPr>
        <w:pStyle w:val="a9"/>
        <w:spacing w:before="160" w:after="160"/>
      </w:pPr>
      <w:r w:rsidRPr="00EA5505">
        <w:rPr>
          <w:rFonts w:hint="eastAsia"/>
        </w:rPr>
        <w:t>根据生态</w:t>
      </w:r>
      <w:r w:rsidRPr="00EA5505">
        <w:t>补水任务</w:t>
      </w:r>
      <w:r w:rsidRPr="00EA5505">
        <w:rPr>
          <w:rFonts w:hint="eastAsia"/>
        </w:rPr>
        <w:t>及现场调查内容，在地图上显示事件发生位置，并实现对事件相关信息的展示。支持</w:t>
      </w:r>
      <w:r w:rsidRPr="00EA5505">
        <w:t>根据模型计算结果，</w:t>
      </w:r>
      <w:r w:rsidRPr="00EA5505">
        <w:rPr>
          <w:rFonts w:hint="eastAsia"/>
        </w:rPr>
        <w:t>将拟推荐调度</w:t>
      </w:r>
      <w:r w:rsidRPr="00EA5505">
        <w:t>方案相关</w:t>
      </w:r>
      <w:r w:rsidRPr="00EA5505">
        <w:rPr>
          <w:rFonts w:hint="eastAsia"/>
        </w:rPr>
        <w:t>信息等专题进行查询，将满足条件的属性信息列表显示并将有位置信息的专题显示于电子地图上。</w:t>
      </w:r>
    </w:p>
    <w:p w:rsidR="00AC431C" w:rsidRPr="00EA5505" w:rsidRDefault="00AC431C">
      <w:pPr>
        <w:pStyle w:val="af9"/>
        <w:spacing w:before="160" w:after="160"/>
        <w:ind w:left="480" w:firstLineChars="0" w:firstLine="0"/>
      </w:pPr>
      <w:r w:rsidRPr="00EA5505">
        <w:rPr>
          <w:rFonts w:hint="eastAsia"/>
        </w:rPr>
        <w:t>2</w:t>
      </w:r>
      <w:r w:rsidRPr="00EA5505">
        <w:rPr>
          <w:rFonts w:hint="eastAsia"/>
        </w:rPr>
        <w:t>）生态</w:t>
      </w:r>
      <w:r w:rsidRPr="00EA5505">
        <w:t>补水</w:t>
      </w:r>
      <w:r w:rsidRPr="00EA5505">
        <w:rPr>
          <w:rFonts w:hint="eastAsia"/>
        </w:rPr>
        <w:t>指挥调度</w:t>
      </w:r>
    </w:p>
    <w:p w:rsidR="00AC431C" w:rsidRPr="00EA5505" w:rsidRDefault="00AC431C">
      <w:pPr>
        <w:pStyle w:val="a9"/>
        <w:spacing w:before="160" w:after="160"/>
      </w:pPr>
      <w:r w:rsidRPr="00EA5505">
        <w:rPr>
          <w:rFonts w:hint="eastAsia"/>
        </w:rPr>
        <w:t>指挥调度支持根据</w:t>
      </w:r>
      <w:r w:rsidRPr="00EA5505">
        <w:t>模型分析结果</w:t>
      </w:r>
      <w:r w:rsidRPr="00EA5505">
        <w:rPr>
          <w:rFonts w:hint="eastAsia"/>
        </w:rPr>
        <w:t>，将</w:t>
      </w:r>
      <w:r w:rsidRPr="00EA5505">
        <w:t>具体的调度任务下发给相关责任人，</w:t>
      </w:r>
      <w:r w:rsidRPr="00EA5505">
        <w:rPr>
          <w:rFonts w:hint="eastAsia"/>
        </w:rPr>
        <w:t>实施</w:t>
      </w:r>
      <w:r w:rsidRPr="00EA5505">
        <w:t>调控</w:t>
      </w:r>
      <w:r w:rsidRPr="00EA5505">
        <w:rPr>
          <w:rFonts w:hint="eastAsia"/>
        </w:rPr>
        <w:t>动作</w:t>
      </w:r>
      <w:r w:rsidRPr="00EA5505">
        <w:t>。</w:t>
      </w:r>
      <w:r w:rsidRPr="00EA5505">
        <w:rPr>
          <w:rFonts w:hint="eastAsia"/>
        </w:rPr>
        <w:t>支持与闸坝</w:t>
      </w:r>
      <w:r w:rsidRPr="00EA5505">
        <w:t>调控</w:t>
      </w:r>
      <w:r w:rsidRPr="00EA5505">
        <w:rPr>
          <w:rFonts w:hint="eastAsia"/>
        </w:rPr>
        <w:t>现场人员</w:t>
      </w:r>
      <w:r w:rsidRPr="00EA5505">
        <w:t>的</w:t>
      </w:r>
      <w:r w:rsidRPr="00EA5505">
        <w:rPr>
          <w:rFonts w:hint="eastAsia"/>
        </w:rPr>
        <w:t>移动应用联动，实现现场信息采集、现场资料查询、现场应急指挥、现场应急调度，支持现场情况记录、照片、视频等传输至指挥中心，完成与指挥中心的信息交流和双向互动。</w:t>
      </w:r>
    </w:p>
    <w:p w:rsidR="00AC431C" w:rsidRPr="00EA5505" w:rsidRDefault="00AC431C">
      <w:pPr>
        <w:pStyle w:val="af9"/>
        <w:spacing w:before="160" w:after="160"/>
        <w:ind w:firstLine="480"/>
      </w:pPr>
      <w:r w:rsidRPr="00EA5505">
        <w:rPr>
          <w:rFonts w:hint="eastAsia"/>
        </w:rPr>
        <w:t>3</w:t>
      </w:r>
      <w:r w:rsidRPr="00EA5505">
        <w:rPr>
          <w:rFonts w:hint="eastAsia"/>
        </w:rPr>
        <w:t>）生态补水</w:t>
      </w:r>
      <w:r w:rsidRPr="00EA5505">
        <w:t>过程监测管理</w:t>
      </w:r>
    </w:p>
    <w:p w:rsidR="00AC431C" w:rsidRPr="00EA5505" w:rsidRDefault="00AC431C">
      <w:pPr>
        <w:pStyle w:val="a9"/>
        <w:spacing w:before="160" w:after="160"/>
        <w:rPr>
          <w:rFonts w:ascii="Times New Roman" w:hAnsi="Times New Roman"/>
        </w:rPr>
      </w:pPr>
      <w:r w:rsidRPr="00EA5505">
        <w:rPr>
          <w:rFonts w:ascii="Times New Roman" w:hAnsi="Times New Roman" w:hint="eastAsia"/>
          <w:lang w:val="en-US"/>
        </w:rPr>
        <w:t>（</w:t>
      </w:r>
      <w:r w:rsidRPr="00EA5505">
        <w:rPr>
          <w:rFonts w:ascii="Times New Roman" w:hAnsi="Times New Roman"/>
        </w:rPr>
        <w:t>1</w:t>
      </w:r>
      <w:r w:rsidRPr="00EA5505">
        <w:rPr>
          <w:rFonts w:ascii="Times New Roman" w:hAnsi="Times New Roman"/>
        </w:rPr>
        <w:t>）</w:t>
      </w:r>
      <w:r w:rsidRPr="00EA5505">
        <w:rPr>
          <w:rFonts w:ascii="Times New Roman" w:hAnsi="Times New Roman" w:hint="eastAsia"/>
        </w:rPr>
        <w:t>生态</w:t>
      </w:r>
      <w:r w:rsidRPr="00EA5505">
        <w:rPr>
          <w:rFonts w:ascii="Times New Roman" w:hAnsi="Times New Roman"/>
        </w:rPr>
        <w:t>补水监测方案</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支持</w:t>
      </w:r>
      <w:r w:rsidRPr="00EA5505">
        <w:rPr>
          <w:rFonts w:ascii="Times New Roman" w:hAnsi="Times New Roman"/>
        </w:rPr>
        <w:t>调用</w:t>
      </w:r>
      <w:r w:rsidRPr="00EA5505">
        <w:rPr>
          <w:rFonts w:ascii="Times New Roman" w:hAnsi="Times New Roman" w:hint="eastAsia"/>
        </w:rPr>
        <w:t>预案库</w:t>
      </w:r>
      <w:r w:rsidRPr="00EA5505">
        <w:rPr>
          <w:rFonts w:ascii="Times New Roman" w:hAnsi="Times New Roman"/>
        </w:rPr>
        <w:t>的</w:t>
      </w:r>
      <w:r w:rsidRPr="00EA5505">
        <w:rPr>
          <w:rFonts w:ascii="Times New Roman" w:hAnsi="Times New Roman" w:hint="eastAsia"/>
        </w:rPr>
        <w:t>预置</w:t>
      </w:r>
      <w:r w:rsidRPr="00EA5505">
        <w:rPr>
          <w:rFonts w:ascii="Times New Roman" w:hAnsi="Times New Roman"/>
        </w:rPr>
        <w:t>预案，根据</w:t>
      </w:r>
      <w:r w:rsidRPr="00EA5505">
        <w:rPr>
          <w:rFonts w:ascii="Times New Roman" w:hAnsi="Times New Roman" w:hint="eastAsia"/>
        </w:rPr>
        <w:t>事件</w:t>
      </w:r>
      <w:r w:rsidRPr="00EA5505">
        <w:rPr>
          <w:rFonts w:ascii="Times New Roman" w:hAnsi="Times New Roman"/>
        </w:rPr>
        <w:t>内容</w:t>
      </w:r>
      <w:r w:rsidRPr="00EA5505">
        <w:rPr>
          <w:rFonts w:ascii="Times New Roman" w:hAnsi="Times New Roman" w:hint="eastAsia"/>
        </w:rPr>
        <w:t>特征</w:t>
      </w:r>
      <w:r w:rsidRPr="00EA5505">
        <w:rPr>
          <w:rFonts w:ascii="Times New Roman" w:hAnsi="Times New Roman"/>
        </w:rPr>
        <w:t>自动生成</w:t>
      </w:r>
      <w:r w:rsidRPr="00EA5505">
        <w:rPr>
          <w:rFonts w:ascii="Times New Roman" w:hAnsi="Times New Roman" w:hint="eastAsia"/>
        </w:rPr>
        <w:t>监测</w:t>
      </w:r>
      <w:r w:rsidRPr="00EA5505">
        <w:rPr>
          <w:rFonts w:ascii="Times New Roman" w:hAnsi="Times New Roman"/>
        </w:rPr>
        <w:t>方案。</w:t>
      </w:r>
    </w:p>
    <w:p w:rsidR="00AC431C" w:rsidRPr="00EA5505" w:rsidRDefault="00AC431C">
      <w:pPr>
        <w:pStyle w:val="a9"/>
        <w:spacing w:before="160" w:after="160"/>
        <w:rPr>
          <w:rFonts w:ascii="Times New Roman" w:hAnsi="Times New Roman"/>
        </w:rPr>
      </w:pPr>
      <w:r w:rsidRPr="00EA5505">
        <w:rPr>
          <w:rFonts w:ascii="Times New Roman" w:hAnsi="Times New Roman" w:hint="eastAsia"/>
          <w:lang w:val="en-US"/>
        </w:rPr>
        <w:t>（</w:t>
      </w:r>
      <w:r w:rsidRPr="00EA5505">
        <w:rPr>
          <w:rFonts w:ascii="Times New Roman" w:hAnsi="Times New Roman"/>
        </w:rPr>
        <w:t>2</w:t>
      </w:r>
      <w:r w:rsidRPr="00EA5505">
        <w:rPr>
          <w:rFonts w:ascii="Times New Roman" w:hAnsi="Times New Roman"/>
        </w:rPr>
        <w:t>）监测布点信息管理</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支持</w:t>
      </w:r>
      <w:r w:rsidRPr="00EA5505">
        <w:rPr>
          <w:rFonts w:ascii="Times New Roman" w:hAnsi="Times New Roman"/>
        </w:rPr>
        <w:t>根据监测方案，实现对监测布点信息的管理，可在电子地图上显示监测点的位置分布示意图。</w:t>
      </w:r>
    </w:p>
    <w:p w:rsidR="00AC431C" w:rsidRPr="00EA5505" w:rsidRDefault="00AC431C">
      <w:pPr>
        <w:pStyle w:val="a9"/>
        <w:spacing w:before="160" w:after="160"/>
        <w:rPr>
          <w:rFonts w:ascii="Times New Roman" w:hAnsi="Times New Roman"/>
        </w:rPr>
      </w:pPr>
      <w:r w:rsidRPr="00EA5505">
        <w:rPr>
          <w:rFonts w:ascii="Times New Roman" w:hAnsi="Times New Roman" w:hint="eastAsia"/>
          <w:lang w:val="en-US"/>
        </w:rPr>
        <w:lastRenderedPageBreak/>
        <w:t>（</w:t>
      </w:r>
      <w:r w:rsidRPr="00EA5505">
        <w:rPr>
          <w:rFonts w:ascii="Times New Roman" w:hAnsi="Times New Roman"/>
        </w:rPr>
        <w:t>3</w:t>
      </w:r>
      <w:r w:rsidRPr="00EA5505">
        <w:rPr>
          <w:rFonts w:ascii="Times New Roman" w:hAnsi="Times New Roman"/>
        </w:rPr>
        <w:t>）监测数据传输</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支持</w:t>
      </w:r>
      <w:r w:rsidRPr="00EA5505">
        <w:rPr>
          <w:rFonts w:ascii="Times New Roman" w:hAnsi="Times New Roman"/>
        </w:rPr>
        <w:t>现场监测人员将</w:t>
      </w:r>
      <w:r w:rsidRPr="00EA5505">
        <w:rPr>
          <w:rFonts w:ascii="Times New Roman" w:hAnsi="Times New Roman" w:hint="eastAsia"/>
        </w:rPr>
        <w:t>实时</w:t>
      </w:r>
      <w:r w:rsidRPr="00EA5505">
        <w:rPr>
          <w:rFonts w:ascii="Times New Roman" w:hAnsi="Times New Roman"/>
        </w:rPr>
        <w:t>监测数据等实时录入到系统中，</w:t>
      </w:r>
      <w:r w:rsidRPr="00EA5505">
        <w:rPr>
          <w:rFonts w:ascii="Times New Roman" w:hAnsi="Times New Roman" w:hint="eastAsia"/>
        </w:rPr>
        <w:t>并</w:t>
      </w:r>
      <w:r w:rsidRPr="00EA5505">
        <w:rPr>
          <w:rFonts w:ascii="Times New Roman" w:hAnsi="Times New Roman"/>
        </w:rPr>
        <w:t>实现对监测信息进行查询、统计、对比图分析。</w:t>
      </w:r>
    </w:p>
    <w:p w:rsidR="00AC431C" w:rsidRPr="00EA5505" w:rsidRDefault="00AC431C">
      <w:pPr>
        <w:pStyle w:val="a9"/>
        <w:spacing w:before="160" w:after="160"/>
        <w:rPr>
          <w:rFonts w:ascii="Times New Roman" w:hAnsi="Times New Roman"/>
        </w:rPr>
      </w:pPr>
      <w:r w:rsidRPr="00EA5505">
        <w:rPr>
          <w:rFonts w:ascii="Times New Roman" w:hAnsi="Times New Roman" w:hint="eastAsia"/>
          <w:lang w:val="en-US"/>
        </w:rPr>
        <w:t>（</w:t>
      </w:r>
      <w:r w:rsidRPr="00EA5505">
        <w:rPr>
          <w:rFonts w:ascii="Times New Roman" w:hAnsi="Times New Roman"/>
        </w:rPr>
        <w:t>4</w:t>
      </w:r>
      <w:r w:rsidRPr="00EA5505">
        <w:rPr>
          <w:rFonts w:ascii="Times New Roman" w:hAnsi="Times New Roman"/>
        </w:rPr>
        <w:t>）</w:t>
      </w:r>
      <w:r w:rsidRPr="00EA5505">
        <w:rPr>
          <w:rFonts w:ascii="Times New Roman" w:hAnsi="Times New Roman" w:hint="eastAsia"/>
        </w:rPr>
        <w:t>生态</w:t>
      </w:r>
      <w:r w:rsidRPr="00EA5505">
        <w:rPr>
          <w:rFonts w:ascii="Times New Roman" w:hAnsi="Times New Roman"/>
        </w:rPr>
        <w:t>补水事件监测报告管理</w:t>
      </w:r>
    </w:p>
    <w:p w:rsidR="00AC431C" w:rsidRPr="00EA5505" w:rsidRDefault="00AC431C">
      <w:pPr>
        <w:pStyle w:val="a9"/>
        <w:spacing w:before="160" w:after="160"/>
        <w:rPr>
          <w:rFonts w:ascii="Times New Roman" w:hAnsi="Times New Roman"/>
        </w:rPr>
      </w:pPr>
      <w:r w:rsidRPr="00EA5505">
        <w:rPr>
          <w:rFonts w:ascii="Times New Roman" w:hAnsi="Times New Roman"/>
        </w:rPr>
        <w:t>系统</w:t>
      </w:r>
      <w:r w:rsidRPr="00EA5505">
        <w:rPr>
          <w:rFonts w:ascii="Times New Roman" w:hAnsi="Times New Roman" w:hint="eastAsia"/>
        </w:rPr>
        <w:t>应</w:t>
      </w:r>
      <w:r w:rsidRPr="00EA5505">
        <w:rPr>
          <w:rFonts w:ascii="Times New Roman" w:hAnsi="Times New Roman"/>
        </w:rPr>
        <w:t>提供监测报告相关的常用文档模板，可快速生成相应的报告</w:t>
      </w:r>
      <w:r w:rsidRPr="00EA5505">
        <w:rPr>
          <w:rFonts w:ascii="Times New Roman" w:hAnsi="Times New Roman" w:hint="eastAsia"/>
        </w:rPr>
        <w:t>本次</w:t>
      </w:r>
      <w:r w:rsidRPr="00EA5505">
        <w:rPr>
          <w:rFonts w:ascii="Times New Roman" w:hAnsi="Times New Roman"/>
        </w:rPr>
        <w:t>生态补水过程的监测报告</w:t>
      </w:r>
      <w:r w:rsidRPr="00EA5505">
        <w:rPr>
          <w:rFonts w:ascii="Times New Roman" w:hAnsi="Times New Roman" w:hint="eastAsia"/>
        </w:rPr>
        <w:t>。</w:t>
      </w:r>
      <w:r w:rsidRPr="00EA5505">
        <w:rPr>
          <w:rFonts w:ascii="Times New Roman" w:hAnsi="Times New Roman"/>
        </w:rPr>
        <w:t>现场可以直接调用模板进行事故监测文档的撰写，并将文档进行保存。对模板、文档等可以进行添加，编辑、删除、浏览操作。</w:t>
      </w:r>
    </w:p>
    <w:p w:rsidR="00AC431C" w:rsidRPr="00EA5505" w:rsidRDefault="00AC431C">
      <w:pPr>
        <w:pStyle w:val="af9"/>
        <w:spacing w:before="160" w:after="160"/>
        <w:ind w:firstLine="480"/>
      </w:pPr>
      <w:r w:rsidRPr="00EA5505">
        <w:rPr>
          <w:rFonts w:hint="eastAsia"/>
        </w:rPr>
        <w:t>4</w:t>
      </w:r>
      <w:r w:rsidRPr="00EA5505">
        <w:rPr>
          <w:rFonts w:hint="eastAsia"/>
        </w:rPr>
        <w:t>）生态</w:t>
      </w:r>
      <w:r w:rsidRPr="00EA5505">
        <w:t>补水事件</w:t>
      </w:r>
      <w:r w:rsidRPr="00EA5505">
        <w:rPr>
          <w:rFonts w:hint="eastAsia"/>
        </w:rPr>
        <w:t>报告编制</w:t>
      </w:r>
    </w:p>
    <w:p w:rsidR="00AC431C" w:rsidRPr="00EA5505" w:rsidRDefault="00AC431C">
      <w:pPr>
        <w:pStyle w:val="a9"/>
        <w:spacing w:before="160" w:after="160"/>
      </w:pPr>
      <w:r w:rsidRPr="00EA5505">
        <w:rPr>
          <w:rFonts w:hint="eastAsia"/>
        </w:rPr>
        <w:t>应实现生态</w:t>
      </w:r>
      <w:r w:rsidRPr="00EA5505">
        <w:t>补水事件</w:t>
      </w:r>
      <w:r w:rsidRPr="00EA5505">
        <w:rPr>
          <w:rFonts w:hint="eastAsia"/>
        </w:rPr>
        <w:t>情况报告、影响报告、处置报告的快速生成和归档管理。</w:t>
      </w:r>
    </w:p>
    <w:p w:rsidR="00AC431C" w:rsidRPr="00EA5505" w:rsidRDefault="00AC431C">
      <w:pPr>
        <w:pStyle w:val="a9"/>
        <w:spacing w:before="160" w:after="160"/>
      </w:pPr>
      <w:r w:rsidRPr="00EA5505">
        <w:rPr>
          <w:rFonts w:hint="eastAsia"/>
        </w:rPr>
        <w:t>主要功能包括：报告模版管理、报告生成、报告查阅打印。</w:t>
      </w:r>
    </w:p>
    <w:p w:rsidR="00AC431C" w:rsidRPr="00EA5505" w:rsidRDefault="00AC431C">
      <w:pPr>
        <w:pStyle w:val="af9"/>
        <w:spacing w:before="160" w:after="160"/>
        <w:ind w:firstLine="482"/>
        <w:rPr>
          <w:b/>
          <w:bCs/>
        </w:rPr>
      </w:pPr>
      <w:bookmarkStart w:id="273" w:name="_Toc40257731"/>
      <w:bookmarkStart w:id="274" w:name="_Toc41145676"/>
      <w:bookmarkEnd w:id="270"/>
      <w:bookmarkEnd w:id="271"/>
      <w:r w:rsidRPr="00EA5505">
        <w:rPr>
          <w:rFonts w:hint="eastAsia"/>
          <w:b/>
          <w:bCs/>
        </w:rPr>
        <w:t>3</w:t>
      </w:r>
      <w:r w:rsidRPr="00EA5505">
        <w:rPr>
          <w:rFonts w:hint="eastAsia"/>
          <w:b/>
          <w:bCs/>
        </w:rPr>
        <w:t>、视频监控智能</w:t>
      </w:r>
      <w:r w:rsidRPr="00EA5505">
        <w:rPr>
          <w:b/>
          <w:bCs/>
        </w:rPr>
        <w:t>管理</w:t>
      </w:r>
      <w:r w:rsidRPr="00EA5505">
        <w:rPr>
          <w:rFonts w:hint="eastAsia"/>
          <w:b/>
          <w:bCs/>
        </w:rPr>
        <w:t>系统</w:t>
      </w:r>
      <w:bookmarkEnd w:id="273"/>
      <w:bookmarkEnd w:id="274"/>
    </w:p>
    <w:p w:rsidR="00AC431C" w:rsidRPr="00EA5505" w:rsidRDefault="00AC431C">
      <w:pPr>
        <w:pStyle w:val="af9"/>
        <w:numPr>
          <w:ilvl w:val="0"/>
          <w:numId w:val="7"/>
        </w:numPr>
        <w:spacing w:before="160" w:after="160"/>
        <w:ind w:firstLineChars="0"/>
      </w:pPr>
      <w:r w:rsidRPr="00EA5505">
        <w:rPr>
          <w:rFonts w:hint="eastAsia"/>
        </w:rPr>
        <w:t>夜间监测及全程录像</w:t>
      </w:r>
    </w:p>
    <w:p w:rsidR="00AC431C" w:rsidRPr="00EA5505" w:rsidRDefault="00AC431C">
      <w:pPr>
        <w:pStyle w:val="a9"/>
        <w:spacing w:before="160" w:after="160"/>
      </w:pPr>
      <w:r w:rsidRPr="00EA5505">
        <w:rPr>
          <w:rFonts w:hint="eastAsia"/>
        </w:rPr>
        <w:t>实现对监控</w:t>
      </w:r>
      <w:r w:rsidRPr="00EA5505">
        <w:t>区域</w:t>
      </w:r>
      <w:r w:rsidRPr="00EA5505">
        <w:rPr>
          <w:rFonts w:hint="eastAsia"/>
        </w:rPr>
        <w:t>的夜间监测、以及全程录像功能，能实现夜间监测，当监测到水质超标时，能够自动启动录像功能，做到全程录像。</w:t>
      </w:r>
    </w:p>
    <w:p w:rsidR="00AC431C" w:rsidRPr="00EA5505" w:rsidRDefault="00AC431C">
      <w:pPr>
        <w:pStyle w:val="af9"/>
        <w:numPr>
          <w:ilvl w:val="0"/>
          <w:numId w:val="7"/>
        </w:numPr>
        <w:spacing w:before="160" w:after="160"/>
        <w:ind w:firstLineChars="0"/>
      </w:pPr>
      <w:r w:rsidRPr="00EA5505">
        <w:rPr>
          <w:rFonts w:hint="eastAsia"/>
        </w:rPr>
        <w:t>受控单位数据管理</w:t>
      </w:r>
    </w:p>
    <w:p w:rsidR="00AC431C" w:rsidRPr="00EA5505" w:rsidRDefault="00AC431C">
      <w:pPr>
        <w:pStyle w:val="a9"/>
        <w:spacing w:before="160" w:after="160"/>
      </w:pPr>
      <w:r w:rsidRPr="00EA5505">
        <w:rPr>
          <w:rFonts w:hint="eastAsia"/>
        </w:rPr>
        <w:t>实现对受监控单位数据的管理功能，对企业信息及监控监测设备进行统一管理维护。</w:t>
      </w:r>
    </w:p>
    <w:p w:rsidR="00AC431C" w:rsidRPr="00EA5505" w:rsidRDefault="00AC431C">
      <w:pPr>
        <w:pStyle w:val="af9"/>
        <w:numPr>
          <w:ilvl w:val="0"/>
          <w:numId w:val="7"/>
        </w:numPr>
        <w:spacing w:before="160" w:after="160"/>
        <w:ind w:firstLineChars="0"/>
      </w:pPr>
      <w:r w:rsidRPr="00EA5505">
        <w:t>WEB</w:t>
      </w:r>
      <w:r w:rsidRPr="00EA5505">
        <w:rPr>
          <w:rFonts w:hint="eastAsia"/>
        </w:rPr>
        <w:t>浏览</w:t>
      </w:r>
    </w:p>
    <w:p w:rsidR="00AC431C" w:rsidRPr="00EA5505" w:rsidRDefault="00AC431C">
      <w:pPr>
        <w:pStyle w:val="a9"/>
        <w:spacing w:before="160" w:after="160"/>
      </w:pPr>
      <w:r w:rsidRPr="00EA5505">
        <w:rPr>
          <w:rFonts w:hint="eastAsia"/>
        </w:rPr>
        <w:t>支持WEB浏览模式，可方便地通过WEB页面方式，查看数据分析及监控图像。</w:t>
      </w:r>
    </w:p>
    <w:p w:rsidR="00AC431C" w:rsidRPr="00EA5505" w:rsidRDefault="00AC431C">
      <w:pPr>
        <w:pStyle w:val="af9"/>
        <w:numPr>
          <w:ilvl w:val="0"/>
          <w:numId w:val="7"/>
        </w:numPr>
        <w:spacing w:before="160" w:after="160"/>
        <w:ind w:firstLineChars="0"/>
      </w:pPr>
      <w:r w:rsidRPr="00EA5505">
        <w:rPr>
          <w:rFonts w:hint="eastAsia"/>
        </w:rPr>
        <w:t>预报预警</w:t>
      </w:r>
    </w:p>
    <w:p w:rsidR="00AC431C" w:rsidRPr="00EA5505" w:rsidRDefault="00AC431C">
      <w:pPr>
        <w:pStyle w:val="a9"/>
        <w:spacing w:before="160" w:after="160"/>
      </w:pPr>
      <w:r w:rsidRPr="00EA5505">
        <w:rPr>
          <w:rFonts w:hint="eastAsia"/>
        </w:rPr>
        <w:t>平台提供视频智能分析功能，支持穿越警戒面、闯入报警、离开区域、区域入侵等行为并产生告警展现给用户。支持当视频监控画面突然中断时，系统可进行报警提醒，支持警铃/警灯报警。当视频信号丢失、存储状态异常和服务器故障时，系统可进行报警提醒，告警信息上传。并可提供全面的告警日志管理。</w:t>
      </w:r>
    </w:p>
    <w:p w:rsidR="00AC431C" w:rsidRPr="00EA5505" w:rsidRDefault="00AC431C">
      <w:pPr>
        <w:pStyle w:val="a9"/>
        <w:spacing w:before="160" w:after="160"/>
      </w:pPr>
      <w:r w:rsidRPr="00EA5505">
        <w:rPr>
          <w:rFonts w:hint="eastAsia"/>
        </w:rPr>
        <w:lastRenderedPageBreak/>
        <w:t>报警等级通过不停颜色进行区分。用户可以指定报警类型、时间段，对相关的设备进行报警信息的查询。</w:t>
      </w:r>
    </w:p>
    <w:p w:rsidR="00AC431C" w:rsidRPr="00EA5505" w:rsidRDefault="00AC431C">
      <w:pPr>
        <w:pStyle w:val="af9"/>
        <w:numPr>
          <w:ilvl w:val="0"/>
          <w:numId w:val="7"/>
        </w:numPr>
        <w:spacing w:before="160" w:after="160"/>
        <w:ind w:firstLineChars="0"/>
      </w:pPr>
      <w:r w:rsidRPr="00EA5505">
        <w:rPr>
          <w:rFonts w:hint="eastAsia"/>
        </w:rPr>
        <w:t>巡视功能</w:t>
      </w:r>
    </w:p>
    <w:p w:rsidR="00AC431C" w:rsidRPr="00EA5505" w:rsidRDefault="00AC431C">
      <w:pPr>
        <w:pStyle w:val="a9"/>
        <w:spacing w:before="160" w:after="160"/>
      </w:pPr>
      <w:r w:rsidRPr="00EA5505">
        <w:rPr>
          <w:rFonts w:hint="eastAsia"/>
        </w:rPr>
        <w:t>可通过设置监控任务，指定一组摄像头在特定监控画面中打开。可通过设置监控计划，指定监控任务在特定的时间内执行。可设置视频自动巡视功能，在系统设置中设置好轮视间隔时间，可分别设置预览的间隔时间和远程观看的间隔时间。可预设巡航方案。支持监视任务/计划创建、编辑、修改，支持按计划执行任务，支持暂停/恢复计划/任务。</w:t>
      </w:r>
    </w:p>
    <w:p w:rsidR="00AC431C" w:rsidRPr="00EA5505" w:rsidRDefault="00AC431C">
      <w:pPr>
        <w:pStyle w:val="af9"/>
        <w:numPr>
          <w:ilvl w:val="0"/>
          <w:numId w:val="7"/>
        </w:numPr>
        <w:spacing w:before="160" w:after="160"/>
        <w:ind w:firstLineChars="0"/>
      </w:pPr>
      <w:r w:rsidRPr="00EA5505">
        <w:rPr>
          <w:rFonts w:hint="eastAsia"/>
        </w:rPr>
        <w:t>远程控制</w:t>
      </w:r>
    </w:p>
    <w:p w:rsidR="00AC431C" w:rsidRPr="00EA5505" w:rsidRDefault="00AC431C">
      <w:pPr>
        <w:pStyle w:val="a9"/>
        <w:spacing w:before="160" w:after="160"/>
      </w:pPr>
      <w:r w:rsidRPr="00EA5505">
        <w:rPr>
          <w:rFonts w:hint="eastAsia"/>
        </w:rPr>
        <w:t>通过网络对监控设备与显示内容进行远程控制管理，用户在实时监视时，可以通过云台控制摄像机的如镜头变焦、云台的转动、图像参数设置、画面显示的调整、转动、聚焦、变倍等远程控制，以及预制点、巡航线、灯光等辅助功能。支持局部区域放大。支持控制云台操作，实现云台的转动、巡航、预置位等操作功能。</w:t>
      </w:r>
    </w:p>
    <w:p w:rsidR="00AC431C" w:rsidRPr="00EA5505" w:rsidRDefault="00AC431C">
      <w:pPr>
        <w:pStyle w:val="af9"/>
        <w:numPr>
          <w:ilvl w:val="0"/>
          <w:numId w:val="7"/>
        </w:numPr>
        <w:spacing w:before="160" w:after="160"/>
        <w:ind w:firstLineChars="0"/>
      </w:pPr>
      <w:r w:rsidRPr="00EA5505">
        <w:rPr>
          <w:rFonts w:hint="eastAsia"/>
        </w:rPr>
        <w:t>定格抓拍</w:t>
      </w:r>
    </w:p>
    <w:p w:rsidR="00AC431C" w:rsidRPr="00EA5505" w:rsidRDefault="00AC431C">
      <w:pPr>
        <w:pStyle w:val="a9"/>
        <w:spacing w:before="160" w:after="160"/>
      </w:pPr>
      <w:r w:rsidRPr="00EA5505">
        <w:rPr>
          <w:rFonts w:hint="eastAsia"/>
        </w:rPr>
        <w:t>支持视频监控定格抓拍功能，支持在实时监控或录像回放观看视频时抓拍图片。支持单张抓拍与多张连续抓拍。支持选择图片格式，支持自定义图片名称，支持指定保存路径。支持自动保存与手动保存图片。</w:t>
      </w:r>
    </w:p>
    <w:p w:rsidR="00AC431C" w:rsidRPr="00EA5505" w:rsidRDefault="00AC431C">
      <w:pPr>
        <w:pStyle w:val="af9"/>
        <w:numPr>
          <w:ilvl w:val="0"/>
          <w:numId w:val="7"/>
        </w:numPr>
        <w:spacing w:before="160" w:after="160"/>
        <w:ind w:firstLineChars="0"/>
      </w:pPr>
      <w:r w:rsidRPr="00EA5505">
        <w:rPr>
          <w:rFonts w:hint="eastAsia"/>
        </w:rPr>
        <w:t>视频信号与监测数据关联分析</w:t>
      </w:r>
    </w:p>
    <w:p w:rsidR="00AC431C" w:rsidRPr="00EA5505" w:rsidRDefault="00AC431C">
      <w:pPr>
        <w:pStyle w:val="a9"/>
        <w:spacing w:before="160" w:after="160"/>
      </w:pPr>
      <w:r w:rsidRPr="00EA5505">
        <w:rPr>
          <w:rFonts w:hint="eastAsia"/>
        </w:rPr>
        <w:t>应提供视频监控信号与水质</w:t>
      </w:r>
      <w:r w:rsidRPr="00EA5505">
        <w:t>自动监测</w:t>
      </w:r>
      <w:r w:rsidRPr="00EA5505">
        <w:rPr>
          <w:rFonts w:hint="eastAsia"/>
        </w:rPr>
        <w:t>数据进行关联分析功能，水质自动</w:t>
      </w:r>
      <w:r w:rsidRPr="00EA5505">
        <w:t>监测</w:t>
      </w:r>
      <w:r w:rsidRPr="00EA5505">
        <w:rPr>
          <w:rFonts w:hint="eastAsia"/>
        </w:rPr>
        <w:t>数据能够与视频信号进行叠加显示，当水质自动</w:t>
      </w:r>
      <w:r w:rsidRPr="00EA5505">
        <w:t>监测</w:t>
      </w:r>
      <w:r w:rsidRPr="00EA5505">
        <w:rPr>
          <w:rFonts w:hint="eastAsia"/>
        </w:rPr>
        <w:t>数据超标时，在视频监控画面上醒目提示，并且视频监控设备能够自动启动录像功能，对超标情况进行录像保存。</w:t>
      </w:r>
    </w:p>
    <w:p w:rsidR="00AC431C" w:rsidRPr="00EA5505" w:rsidRDefault="00AC431C">
      <w:pPr>
        <w:pStyle w:val="af9"/>
        <w:numPr>
          <w:ilvl w:val="0"/>
          <w:numId w:val="7"/>
        </w:numPr>
        <w:spacing w:before="160" w:after="160"/>
        <w:ind w:firstLineChars="0"/>
      </w:pPr>
      <w:r w:rsidRPr="00EA5505">
        <w:rPr>
          <w:rFonts w:hint="eastAsia"/>
        </w:rPr>
        <w:t>海量图像文件存储与备份</w:t>
      </w:r>
    </w:p>
    <w:p w:rsidR="00AC431C" w:rsidRPr="00EA5505" w:rsidRDefault="00AC431C">
      <w:pPr>
        <w:pStyle w:val="a9"/>
        <w:spacing w:before="160" w:after="160"/>
      </w:pPr>
      <w:r w:rsidRPr="00EA5505">
        <w:rPr>
          <w:rFonts w:hint="eastAsia"/>
        </w:rPr>
        <w:t>应能满足海量图像文件、视频文件的存储、备份的配置和管理，并能够进行快速检索与播放。</w:t>
      </w:r>
    </w:p>
    <w:p w:rsidR="00AC431C" w:rsidRPr="00EA5505" w:rsidRDefault="00AC431C">
      <w:pPr>
        <w:pStyle w:val="af9"/>
        <w:spacing w:before="160" w:after="160"/>
        <w:ind w:firstLine="482"/>
        <w:rPr>
          <w:b/>
          <w:bCs/>
        </w:rPr>
      </w:pPr>
      <w:bookmarkStart w:id="275" w:name="_Toc41145677"/>
      <w:bookmarkStart w:id="276" w:name="_Toc40257734"/>
      <w:r w:rsidRPr="00EA5505">
        <w:rPr>
          <w:rFonts w:hint="eastAsia"/>
          <w:b/>
          <w:bCs/>
        </w:rPr>
        <w:t>4</w:t>
      </w:r>
      <w:r w:rsidRPr="00EA5505">
        <w:rPr>
          <w:rFonts w:hint="eastAsia"/>
          <w:b/>
          <w:bCs/>
        </w:rPr>
        <w:t>、应急管理与决策支持系统</w:t>
      </w:r>
      <w:bookmarkEnd w:id="275"/>
      <w:bookmarkEnd w:id="276"/>
    </w:p>
    <w:p w:rsidR="00AC431C" w:rsidRPr="00EA5505" w:rsidRDefault="00AC431C">
      <w:pPr>
        <w:pStyle w:val="af9"/>
        <w:numPr>
          <w:ilvl w:val="0"/>
          <w:numId w:val="7"/>
        </w:numPr>
        <w:spacing w:before="160" w:after="160"/>
        <w:ind w:firstLineChars="0"/>
      </w:pPr>
      <w:r w:rsidRPr="00EA5505">
        <w:rPr>
          <w:rFonts w:hint="eastAsia"/>
        </w:rPr>
        <w:t>风险源信息动态管理</w:t>
      </w:r>
    </w:p>
    <w:p w:rsidR="00AC431C" w:rsidRPr="00EA5505" w:rsidRDefault="00AC431C">
      <w:pPr>
        <w:pStyle w:val="a9"/>
        <w:spacing w:before="160" w:after="160"/>
      </w:pPr>
      <w:r w:rsidRPr="00EA5505">
        <w:rPr>
          <w:rFonts w:hint="eastAsia"/>
        </w:rPr>
        <w:lastRenderedPageBreak/>
        <w:t>汇总各类环境风险源信息，实现风险源基础信息的动态更新，按照“一源一档”的标准实现风险源属性信息的查询、维护、统计分析功能。用户可以掌握不同空间尺度区域内的环境风险源分布及其风险状况。</w:t>
      </w:r>
    </w:p>
    <w:p w:rsidR="00AC431C" w:rsidRPr="00EA5505" w:rsidRDefault="00AC431C">
      <w:pPr>
        <w:pStyle w:val="af9"/>
        <w:numPr>
          <w:ilvl w:val="0"/>
          <w:numId w:val="7"/>
        </w:numPr>
        <w:spacing w:before="160" w:after="160"/>
        <w:ind w:firstLineChars="0"/>
      </w:pPr>
      <w:r w:rsidRPr="00EA5505">
        <w:rPr>
          <w:rFonts w:hint="eastAsia"/>
        </w:rPr>
        <w:t>应急资源信息管理</w:t>
      </w:r>
    </w:p>
    <w:p w:rsidR="00AC431C" w:rsidRPr="00EA5505" w:rsidRDefault="00AC431C">
      <w:pPr>
        <w:pStyle w:val="af9"/>
        <w:numPr>
          <w:ilvl w:val="0"/>
          <w:numId w:val="8"/>
        </w:numPr>
        <w:spacing w:before="160" w:after="160"/>
        <w:ind w:firstLineChars="0"/>
      </w:pPr>
      <w:r w:rsidRPr="00EA5505">
        <w:rPr>
          <w:rFonts w:hint="eastAsia"/>
        </w:rPr>
        <w:t>应急</w:t>
      </w:r>
      <w:r w:rsidRPr="00EA5505">
        <w:t>资源管理</w:t>
      </w:r>
    </w:p>
    <w:p w:rsidR="00AC431C" w:rsidRPr="00EA5505" w:rsidRDefault="00AC431C">
      <w:pPr>
        <w:pStyle w:val="a9"/>
        <w:spacing w:before="160" w:after="160"/>
      </w:pPr>
      <w:r w:rsidRPr="00EA5505">
        <w:rPr>
          <w:rFonts w:hint="eastAsia"/>
        </w:rPr>
        <w:t>通过建立环境应急资源信息目录，根据环境应急资源种类进行分类管理，实现应急机构与人员、应急专家、应急物资、应急设备、应急车辆的检索、目录分类导航以及增删改等维护功能。</w:t>
      </w:r>
    </w:p>
    <w:p w:rsidR="00AC431C" w:rsidRPr="00EA5505" w:rsidRDefault="00AC431C">
      <w:pPr>
        <w:pStyle w:val="af9"/>
        <w:numPr>
          <w:ilvl w:val="0"/>
          <w:numId w:val="8"/>
        </w:numPr>
        <w:spacing w:before="160" w:after="160"/>
        <w:ind w:firstLineChars="0"/>
      </w:pPr>
      <w:r w:rsidRPr="00EA5505">
        <w:rPr>
          <w:rFonts w:hint="eastAsia"/>
        </w:rPr>
        <w:t>应急预案管理</w:t>
      </w:r>
    </w:p>
    <w:p w:rsidR="00AC431C" w:rsidRPr="00EA5505" w:rsidRDefault="00AC431C">
      <w:pPr>
        <w:pStyle w:val="a9"/>
        <w:spacing w:before="160" w:after="160"/>
      </w:pPr>
      <w:r w:rsidRPr="00EA5505">
        <w:rPr>
          <w:rFonts w:hint="eastAsia"/>
        </w:rPr>
        <w:t>建立应急预案管理库，能够对政府预案、企业预案进行数字化，实现预案的编制、审批、报备等功能。实现应急预案的分级分类管理和快速查询。具体功能主要包括：应急预案编辑、应急预案查询和统计、应急预案模版管理。</w:t>
      </w:r>
    </w:p>
    <w:p w:rsidR="00AC431C" w:rsidRPr="00EA5505" w:rsidRDefault="00AC431C">
      <w:pPr>
        <w:pStyle w:val="af9"/>
        <w:numPr>
          <w:ilvl w:val="0"/>
          <w:numId w:val="8"/>
        </w:numPr>
        <w:spacing w:before="160" w:after="160"/>
        <w:ind w:firstLineChars="0"/>
      </w:pPr>
      <w:r w:rsidRPr="00EA5505">
        <w:rPr>
          <w:rFonts w:hint="eastAsia"/>
        </w:rPr>
        <w:t>应急知识库</w:t>
      </w:r>
    </w:p>
    <w:p w:rsidR="00AC431C" w:rsidRPr="00EA5505" w:rsidRDefault="00AC431C">
      <w:pPr>
        <w:pStyle w:val="a9"/>
        <w:spacing w:before="160" w:after="160"/>
      </w:pPr>
      <w:r w:rsidRPr="00EA5505">
        <w:rPr>
          <w:rFonts w:hint="eastAsia"/>
        </w:rPr>
        <w:t>应急知识库主要是包括对危险化学品信息、典型案例、法律法规、环境标准、非规范性文件等信息的管理。包括信息的增加、删除、修改与查看操作，以及对应急处置方法信息的基本查询与高级查询操作。</w:t>
      </w:r>
    </w:p>
    <w:p w:rsidR="00AC431C" w:rsidRPr="00EA5505" w:rsidRDefault="00AC431C">
      <w:pPr>
        <w:pStyle w:val="af9"/>
        <w:numPr>
          <w:ilvl w:val="0"/>
          <w:numId w:val="7"/>
        </w:numPr>
        <w:spacing w:before="160" w:after="160"/>
        <w:ind w:firstLineChars="0"/>
      </w:pPr>
      <w:bookmarkStart w:id="277" w:name="_Toc365970780"/>
      <w:r w:rsidRPr="00EA5505">
        <w:rPr>
          <w:rFonts w:hint="eastAsia"/>
        </w:rPr>
        <w:t>应急指挥调度</w:t>
      </w:r>
      <w:bookmarkEnd w:id="277"/>
    </w:p>
    <w:p w:rsidR="00AC431C" w:rsidRPr="00EA5505" w:rsidRDefault="00AC431C">
      <w:pPr>
        <w:pStyle w:val="af9"/>
        <w:numPr>
          <w:ilvl w:val="0"/>
          <w:numId w:val="8"/>
        </w:numPr>
        <w:spacing w:before="160" w:after="160"/>
        <w:ind w:firstLineChars="0"/>
      </w:pPr>
      <w:bookmarkStart w:id="278" w:name="_Toc365970779"/>
      <w:r w:rsidRPr="00EA5505">
        <w:rPr>
          <w:rFonts w:hint="eastAsia"/>
        </w:rPr>
        <w:t>应急接警</w:t>
      </w:r>
      <w:bookmarkEnd w:id="278"/>
    </w:p>
    <w:p w:rsidR="00AC431C" w:rsidRPr="00EA5505" w:rsidRDefault="00AC431C" w:rsidP="00F954CA">
      <w:pPr>
        <w:pStyle w:val="22"/>
        <w:spacing w:beforeLines="50" w:afterLines="50" w:line="360" w:lineRule="auto"/>
        <w:ind w:left="0" w:firstLine="480"/>
        <w:rPr>
          <w:rFonts w:ascii="宋体" w:eastAsia="宋体" w:hAnsi="宋体"/>
          <w:sz w:val="24"/>
          <w:szCs w:val="24"/>
        </w:rPr>
      </w:pPr>
      <w:r w:rsidRPr="00EA5505">
        <w:rPr>
          <w:rFonts w:ascii="宋体" w:eastAsia="宋体" w:hAnsi="宋体" w:hint="eastAsia"/>
          <w:sz w:val="24"/>
          <w:szCs w:val="24"/>
        </w:rPr>
        <w:t>通过举报、投诉及上级下达的应急预警，经接警人录入基本信息。并触发相关应急启动条件后，系统启动应急事件指挥</w:t>
      </w:r>
      <w:r w:rsidRPr="00EA5505">
        <w:rPr>
          <w:rFonts w:ascii="宋体" w:eastAsia="宋体" w:hAnsi="宋体"/>
          <w:sz w:val="24"/>
          <w:szCs w:val="24"/>
        </w:rPr>
        <w:t>调度程序</w:t>
      </w:r>
      <w:r w:rsidRPr="00EA5505">
        <w:rPr>
          <w:rFonts w:ascii="宋体" w:eastAsia="宋体" w:hAnsi="宋体" w:hint="eastAsia"/>
          <w:sz w:val="24"/>
          <w:szCs w:val="24"/>
        </w:rPr>
        <w:t>。</w:t>
      </w:r>
    </w:p>
    <w:p w:rsidR="00AC431C" w:rsidRPr="00EA5505" w:rsidRDefault="00AC431C">
      <w:pPr>
        <w:pStyle w:val="af9"/>
        <w:numPr>
          <w:ilvl w:val="0"/>
          <w:numId w:val="8"/>
        </w:numPr>
        <w:spacing w:before="160" w:after="160"/>
        <w:ind w:firstLineChars="0"/>
      </w:pPr>
      <w:r w:rsidRPr="00EA5505">
        <w:rPr>
          <w:rFonts w:hint="eastAsia"/>
        </w:rPr>
        <w:t>监测预警</w:t>
      </w:r>
    </w:p>
    <w:p w:rsidR="00AC431C" w:rsidRPr="00EA5505" w:rsidRDefault="00AC431C">
      <w:pPr>
        <w:pStyle w:val="a9"/>
        <w:spacing w:before="160" w:after="160"/>
      </w:pPr>
      <w:r w:rsidRPr="00EA5505">
        <w:rPr>
          <w:rFonts w:hint="eastAsia"/>
        </w:rPr>
        <w:t>通过实时</w:t>
      </w:r>
      <w:r w:rsidRPr="00EA5505">
        <w:t>监测监控</w:t>
      </w:r>
      <w:r w:rsidRPr="00EA5505">
        <w:rPr>
          <w:rFonts w:hint="eastAsia"/>
        </w:rPr>
        <w:t>信息进行自动综合分析形成基础信息并触发应急事件。</w:t>
      </w:r>
    </w:p>
    <w:p w:rsidR="00AC431C" w:rsidRPr="00EA5505" w:rsidRDefault="00AC431C">
      <w:pPr>
        <w:pStyle w:val="a9"/>
        <w:spacing w:before="160" w:after="160"/>
      </w:pPr>
      <w:r w:rsidRPr="00EA5505">
        <w:rPr>
          <w:rFonts w:hint="eastAsia"/>
        </w:rPr>
        <w:t>当发生环境事件时，系统能自动识别事件类型。根据设置的报警策略进行报警监控、报警管理、报警格式设置和报警查询等功能。</w:t>
      </w:r>
    </w:p>
    <w:p w:rsidR="00AC431C" w:rsidRPr="00EA5505" w:rsidRDefault="00AC431C">
      <w:pPr>
        <w:pStyle w:val="af9"/>
        <w:numPr>
          <w:ilvl w:val="0"/>
          <w:numId w:val="8"/>
        </w:numPr>
        <w:spacing w:before="160" w:after="160"/>
        <w:ind w:firstLineChars="0"/>
      </w:pPr>
      <w:r w:rsidRPr="00EA5505">
        <w:rPr>
          <w:rFonts w:hint="eastAsia"/>
        </w:rPr>
        <w:lastRenderedPageBreak/>
        <w:t>应急发布</w:t>
      </w:r>
    </w:p>
    <w:p w:rsidR="00AC431C" w:rsidRPr="00EA5505" w:rsidRDefault="00AC431C">
      <w:pPr>
        <w:pStyle w:val="a9"/>
        <w:spacing w:before="160" w:after="160"/>
      </w:pPr>
      <w:r w:rsidRPr="00EA5505">
        <w:rPr>
          <w:rFonts w:hint="eastAsia"/>
        </w:rPr>
        <w:t>系统能够对突发环境事件的性质和类别做出初步研判。对初步研判的结果将根据级别严重程度报送给上级环保部门。可按照对事件处理处置要求，填报应急事件的《初报》、《续报》以及《总结报告》等报表，对应急事件进行维护管理。主要</w:t>
      </w:r>
      <w:r w:rsidRPr="00EA5505">
        <w:t>包括</w:t>
      </w:r>
      <w:r w:rsidRPr="00EA5505">
        <w:rPr>
          <w:rFonts w:hint="eastAsia"/>
        </w:rPr>
        <w:t>：初报、续报、终报。</w:t>
      </w:r>
    </w:p>
    <w:p w:rsidR="00AC431C" w:rsidRPr="00EA5505" w:rsidRDefault="00AC431C">
      <w:pPr>
        <w:pStyle w:val="af9"/>
        <w:numPr>
          <w:ilvl w:val="0"/>
          <w:numId w:val="8"/>
        </w:numPr>
        <w:spacing w:before="160" w:after="160"/>
        <w:ind w:firstLineChars="0"/>
      </w:pPr>
      <w:r w:rsidRPr="00EA5505">
        <w:rPr>
          <w:rFonts w:hint="eastAsia"/>
        </w:rPr>
        <w:t>应急处置</w:t>
      </w:r>
    </w:p>
    <w:p w:rsidR="00AC431C" w:rsidRPr="00EA5505" w:rsidRDefault="00AC431C">
      <w:pPr>
        <w:pStyle w:val="af9"/>
        <w:spacing w:before="160" w:after="160"/>
        <w:ind w:firstLine="480"/>
      </w:pPr>
      <w:r w:rsidRPr="00EA5505">
        <w:rPr>
          <w:rFonts w:hint="eastAsia"/>
        </w:rPr>
        <w:t>1</w:t>
      </w:r>
      <w:r w:rsidRPr="00EA5505">
        <w:rPr>
          <w:rFonts w:hint="eastAsia"/>
        </w:rPr>
        <w:t>）预案加载</w:t>
      </w:r>
    </w:p>
    <w:p w:rsidR="00AC431C" w:rsidRPr="00EA5505" w:rsidRDefault="00AC431C">
      <w:pPr>
        <w:pStyle w:val="a9"/>
        <w:spacing w:before="160" w:after="160"/>
      </w:pPr>
      <w:r w:rsidRPr="00EA5505">
        <w:rPr>
          <w:rFonts w:hint="eastAsia"/>
          <w:bCs/>
        </w:rPr>
        <w:t>值守人员依据事件信息、环境应急监测信息、模型预测信息、知识库信息等，对事件级别进行判定，系统自动推荐相应的应急处置预案及应急资源信息，并对有关信息进行调查核实无误后，向相应的部门提出预案启动建议，根据判定结果启动相应级别的应急预案，并将事件信息报送相关部门和人员</w:t>
      </w:r>
      <w:r w:rsidRPr="00EA5505">
        <w:rPr>
          <w:rFonts w:hint="eastAsia"/>
        </w:rPr>
        <w:t>。</w:t>
      </w:r>
    </w:p>
    <w:p w:rsidR="00AC431C" w:rsidRPr="00EA5505" w:rsidRDefault="00AC431C">
      <w:pPr>
        <w:pStyle w:val="af9"/>
        <w:spacing w:before="160" w:after="160"/>
        <w:ind w:firstLine="480"/>
      </w:pPr>
      <w:r w:rsidRPr="00EA5505">
        <w:rPr>
          <w:rFonts w:hint="eastAsia"/>
        </w:rPr>
        <w:t>2</w:t>
      </w:r>
      <w:r w:rsidRPr="00EA5505">
        <w:rPr>
          <w:rFonts w:hint="eastAsia"/>
        </w:rPr>
        <w:t>）指挥调度</w:t>
      </w:r>
    </w:p>
    <w:p w:rsidR="00AC431C" w:rsidRPr="00EA5505" w:rsidRDefault="00AC431C">
      <w:pPr>
        <w:pStyle w:val="a9"/>
        <w:spacing w:before="160" w:after="160"/>
      </w:pPr>
      <w:r w:rsidRPr="00EA5505">
        <w:rPr>
          <w:rFonts w:hint="eastAsia"/>
          <w:bCs/>
        </w:rPr>
        <w:t>指挥调度模块支持结合GIS地图</w:t>
      </w:r>
      <w:r w:rsidRPr="00EA5505">
        <w:rPr>
          <w:bCs/>
        </w:rPr>
        <w:t>，</w:t>
      </w:r>
      <w:r w:rsidRPr="00EA5505">
        <w:rPr>
          <w:rFonts w:hint="eastAsia"/>
          <w:bCs/>
        </w:rPr>
        <w:t>在</w:t>
      </w:r>
      <w:r w:rsidRPr="00EA5505">
        <w:rPr>
          <w:rFonts w:hint="eastAsia"/>
        </w:rPr>
        <w:t>应急处置过程中，对应急物资装备、专家资源、监测能力、处置队伍情况、应急车辆情况的随时掌握，以满足随时调度迅速支援突发应急事件现场进行支援。主要</w:t>
      </w:r>
      <w:r w:rsidRPr="00EA5505">
        <w:t>实现：</w:t>
      </w:r>
      <w:r w:rsidRPr="00EA5505">
        <w:rPr>
          <w:rFonts w:hint="eastAsia"/>
        </w:rPr>
        <w:t>事态跟踪、应急指挥、地图标绘、人员调度、资源调度。</w:t>
      </w:r>
    </w:p>
    <w:p w:rsidR="00AC431C" w:rsidRPr="00EA5505" w:rsidRDefault="00AC431C">
      <w:pPr>
        <w:pStyle w:val="af9"/>
        <w:spacing w:before="160" w:after="160"/>
        <w:ind w:firstLine="480"/>
      </w:pPr>
      <w:bookmarkStart w:id="279" w:name="_Toc353986051"/>
      <w:r w:rsidRPr="00EA5505">
        <w:rPr>
          <w:rFonts w:hint="eastAsia"/>
        </w:rPr>
        <w:t>3</w:t>
      </w:r>
      <w:r w:rsidRPr="00EA5505">
        <w:rPr>
          <w:rFonts w:hint="eastAsia"/>
        </w:rPr>
        <w:t>）信息发布</w:t>
      </w:r>
      <w:bookmarkEnd w:id="279"/>
    </w:p>
    <w:p w:rsidR="00AC431C" w:rsidRPr="00EA5505" w:rsidRDefault="00AC431C">
      <w:pPr>
        <w:pStyle w:val="a9"/>
        <w:spacing w:before="160" w:after="160"/>
      </w:pPr>
      <w:r w:rsidRPr="00EA5505">
        <w:rPr>
          <w:rFonts w:hint="eastAsia"/>
        </w:rPr>
        <w:t>系统通过信息发布管理功能对应急事件处置的相关信息进行统一发布。根据污染物的性质，事件类型、可控性、严重程度和影响范围，发布环境应急事件的信息。</w:t>
      </w:r>
    </w:p>
    <w:p w:rsidR="00AC431C" w:rsidRPr="00EA5505" w:rsidRDefault="00AC431C">
      <w:pPr>
        <w:pStyle w:val="af9"/>
        <w:spacing w:before="160" w:after="160"/>
        <w:ind w:firstLine="480"/>
      </w:pPr>
      <w:r w:rsidRPr="00EA5505">
        <w:rPr>
          <w:rFonts w:hint="eastAsia"/>
        </w:rPr>
        <w:t>4</w:t>
      </w:r>
      <w:r w:rsidRPr="00EA5505">
        <w:rPr>
          <w:rFonts w:hint="eastAsia"/>
        </w:rPr>
        <w:t>）处置决策</w:t>
      </w:r>
    </w:p>
    <w:p w:rsidR="00AC431C" w:rsidRPr="00EA5505" w:rsidRDefault="00AC431C">
      <w:pPr>
        <w:pStyle w:val="a9"/>
        <w:spacing w:before="160" w:after="160"/>
      </w:pPr>
      <w:r w:rsidRPr="00EA5505">
        <w:rPr>
          <w:rFonts w:hint="eastAsia"/>
        </w:rPr>
        <w:t>在整个应急指挥过程中，通过系统可以实现与现场工作人员、领导或应急专家异地同步会商，实现同一时间，不同地点、不同人员（领导或应急专家）的统一会商，既保证实施掌握现场情况，也为共同制定应急指挥调度方案提供帮助。</w:t>
      </w:r>
    </w:p>
    <w:p w:rsidR="00AC431C" w:rsidRPr="00EA5505" w:rsidRDefault="00AC431C">
      <w:pPr>
        <w:pStyle w:val="af9"/>
        <w:spacing w:before="160" w:after="160"/>
        <w:ind w:firstLine="480"/>
      </w:pPr>
      <w:r w:rsidRPr="00EA5505">
        <w:rPr>
          <w:rFonts w:hint="eastAsia"/>
        </w:rPr>
        <w:t>5</w:t>
      </w:r>
      <w:r w:rsidRPr="00EA5505">
        <w:rPr>
          <w:rFonts w:hint="eastAsia"/>
        </w:rPr>
        <w:t>）应急终止</w:t>
      </w:r>
    </w:p>
    <w:p w:rsidR="00AC431C" w:rsidRPr="00EA5505" w:rsidRDefault="00AC431C">
      <w:pPr>
        <w:pStyle w:val="a9"/>
        <w:spacing w:before="160" w:after="160"/>
      </w:pPr>
      <w:r w:rsidRPr="00EA5505">
        <w:rPr>
          <w:rFonts w:hint="eastAsia"/>
        </w:rPr>
        <w:t>当事件条件已经排除、污染物质已降至规定限值以内、所造成的危害基本消除时，由启动响应的单位终止应急响应。按照《国家突发环境事件应急预案》中应急终止的条件按照应急终止的程序终止应急</w:t>
      </w:r>
      <w:r w:rsidRPr="00EA5505">
        <w:t>。</w:t>
      </w:r>
    </w:p>
    <w:p w:rsidR="00AC431C" w:rsidRPr="00EA5505" w:rsidRDefault="00AC431C">
      <w:pPr>
        <w:pStyle w:val="af9"/>
        <w:numPr>
          <w:ilvl w:val="0"/>
          <w:numId w:val="8"/>
        </w:numPr>
        <w:spacing w:before="160" w:after="160"/>
        <w:ind w:firstLineChars="0"/>
      </w:pPr>
      <w:bookmarkStart w:id="280" w:name="_Toc365970781"/>
      <w:r w:rsidRPr="00EA5505">
        <w:rPr>
          <w:rFonts w:hint="eastAsia"/>
        </w:rPr>
        <w:lastRenderedPageBreak/>
        <w:t>应急监测</w:t>
      </w:r>
      <w:bookmarkEnd w:id="280"/>
    </w:p>
    <w:p w:rsidR="00AC431C" w:rsidRPr="00EA5505" w:rsidRDefault="00AC431C" w:rsidP="00F954CA">
      <w:pPr>
        <w:pStyle w:val="22"/>
        <w:spacing w:beforeLines="50" w:afterLines="50" w:line="360" w:lineRule="auto"/>
        <w:ind w:left="0" w:firstLine="480"/>
        <w:rPr>
          <w:rFonts w:ascii="宋体" w:eastAsia="宋体" w:hAnsi="宋体"/>
          <w:sz w:val="24"/>
          <w:szCs w:val="24"/>
        </w:rPr>
      </w:pPr>
      <w:r w:rsidRPr="00EA5505">
        <w:rPr>
          <w:rFonts w:ascii="宋体" w:eastAsia="宋体" w:hAnsi="宋体" w:hint="eastAsia"/>
          <w:sz w:val="24"/>
          <w:szCs w:val="24"/>
        </w:rPr>
        <w:t>系统建设需以《突发环境事件应急监测技术规范》等</w:t>
      </w:r>
      <w:r w:rsidRPr="00EA5505">
        <w:rPr>
          <w:rFonts w:ascii="宋体" w:eastAsia="宋体" w:hAnsi="宋体"/>
          <w:sz w:val="24"/>
          <w:szCs w:val="24"/>
        </w:rPr>
        <w:t>相关规范</w:t>
      </w:r>
      <w:r w:rsidRPr="00EA5505">
        <w:rPr>
          <w:rFonts w:ascii="宋体" w:eastAsia="宋体" w:hAnsi="宋体" w:hint="eastAsia"/>
          <w:sz w:val="24"/>
          <w:szCs w:val="24"/>
        </w:rPr>
        <w:t>为依据。主要</w:t>
      </w:r>
      <w:r w:rsidRPr="00EA5505">
        <w:rPr>
          <w:rFonts w:ascii="宋体" w:eastAsia="宋体" w:hAnsi="宋体"/>
          <w:sz w:val="24"/>
          <w:szCs w:val="24"/>
        </w:rPr>
        <w:t>实现应急监测</w:t>
      </w:r>
      <w:r w:rsidRPr="00EA5505">
        <w:rPr>
          <w:rFonts w:ascii="宋体" w:eastAsia="宋体" w:hAnsi="宋体" w:hint="eastAsia"/>
          <w:sz w:val="24"/>
          <w:szCs w:val="24"/>
        </w:rPr>
        <w:t>向导</w:t>
      </w:r>
      <w:r w:rsidRPr="00EA5505">
        <w:rPr>
          <w:rFonts w:ascii="宋体" w:eastAsia="宋体" w:hAnsi="宋体"/>
          <w:sz w:val="24"/>
          <w:szCs w:val="24"/>
        </w:rPr>
        <w:t>、现场周边分析、应急监测布点、应急监测数据分析、应急监测</w:t>
      </w:r>
      <w:r w:rsidRPr="00EA5505">
        <w:rPr>
          <w:rFonts w:ascii="宋体" w:eastAsia="宋体" w:hAnsi="宋体" w:hint="eastAsia"/>
          <w:sz w:val="24"/>
          <w:szCs w:val="24"/>
        </w:rPr>
        <w:t>报告生成。</w:t>
      </w:r>
    </w:p>
    <w:p w:rsidR="00AC431C" w:rsidRPr="00EA5505" w:rsidRDefault="00AC431C">
      <w:pPr>
        <w:pStyle w:val="af9"/>
        <w:numPr>
          <w:ilvl w:val="0"/>
          <w:numId w:val="8"/>
        </w:numPr>
        <w:spacing w:before="160" w:after="160"/>
        <w:ind w:firstLineChars="0"/>
      </w:pPr>
      <w:bookmarkStart w:id="281" w:name="_Toc365970783"/>
      <w:r w:rsidRPr="00EA5505">
        <w:rPr>
          <w:rFonts w:hint="eastAsia"/>
        </w:rPr>
        <w:t>事后评估</w:t>
      </w:r>
      <w:bookmarkEnd w:id="281"/>
    </w:p>
    <w:p w:rsidR="00AC431C" w:rsidRPr="00EA5505" w:rsidRDefault="00AC431C">
      <w:pPr>
        <w:pStyle w:val="af9"/>
        <w:spacing w:before="160" w:after="160"/>
        <w:ind w:firstLine="480"/>
      </w:pPr>
      <w:bookmarkStart w:id="282" w:name="_Toc353986069"/>
      <w:r w:rsidRPr="00EA5505">
        <w:rPr>
          <w:rFonts w:hint="eastAsia"/>
        </w:rPr>
        <w:t>1</w:t>
      </w:r>
      <w:r w:rsidRPr="00EA5505">
        <w:rPr>
          <w:rFonts w:hint="eastAsia"/>
        </w:rPr>
        <w:t>）评估标准维护</w:t>
      </w:r>
      <w:bookmarkEnd w:id="282"/>
    </w:p>
    <w:p w:rsidR="00AC431C" w:rsidRPr="00EA5505" w:rsidRDefault="00AC431C">
      <w:pPr>
        <w:pStyle w:val="a9"/>
        <w:spacing w:before="160" w:after="160"/>
      </w:pPr>
      <w:r w:rsidRPr="00EA5505">
        <w:rPr>
          <w:rFonts w:hint="eastAsia"/>
        </w:rPr>
        <w:t>评估标准包括环境影响的评估标准和应急处置效果的评估标准。评估标准维护为用户提供建立评估指标体系的手段，包括新建标准、修改标准、查询标准、删除标准、审核标准等功能。</w:t>
      </w:r>
    </w:p>
    <w:p w:rsidR="00AC431C" w:rsidRPr="00EA5505" w:rsidRDefault="00AC431C">
      <w:pPr>
        <w:pStyle w:val="af9"/>
        <w:spacing w:before="160" w:after="160"/>
        <w:ind w:firstLine="480"/>
      </w:pPr>
      <w:bookmarkStart w:id="283" w:name="_Toc353986070"/>
      <w:r w:rsidRPr="00EA5505">
        <w:rPr>
          <w:rFonts w:hint="eastAsia"/>
        </w:rPr>
        <w:t>2</w:t>
      </w:r>
      <w:r w:rsidRPr="00EA5505">
        <w:rPr>
          <w:rFonts w:hint="eastAsia"/>
        </w:rPr>
        <w:t>）环境影响评估</w:t>
      </w:r>
      <w:bookmarkEnd w:id="283"/>
    </w:p>
    <w:p w:rsidR="00AC431C" w:rsidRPr="00EA5505" w:rsidRDefault="00AC431C">
      <w:pPr>
        <w:pStyle w:val="a9"/>
        <w:spacing w:before="160" w:after="160"/>
      </w:pPr>
      <w:r w:rsidRPr="00EA5505">
        <w:rPr>
          <w:rFonts w:hint="eastAsia"/>
        </w:rPr>
        <w:t>实现环境数据处理、评估结果调阅和事件影响评估。</w:t>
      </w:r>
    </w:p>
    <w:p w:rsidR="00AC431C" w:rsidRPr="00EA5505" w:rsidRDefault="00AC431C">
      <w:pPr>
        <w:pStyle w:val="af9"/>
        <w:spacing w:before="160" w:after="160"/>
        <w:ind w:firstLine="480"/>
      </w:pPr>
      <w:bookmarkStart w:id="284" w:name="_Toc353986071"/>
      <w:r w:rsidRPr="00EA5505">
        <w:rPr>
          <w:rFonts w:hint="eastAsia"/>
        </w:rPr>
        <w:t>3</w:t>
      </w:r>
      <w:r w:rsidRPr="00EA5505">
        <w:rPr>
          <w:rFonts w:hint="eastAsia"/>
        </w:rPr>
        <w:t>）应急处置评估</w:t>
      </w:r>
      <w:bookmarkEnd w:id="284"/>
    </w:p>
    <w:p w:rsidR="00AC431C" w:rsidRPr="00EA5505" w:rsidRDefault="00AC431C">
      <w:pPr>
        <w:pStyle w:val="a9"/>
        <w:spacing w:before="160" w:after="160"/>
      </w:pPr>
      <w:r w:rsidRPr="00EA5505">
        <w:rPr>
          <w:rFonts w:hint="eastAsia"/>
        </w:rPr>
        <w:t>根据提供的相关的模型和方法对应急处置过程记录的数据和状态进行分析和处理，并根据应急处置方案进行定量的评估，生成评估报告。</w:t>
      </w:r>
    </w:p>
    <w:p w:rsidR="00AC431C" w:rsidRPr="00EA5505" w:rsidRDefault="00AC431C">
      <w:pPr>
        <w:pStyle w:val="af9"/>
        <w:spacing w:before="160" w:after="160"/>
        <w:ind w:firstLine="480"/>
      </w:pPr>
      <w:bookmarkStart w:id="285" w:name="_Toc353986072"/>
      <w:r w:rsidRPr="00EA5505">
        <w:rPr>
          <w:rFonts w:hint="eastAsia"/>
        </w:rPr>
        <w:t>4</w:t>
      </w:r>
      <w:r w:rsidRPr="00EA5505">
        <w:rPr>
          <w:rFonts w:hint="eastAsia"/>
        </w:rPr>
        <w:t>）评估报告归档管理</w:t>
      </w:r>
      <w:bookmarkEnd w:id="285"/>
    </w:p>
    <w:p w:rsidR="00AC431C" w:rsidRPr="00EA5505" w:rsidRDefault="00AC431C">
      <w:pPr>
        <w:pStyle w:val="a9"/>
        <w:spacing w:before="160" w:after="160"/>
      </w:pPr>
      <w:r w:rsidRPr="00EA5505">
        <w:rPr>
          <w:rFonts w:hint="eastAsia"/>
        </w:rPr>
        <w:t>系统实现对应急事件的报告和评估报告进行归档，供将来需要的时候进行查询。</w:t>
      </w:r>
    </w:p>
    <w:p w:rsidR="00AC431C" w:rsidRPr="00EA5505" w:rsidRDefault="00AC431C">
      <w:pPr>
        <w:pStyle w:val="af9"/>
        <w:numPr>
          <w:ilvl w:val="0"/>
          <w:numId w:val="8"/>
        </w:numPr>
        <w:spacing w:before="160" w:after="160"/>
        <w:ind w:firstLineChars="0"/>
      </w:pPr>
      <w:r w:rsidRPr="00EA5505">
        <w:rPr>
          <w:rFonts w:hint="eastAsia"/>
        </w:rPr>
        <w:t>应急辅助决策</w:t>
      </w:r>
    </w:p>
    <w:p w:rsidR="00AC431C" w:rsidRPr="00EA5505" w:rsidRDefault="00AC431C">
      <w:pPr>
        <w:pStyle w:val="a9"/>
        <w:spacing w:before="160" w:after="160"/>
      </w:pPr>
      <w:r w:rsidRPr="00EA5505">
        <w:rPr>
          <w:rFonts w:hint="eastAsia"/>
        </w:rPr>
        <w:t>实现应急</w:t>
      </w:r>
      <w:r w:rsidRPr="00EA5505">
        <w:t>路线规划</w:t>
      </w:r>
      <w:r w:rsidRPr="00EA5505">
        <w:rPr>
          <w:rFonts w:hint="eastAsia"/>
        </w:rPr>
        <w:t>、人群疏散规划和确定事故等级等的功能，能够对突发性环境应急事件的影响范围、影响方式、持续时间、危害程度和发展趋势等进行预测分析和预警分级，为环境应急事件处置提供决策依据。</w:t>
      </w:r>
    </w:p>
    <w:p w:rsidR="00AC431C" w:rsidRPr="00EA5505" w:rsidRDefault="00AC431C">
      <w:pPr>
        <w:pStyle w:val="af9"/>
        <w:spacing w:before="160" w:after="160"/>
        <w:ind w:firstLine="482"/>
        <w:rPr>
          <w:b/>
          <w:bCs/>
        </w:rPr>
      </w:pPr>
      <w:bookmarkStart w:id="286" w:name="_Toc41145678"/>
      <w:r w:rsidRPr="00EA5505">
        <w:rPr>
          <w:rFonts w:hint="eastAsia"/>
          <w:b/>
          <w:bCs/>
        </w:rPr>
        <w:t>5</w:t>
      </w:r>
      <w:r w:rsidRPr="00EA5505">
        <w:rPr>
          <w:rFonts w:hint="eastAsia"/>
          <w:b/>
          <w:bCs/>
        </w:rPr>
        <w:t>、应用</w:t>
      </w:r>
      <w:r w:rsidRPr="00EA5505">
        <w:rPr>
          <w:b/>
          <w:bCs/>
        </w:rPr>
        <w:t>系统</w:t>
      </w:r>
      <w:r w:rsidRPr="00EA5505">
        <w:rPr>
          <w:rFonts w:hint="eastAsia"/>
          <w:b/>
          <w:bCs/>
        </w:rPr>
        <w:t>接口建设</w:t>
      </w:r>
      <w:bookmarkEnd w:id="286"/>
    </w:p>
    <w:p w:rsidR="00AC431C" w:rsidRPr="00EA5505" w:rsidRDefault="00AC431C">
      <w:pPr>
        <w:pStyle w:val="af9"/>
        <w:numPr>
          <w:ilvl w:val="0"/>
          <w:numId w:val="7"/>
        </w:numPr>
        <w:spacing w:before="160" w:after="160"/>
        <w:ind w:firstLineChars="0"/>
      </w:pPr>
      <w:bookmarkStart w:id="287" w:name="_Toc40257727"/>
      <w:r w:rsidRPr="00EA5505">
        <w:rPr>
          <w:rFonts w:hint="eastAsia"/>
        </w:rPr>
        <w:t>大气环境综合管控系统</w:t>
      </w:r>
      <w:bookmarkEnd w:id="287"/>
      <w:r w:rsidRPr="00EA5505">
        <w:rPr>
          <w:rFonts w:hint="eastAsia"/>
        </w:rPr>
        <w:t>接口</w:t>
      </w:r>
      <w:r w:rsidRPr="00EA5505">
        <w:t>建设</w:t>
      </w:r>
    </w:p>
    <w:p w:rsidR="00AC431C" w:rsidRPr="00EA5505" w:rsidRDefault="00AC431C">
      <w:pPr>
        <w:pStyle w:val="af9"/>
        <w:numPr>
          <w:ilvl w:val="0"/>
          <w:numId w:val="8"/>
        </w:numPr>
        <w:spacing w:before="160" w:after="160"/>
        <w:ind w:firstLineChars="0"/>
      </w:pPr>
      <w:r w:rsidRPr="00EA5505">
        <w:rPr>
          <w:rFonts w:hint="eastAsia"/>
        </w:rPr>
        <w:t>每日</w:t>
      </w:r>
      <w:r w:rsidRPr="00EA5505">
        <w:t>看板</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该模块主要针对领导关注的信息进行展示，以日为单位进行信息刷新。包括全辖区大气环境</w:t>
      </w:r>
      <w:r w:rsidRPr="00EA5505">
        <w:rPr>
          <w:rFonts w:ascii="Times New Roman" w:hAnsi="Times New Roman"/>
        </w:rPr>
        <w:t>质量</w:t>
      </w:r>
      <w:r w:rsidRPr="00EA5505">
        <w:rPr>
          <w:rFonts w:ascii="Times New Roman" w:hAnsi="Times New Roman" w:hint="eastAsia"/>
        </w:rPr>
        <w:t>的概况、</w:t>
      </w:r>
      <w:r w:rsidRPr="00EA5505">
        <w:rPr>
          <w:rFonts w:ascii="Times New Roman" w:hAnsi="Times New Roman"/>
        </w:rPr>
        <w:t>站点排名情况</w:t>
      </w:r>
      <w:r w:rsidRPr="00EA5505">
        <w:rPr>
          <w:rFonts w:ascii="Times New Roman" w:hAnsi="Times New Roman" w:hint="eastAsia"/>
        </w:rPr>
        <w:t>、发现</w:t>
      </w:r>
      <w:r w:rsidRPr="00EA5505">
        <w:rPr>
          <w:rFonts w:ascii="Times New Roman" w:hAnsi="Times New Roman"/>
        </w:rPr>
        <w:t>问题</w:t>
      </w:r>
      <w:r w:rsidRPr="00EA5505">
        <w:rPr>
          <w:rFonts w:ascii="Times New Roman" w:hAnsi="Times New Roman" w:hint="eastAsia"/>
        </w:rPr>
        <w:t>事件</w:t>
      </w:r>
      <w:r w:rsidRPr="00EA5505">
        <w:rPr>
          <w:rFonts w:ascii="Times New Roman" w:hAnsi="Times New Roman"/>
        </w:rPr>
        <w:t>的情况</w:t>
      </w:r>
      <w:r w:rsidRPr="00EA5505">
        <w:rPr>
          <w:rFonts w:ascii="Times New Roman" w:hAnsi="Times New Roman" w:hint="eastAsia"/>
        </w:rPr>
        <w:t>、事件统计情况、</w:t>
      </w:r>
      <w:r w:rsidRPr="00EA5505">
        <w:rPr>
          <w:rFonts w:ascii="Times New Roman" w:hAnsi="Times New Roman"/>
        </w:rPr>
        <w:t>重点区域重点企业的实</w:t>
      </w:r>
      <w:r w:rsidRPr="00EA5505">
        <w:rPr>
          <w:rFonts w:ascii="Times New Roman" w:hAnsi="Times New Roman"/>
        </w:rPr>
        <w:lastRenderedPageBreak/>
        <w:t>时监控</w:t>
      </w:r>
      <w:r w:rsidRPr="00EA5505">
        <w:rPr>
          <w:rFonts w:ascii="Times New Roman" w:hAnsi="Times New Roman" w:hint="eastAsia"/>
        </w:rPr>
        <w:t>画面等。</w:t>
      </w:r>
    </w:p>
    <w:p w:rsidR="00AC431C" w:rsidRPr="00EA5505" w:rsidRDefault="00AC431C">
      <w:pPr>
        <w:pStyle w:val="af9"/>
        <w:numPr>
          <w:ilvl w:val="0"/>
          <w:numId w:val="8"/>
        </w:numPr>
        <w:spacing w:before="160" w:after="160"/>
        <w:ind w:firstLineChars="0"/>
      </w:pPr>
      <w:r w:rsidRPr="00EA5505">
        <w:rPr>
          <w:rFonts w:hint="eastAsia"/>
        </w:rPr>
        <w:t>监控预警</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1</w:t>
      </w:r>
      <w:r w:rsidRPr="00EA5505">
        <w:rPr>
          <w:rFonts w:ascii="Times New Roman" w:hAnsi="Times New Roman"/>
        </w:rPr>
        <w:t>）</w:t>
      </w:r>
      <w:r w:rsidRPr="00EA5505">
        <w:rPr>
          <w:rFonts w:ascii="Times New Roman" w:hAnsi="Times New Roman" w:hint="eastAsia"/>
        </w:rPr>
        <w:t>空气质量监控</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实时展示国控站、省控站、市控站、微型监测站等多级空气质量监测数据，包括实时数据，最近变化、日变化、月变化等。依据设置的不同警报阈值，实现实时预警。</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2</w:t>
      </w:r>
      <w:r w:rsidRPr="00EA5505">
        <w:rPr>
          <w:rFonts w:ascii="Times New Roman" w:hAnsi="Times New Roman"/>
        </w:rPr>
        <w:t>）</w:t>
      </w:r>
      <w:r w:rsidRPr="00EA5505">
        <w:rPr>
          <w:rFonts w:ascii="Times New Roman" w:hAnsi="Times New Roman" w:hint="eastAsia"/>
        </w:rPr>
        <w:t>污染源在线监控</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支持实时监控污染源排放情况，建立超标报警和低值报警机制，实现报警与一中心</w:t>
      </w:r>
      <w:r w:rsidRPr="00EA5505">
        <w:rPr>
          <w:rFonts w:ascii="Times New Roman" w:hAnsi="Times New Roman"/>
        </w:rPr>
        <w:t>四平台</w:t>
      </w:r>
      <w:r w:rsidRPr="00EA5505">
        <w:rPr>
          <w:rFonts w:ascii="Times New Roman" w:hAnsi="Times New Roman" w:hint="eastAsia"/>
        </w:rPr>
        <w:t>的联动。包括但不限</w:t>
      </w:r>
      <w:r w:rsidRPr="00EA5505">
        <w:rPr>
          <w:rFonts w:ascii="Times New Roman" w:hAnsi="Times New Roman"/>
        </w:rPr>
        <w:t>于</w:t>
      </w:r>
      <w:r w:rsidRPr="00EA5505">
        <w:rPr>
          <w:rFonts w:ascii="Times New Roman" w:hAnsi="Times New Roman" w:hint="eastAsia"/>
        </w:rPr>
        <w:t>以下内容：重点污染源在线监控、工地扬尘监测、污染源用电监控、污染源视频监控、污染源在线数据质控。</w:t>
      </w:r>
    </w:p>
    <w:p w:rsidR="00AC431C" w:rsidRPr="00EA5505" w:rsidRDefault="00AC431C">
      <w:pPr>
        <w:pStyle w:val="af9"/>
        <w:numPr>
          <w:ilvl w:val="0"/>
          <w:numId w:val="8"/>
        </w:numPr>
        <w:spacing w:before="160" w:after="160"/>
        <w:ind w:firstLineChars="0"/>
      </w:pPr>
      <w:r w:rsidRPr="00EA5505">
        <w:rPr>
          <w:rFonts w:hint="eastAsia"/>
        </w:rPr>
        <w:t>污染水平分析</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实现多区域空间分布、空气质量城市排名、对比分析，展示全国</w:t>
      </w:r>
      <w:r w:rsidRPr="00EA5505">
        <w:rPr>
          <w:rFonts w:ascii="Times New Roman" w:hAnsi="Times New Roman" w:hint="eastAsia"/>
        </w:rPr>
        <w:t>-</w:t>
      </w:r>
      <w:r w:rsidRPr="00EA5505">
        <w:rPr>
          <w:rFonts w:ascii="Times New Roman" w:hAnsi="Times New Roman" w:hint="eastAsia"/>
        </w:rPr>
        <w:t>区域</w:t>
      </w:r>
      <w:r w:rsidRPr="00EA5505">
        <w:rPr>
          <w:rFonts w:ascii="Times New Roman" w:hAnsi="Times New Roman" w:hint="eastAsia"/>
        </w:rPr>
        <w:t>-</w:t>
      </w:r>
      <w:r w:rsidRPr="00EA5505">
        <w:rPr>
          <w:rFonts w:ascii="Times New Roman" w:hAnsi="Times New Roman" w:hint="eastAsia"/>
        </w:rPr>
        <w:t>省</w:t>
      </w:r>
      <w:r w:rsidRPr="00EA5505">
        <w:rPr>
          <w:rFonts w:ascii="Times New Roman" w:hAnsi="Times New Roman" w:hint="eastAsia"/>
        </w:rPr>
        <w:t>-</w:t>
      </w:r>
      <w:r w:rsidRPr="00EA5505">
        <w:rPr>
          <w:rFonts w:ascii="Times New Roman" w:hAnsi="Times New Roman" w:hint="eastAsia"/>
        </w:rPr>
        <w:t>城市</w:t>
      </w:r>
      <w:r w:rsidRPr="00EA5505">
        <w:rPr>
          <w:rFonts w:ascii="Times New Roman" w:hAnsi="Times New Roman" w:hint="eastAsia"/>
        </w:rPr>
        <w:t>-</w:t>
      </w:r>
      <w:r w:rsidRPr="00EA5505">
        <w:rPr>
          <w:rFonts w:ascii="Times New Roman" w:hAnsi="Times New Roman" w:hint="eastAsia"/>
        </w:rPr>
        <w:t>区县五级污染态势，日均、月均、年均空气质量终合指数、污染物浓度和优良天数在全省、</w:t>
      </w:r>
      <w:r w:rsidRPr="00EA5505">
        <w:rPr>
          <w:rFonts w:ascii="Times New Roman" w:hAnsi="Times New Roman" w:hint="eastAsia"/>
        </w:rPr>
        <w:t>2+26</w:t>
      </w:r>
      <w:r w:rsidRPr="00EA5505">
        <w:rPr>
          <w:rFonts w:ascii="Times New Roman" w:hAnsi="Times New Roman" w:hint="eastAsia"/>
        </w:rPr>
        <w:t>城市排名、同比环比改善率、区县排名情况、年度或阶段性目标的累积完成情况等，自动生成相关数据报表（日报、月报、年报等）。</w:t>
      </w:r>
    </w:p>
    <w:p w:rsidR="00AC431C" w:rsidRPr="00EA5505" w:rsidRDefault="00AC431C">
      <w:pPr>
        <w:pStyle w:val="af9"/>
        <w:numPr>
          <w:ilvl w:val="0"/>
          <w:numId w:val="8"/>
        </w:numPr>
        <w:spacing w:before="160" w:after="160"/>
        <w:ind w:firstLineChars="0"/>
      </w:pPr>
      <w:r w:rsidRPr="00EA5505">
        <w:rPr>
          <w:rFonts w:hint="eastAsia"/>
        </w:rPr>
        <w:t>数据</w:t>
      </w:r>
      <w:r w:rsidRPr="00EA5505">
        <w:t>关联分析</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实现多站点单要素分析、单站点多要素分析、空气</w:t>
      </w:r>
      <w:r w:rsidRPr="00EA5505">
        <w:rPr>
          <w:rFonts w:ascii="Times New Roman" w:hAnsi="Times New Roman"/>
        </w:rPr>
        <w:t>质量</w:t>
      </w:r>
      <w:r w:rsidRPr="00EA5505">
        <w:rPr>
          <w:rFonts w:ascii="Times New Roman" w:hAnsi="Times New Roman" w:hint="eastAsia"/>
        </w:rPr>
        <w:t>监测</w:t>
      </w:r>
      <w:r w:rsidRPr="00EA5505">
        <w:rPr>
          <w:rFonts w:ascii="Times New Roman" w:hAnsi="Times New Roman"/>
        </w:rPr>
        <w:t>数据与用电、污染源在线监测数据关联分析</w:t>
      </w:r>
      <w:r w:rsidRPr="00EA5505">
        <w:rPr>
          <w:rFonts w:ascii="Times New Roman" w:hAnsi="Times New Roman" w:hint="eastAsia"/>
        </w:rPr>
        <w:t>。</w:t>
      </w:r>
    </w:p>
    <w:p w:rsidR="00AC431C" w:rsidRPr="00EA5505" w:rsidRDefault="00AC431C">
      <w:pPr>
        <w:pStyle w:val="af9"/>
        <w:numPr>
          <w:ilvl w:val="0"/>
          <w:numId w:val="8"/>
        </w:numPr>
        <w:spacing w:before="160" w:after="160"/>
        <w:ind w:firstLineChars="0"/>
      </w:pPr>
      <w:r w:rsidRPr="00EA5505">
        <w:rPr>
          <w:rFonts w:hint="eastAsia"/>
        </w:rPr>
        <w:t>重污染</w:t>
      </w:r>
      <w:r w:rsidRPr="00EA5505">
        <w:t>天气应急</w:t>
      </w:r>
      <w:r w:rsidRPr="00EA5505">
        <w:rPr>
          <w:rFonts w:hint="eastAsia"/>
        </w:rPr>
        <w:t>案例库管理</w:t>
      </w:r>
    </w:p>
    <w:p w:rsidR="00AC431C" w:rsidRPr="00EA5505" w:rsidRDefault="00AC431C">
      <w:pPr>
        <w:pStyle w:val="a9"/>
        <w:spacing w:before="160" w:after="160"/>
        <w:rPr>
          <w:rFonts w:ascii="Times New Roman" w:hAnsi="Times New Roman"/>
        </w:rPr>
      </w:pPr>
      <w:r w:rsidRPr="00EA5505">
        <w:rPr>
          <w:rFonts w:ascii="Times New Roman" w:hAnsi="Times New Roman" w:hint="eastAsia"/>
        </w:rPr>
        <w:t>重污染天气</w:t>
      </w:r>
      <w:r w:rsidRPr="00EA5505">
        <w:rPr>
          <w:rFonts w:ascii="Times New Roman" w:hAnsi="Times New Roman"/>
        </w:rPr>
        <w:t>应急案例</w:t>
      </w:r>
      <w:r w:rsidRPr="00EA5505">
        <w:rPr>
          <w:rFonts w:ascii="Times New Roman" w:hAnsi="Times New Roman" w:hint="eastAsia"/>
        </w:rPr>
        <w:t>库支持从污染物类型、时间范围、个例类型、市县等多个维度对个例进行查询和动态展示。支持利用现有排放源清单数据、气象数据等，根据重污染天气的监测、预报和气象等数据，能够在案例库中自动匹配曾经应对过的类似情况，为此次重污染天气应对工作提供决策支持。</w:t>
      </w:r>
    </w:p>
    <w:p w:rsidR="00AC431C" w:rsidRPr="00EA5505" w:rsidRDefault="00AC431C">
      <w:pPr>
        <w:pStyle w:val="af9"/>
        <w:numPr>
          <w:ilvl w:val="0"/>
          <w:numId w:val="7"/>
        </w:numPr>
        <w:spacing w:before="160" w:after="160"/>
        <w:ind w:firstLineChars="0"/>
      </w:pPr>
      <w:bookmarkStart w:id="288" w:name="_Toc40257728"/>
      <w:r w:rsidRPr="00EA5505">
        <w:rPr>
          <w:rFonts w:hint="eastAsia"/>
        </w:rPr>
        <w:t>土壤环境综合管控系统</w:t>
      </w:r>
      <w:bookmarkEnd w:id="288"/>
      <w:r w:rsidRPr="00EA5505">
        <w:rPr>
          <w:rFonts w:hint="eastAsia"/>
        </w:rPr>
        <w:t>接口</w:t>
      </w:r>
      <w:r w:rsidRPr="00EA5505">
        <w:t>建设</w:t>
      </w:r>
    </w:p>
    <w:p w:rsidR="00AC431C" w:rsidRPr="00EA5505" w:rsidRDefault="00AC431C">
      <w:pPr>
        <w:pStyle w:val="af9"/>
        <w:numPr>
          <w:ilvl w:val="0"/>
          <w:numId w:val="8"/>
        </w:numPr>
        <w:spacing w:before="160" w:after="160"/>
        <w:ind w:firstLineChars="0"/>
      </w:pPr>
      <w:bookmarkStart w:id="289" w:name="_Toc21348540"/>
      <w:r w:rsidRPr="00EA5505">
        <w:rPr>
          <w:rFonts w:hint="eastAsia"/>
        </w:rPr>
        <w:t>土壤环境质量综合</w:t>
      </w:r>
      <w:bookmarkEnd w:id="289"/>
      <w:r w:rsidRPr="00EA5505">
        <w:rPr>
          <w:rFonts w:hint="eastAsia"/>
        </w:rPr>
        <w:t>分析</w:t>
      </w:r>
    </w:p>
    <w:p w:rsidR="00AC431C" w:rsidRPr="00EA5505" w:rsidRDefault="00AC431C">
      <w:pPr>
        <w:pStyle w:val="af9"/>
        <w:spacing w:before="160" w:after="160"/>
        <w:ind w:left="480" w:firstLineChars="0" w:firstLine="0"/>
      </w:pPr>
      <w:bookmarkStart w:id="290" w:name="_Toc21348543"/>
      <w:r w:rsidRPr="00EA5505">
        <w:rPr>
          <w:rFonts w:hint="eastAsia"/>
        </w:rPr>
        <w:lastRenderedPageBreak/>
        <w:t>1</w:t>
      </w:r>
      <w:r w:rsidRPr="00EA5505">
        <w:rPr>
          <w:rFonts w:hint="eastAsia"/>
        </w:rPr>
        <w:t>）土壤监测数据查询统计</w:t>
      </w:r>
    </w:p>
    <w:p w:rsidR="00AC431C" w:rsidRPr="00EA5505" w:rsidRDefault="00AC431C">
      <w:pPr>
        <w:pStyle w:val="24"/>
        <w:spacing w:before="156" w:after="156"/>
      </w:pPr>
      <w:r w:rsidRPr="00EA5505">
        <w:rPr>
          <w:rFonts w:hint="eastAsia"/>
        </w:rPr>
        <w:t>对土壤数据进行统计分析，实现数据多样化、全方位的统计分析功能。能够对同一监测点或地块在连续时间段内的监测数据进行统计分析、对不同监测点在同一时间内的数据进行统计分析，对某一项指标数据进行统计分析等，从而了解土壤环境质量变化情况。包括无机指标分析和有机指标分析，并以折线图的形式进行展示。</w:t>
      </w:r>
    </w:p>
    <w:p w:rsidR="00AC431C" w:rsidRPr="00EA5505" w:rsidRDefault="00AC431C">
      <w:pPr>
        <w:pStyle w:val="af9"/>
        <w:spacing w:before="160" w:after="160"/>
        <w:ind w:left="480" w:firstLineChars="0" w:firstLine="0"/>
      </w:pPr>
      <w:r w:rsidRPr="00EA5505">
        <w:rPr>
          <w:rFonts w:hint="eastAsia"/>
        </w:rPr>
        <w:t>2</w:t>
      </w:r>
      <w:r w:rsidRPr="00EA5505">
        <w:rPr>
          <w:rFonts w:hint="eastAsia"/>
        </w:rPr>
        <w:t>）土壤环境质量评价分析</w:t>
      </w:r>
    </w:p>
    <w:p w:rsidR="00AC431C" w:rsidRPr="00EA5505" w:rsidRDefault="00AC431C">
      <w:pPr>
        <w:pStyle w:val="a9"/>
        <w:spacing w:before="160" w:after="160"/>
      </w:pPr>
      <w:r w:rsidRPr="00EA5505">
        <w:rPr>
          <w:rFonts w:hint="eastAsia"/>
        </w:rPr>
        <w:t>（1</w:t>
      </w:r>
      <w:r w:rsidRPr="00EA5505">
        <w:t>）</w:t>
      </w:r>
      <w:r w:rsidRPr="00EA5505">
        <w:rPr>
          <w:rFonts w:hint="eastAsia"/>
        </w:rPr>
        <w:t>单因子污染指数法评价分析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单因子指数法建立、土壤重金属污染评价、土壤有机物污染评价、特殊污染物污染评价。</w:t>
      </w:r>
    </w:p>
    <w:p w:rsidR="00AC431C" w:rsidRPr="00EA5505" w:rsidRDefault="00AC431C">
      <w:pPr>
        <w:pStyle w:val="a9"/>
        <w:spacing w:before="160" w:after="160"/>
      </w:pPr>
      <w:r w:rsidRPr="00EA5505">
        <w:rPr>
          <w:rFonts w:hint="eastAsia"/>
        </w:rPr>
        <w:t>（2</w:t>
      </w:r>
      <w:r w:rsidRPr="00EA5505">
        <w:t>）</w:t>
      </w:r>
      <w:r w:rsidRPr="00EA5505">
        <w:rPr>
          <w:rFonts w:hint="eastAsia"/>
        </w:rPr>
        <w:t>综合因子污染指数法评价分析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综合因子评价法建立、土壤重金属污染评价、土壤有机物污染评价。</w:t>
      </w:r>
    </w:p>
    <w:p w:rsidR="00AC431C" w:rsidRPr="00EA5505" w:rsidRDefault="00AC431C">
      <w:pPr>
        <w:pStyle w:val="af9"/>
        <w:spacing w:before="160" w:after="160"/>
        <w:ind w:left="480" w:firstLineChars="0" w:firstLine="0"/>
      </w:pPr>
      <w:r w:rsidRPr="00EA5505">
        <w:rPr>
          <w:rFonts w:hint="eastAsia"/>
        </w:rPr>
        <w:t>3</w:t>
      </w:r>
      <w:r w:rsidRPr="00EA5505">
        <w:rPr>
          <w:rFonts w:hint="eastAsia"/>
        </w:rPr>
        <w:t>）土壤环境评价结果分析</w:t>
      </w:r>
    </w:p>
    <w:p w:rsidR="00AC431C" w:rsidRPr="00EA5505" w:rsidRDefault="00AC431C">
      <w:pPr>
        <w:pStyle w:val="a9"/>
        <w:spacing w:before="160" w:after="160"/>
      </w:pPr>
      <w:r w:rsidRPr="00EA5505">
        <w:rPr>
          <w:rFonts w:hint="eastAsia"/>
        </w:rPr>
        <w:t>（1</w:t>
      </w:r>
      <w:r w:rsidRPr="00EA5505">
        <w:t>）</w:t>
      </w:r>
      <w:r w:rsidRPr="00EA5505">
        <w:rPr>
          <w:rFonts w:hint="eastAsia"/>
        </w:rPr>
        <w:t>重金属超标统计分析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单项重金属超标统计、重金属综合超标统计。</w:t>
      </w:r>
    </w:p>
    <w:p w:rsidR="00AC431C" w:rsidRPr="00EA5505" w:rsidRDefault="00AC431C">
      <w:pPr>
        <w:pStyle w:val="a9"/>
        <w:spacing w:before="160" w:after="160"/>
      </w:pPr>
      <w:r w:rsidRPr="00EA5505">
        <w:rPr>
          <w:rFonts w:hint="eastAsia"/>
        </w:rPr>
        <w:t>（2</w:t>
      </w:r>
      <w:r w:rsidRPr="00EA5505">
        <w:t>）</w:t>
      </w:r>
      <w:r w:rsidRPr="00EA5505">
        <w:rPr>
          <w:rFonts w:hint="eastAsia"/>
        </w:rPr>
        <w:t>有机物超标统计分析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单项有机物超标统计、有机物综合超标统计、特殊监测项目统计分析。</w:t>
      </w:r>
    </w:p>
    <w:p w:rsidR="00AC431C" w:rsidRPr="00EA5505" w:rsidRDefault="00AC431C">
      <w:pPr>
        <w:pStyle w:val="af9"/>
        <w:spacing w:before="160" w:after="160"/>
        <w:ind w:left="480" w:firstLineChars="0" w:firstLine="0"/>
      </w:pPr>
      <w:r w:rsidRPr="00EA5505">
        <w:rPr>
          <w:rFonts w:hint="eastAsia"/>
        </w:rPr>
        <w:t>4</w:t>
      </w:r>
      <w:r w:rsidRPr="00EA5505">
        <w:rPr>
          <w:rFonts w:hint="eastAsia"/>
        </w:rPr>
        <w:t>）土壤总体环境状况评价</w:t>
      </w:r>
    </w:p>
    <w:p w:rsidR="00AC431C" w:rsidRPr="00EA5505" w:rsidRDefault="00AC431C">
      <w:pPr>
        <w:spacing w:line="360" w:lineRule="auto"/>
        <w:ind w:firstLine="480"/>
        <w:rPr>
          <w:sz w:val="24"/>
        </w:rPr>
      </w:pPr>
      <w:r w:rsidRPr="00EA5505">
        <w:rPr>
          <w:rFonts w:hint="eastAsia"/>
          <w:sz w:val="24"/>
        </w:rPr>
        <w:t>根据录入土壤环境评价分析统计结果</w:t>
      </w:r>
      <w:r w:rsidRPr="00EA5505">
        <w:rPr>
          <w:sz w:val="24"/>
        </w:rPr>
        <w:t>数据，对土壤环境质量状况进行评价，</w:t>
      </w:r>
      <w:r w:rsidRPr="00EA5505">
        <w:rPr>
          <w:rFonts w:hint="eastAsia"/>
          <w:sz w:val="24"/>
        </w:rPr>
        <w:t>主要包括土壤环境质量达标率趋势分析、环境质量总体评价等，评价结果以</w:t>
      </w:r>
      <w:r w:rsidRPr="00EA5505">
        <w:rPr>
          <w:sz w:val="24"/>
        </w:rPr>
        <w:t>图表的形式进行展示。</w:t>
      </w:r>
      <w:bookmarkEnd w:id="290"/>
      <w:r w:rsidRPr="00EA5505">
        <w:rPr>
          <w:rFonts w:hint="eastAsia"/>
          <w:sz w:val="24"/>
        </w:rPr>
        <w:t>同时</w:t>
      </w:r>
      <w:r w:rsidRPr="00EA5505">
        <w:rPr>
          <w:sz w:val="24"/>
        </w:rPr>
        <w:t>，实现</w:t>
      </w:r>
      <w:r w:rsidRPr="00EA5505">
        <w:rPr>
          <w:rFonts w:hint="eastAsia"/>
          <w:sz w:val="24"/>
        </w:rPr>
        <w:t>对污染物的监测点位超标率、不同程度污染（包括轻微、轻度、中度、重度）监测点位的比例进行统计，并以列表的形式表示。</w:t>
      </w:r>
    </w:p>
    <w:p w:rsidR="00AC431C" w:rsidRPr="00EA5505" w:rsidRDefault="00AC431C">
      <w:pPr>
        <w:pStyle w:val="af9"/>
        <w:numPr>
          <w:ilvl w:val="0"/>
          <w:numId w:val="8"/>
        </w:numPr>
        <w:spacing w:before="160" w:after="160"/>
        <w:ind w:firstLineChars="0"/>
      </w:pPr>
      <w:r w:rsidRPr="00EA5505">
        <w:rPr>
          <w:rFonts w:hint="eastAsia"/>
        </w:rPr>
        <w:t>污染地块管理</w:t>
      </w:r>
    </w:p>
    <w:p w:rsidR="00AC431C" w:rsidRPr="00EA5505" w:rsidRDefault="00AC431C">
      <w:pPr>
        <w:pStyle w:val="a9"/>
        <w:spacing w:before="160" w:after="160"/>
      </w:pPr>
      <w:r w:rsidRPr="00EA5505">
        <w:rPr>
          <w:rFonts w:hint="eastAsia"/>
          <w:lang w:val="en-US"/>
        </w:rPr>
        <w:t>实现对疑似</w:t>
      </w:r>
      <w:r w:rsidRPr="00EA5505">
        <w:rPr>
          <w:rFonts w:hint="eastAsia"/>
        </w:rPr>
        <w:t>污染地块清单管理、污染地块清单管理、污染地块详查数据管理等子功能模块，基于污染地块一块一档，实现污染地块综合信息的填报、查询、分析和展示。</w:t>
      </w:r>
    </w:p>
    <w:p w:rsidR="00AC431C" w:rsidRPr="00EA5505" w:rsidRDefault="00AC431C">
      <w:pPr>
        <w:pStyle w:val="af9"/>
        <w:numPr>
          <w:ilvl w:val="0"/>
          <w:numId w:val="7"/>
        </w:numPr>
        <w:spacing w:before="160" w:after="160"/>
        <w:ind w:firstLineChars="0"/>
      </w:pPr>
      <w:bookmarkStart w:id="291" w:name="_Toc40257729"/>
      <w:r w:rsidRPr="00EA5505">
        <w:rPr>
          <w:rFonts w:hint="eastAsia"/>
        </w:rPr>
        <w:lastRenderedPageBreak/>
        <w:t>声</w:t>
      </w:r>
      <w:r w:rsidRPr="00EA5505">
        <w:t>环境</w:t>
      </w:r>
      <w:r w:rsidRPr="00EA5505">
        <w:rPr>
          <w:rFonts w:hint="eastAsia"/>
        </w:rPr>
        <w:t>质量</w:t>
      </w:r>
      <w:r w:rsidRPr="00EA5505">
        <w:t>管</w:t>
      </w:r>
      <w:r w:rsidRPr="00EA5505">
        <w:rPr>
          <w:rFonts w:hint="eastAsia"/>
        </w:rPr>
        <w:t>控</w:t>
      </w:r>
      <w:r w:rsidRPr="00EA5505">
        <w:t>系统</w:t>
      </w:r>
      <w:bookmarkEnd w:id="291"/>
      <w:r w:rsidRPr="00EA5505">
        <w:rPr>
          <w:rFonts w:hint="eastAsia"/>
        </w:rPr>
        <w:t>接口</w:t>
      </w:r>
      <w:r w:rsidRPr="00EA5505">
        <w:t>建设</w:t>
      </w:r>
    </w:p>
    <w:p w:rsidR="00AC431C" w:rsidRPr="00EA5505" w:rsidRDefault="00AC431C">
      <w:pPr>
        <w:pStyle w:val="af9"/>
        <w:numPr>
          <w:ilvl w:val="0"/>
          <w:numId w:val="8"/>
        </w:numPr>
        <w:spacing w:before="160" w:after="160"/>
        <w:ind w:firstLineChars="0"/>
      </w:pPr>
      <w:r w:rsidRPr="00EA5505">
        <w:rPr>
          <w:rFonts w:hint="eastAsia"/>
        </w:rPr>
        <w:t>综合查询</w:t>
      </w:r>
    </w:p>
    <w:p w:rsidR="00AC431C" w:rsidRPr="00EA5505" w:rsidRDefault="00AC431C">
      <w:pPr>
        <w:pStyle w:val="ae"/>
      </w:pPr>
      <w:r w:rsidRPr="00EA5505">
        <w:rPr>
          <w:rFonts w:hint="eastAsia"/>
        </w:rPr>
        <w:t>提供条件组合查询，通过选择时间序列、噪音源组分、行政区划等查询条件查看对噪音环境质量、功能区数据、噪声单位信息等，方便快速定位噪声监测点。通过选择区域监测站点、噪声等级等查询条件查看噪声环境质量、道路交通噪声监管实时、</w:t>
      </w:r>
      <w:r w:rsidRPr="00EA5505">
        <w:t>历史</w:t>
      </w:r>
      <w:r w:rsidRPr="00EA5505">
        <w:rPr>
          <w:rFonts w:hint="eastAsia"/>
        </w:rPr>
        <w:t>数据。</w:t>
      </w:r>
    </w:p>
    <w:p w:rsidR="00AC431C" w:rsidRPr="00EA5505" w:rsidRDefault="00AC431C">
      <w:pPr>
        <w:pStyle w:val="af9"/>
        <w:numPr>
          <w:ilvl w:val="0"/>
          <w:numId w:val="8"/>
        </w:numPr>
        <w:spacing w:before="160" w:after="160"/>
        <w:ind w:firstLineChars="0"/>
      </w:pPr>
      <w:r w:rsidRPr="00EA5505">
        <w:rPr>
          <w:rFonts w:hint="eastAsia"/>
        </w:rPr>
        <w:t>多维分析</w:t>
      </w:r>
    </w:p>
    <w:p w:rsidR="00AC431C" w:rsidRPr="00EA5505" w:rsidRDefault="00AC431C">
      <w:pPr>
        <w:pStyle w:val="ae"/>
      </w:pPr>
      <w:r w:rsidRPr="00EA5505">
        <w:rPr>
          <w:rFonts w:hint="eastAsia"/>
        </w:rPr>
        <w:t>按照日、周、月、季、年对数据进行统计，根据统计的结果，形成一个时间段的统计分析曲线。还可以按照时间序列、区域分布等，进行趋势分析、同比、环比统计分析、时间序列分析，并以柱状图、饼状图等形式进行展现。</w:t>
      </w:r>
    </w:p>
    <w:p w:rsidR="00AC431C" w:rsidRPr="00EA5505" w:rsidRDefault="00AC431C">
      <w:pPr>
        <w:pStyle w:val="af9"/>
        <w:numPr>
          <w:ilvl w:val="0"/>
          <w:numId w:val="8"/>
        </w:numPr>
        <w:spacing w:before="160" w:after="160"/>
        <w:ind w:firstLineChars="0"/>
      </w:pPr>
      <w:r w:rsidRPr="00EA5505">
        <w:rPr>
          <w:rFonts w:hint="eastAsia"/>
        </w:rPr>
        <w:t>自定义报表</w:t>
      </w:r>
    </w:p>
    <w:p w:rsidR="00AC431C" w:rsidRPr="00EA5505" w:rsidRDefault="00AC431C">
      <w:pPr>
        <w:pStyle w:val="ae"/>
      </w:pPr>
      <w:r w:rsidRPr="00EA5505">
        <w:rPr>
          <w:rFonts w:hint="eastAsia"/>
        </w:rPr>
        <w:t>系统支持自定义灵活报表生成功能。平台可基于噪声监测数据，可按照预定义的格式，自动生成以日、周、月、季、年等时间维度的功能区、道路交通、区域等噪声环境现状监测报告，并对监测报告实现灵活的查询与入库管理。系统能提供多种展现形式：列表、曲线图、条形图、饼形图等。根据权限设置，工作人员可以对自己权限范围内的报表进行修改、保存等管理。支持根据实际业务需求实现报表的在线报送，</w:t>
      </w:r>
      <w:r w:rsidRPr="00EA5505">
        <w:t>以及</w:t>
      </w:r>
      <w:r w:rsidRPr="00EA5505">
        <w:rPr>
          <w:rFonts w:hint="eastAsia"/>
        </w:rPr>
        <w:t>报表导出和打印。</w:t>
      </w:r>
    </w:p>
    <w:p w:rsidR="00AC431C" w:rsidRPr="00EA5505" w:rsidRDefault="00AC431C">
      <w:pPr>
        <w:pStyle w:val="af9"/>
        <w:numPr>
          <w:ilvl w:val="0"/>
          <w:numId w:val="7"/>
        </w:numPr>
        <w:spacing w:before="160" w:after="160"/>
        <w:ind w:firstLineChars="0"/>
      </w:pPr>
      <w:bookmarkStart w:id="292" w:name="_Toc40257730"/>
      <w:r w:rsidRPr="00EA5505">
        <w:rPr>
          <w:rFonts w:hint="eastAsia"/>
        </w:rPr>
        <w:t>核</w:t>
      </w:r>
      <w:r w:rsidRPr="00EA5505">
        <w:t>与</w:t>
      </w:r>
      <w:r w:rsidRPr="00EA5505">
        <w:rPr>
          <w:rFonts w:hint="eastAsia"/>
        </w:rPr>
        <w:t>辐射环境</w:t>
      </w:r>
      <w:r w:rsidRPr="00EA5505">
        <w:t>管</w:t>
      </w:r>
      <w:r w:rsidRPr="00EA5505">
        <w:rPr>
          <w:rFonts w:hint="eastAsia"/>
        </w:rPr>
        <w:t>控</w:t>
      </w:r>
      <w:r w:rsidRPr="00EA5505">
        <w:t>系统</w:t>
      </w:r>
      <w:bookmarkEnd w:id="292"/>
      <w:r w:rsidRPr="00EA5505">
        <w:rPr>
          <w:rFonts w:hint="eastAsia"/>
        </w:rPr>
        <w:t>接口</w:t>
      </w:r>
      <w:r w:rsidRPr="00EA5505">
        <w:t>建设</w:t>
      </w:r>
    </w:p>
    <w:p w:rsidR="00AC431C" w:rsidRPr="00EA5505" w:rsidRDefault="00AC431C">
      <w:pPr>
        <w:pStyle w:val="af9"/>
        <w:numPr>
          <w:ilvl w:val="0"/>
          <w:numId w:val="8"/>
        </w:numPr>
        <w:spacing w:before="160" w:after="160"/>
        <w:ind w:firstLineChars="0"/>
      </w:pPr>
      <w:bookmarkStart w:id="293" w:name="_Toc20404967"/>
      <w:bookmarkStart w:id="294" w:name="_Toc21348673"/>
      <w:r w:rsidRPr="00EA5505">
        <w:t>核与辐射信息管理</w:t>
      </w:r>
    </w:p>
    <w:p w:rsidR="00AC431C" w:rsidRPr="00EA5505" w:rsidRDefault="00AC431C">
      <w:pPr>
        <w:pStyle w:val="af9"/>
        <w:spacing w:before="160" w:after="160"/>
        <w:ind w:firstLine="480"/>
        <w:rPr>
          <w:lang w:val="en-GB"/>
        </w:rPr>
      </w:pPr>
      <w:r w:rsidRPr="00EA5505">
        <w:rPr>
          <w:rFonts w:hint="eastAsia"/>
          <w:lang w:val="en-GB"/>
        </w:rPr>
        <w:t>1</w:t>
      </w:r>
      <w:r w:rsidRPr="00EA5505">
        <w:rPr>
          <w:rFonts w:hint="eastAsia"/>
          <w:lang w:val="en-GB"/>
        </w:rPr>
        <w:t>）核与辐射监测</w:t>
      </w:r>
      <w:r w:rsidRPr="00EA5505">
        <w:rPr>
          <w:lang w:val="en-GB"/>
        </w:rPr>
        <w:t>信息管理</w:t>
      </w:r>
    </w:p>
    <w:p w:rsidR="00AC431C" w:rsidRPr="00EA5505" w:rsidRDefault="00AC431C">
      <w:pPr>
        <w:pStyle w:val="a9"/>
        <w:spacing w:before="160" w:after="160"/>
      </w:pPr>
      <w:r w:rsidRPr="00EA5505">
        <w:t>集成整合</w:t>
      </w:r>
      <w:r w:rsidRPr="00EA5505">
        <w:rPr>
          <w:rFonts w:hint="eastAsia"/>
        </w:rPr>
        <w:t>开封</w:t>
      </w:r>
      <w:r w:rsidRPr="00EA5505">
        <w:t>市</w:t>
      </w:r>
      <w:r w:rsidRPr="00EA5505">
        <w:rPr>
          <w:rFonts w:hint="eastAsia"/>
        </w:rPr>
        <w:t>核与</w:t>
      </w:r>
      <w:r w:rsidRPr="00EA5505">
        <w:t>辐射监测数据，实现</w:t>
      </w:r>
      <w:r w:rsidRPr="00EA5505">
        <w:rPr>
          <w:rFonts w:hint="eastAsia"/>
        </w:rPr>
        <w:t>核与</w:t>
      </w:r>
      <w:r w:rsidRPr="00EA5505">
        <w:t>辐射环境质量监管信息的集中管理，对辐射环境质量环境状况、位置、分布等情况进行动态监控。</w:t>
      </w:r>
      <w:r w:rsidRPr="00EA5505">
        <w:rPr>
          <w:rFonts w:hint="eastAsia"/>
        </w:rPr>
        <w:t>实现环境辐射实时监控、人工报送数据监控、数据查询分析、报表中心。</w:t>
      </w:r>
    </w:p>
    <w:p w:rsidR="00AC431C" w:rsidRPr="00EA5505" w:rsidRDefault="00AC431C">
      <w:pPr>
        <w:pStyle w:val="af9"/>
        <w:spacing w:before="160" w:after="160"/>
        <w:ind w:firstLine="480"/>
        <w:rPr>
          <w:lang w:val="en-GB"/>
        </w:rPr>
      </w:pPr>
      <w:bookmarkStart w:id="295" w:name="_Toc21348677"/>
      <w:bookmarkStart w:id="296" w:name="_Toc21348676"/>
      <w:r w:rsidRPr="00EA5505">
        <w:rPr>
          <w:rFonts w:hint="eastAsia"/>
          <w:lang w:val="en-GB"/>
        </w:rPr>
        <w:t>2</w:t>
      </w:r>
      <w:r w:rsidRPr="00EA5505">
        <w:rPr>
          <w:rFonts w:hint="eastAsia"/>
          <w:lang w:val="en-GB"/>
        </w:rPr>
        <w:t>）</w:t>
      </w:r>
      <w:r w:rsidRPr="00EA5505">
        <w:rPr>
          <w:lang w:val="en-GB"/>
        </w:rPr>
        <w:t>核与辐射业务信息管理</w:t>
      </w:r>
    </w:p>
    <w:p w:rsidR="00AC431C" w:rsidRPr="00EA5505" w:rsidRDefault="00AC431C">
      <w:pPr>
        <w:pStyle w:val="a9"/>
        <w:spacing w:before="160" w:after="160"/>
      </w:pPr>
      <w:r w:rsidRPr="00EA5505">
        <w:rPr>
          <w:rFonts w:hint="eastAsia"/>
        </w:rPr>
        <w:t>实现辐射安全许可证管理、</w:t>
      </w:r>
      <w:r w:rsidRPr="00EA5505">
        <w:t>实现放射源基本信息查询</w:t>
      </w:r>
      <w:r w:rsidRPr="00EA5505">
        <w:rPr>
          <w:rFonts w:hint="eastAsia"/>
        </w:rPr>
        <w:t>、</w:t>
      </w:r>
      <w:r w:rsidRPr="00EA5505">
        <w:t>放射源信息报表统计分析</w:t>
      </w:r>
      <w:r w:rsidRPr="00EA5505">
        <w:rPr>
          <w:rFonts w:hint="eastAsia"/>
        </w:rPr>
        <w:t>等</w:t>
      </w:r>
      <w:r w:rsidRPr="00EA5505">
        <w:t>。</w:t>
      </w:r>
    </w:p>
    <w:bookmarkEnd w:id="293"/>
    <w:bookmarkEnd w:id="294"/>
    <w:bookmarkEnd w:id="295"/>
    <w:bookmarkEnd w:id="296"/>
    <w:p w:rsidR="00AC431C" w:rsidRPr="00EA5505" w:rsidRDefault="00AC431C">
      <w:pPr>
        <w:pStyle w:val="af9"/>
        <w:numPr>
          <w:ilvl w:val="0"/>
          <w:numId w:val="8"/>
        </w:numPr>
        <w:spacing w:before="160" w:after="160"/>
        <w:ind w:firstLineChars="0"/>
      </w:pPr>
      <w:r w:rsidRPr="00EA5505">
        <w:rPr>
          <w:rFonts w:hint="eastAsia"/>
        </w:rPr>
        <w:t>核与辐射综合监管</w:t>
      </w:r>
    </w:p>
    <w:p w:rsidR="00AC431C" w:rsidRPr="00EA5505" w:rsidRDefault="00AC431C">
      <w:pPr>
        <w:pStyle w:val="a9"/>
        <w:spacing w:before="160" w:after="160"/>
      </w:pPr>
      <w:r w:rsidRPr="00EA5505">
        <w:rPr>
          <w:rFonts w:hint="eastAsia"/>
        </w:rPr>
        <w:lastRenderedPageBreak/>
        <w:t>实现展现开封</w:t>
      </w:r>
      <w:r w:rsidRPr="00EA5505">
        <w:t>市</w:t>
      </w:r>
      <w:r w:rsidRPr="00EA5505">
        <w:rPr>
          <w:rFonts w:hint="eastAsia"/>
        </w:rPr>
        <w:t>辖区内接入辐射的实时状态，直观表达当前管辖范围内放射源的实时使用情况与状态情况。</w:t>
      </w:r>
    </w:p>
    <w:p w:rsidR="00AC431C" w:rsidRPr="00EA5505" w:rsidRDefault="00AC431C">
      <w:pPr>
        <w:pStyle w:val="af9"/>
        <w:numPr>
          <w:ilvl w:val="0"/>
          <w:numId w:val="7"/>
        </w:numPr>
        <w:spacing w:before="160" w:after="160"/>
        <w:ind w:firstLineChars="0"/>
      </w:pPr>
      <w:bookmarkStart w:id="297" w:name="_Toc40257732"/>
      <w:r w:rsidRPr="00EA5505">
        <w:rPr>
          <w:rFonts w:hint="eastAsia"/>
        </w:rPr>
        <w:t>危固废综合</w:t>
      </w:r>
      <w:r w:rsidRPr="00EA5505">
        <w:t>管控系统</w:t>
      </w:r>
      <w:bookmarkEnd w:id="297"/>
      <w:r w:rsidRPr="00EA5505">
        <w:rPr>
          <w:rFonts w:hint="eastAsia"/>
        </w:rPr>
        <w:t>接口</w:t>
      </w:r>
      <w:r w:rsidRPr="00EA5505">
        <w:t>建设</w:t>
      </w:r>
    </w:p>
    <w:p w:rsidR="00AC431C" w:rsidRPr="00EA5505" w:rsidRDefault="00AC431C">
      <w:pPr>
        <w:pStyle w:val="af9"/>
        <w:numPr>
          <w:ilvl w:val="0"/>
          <w:numId w:val="8"/>
        </w:numPr>
        <w:spacing w:before="160" w:after="160"/>
        <w:ind w:firstLineChars="0"/>
      </w:pPr>
      <w:bookmarkStart w:id="298" w:name="_Toc37997300"/>
      <w:r w:rsidRPr="00EA5505">
        <w:rPr>
          <w:rFonts w:hint="eastAsia"/>
        </w:rPr>
        <w:t>危险废物管理</w:t>
      </w:r>
      <w:bookmarkEnd w:id="298"/>
    </w:p>
    <w:p w:rsidR="00AC431C" w:rsidRPr="00EA5505" w:rsidRDefault="00AC431C">
      <w:pPr>
        <w:pStyle w:val="af9"/>
        <w:spacing w:before="160" w:after="160"/>
        <w:ind w:firstLine="480"/>
      </w:pPr>
      <w:r w:rsidRPr="00EA5505">
        <w:rPr>
          <w:rFonts w:hint="eastAsia"/>
        </w:rPr>
        <w:t>1</w:t>
      </w:r>
      <w:r w:rsidRPr="00EA5505">
        <w:rPr>
          <w:rFonts w:hint="eastAsia"/>
        </w:rPr>
        <w:t>）危废产生企业信息管理</w:t>
      </w:r>
    </w:p>
    <w:p w:rsidR="00AC431C" w:rsidRPr="00EA5505" w:rsidRDefault="00AC431C">
      <w:pPr>
        <w:pStyle w:val="a9"/>
        <w:spacing w:before="160" w:after="160"/>
      </w:pPr>
      <w:r w:rsidRPr="00EA5505">
        <w:rPr>
          <w:rFonts w:hint="eastAsia"/>
        </w:rPr>
        <w:t>实现产废单位信息填报、填报信息临时保存、填报信息提交、生态环境局审核、固废审核提醒、审核结果反馈、信息查询统计。</w:t>
      </w:r>
    </w:p>
    <w:p w:rsidR="00AC431C" w:rsidRPr="00EA5505" w:rsidRDefault="00AC431C">
      <w:pPr>
        <w:pStyle w:val="af9"/>
        <w:spacing w:before="160" w:after="160"/>
        <w:ind w:firstLine="480"/>
      </w:pPr>
      <w:r w:rsidRPr="00EA5505">
        <w:rPr>
          <w:rFonts w:hint="eastAsia"/>
        </w:rPr>
        <w:t>2</w:t>
      </w:r>
      <w:r w:rsidRPr="00EA5505">
        <w:rPr>
          <w:rFonts w:hint="eastAsia"/>
        </w:rPr>
        <w:t>）危废处理转移管理</w:t>
      </w:r>
    </w:p>
    <w:p w:rsidR="00AC431C" w:rsidRPr="00EA5505" w:rsidRDefault="00AC431C">
      <w:pPr>
        <w:pStyle w:val="a9"/>
        <w:spacing w:before="160" w:after="160"/>
      </w:pPr>
      <w:r w:rsidRPr="00EA5505">
        <w:rPr>
          <w:rFonts w:hint="eastAsia"/>
        </w:rPr>
        <w:t>重点对接或收集危废处理企业处理信息以及其他危废产生企业的处理转移信息，形成处理转移台账，实现对危废处理信息的管理，具体包括对危废产生信息管理、危废处置信息管理、危废转移信息管理的功能。</w:t>
      </w:r>
    </w:p>
    <w:p w:rsidR="00AC431C" w:rsidRPr="00EA5505" w:rsidRDefault="00AC431C">
      <w:pPr>
        <w:pStyle w:val="af9"/>
        <w:spacing w:before="160" w:after="160"/>
        <w:ind w:firstLine="480"/>
      </w:pPr>
      <w:r w:rsidRPr="00EA5505">
        <w:rPr>
          <w:rFonts w:hint="eastAsia"/>
        </w:rPr>
        <w:t>3</w:t>
      </w:r>
      <w:r w:rsidRPr="00EA5505">
        <w:rPr>
          <w:rFonts w:hint="eastAsia"/>
        </w:rPr>
        <w:t>）危险废物经营管理</w:t>
      </w:r>
    </w:p>
    <w:p w:rsidR="00AC431C" w:rsidRPr="00EA5505" w:rsidRDefault="00AC431C">
      <w:pPr>
        <w:pStyle w:val="a9"/>
        <w:spacing w:before="160" w:after="160"/>
      </w:pPr>
      <w:r w:rsidRPr="00EA5505">
        <w:rPr>
          <w:rFonts w:hint="eastAsia"/>
        </w:rPr>
        <w:t>危险废物经营管理主要实现对危险废物处置单位日常经营行为的台账式管理，包括处置单位信息管理、经营</w:t>
      </w:r>
      <w:r w:rsidRPr="00EA5505">
        <w:t>台账管理</w:t>
      </w:r>
      <w:r w:rsidRPr="00EA5505">
        <w:rPr>
          <w:rFonts w:hint="eastAsia"/>
        </w:rPr>
        <w:t>两个部分。</w:t>
      </w:r>
    </w:p>
    <w:p w:rsidR="00AC431C" w:rsidRPr="00EA5505" w:rsidRDefault="00AC431C">
      <w:pPr>
        <w:pStyle w:val="af9"/>
        <w:spacing w:before="160" w:after="160"/>
        <w:ind w:firstLine="480"/>
      </w:pPr>
      <w:r w:rsidRPr="00EA5505">
        <w:rPr>
          <w:rFonts w:hint="eastAsia"/>
        </w:rPr>
        <w:t>（</w:t>
      </w:r>
      <w:r w:rsidRPr="00EA5505">
        <w:rPr>
          <w:rFonts w:hint="eastAsia"/>
        </w:rPr>
        <w:t>1</w:t>
      </w:r>
      <w:r w:rsidRPr="00EA5505">
        <w:rPr>
          <w:rFonts w:hint="eastAsia"/>
        </w:rPr>
        <w:t>）处置单位信息管理</w:t>
      </w:r>
    </w:p>
    <w:p w:rsidR="00AC431C" w:rsidRPr="00EA5505" w:rsidRDefault="00AC431C">
      <w:pPr>
        <w:pStyle w:val="a9"/>
        <w:spacing w:before="160" w:after="160"/>
      </w:pPr>
      <w:r w:rsidRPr="00EA5505">
        <w:rPr>
          <w:rFonts w:hint="eastAsia"/>
        </w:rPr>
        <w:t>处置单位信息由处置单位自行维护，生态环境局对其进行核实与审核。主要实现</w:t>
      </w:r>
      <w:r w:rsidRPr="00EA5505">
        <w:t>：</w:t>
      </w:r>
      <w:r w:rsidRPr="00EA5505">
        <w:rPr>
          <w:rFonts w:hint="eastAsia"/>
        </w:rPr>
        <w:t>企业填报、信息提交、生态环境局核实与审核。</w:t>
      </w:r>
    </w:p>
    <w:p w:rsidR="00AC431C" w:rsidRPr="00EA5505" w:rsidRDefault="00AC431C">
      <w:pPr>
        <w:pStyle w:val="af9"/>
        <w:spacing w:before="160" w:after="160"/>
        <w:ind w:firstLine="480"/>
      </w:pPr>
      <w:r w:rsidRPr="00EA5505">
        <w:rPr>
          <w:rFonts w:hint="eastAsia"/>
        </w:rPr>
        <w:t>（</w:t>
      </w:r>
      <w:r w:rsidRPr="00EA5505">
        <w:rPr>
          <w:rFonts w:hint="eastAsia"/>
        </w:rPr>
        <w:t>2</w:t>
      </w:r>
      <w:r w:rsidRPr="00EA5505">
        <w:rPr>
          <w:rFonts w:hint="eastAsia"/>
        </w:rPr>
        <w:t>）经营台账管理</w:t>
      </w:r>
    </w:p>
    <w:p w:rsidR="00AC431C" w:rsidRPr="00EA5505" w:rsidRDefault="00AC431C">
      <w:pPr>
        <w:pStyle w:val="a9"/>
        <w:spacing w:before="160" w:after="160"/>
      </w:pPr>
      <w:r w:rsidRPr="00EA5505">
        <w:rPr>
          <w:rFonts w:hint="eastAsia"/>
        </w:rPr>
        <w:t>重点对经营行为的日处理量、库存量以及企业库存、处理限值等对比分析，重点对危废处置阈值超标预警操作，实现风险预警信息的上传下达，并可通过模板导入将要发送的信息；同时针对预警事件，辅助生态</w:t>
      </w:r>
      <w:r w:rsidRPr="00EA5505">
        <w:t>环境局</w:t>
      </w:r>
      <w:r w:rsidRPr="00EA5505">
        <w:rPr>
          <w:rFonts w:hint="eastAsia"/>
        </w:rPr>
        <w:t>进行事故状态后续报告的上报和定期跟踪管理。</w:t>
      </w:r>
    </w:p>
    <w:p w:rsidR="00AC431C" w:rsidRPr="00EA5505" w:rsidRDefault="00AC431C">
      <w:pPr>
        <w:pStyle w:val="af9"/>
        <w:numPr>
          <w:ilvl w:val="0"/>
          <w:numId w:val="8"/>
        </w:numPr>
        <w:spacing w:before="160" w:after="160"/>
        <w:ind w:firstLineChars="0"/>
      </w:pPr>
      <w:r w:rsidRPr="00EA5505">
        <w:rPr>
          <w:rFonts w:hint="eastAsia"/>
        </w:rPr>
        <w:t>一般工业固废管理</w:t>
      </w:r>
    </w:p>
    <w:p w:rsidR="00AC431C" w:rsidRPr="00EA5505" w:rsidRDefault="00AC431C">
      <w:pPr>
        <w:pStyle w:val="af9"/>
        <w:spacing w:before="160" w:after="160"/>
        <w:ind w:firstLine="480"/>
      </w:pPr>
      <w:r w:rsidRPr="00EA5505">
        <w:rPr>
          <w:rFonts w:hint="eastAsia"/>
        </w:rPr>
        <w:t>1</w:t>
      </w:r>
      <w:r w:rsidRPr="00EA5505">
        <w:rPr>
          <w:rFonts w:hint="eastAsia"/>
        </w:rPr>
        <w:t>）固废产生企业信息管理</w:t>
      </w:r>
    </w:p>
    <w:p w:rsidR="00AC431C" w:rsidRPr="00EA5505" w:rsidRDefault="00AC431C">
      <w:pPr>
        <w:pStyle w:val="a9"/>
        <w:spacing w:before="160" w:after="160"/>
        <w:rPr>
          <w:lang w:val="en-US"/>
        </w:rPr>
      </w:pPr>
      <w:r w:rsidRPr="00EA5505">
        <w:rPr>
          <w:rFonts w:hint="eastAsia"/>
          <w:lang w:val="en-US"/>
        </w:rPr>
        <w:t>系统应具有维护固废产生企业信息的功能，具体包括对固废产生企业信息的新建、编辑、</w:t>
      </w:r>
      <w:r w:rsidRPr="00EA5505">
        <w:rPr>
          <w:rFonts w:hint="eastAsia"/>
          <w:lang w:val="en-US"/>
        </w:rPr>
        <w:lastRenderedPageBreak/>
        <w:t>删除的功能。</w:t>
      </w:r>
    </w:p>
    <w:p w:rsidR="00AC431C" w:rsidRPr="00EA5505" w:rsidRDefault="00AC431C">
      <w:pPr>
        <w:pStyle w:val="af9"/>
        <w:spacing w:before="160" w:after="160"/>
        <w:ind w:firstLine="480"/>
      </w:pPr>
      <w:r w:rsidRPr="00EA5505">
        <w:rPr>
          <w:rFonts w:hint="eastAsia"/>
        </w:rPr>
        <w:t>2</w:t>
      </w:r>
      <w:r w:rsidRPr="00EA5505">
        <w:rPr>
          <w:rFonts w:hint="eastAsia"/>
        </w:rPr>
        <w:t>）工业固废库存信息管理</w:t>
      </w:r>
    </w:p>
    <w:p w:rsidR="00AC431C" w:rsidRPr="00EA5505" w:rsidRDefault="00AC431C">
      <w:pPr>
        <w:pStyle w:val="a9"/>
        <w:spacing w:before="160" w:after="160"/>
        <w:rPr>
          <w:lang w:val="en-US"/>
        </w:rPr>
      </w:pPr>
      <w:r w:rsidRPr="00EA5505">
        <w:rPr>
          <w:rFonts w:hint="eastAsia"/>
          <w:lang w:val="en-US"/>
        </w:rPr>
        <w:t>实现对一般工业固废库存信息的管理，包括产废单位对一般工业固废入库信息填报与库存台账管理。系统具有维护一般工业固废库存信息的功能，具体包括对一般工业固废库存信息的新建、编辑、删除的功能，也支持生态环境局对库存信息的查询、统计等功能。</w:t>
      </w:r>
    </w:p>
    <w:p w:rsidR="00AC431C" w:rsidRPr="00EA5505" w:rsidRDefault="00AC431C">
      <w:pPr>
        <w:pStyle w:val="af9"/>
        <w:spacing w:before="160" w:after="160"/>
        <w:ind w:firstLine="480"/>
      </w:pPr>
      <w:r w:rsidRPr="00EA5505">
        <w:rPr>
          <w:rFonts w:hint="eastAsia"/>
        </w:rPr>
        <w:t>3</w:t>
      </w:r>
      <w:r w:rsidRPr="00EA5505">
        <w:rPr>
          <w:rFonts w:hint="eastAsia"/>
        </w:rPr>
        <w:t>）工业固废处理信息管理</w:t>
      </w:r>
    </w:p>
    <w:p w:rsidR="00AC431C" w:rsidRPr="00EA5505" w:rsidRDefault="00AC431C">
      <w:pPr>
        <w:pStyle w:val="a9"/>
        <w:spacing w:before="160" w:after="160"/>
        <w:rPr>
          <w:lang w:val="en-US"/>
        </w:rPr>
      </w:pPr>
      <w:r w:rsidRPr="00EA5505">
        <w:rPr>
          <w:rFonts w:hint="eastAsia"/>
          <w:lang w:val="en-US"/>
        </w:rPr>
        <w:t>实现对工业固废处理信息的管理，具体包括对工业固废产生信息管理、工业固废处置信息管理、工业固废转移信息管理的功能。</w:t>
      </w:r>
    </w:p>
    <w:p w:rsidR="00AC431C" w:rsidRPr="00EA5505" w:rsidRDefault="00AC431C">
      <w:pPr>
        <w:pStyle w:val="af9"/>
        <w:numPr>
          <w:ilvl w:val="0"/>
          <w:numId w:val="8"/>
        </w:numPr>
        <w:spacing w:before="160" w:after="160"/>
        <w:ind w:firstLineChars="0"/>
      </w:pPr>
      <w:bookmarkStart w:id="299" w:name="_Toc37997305"/>
      <w:r w:rsidRPr="00EA5505">
        <w:rPr>
          <w:rFonts w:hint="eastAsia"/>
        </w:rPr>
        <w:t>固体废物数据分析</w:t>
      </w:r>
      <w:bookmarkEnd w:id="299"/>
    </w:p>
    <w:p w:rsidR="00AC431C" w:rsidRPr="00EA5505" w:rsidRDefault="00AC431C">
      <w:pPr>
        <w:pStyle w:val="af9"/>
        <w:spacing w:before="160" w:after="160"/>
        <w:ind w:firstLine="480"/>
      </w:pPr>
      <w:r w:rsidRPr="00EA5505">
        <w:rPr>
          <w:rFonts w:hint="eastAsia"/>
        </w:rPr>
        <w:t>1</w:t>
      </w:r>
      <w:r w:rsidRPr="00EA5505">
        <w:rPr>
          <w:rFonts w:hint="eastAsia"/>
        </w:rPr>
        <w:t>）动态台账</w:t>
      </w:r>
    </w:p>
    <w:p w:rsidR="00AC431C" w:rsidRPr="00EA5505" w:rsidRDefault="00AC431C">
      <w:pPr>
        <w:pStyle w:val="a9"/>
        <w:spacing w:before="160" w:after="160"/>
      </w:pPr>
      <w:r w:rsidRPr="00EA5505">
        <w:rPr>
          <w:rFonts w:hint="eastAsia"/>
        </w:rPr>
        <w:t>对固体废物监管数据进行汇总，形成动态台账，系统按用户权限进行台账汇总信息展示。主要</w:t>
      </w:r>
      <w:r w:rsidRPr="00EA5505">
        <w:t>实现：</w:t>
      </w:r>
      <w:r w:rsidRPr="00EA5505">
        <w:rPr>
          <w:rFonts w:hint="eastAsia"/>
        </w:rPr>
        <w:t>台账概览、台账展示。</w:t>
      </w:r>
    </w:p>
    <w:p w:rsidR="00AC431C" w:rsidRPr="00EA5505" w:rsidRDefault="00AC431C">
      <w:pPr>
        <w:pStyle w:val="af9"/>
        <w:spacing w:before="160" w:after="160"/>
        <w:ind w:firstLine="480"/>
      </w:pPr>
      <w:r w:rsidRPr="00EA5505">
        <w:rPr>
          <w:rFonts w:hint="eastAsia"/>
        </w:rPr>
        <w:t>2</w:t>
      </w:r>
      <w:r w:rsidRPr="00EA5505">
        <w:rPr>
          <w:rFonts w:hint="eastAsia"/>
        </w:rPr>
        <w:t>）查询统计</w:t>
      </w:r>
    </w:p>
    <w:p w:rsidR="00AC431C" w:rsidRPr="00EA5505" w:rsidRDefault="00AC431C">
      <w:pPr>
        <w:pStyle w:val="a9"/>
        <w:spacing w:before="160" w:after="160"/>
        <w:rPr>
          <w:lang w:val="en-US"/>
        </w:rPr>
      </w:pPr>
      <w:r w:rsidRPr="00EA5505">
        <w:rPr>
          <w:rFonts w:hint="eastAsia"/>
          <w:lang w:val="en-US"/>
        </w:rPr>
        <w:t>实现危废和工业固废管理信息的查询统计功能。提供丰富的查询统计方式，包括模糊查询、按条件查询等。查询结果能够以列表和统计图表的方式统一展现。</w:t>
      </w:r>
    </w:p>
    <w:p w:rsidR="00AC431C" w:rsidRPr="00EA5505" w:rsidRDefault="00AC431C">
      <w:pPr>
        <w:pStyle w:val="af9"/>
        <w:spacing w:before="160" w:after="160"/>
        <w:ind w:firstLine="480"/>
      </w:pPr>
      <w:r w:rsidRPr="00EA5505">
        <w:rPr>
          <w:rFonts w:hint="eastAsia"/>
        </w:rPr>
        <w:t>3</w:t>
      </w:r>
      <w:r w:rsidRPr="00EA5505">
        <w:rPr>
          <w:rFonts w:hint="eastAsia"/>
        </w:rPr>
        <w:t>）统计分析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固废产生量分析、固废贮存量分析、固废转移量分析、固废处置量分析、固废次生量分析、年度申报信息分析、经营申报分析。</w:t>
      </w:r>
    </w:p>
    <w:p w:rsidR="00AC431C" w:rsidRPr="00EA5505" w:rsidRDefault="00AC431C">
      <w:pPr>
        <w:pStyle w:val="af9"/>
        <w:spacing w:before="160" w:after="160"/>
        <w:ind w:firstLine="480"/>
      </w:pPr>
      <w:r w:rsidRPr="00EA5505">
        <w:rPr>
          <w:rFonts w:hint="eastAsia"/>
        </w:rPr>
        <w:t>4</w:t>
      </w:r>
      <w:r w:rsidRPr="00EA5505">
        <w:rPr>
          <w:rFonts w:hint="eastAsia"/>
        </w:rPr>
        <w:t>）趋势分析</w:t>
      </w:r>
    </w:p>
    <w:p w:rsidR="00AC431C" w:rsidRPr="00EA5505" w:rsidRDefault="00AC431C">
      <w:pPr>
        <w:pStyle w:val="a9"/>
        <w:spacing w:before="160" w:after="160"/>
      </w:pPr>
      <w:r w:rsidRPr="00EA5505">
        <w:rPr>
          <w:rFonts w:hint="eastAsia"/>
        </w:rPr>
        <w:t>主要</w:t>
      </w:r>
      <w:r w:rsidRPr="00EA5505">
        <w:t>实现</w:t>
      </w:r>
      <w:r w:rsidRPr="00EA5505">
        <w:rPr>
          <w:rFonts w:hint="eastAsia"/>
        </w:rPr>
        <w:t>：贮存趋势、产生趋势、经营趋势等，分析方式包括按危废分析、按区域分析、按行业分析，最终向生态</w:t>
      </w:r>
      <w:r w:rsidRPr="00EA5505">
        <w:t>环境局</w:t>
      </w:r>
      <w:r w:rsidRPr="00EA5505">
        <w:rPr>
          <w:rFonts w:hint="eastAsia"/>
        </w:rPr>
        <w:t>提供危废管理的“一本帐”。</w:t>
      </w:r>
    </w:p>
    <w:p w:rsidR="00AC431C" w:rsidRPr="00EA5505" w:rsidRDefault="00AC431C">
      <w:pPr>
        <w:pStyle w:val="af9"/>
        <w:spacing w:before="160" w:after="160"/>
        <w:ind w:firstLine="480"/>
      </w:pPr>
      <w:r w:rsidRPr="00EA5505">
        <w:rPr>
          <w:rFonts w:hint="eastAsia"/>
        </w:rPr>
        <w:t>5</w:t>
      </w:r>
      <w:r w:rsidRPr="00EA5505">
        <w:rPr>
          <w:rFonts w:hint="eastAsia"/>
        </w:rPr>
        <w:t>）对比分析</w:t>
      </w:r>
    </w:p>
    <w:p w:rsidR="00AC431C" w:rsidRPr="00EA5505" w:rsidRDefault="00AC431C">
      <w:pPr>
        <w:pStyle w:val="a9"/>
        <w:spacing w:before="160" w:after="160"/>
      </w:pPr>
      <w:r w:rsidRPr="00EA5505">
        <w:rPr>
          <w:rFonts w:hint="eastAsia"/>
        </w:rPr>
        <w:t>支持将特定业务信息相互间及当前统计数据与历史数据进行对比，分析其变化情况。具体包括产生量对比分析、经营量对比分析，产生量和经营量以及自行处置量和转移处置量的对比</w:t>
      </w:r>
      <w:r w:rsidRPr="00EA5505">
        <w:rPr>
          <w:rFonts w:hint="eastAsia"/>
        </w:rPr>
        <w:lastRenderedPageBreak/>
        <w:t>分析，对比维度包括时间、区域、行业、固废类型等。</w:t>
      </w:r>
    </w:p>
    <w:p w:rsidR="00AC431C" w:rsidRPr="00EA5505" w:rsidRDefault="00AC431C">
      <w:pPr>
        <w:pStyle w:val="af9"/>
        <w:spacing w:before="160" w:after="160"/>
        <w:ind w:firstLine="480"/>
      </w:pPr>
      <w:r w:rsidRPr="00EA5505">
        <w:rPr>
          <w:rFonts w:hint="eastAsia"/>
        </w:rPr>
        <w:t>6</w:t>
      </w:r>
      <w:r w:rsidRPr="00EA5505">
        <w:rPr>
          <w:rFonts w:hint="eastAsia"/>
        </w:rPr>
        <w:t>）关联分析</w:t>
      </w:r>
    </w:p>
    <w:p w:rsidR="00AC431C" w:rsidRPr="00EA5505" w:rsidRDefault="00AC431C">
      <w:pPr>
        <w:pStyle w:val="a9"/>
        <w:spacing w:before="160" w:after="160"/>
      </w:pPr>
      <w:r w:rsidRPr="00EA5505">
        <w:rPr>
          <w:rFonts w:hint="eastAsia"/>
        </w:rPr>
        <w:t>基于全市危险废物的产生、暂存、资源化利用、安全处理处置、委托处置等信息，根据危废、固废等类型、总量变化及其企业生产情况的关联分析，实现对偏离度超出相关规范的行为及时预警。</w:t>
      </w:r>
    </w:p>
    <w:p w:rsidR="00AC431C" w:rsidRPr="00EA5505" w:rsidRDefault="00AC431C">
      <w:pPr>
        <w:pStyle w:val="af9"/>
        <w:numPr>
          <w:ilvl w:val="0"/>
          <w:numId w:val="7"/>
        </w:numPr>
        <w:spacing w:before="160" w:after="160"/>
        <w:ind w:firstLineChars="0"/>
      </w:pPr>
      <w:r w:rsidRPr="00EA5505">
        <w:rPr>
          <w:rFonts w:hint="eastAsia"/>
        </w:rPr>
        <w:t>行政执法</w:t>
      </w:r>
      <w:r w:rsidRPr="00EA5505">
        <w:t>系统接口建设</w:t>
      </w:r>
    </w:p>
    <w:p w:rsidR="00AC431C" w:rsidRPr="00EA5505" w:rsidRDefault="00AC431C">
      <w:pPr>
        <w:pStyle w:val="af9"/>
        <w:numPr>
          <w:ilvl w:val="0"/>
          <w:numId w:val="8"/>
        </w:numPr>
        <w:spacing w:before="160" w:after="160"/>
        <w:ind w:firstLineChars="0"/>
      </w:pPr>
      <w:r w:rsidRPr="00EA5505">
        <w:rPr>
          <w:rFonts w:hint="eastAsia"/>
        </w:rPr>
        <w:t>环境执法能力分析</w:t>
      </w:r>
    </w:p>
    <w:p w:rsidR="00AC431C" w:rsidRPr="00EA5505" w:rsidRDefault="00AC431C">
      <w:pPr>
        <w:pStyle w:val="a9"/>
        <w:spacing w:before="160" w:after="160"/>
      </w:pPr>
      <w:r w:rsidRPr="00EA5505">
        <w:rPr>
          <w:rFonts w:hint="eastAsia"/>
        </w:rPr>
        <w:t>参照《全国环境监察标准化建设标准》，结合所采集到的开封本地环境监察执法队伍建设数据、装备建设数据和业务用房数据，对开封环境执法能力进行评价，初步掌握开封环境执法能力状况，并根据执法能力级别提出改进建议和意见。</w:t>
      </w:r>
    </w:p>
    <w:p w:rsidR="00AC431C" w:rsidRPr="00EA5505" w:rsidRDefault="00AC431C">
      <w:pPr>
        <w:pStyle w:val="a9"/>
        <w:spacing w:before="160" w:after="160"/>
      </w:pPr>
      <w:r w:rsidRPr="00EA5505">
        <w:rPr>
          <w:rFonts w:hint="eastAsia"/>
        </w:rPr>
        <w:t>主要</w:t>
      </w:r>
      <w:r w:rsidRPr="00EA5505">
        <w:t>实现：</w:t>
      </w:r>
      <w:r w:rsidRPr="00EA5505">
        <w:rPr>
          <w:rFonts w:hint="eastAsia"/>
        </w:rPr>
        <w:t>环境执法状况的分析、执法方向预判的分析、执法立案情况的分析、行政处罚状况分析、执法守法行为分析。</w:t>
      </w:r>
    </w:p>
    <w:p w:rsidR="00AC431C" w:rsidRPr="00EA5505" w:rsidRDefault="00AC431C">
      <w:pPr>
        <w:pStyle w:val="af9"/>
        <w:numPr>
          <w:ilvl w:val="0"/>
          <w:numId w:val="8"/>
        </w:numPr>
        <w:spacing w:before="160" w:after="160"/>
        <w:ind w:firstLineChars="0"/>
      </w:pPr>
      <w:r w:rsidRPr="00EA5505">
        <w:rPr>
          <w:rFonts w:hint="eastAsia"/>
        </w:rPr>
        <w:t>12369</w:t>
      </w:r>
      <w:r w:rsidRPr="00EA5505">
        <w:rPr>
          <w:rFonts w:hint="eastAsia"/>
        </w:rPr>
        <w:t>及信访数据的挖掘</w:t>
      </w:r>
    </w:p>
    <w:p w:rsidR="00AC431C" w:rsidRPr="00EA5505" w:rsidRDefault="00AC431C">
      <w:pPr>
        <w:pStyle w:val="a9"/>
        <w:spacing w:before="160" w:after="160"/>
      </w:pPr>
      <w:r w:rsidRPr="00EA5505">
        <w:rPr>
          <w:rFonts w:hint="eastAsia"/>
        </w:rPr>
        <w:t>通过对12369热线及信访数据挖掘整理，得到12369热线的投诉数量、投诉时间、投诉地点等数据因子，判断开封全市</w:t>
      </w:r>
      <w:r w:rsidRPr="00EA5505">
        <w:t>及各</w:t>
      </w:r>
      <w:r w:rsidRPr="00EA5505">
        <w:rPr>
          <w:rFonts w:hint="eastAsia"/>
        </w:rPr>
        <w:t>区县的环境状况；通过公众平台信访数据挖掘整理，结合各地区各部门考核机制，及时掌握工作人员对环境处理状况；针对投诉内容数据，提取对水、气、声、土壤、固废等环境关键字，通过人工智能比对，得出环境投诉重点因素。</w:t>
      </w:r>
    </w:p>
    <w:p w:rsidR="00AC431C" w:rsidRPr="00EA5505" w:rsidRDefault="00AC431C">
      <w:pPr>
        <w:pStyle w:val="af9"/>
        <w:numPr>
          <w:ilvl w:val="0"/>
          <w:numId w:val="8"/>
        </w:numPr>
        <w:spacing w:before="160" w:after="160"/>
        <w:ind w:firstLineChars="0"/>
      </w:pPr>
      <w:r w:rsidRPr="00EA5505">
        <w:rPr>
          <w:rFonts w:hint="eastAsia"/>
        </w:rPr>
        <w:t>偷排漏排分析</w:t>
      </w:r>
    </w:p>
    <w:p w:rsidR="00AC431C" w:rsidRPr="00EA5505" w:rsidRDefault="00AC431C">
      <w:pPr>
        <w:pStyle w:val="a9"/>
        <w:spacing w:before="160" w:after="160"/>
      </w:pPr>
      <w:r w:rsidRPr="00EA5505">
        <w:rPr>
          <w:rFonts w:hint="eastAsia"/>
        </w:rPr>
        <w:t>针对区域或企业历史排污数据及产量进行热力图分析，若该</w:t>
      </w:r>
      <w:r w:rsidRPr="00EA5505">
        <w:t>区域</w:t>
      </w:r>
      <w:r w:rsidRPr="00EA5505">
        <w:rPr>
          <w:rFonts w:hint="eastAsia"/>
        </w:rPr>
        <w:t>或</w:t>
      </w:r>
      <w:r w:rsidRPr="00EA5505">
        <w:t>企业可能发生</w:t>
      </w:r>
      <w:r w:rsidRPr="00EA5505">
        <w:rPr>
          <w:rFonts w:hint="eastAsia"/>
        </w:rPr>
        <w:t>偷排</w:t>
      </w:r>
      <w:r w:rsidRPr="00EA5505">
        <w:t>、漏排</w:t>
      </w:r>
      <w:r w:rsidRPr="00EA5505">
        <w:rPr>
          <w:rFonts w:hint="eastAsia"/>
        </w:rPr>
        <w:t>，则该区域或企业在热力图上会显示为红色，安全区域会显示为绿色。</w:t>
      </w:r>
    </w:p>
    <w:p w:rsidR="00AC431C" w:rsidRPr="00EA5505" w:rsidRDefault="00AC431C">
      <w:pPr>
        <w:pStyle w:val="af9"/>
        <w:numPr>
          <w:ilvl w:val="0"/>
          <w:numId w:val="7"/>
        </w:numPr>
        <w:spacing w:before="160" w:after="160"/>
        <w:ind w:firstLineChars="0"/>
      </w:pPr>
      <w:r w:rsidRPr="00EA5505">
        <w:rPr>
          <w:rFonts w:hint="eastAsia"/>
        </w:rPr>
        <w:t>行政</w:t>
      </w:r>
      <w:r w:rsidRPr="00EA5505">
        <w:t>审批系统接口建设</w:t>
      </w:r>
    </w:p>
    <w:p w:rsidR="00AC431C" w:rsidRPr="00EA5505" w:rsidRDefault="00AC431C">
      <w:pPr>
        <w:pStyle w:val="a9"/>
        <w:spacing w:before="160" w:after="160"/>
      </w:pPr>
      <w:r w:rsidRPr="00EA5505">
        <w:rPr>
          <w:rFonts w:hint="eastAsia"/>
        </w:rPr>
        <w:t>本项目在对接行政</w:t>
      </w:r>
      <w:r w:rsidRPr="00EA5505">
        <w:t>审批</w:t>
      </w:r>
      <w:r w:rsidRPr="00EA5505">
        <w:rPr>
          <w:rFonts w:hint="eastAsia"/>
        </w:rPr>
        <w:t>数据的同时，需要结合上级</w:t>
      </w:r>
      <w:r w:rsidRPr="00EA5505">
        <w:t>下发系统</w:t>
      </w:r>
      <w:r w:rsidRPr="00EA5505">
        <w:rPr>
          <w:rFonts w:hint="eastAsia"/>
        </w:rPr>
        <w:t>的数据库结构，建设本地化行政</w:t>
      </w:r>
      <w:r w:rsidRPr="00EA5505">
        <w:t>审批</w:t>
      </w:r>
      <w:r w:rsidRPr="00EA5505">
        <w:rPr>
          <w:rFonts w:hint="eastAsia"/>
        </w:rPr>
        <w:t>数据库，为证后监管、业务数据查询以及相关数据统计</w:t>
      </w:r>
      <w:r w:rsidRPr="00EA5505">
        <w:t>分析</w:t>
      </w:r>
      <w:r w:rsidRPr="00EA5505">
        <w:rPr>
          <w:rFonts w:hint="eastAsia"/>
        </w:rPr>
        <w:t>提供数据支撑。</w:t>
      </w:r>
    </w:p>
    <w:p w:rsidR="00AC431C" w:rsidRPr="00EA5505" w:rsidRDefault="00AC431C">
      <w:pPr>
        <w:pStyle w:val="af9"/>
        <w:spacing w:before="160" w:after="160"/>
        <w:ind w:firstLine="482"/>
        <w:rPr>
          <w:b/>
          <w:bCs/>
        </w:rPr>
      </w:pPr>
      <w:bookmarkStart w:id="300" w:name="_Toc41145679"/>
      <w:r w:rsidRPr="00EA5505">
        <w:rPr>
          <w:rFonts w:hint="eastAsia"/>
          <w:b/>
          <w:bCs/>
        </w:rPr>
        <w:t>6</w:t>
      </w:r>
      <w:r w:rsidRPr="00EA5505">
        <w:rPr>
          <w:rFonts w:hint="eastAsia"/>
          <w:b/>
          <w:bCs/>
        </w:rPr>
        <w:t>、一中心</w:t>
      </w:r>
      <w:r w:rsidRPr="00EA5505">
        <w:rPr>
          <w:b/>
          <w:bCs/>
        </w:rPr>
        <w:t>四平台</w:t>
      </w:r>
      <w:r w:rsidRPr="00EA5505">
        <w:rPr>
          <w:rFonts w:hint="eastAsia"/>
          <w:b/>
          <w:bCs/>
        </w:rPr>
        <w:t>接口建设</w:t>
      </w:r>
      <w:bookmarkEnd w:id="300"/>
    </w:p>
    <w:p w:rsidR="00AC431C" w:rsidRPr="00EA5505" w:rsidRDefault="00AC431C">
      <w:pPr>
        <w:pStyle w:val="a9"/>
        <w:spacing w:before="160" w:after="160"/>
        <w:rPr>
          <w:rFonts w:ascii="Times New Roman" w:hAnsi="Times New Roman"/>
        </w:rPr>
      </w:pPr>
      <w:r w:rsidRPr="00EA5505">
        <w:rPr>
          <w:rFonts w:ascii="Times New Roman" w:hAnsi="Times New Roman" w:hint="eastAsia"/>
        </w:rPr>
        <w:lastRenderedPageBreak/>
        <w:t>结合开封市“一中心四平台”，</w:t>
      </w:r>
      <w:r w:rsidRPr="00EA5505">
        <w:rPr>
          <w:rFonts w:ascii="Times New Roman" w:hAnsi="Times New Roman"/>
        </w:rPr>
        <w:t>构建一中心四平台接口</w:t>
      </w:r>
      <w:r w:rsidRPr="00EA5505">
        <w:rPr>
          <w:rFonts w:ascii="Times New Roman" w:hAnsi="Times New Roman" w:hint="eastAsia"/>
        </w:rPr>
        <w:t>，打造任务协同调度指挥系统，形成</w:t>
      </w:r>
      <w:r w:rsidRPr="00EA5505">
        <w:rPr>
          <w:rFonts w:ascii="Times New Roman" w:hAnsi="Times New Roman"/>
        </w:rPr>
        <w:t>开封市</w:t>
      </w:r>
      <w:r w:rsidRPr="00EA5505">
        <w:rPr>
          <w:rFonts w:ascii="Times New Roman" w:hAnsi="Times New Roman" w:hint="eastAsia"/>
        </w:rPr>
        <w:t>生态</w:t>
      </w:r>
      <w:r w:rsidRPr="00EA5505">
        <w:rPr>
          <w:rFonts w:ascii="Times New Roman" w:hAnsi="Times New Roman"/>
        </w:rPr>
        <w:t>环境综合执法</w:t>
      </w:r>
      <w:r w:rsidRPr="00EA5505">
        <w:rPr>
          <w:rFonts w:ascii="Times New Roman" w:hAnsi="Times New Roman" w:hint="eastAsia"/>
        </w:rPr>
        <w:t>闭环化</w:t>
      </w:r>
      <w:r w:rsidRPr="00EA5505">
        <w:rPr>
          <w:rFonts w:ascii="Times New Roman" w:hAnsi="Times New Roman"/>
        </w:rPr>
        <w:t>管理</w:t>
      </w:r>
      <w:r w:rsidRPr="00EA5505">
        <w:rPr>
          <w:rFonts w:ascii="Times New Roman" w:hAnsi="Times New Roman" w:hint="eastAsia"/>
        </w:rPr>
        <w:t>。</w:t>
      </w:r>
    </w:p>
    <w:p w:rsidR="00AC431C" w:rsidRPr="00EA5505" w:rsidRDefault="00AC431C">
      <w:pPr>
        <w:pStyle w:val="af9"/>
        <w:numPr>
          <w:ilvl w:val="0"/>
          <w:numId w:val="7"/>
        </w:numPr>
        <w:spacing w:before="160" w:after="160"/>
        <w:ind w:firstLineChars="0"/>
      </w:pPr>
      <w:r w:rsidRPr="00EA5505">
        <w:rPr>
          <w:rFonts w:hint="eastAsia"/>
        </w:rPr>
        <w:t>任务研判</w:t>
      </w:r>
    </w:p>
    <w:p w:rsidR="00AC431C" w:rsidRPr="00EA5505" w:rsidRDefault="00AC431C">
      <w:pPr>
        <w:pStyle w:val="af9"/>
        <w:numPr>
          <w:ilvl w:val="0"/>
          <w:numId w:val="8"/>
        </w:numPr>
        <w:spacing w:before="160" w:after="160"/>
        <w:ind w:firstLineChars="0"/>
      </w:pPr>
      <w:r w:rsidRPr="00EA5505">
        <w:rPr>
          <w:rFonts w:hint="eastAsia"/>
        </w:rPr>
        <w:t>任务</w:t>
      </w:r>
      <w:r w:rsidRPr="00EA5505">
        <w:t>配置管理</w:t>
      </w:r>
    </w:p>
    <w:p w:rsidR="00AC431C" w:rsidRPr="00EA5505" w:rsidRDefault="00AC431C">
      <w:pPr>
        <w:pStyle w:val="a9"/>
        <w:spacing w:before="160" w:after="160"/>
        <w:rPr>
          <w:rFonts w:ascii="Times New Roman" w:hAnsi="Times New Roman"/>
        </w:rPr>
      </w:pPr>
      <w:r w:rsidRPr="00EA5505">
        <w:rPr>
          <w:rFonts w:ascii="Times New Roman" w:hAnsi="Times New Roman"/>
        </w:rPr>
        <w:t>基于</w:t>
      </w:r>
      <w:r w:rsidRPr="00EA5505">
        <w:rPr>
          <w:rFonts w:ascii="Times New Roman" w:hAnsi="Times New Roman" w:hint="eastAsia"/>
        </w:rPr>
        <w:t>智能</w:t>
      </w:r>
      <w:r w:rsidRPr="00EA5505">
        <w:rPr>
          <w:rFonts w:ascii="Times New Roman" w:hAnsi="Times New Roman"/>
        </w:rPr>
        <w:t>分析</w:t>
      </w:r>
      <w:r w:rsidRPr="00EA5505">
        <w:rPr>
          <w:rFonts w:ascii="Times New Roman" w:hAnsi="Times New Roman" w:hint="eastAsia"/>
        </w:rPr>
        <w:t>支撑</w:t>
      </w:r>
      <w:r w:rsidRPr="00EA5505">
        <w:rPr>
          <w:rFonts w:ascii="Times New Roman" w:hAnsi="Times New Roman"/>
        </w:rPr>
        <w:t>平台中水质指标相关性分析结果、监测结果等，构建预警配置管理模块，支持对接环境</w:t>
      </w:r>
      <w:r w:rsidRPr="00EA5505">
        <w:rPr>
          <w:rFonts w:ascii="Times New Roman" w:hAnsi="Times New Roman" w:hint="eastAsia"/>
        </w:rPr>
        <w:t>监测</w:t>
      </w:r>
      <w:r w:rsidRPr="00EA5505">
        <w:rPr>
          <w:rFonts w:ascii="Times New Roman" w:hAnsi="Times New Roman"/>
        </w:rPr>
        <w:t>预警、环境决策分析预警配置和预警信息接收，实现全面的预警提示</w:t>
      </w:r>
      <w:r w:rsidRPr="00EA5505">
        <w:rPr>
          <w:rFonts w:ascii="Times New Roman" w:hAnsi="Times New Roman" w:hint="eastAsia"/>
        </w:rPr>
        <w:t>，</w:t>
      </w:r>
      <w:r w:rsidRPr="00EA5505">
        <w:rPr>
          <w:rFonts w:ascii="Times New Roman" w:hAnsi="Times New Roman"/>
        </w:rPr>
        <w:t>主要包括：指标配置、规则配置、级别配置、预警订阅、审核配置、发布配置等模块。预警类型包括有</w:t>
      </w:r>
      <w:r w:rsidRPr="00EA5505">
        <w:rPr>
          <w:rFonts w:ascii="Times New Roman" w:hAnsi="Times New Roman" w:hint="eastAsia"/>
        </w:rPr>
        <w:t>视频</w:t>
      </w:r>
      <w:r w:rsidRPr="00EA5505">
        <w:rPr>
          <w:rFonts w:ascii="Times New Roman" w:hAnsi="Times New Roman"/>
        </w:rPr>
        <w:t>监控预警、</w:t>
      </w:r>
      <w:r w:rsidRPr="00EA5505">
        <w:rPr>
          <w:rFonts w:ascii="Times New Roman" w:hAnsi="Times New Roman" w:hint="eastAsia"/>
        </w:rPr>
        <w:t>超标</w:t>
      </w:r>
      <w:r w:rsidRPr="00EA5505">
        <w:rPr>
          <w:rFonts w:ascii="Times New Roman" w:hAnsi="Times New Roman"/>
        </w:rPr>
        <w:t>预警、通量预警和总负荷预警、异常预警等。</w:t>
      </w:r>
    </w:p>
    <w:p w:rsidR="00AC431C" w:rsidRPr="00EA5505" w:rsidRDefault="00AC431C">
      <w:pPr>
        <w:pStyle w:val="af9"/>
        <w:numPr>
          <w:ilvl w:val="0"/>
          <w:numId w:val="8"/>
        </w:numPr>
        <w:spacing w:before="160" w:after="160"/>
        <w:ind w:firstLineChars="0"/>
      </w:pPr>
      <w:r w:rsidRPr="00EA5505">
        <w:rPr>
          <w:rFonts w:hint="eastAsia"/>
        </w:rPr>
        <w:t>任务</w:t>
      </w:r>
      <w:r w:rsidRPr="00EA5505">
        <w:t>综合查询</w:t>
      </w:r>
    </w:p>
    <w:p w:rsidR="00AC431C" w:rsidRPr="00EA5505" w:rsidRDefault="00AC431C">
      <w:pPr>
        <w:pStyle w:val="a9"/>
        <w:spacing w:before="160" w:after="160"/>
      </w:pPr>
      <w:r w:rsidRPr="00EA5505">
        <w:rPr>
          <w:rFonts w:hint="eastAsia"/>
        </w:rPr>
        <w:t>1</w:t>
      </w:r>
      <w:r w:rsidRPr="00EA5505">
        <w:t>）自动</w:t>
      </w:r>
      <w:r w:rsidRPr="00EA5505">
        <w:rPr>
          <w:rFonts w:hint="eastAsia"/>
        </w:rPr>
        <w:t>生成</w:t>
      </w:r>
      <w:r w:rsidRPr="00EA5505">
        <w:t>任务查询</w:t>
      </w:r>
    </w:p>
    <w:p w:rsidR="00AC431C" w:rsidRPr="00EA5505" w:rsidRDefault="00AC431C">
      <w:pPr>
        <w:pStyle w:val="a9"/>
        <w:spacing w:before="160" w:after="160"/>
        <w:rPr>
          <w:rFonts w:ascii="Times New Roman" w:hAnsi="Times New Roman"/>
        </w:rPr>
      </w:pPr>
      <w:r w:rsidRPr="00EA5505">
        <w:rPr>
          <w:rFonts w:ascii="Times New Roman" w:hAnsi="Times New Roman"/>
        </w:rPr>
        <w:t>结合</w:t>
      </w:r>
      <w:r w:rsidRPr="00EA5505">
        <w:rPr>
          <w:rFonts w:ascii="Times New Roman" w:hAnsi="Times New Roman" w:hint="eastAsia"/>
        </w:rPr>
        <w:t>任务</w:t>
      </w:r>
      <w:r w:rsidRPr="00EA5505">
        <w:rPr>
          <w:rFonts w:ascii="Times New Roman" w:hAnsi="Times New Roman"/>
        </w:rPr>
        <w:t>配置管理的</w:t>
      </w:r>
      <w:r w:rsidRPr="00EA5505">
        <w:rPr>
          <w:rFonts w:ascii="Times New Roman" w:hAnsi="Times New Roman" w:hint="eastAsia"/>
        </w:rPr>
        <w:t>任务</w:t>
      </w:r>
      <w:r w:rsidRPr="00EA5505">
        <w:rPr>
          <w:rFonts w:ascii="Times New Roman" w:hAnsi="Times New Roman"/>
        </w:rPr>
        <w:t>规则服务，实现</w:t>
      </w:r>
      <w:r w:rsidRPr="00EA5505">
        <w:rPr>
          <w:rFonts w:ascii="Times New Roman" w:hAnsi="Times New Roman" w:hint="eastAsia"/>
        </w:rPr>
        <w:t>任务</w:t>
      </w:r>
      <w:r w:rsidRPr="00EA5505">
        <w:rPr>
          <w:rFonts w:ascii="Times New Roman" w:hAnsi="Times New Roman"/>
        </w:rPr>
        <w:t>信息的查询与展示。并根据监测超标情况按照不同颜色的</w:t>
      </w:r>
      <w:r w:rsidRPr="00EA5505">
        <w:rPr>
          <w:rFonts w:ascii="Times New Roman" w:hAnsi="Times New Roman" w:hint="eastAsia"/>
        </w:rPr>
        <w:t>任务</w:t>
      </w:r>
      <w:r w:rsidRPr="00EA5505">
        <w:rPr>
          <w:rFonts w:ascii="Times New Roman" w:hAnsi="Times New Roman"/>
        </w:rPr>
        <w:t>形式在</w:t>
      </w:r>
      <w:r w:rsidRPr="00EA5505">
        <w:rPr>
          <w:rFonts w:ascii="Times New Roman" w:hAnsi="Times New Roman"/>
        </w:rPr>
        <w:t>GIS</w:t>
      </w:r>
      <w:r w:rsidRPr="00EA5505">
        <w:rPr>
          <w:rFonts w:ascii="Times New Roman" w:hAnsi="Times New Roman"/>
        </w:rPr>
        <w:t>地图上进行不同级别的展现，超标预警</w:t>
      </w:r>
      <w:r w:rsidRPr="00EA5505">
        <w:rPr>
          <w:rFonts w:ascii="Times New Roman" w:hAnsi="Times New Roman" w:hint="eastAsia"/>
        </w:rPr>
        <w:t>任务</w:t>
      </w:r>
      <w:r w:rsidRPr="00EA5505">
        <w:rPr>
          <w:rFonts w:ascii="Times New Roman" w:hAnsi="Times New Roman"/>
        </w:rPr>
        <w:t>查询包括：监测点、监测超标时间、超标因子、因子超标浓度等。</w:t>
      </w:r>
    </w:p>
    <w:p w:rsidR="00AC431C" w:rsidRPr="00EA5505" w:rsidRDefault="00AC431C">
      <w:pPr>
        <w:pStyle w:val="a9"/>
        <w:spacing w:before="160" w:after="160"/>
      </w:pPr>
      <w:r w:rsidRPr="00EA5505">
        <w:t>2）人工</w:t>
      </w:r>
      <w:r w:rsidRPr="00EA5505">
        <w:rPr>
          <w:rFonts w:hint="eastAsia"/>
        </w:rPr>
        <w:t>生成</w:t>
      </w:r>
      <w:r w:rsidRPr="00EA5505">
        <w:t>任务查询</w:t>
      </w:r>
    </w:p>
    <w:p w:rsidR="00AC431C" w:rsidRPr="00EA5505" w:rsidRDefault="00AC431C">
      <w:pPr>
        <w:pStyle w:val="a9"/>
        <w:spacing w:before="160" w:after="160"/>
        <w:rPr>
          <w:rFonts w:ascii="Times New Roman" w:hAnsi="Times New Roman"/>
        </w:rPr>
      </w:pPr>
      <w:r w:rsidRPr="00EA5505">
        <w:rPr>
          <w:rFonts w:ascii="Times New Roman" w:hAnsi="Times New Roman"/>
        </w:rPr>
        <w:t>人工</w:t>
      </w:r>
      <w:r w:rsidRPr="00EA5505">
        <w:rPr>
          <w:rFonts w:ascii="Times New Roman" w:hAnsi="Times New Roman" w:hint="eastAsia"/>
        </w:rPr>
        <w:t>生成</w:t>
      </w:r>
      <w:r w:rsidRPr="00EA5505">
        <w:rPr>
          <w:rFonts w:ascii="Times New Roman" w:hAnsi="Times New Roman"/>
        </w:rPr>
        <w:t>任务信息查询包括：</w:t>
      </w:r>
      <w:r w:rsidRPr="00EA5505">
        <w:rPr>
          <w:rFonts w:ascii="Times New Roman" w:hAnsi="Times New Roman" w:hint="eastAsia"/>
        </w:rPr>
        <w:t>视频</w:t>
      </w:r>
      <w:r w:rsidRPr="00EA5505">
        <w:rPr>
          <w:rFonts w:ascii="Times New Roman" w:hAnsi="Times New Roman"/>
        </w:rPr>
        <w:t>监控巡视、模型分析、大数据分析等分析预警信息的查询与展示。</w:t>
      </w:r>
    </w:p>
    <w:p w:rsidR="00AC431C" w:rsidRPr="00EA5505" w:rsidRDefault="00AC431C">
      <w:pPr>
        <w:pStyle w:val="af9"/>
        <w:numPr>
          <w:ilvl w:val="0"/>
          <w:numId w:val="8"/>
        </w:numPr>
        <w:spacing w:before="160" w:after="160"/>
        <w:ind w:firstLineChars="0"/>
      </w:pPr>
      <w:r w:rsidRPr="00EA5505">
        <w:rPr>
          <w:rFonts w:hint="eastAsia"/>
        </w:rPr>
        <w:t>任务</w:t>
      </w:r>
      <w:r w:rsidRPr="00EA5505">
        <w:t>信息审核</w:t>
      </w:r>
    </w:p>
    <w:p w:rsidR="00AC431C" w:rsidRPr="00EA5505" w:rsidRDefault="00AC431C">
      <w:pPr>
        <w:pStyle w:val="a9"/>
        <w:spacing w:before="160" w:after="160"/>
        <w:rPr>
          <w:rFonts w:ascii="Times New Roman" w:hAnsi="Times New Roman"/>
        </w:rPr>
      </w:pPr>
      <w:r w:rsidRPr="00EA5505">
        <w:rPr>
          <w:rFonts w:ascii="Times New Roman" w:hAnsi="Times New Roman"/>
        </w:rPr>
        <w:t>针对触发</w:t>
      </w:r>
      <w:r w:rsidRPr="00EA5505">
        <w:rPr>
          <w:rFonts w:ascii="Times New Roman" w:hAnsi="Times New Roman" w:hint="eastAsia"/>
        </w:rPr>
        <w:t>任务</w:t>
      </w:r>
      <w:r w:rsidRPr="00EA5505">
        <w:rPr>
          <w:rFonts w:ascii="Times New Roman" w:hAnsi="Times New Roman"/>
        </w:rPr>
        <w:t>配置的数据信息，基于</w:t>
      </w:r>
      <w:r w:rsidRPr="00EA5505">
        <w:rPr>
          <w:rFonts w:ascii="Times New Roman" w:hAnsi="Times New Roman" w:hint="eastAsia"/>
        </w:rPr>
        <w:t>任务</w:t>
      </w:r>
      <w:r w:rsidRPr="00EA5505">
        <w:rPr>
          <w:rFonts w:ascii="Times New Roman" w:hAnsi="Times New Roman"/>
        </w:rPr>
        <w:t>信息的查询，按照审批流程进行</w:t>
      </w:r>
      <w:r w:rsidRPr="00EA5505">
        <w:rPr>
          <w:rFonts w:ascii="Times New Roman" w:hAnsi="Times New Roman" w:hint="eastAsia"/>
        </w:rPr>
        <w:t>任务</w:t>
      </w:r>
      <w:r w:rsidRPr="00EA5505">
        <w:rPr>
          <w:rFonts w:ascii="Times New Roman" w:hAnsi="Times New Roman"/>
        </w:rPr>
        <w:t>的层级审核，符合</w:t>
      </w:r>
      <w:r w:rsidRPr="00EA5505">
        <w:rPr>
          <w:rFonts w:ascii="Times New Roman" w:hAnsi="Times New Roman" w:hint="eastAsia"/>
        </w:rPr>
        <w:t>任务</w:t>
      </w:r>
      <w:r w:rsidRPr="00EA5505">
        <w:rPr>
          <w:rFonts w:ascii="Times New Roman" w:hAnsi="Times New Roman"/>
        </w:rPr>
        <w:t>条件的信息将通过审批后进行信息发布及存档，不符合</w:t>
      </w:r>
      <w:r w:rsidRPr="00EA5505">
        <w:rPr>
          <w:rFonts w:ascii="Times New Roman" w:hAnsi="Times New Roman" w:hint="eastAsia"/>
        </w:rPr>
        <w:t>任务</w:t>
      </w:r>
      <w:r w:rsidRPr="00EA5505">
        <w:rPr>
          <w:rFonts w:ascii="Times New Roman" w:hAnsi="Times New Roman"/>
        </w:rPr>
        <w:t>信息的将直接归档保存。</w:t>
      </w:r>
    </w:p>
    <w:p w:rsidR="00AC431C" w:rsidRPr="00EA5505" w:rsidRDefault="00AC431C">
      <w:pPr>
        <w:pStyle w:val="af9"/>
        <w:numPr>
          <w:ilvl w:val="0"/>
          <w:numId w:val="8"/>
        </w:numPr>
        <w:spacing w:before="160" w:after="160"/>
        <w:ind w:firstLineChars="0"/>
      </w:pPr>
      <w:r w:rsidRPr="00EA5505">
        <w:rPr>
          <w:rFonts w:hint="eastAsia"/>
        </w:rPr>
        <w:t>任务</w:t>
      </w:r>
      <w:r w:rsidRPr="00EA5505">
        <w:t>信息</w:t>
      </w:r>
      <w:r w:rsidRPr="00EA5505">
        <w:rPr>
          <w:rFonts w:hint="eastAsia"/>
        </w:rPr>
        <w:t>推送</w:t>
      </w:r>
    </w:p>
    <w:p w:rsidR="00AC431C" w:rsidRPr="00EA5505" w:rsidRDefault="00AC431C">
      <w:pPr>
        <w:pStyle w:val="a9"/>
        <w:spacing w:before="160" w:after="160"/>
        <w:rPr>
          <w:rFonts w:ascii="Times New Roman" w:hAnsi="Times New Roman"/>
        </w:rPr>
      </w:pPr>
      <w:r w:rsidRPr="00EA5505">
        <w:rPr>
          <w:rFonts w:ascii="Times New Roman" w:hAnsi="Times New Roman"/>
        </w:rPr>
        <w:t>当</w:t>
      </w:r>
      <w:r w:rsidRPr="00EA5505">
        <w:rPr>
          <w:rFonts w:ascii="Times New Roman" w:hAnsi="Times New Roman" w:hint="eastAsia"/>
        </w:rPr>
        <w:t>任务</w:t>
      </w:r>
      <w:r w:rsidRPr="00EA5505">
        <w:rPr>
          <w:rFonts w:ascii="Times New Roman" w:hAnsi="Times New Roman"/>
        </w:rPr>
        <w:t>数据审核通过后，应用将自动启用邮件、微信</w:t>
      </w:r>
      <w:r w:rsidRPr="00EA5505">
        <w:rPr>
          <w:rFonts w:ascii="Times New Roman" w:hAnsi="Times New Roman" w:hint="eastAsia"/>
        </w:rPr>
        <w:t>、</w:t>
      </w:r>
      <w:r w:rsidRPr="00EA5505">
        <w:rPr>
          <w:rFonts w:ascii="Times New Roman" w:hAnsi="Times New Roman"/>
        </w:rPr>
        <w:t>系统信息等</w:t>
      </w:r>
      <w:r w:rsidRPr="00EA5505">
        <w:rPr>
          <w:rFonts w:ascii="Times New Roman" w:hAnsi="Times New Roman" w:hint="eastAsia"/>
        </w:rPr>
        <w:t>途径</w:t>
      </w:r>
      <w:r w:rsidRPr="00EA5505">
        <w:rPr>
          <w:rFonts w:ascii="Times New Roman" w:hAnsi="Times New Roman"/>
        </w:rPr>
        <w:t>，并按照设定好的模版自动编辑</w:t>
      </w:r>
      <w:r w:rsidRPr="00EA5505">
        <w:rPr>
          <w:rFonts w:ascii="Times New Roman" w:hAnsi="Times New Roman" w:hint="eastAsia"/>
        </w:rPr>
        <w:t>任务</w:t>
      </w:r>
      <w:r w:rsidRPr="00EA5505">
        <w:rPr>
          <w:rFonts w:ascii="Times New Roman" w:hAnsi="Times New Roman"/>
        </w:rPr>
        <w:t>信息进行发布。</w:t>
      </w:r>
    </w:p>
    <w:p w:rsidR="00AC431C" w:rsidRPr="00EA5505" w:rsidRDefault="00AC431C">
      <w:pPr>
        <w:pStyle w:val="af9"/>
        <w:numPr>
          <w:ilvl w:val="0"/>
          <w:numId w:val="7"/>
        </w:numPr>
        <w:spacing w:before="160" w:after="160"/>
        <w:ind w:firstLineChars="0"/>
      </w:pPr>
      <w:r w:rsidRPr="00EA5505">
        <w:rPr>
          <w:rFonts w:hint="eastAsia"/>
        </w:rPr>
        <w:t>处置</w:t>
      </w:r>
      <w:r w:rsidRPr="00EA5505">
        <w:t>结果</w:t>
      </w:r>
      <w:r w:rsidRPr="00EA5505">
        <w:rPr>
          <w:rFonts w:hint="eastAsia"/>
        </w:rPr>
        <w:t>反馈</w:t>
      </w:r>
    </w:p>
    <w:p w:rsidR="00AC431C" w:rsidRPr="00EA5505" w:rsidRDefault="00AC431C">
      <w:pPr>
        <w:pStyle w:val="a9"/>
        <w:spacing w:before="160" w:after="160"/>
      </w:pPr>
      <w:r w:rsidRPr="00EA5505">
        <w:rPr>
          <w:rFonts w:hint="eastAsia"/>
        </w:rPr>
        <w:t>接收</w:t>
      </w:r>
      <w:r w:rsidRPr="00EA5505">
        <w:t>任务</w:t>
      </w:r>
      <w:r w:rsidRPr="00EA5505">
        <w:rPr>
          <w:rFonts w:hint="eastAsia"/>
        </w:rPr>
        <w:t>的单位</w:t>
      </w:r>
      <w:r w:rsidRPr="00EA5505">
        <w:t>或网格员，</w:t>
      </w:r>
      <w:r w:rsidRPr="00EA5505">
        <w:rPr>
          <w:rFonts w:hint="eastAsia"/>
        </w:rPr>
        <w:t>需</w:t>
      </w:r>
      <w:r w:rsidRPr="00EA5505">
        <w:t>根据任务处置情况，按时将</w:t>
      </w:r>
      <w:r w:rsidRPr="00EA5505">
        <w:rPr>
          <w:rFonts w:hint="eastAsia"/>
        </w:rPr>
        <w:t>处置</w:t>
      </w:r>
      <w:r w:rsidRPr="00EA5505">
        <w:t>结果</w:t>
      </w:r>
      <w:r w:rsidRPr="00EA5505">
        <w:rPr>
          <w:rFonts w:hint="eastAsia"/>
        </w:rPr>
        <w:t>反馈</w:t>
      </w:r>
      <w:r w:rsidRPr="00EA5505">
        <w:t>给</w:t>
      </w:r>
      <w:r w:rsidRPr="00EA5505">
        <w:rPr>
          <w:rFonts w:hint="eastAsia"/>
        </w:rPr>
        <w:t>协同</w:t>
      </w:r>
      <w:r w:rsidRPr="00EA5505">
        <w:t>调度指挥系</w:t>
      </w:r>
      <w:r w:rsidRPr="00EA5505">
        <w:lastRenderedPageBreak/>
        <w:t>统。</w:t>
      </w:r>
      <w:r w:rsidRPr="00EA5505">
        <w:rPr>
          <w:rFonts w:hint="eastAsia"/>
        </w:rPr>
        <w:t>系统按照使用人员权限不同显示不同的任务提示列表，包括：对待拟办任务、待处理任务、待办结任务、未完成任务。对即将到期未完成任务进行醒目提示，一旦任务</w:t>
      </w:r>
      <w:r w:rsidRPr="00EA5505">
        <w:t>处置超过预设的时间，系统可进行报警。</w:t>
      </w:r>
      <w:r w:rsidRPr="00EA5505">
        <w:rPr>
          <w:rFonts w:hint="eastAsia"/>
        </w:rPr>
        <w:t>支持</w:t>
      </w:r>
      <w:r w:rsidRPr="00EA5505">
        <w:t>对已反馈结果</w:t>
      </w:r>
      <w:r w:rsidRPr="00EA5505">
        <w:rPr>
          <w:rFonts w:hint="eastAsia"/>
        </w:rPr>
        <w:t>的</w:t>
      </w:r>
      <w:r w:rsidRPr="00EA5505">
        <w:t>任务进行查询。</w:t>
      </w:r>
    </w:p>
    <w:p w:rsidR="00AC431C" w:rsidRPr="00EA5505" w:rsidRDefault="00AC431C">
      <w:pPr>
        <w:pStyle w:val="af9"/>
        <w:numPr>
          <w:ilvl w:val="0"/>
          <w:numId w:val="7"/>
        </w:numPr>
        <w:spacing w:before="160" w:after="160"/>
        <w:ind w:firstLineChars="0"/>
      </w:pPr>
      <w:r w:rsidRPr="00EA5505">
        <w:rPr>
          <w:rFonts w:hint="eastAsia"/>
        </w:rPr>
        <w:t>任务</w:t>
      </w:r>
      <w:r w:rsidRPr="00EA5505">
        <w:t>信息档案</w:t>
      </w:r>
    </w:p>
    <w:p w:rsidR="00AC431C" w:rsidRPr="00EA5505" w:rsidRDefault="00AC431C">
      <w:pPr>
        <w:pStyle w:val="a9"/>
        <w:spacing w:before="160" w:after="160"/>
        <w:rPr>
          <w:rFonts w:ascii="Times New Roman" w:hAnsi="Times New Roman"/>
        </w:rPr>
      </w:pPr>
      <w:r w:rsidRPr="00EA5505">
        <w:rPr>
          <w:rFonts w:ascii="Times New Roman" w:hAnsi="Times New Roman"/>
        </w:rPr>
        <w:t>提供对</w:t>
      </w:r>
      <w:r w:rsidRPr="00EA5505">
        <w:rPr>
          <w:rFonts w:ascii="Times New Roman" w:hAnsi="Times New Roman" w:hint="eastAsia"/>
        </w:rPr>
        <w:t>任务</w:t>
      </w:r>
      <w:r w:rsidRPr="00EA5505">
        <w:rPr>
          <w:rFonts w:ascii="Times New Roman" w:hAnsi="Times New Roman"/>
        </w:rPr>
        <w:t>过程记录功能，并根据不同</w:t>
      </w:r>
      <w:r w:rsidRPr="00EA5505">
        <w:rPr>
          <w:rFonts w:ascii="Times New Roman" w:hAnsi="Times New Roman" w:hint="eastAsia"/>
        </w:rPr>
        <w:t>任务</w:t>
      </w:r>
      <w:r w:rsidRPr="00EA5505">
        <w:rPr>
          <w:rFonts w:ascii="Times New Roman" w:hAnsi="Times New Roman"/>
        </w:rPr>
        <w:t>类型形成不同的</w:t>
      </w:r>
      <w:r w:rsidRPr="00EA5505">
        <w:rPr>
          <w:rFonts w:ascii="Times New Roman" w:hAnsi="Times New Roman" w:hint="eastAsia"/>
        </w:rPr>
        <w:t>任务</w:t>
      </w:r>
      <w:r w:rsidRPr="00EA5505">
        <w:rPr>
          <w:rFonts w:ascii="Times New Roman" w:hAnsi="Times New Roman"/>
        </w:rPr>
        <w:t>报告，进行统一管理，同时支持</w:t>
      </w:r>
      <w:r w:rsidRPr="00EA5505">
        <w:rPr>
          <w:rFonts w:ascii="Times New Roman" w:hAnsi="Times New Roman" w:hint="eastAsia"/>
        </w:rPr>
        <w:t>任务</w:t>
      </w:r>
      <w:r w:rsidRPr="00EA5505">
        <w:rPr>
          <w:rFonts w:ascii="Times New Roman" w:hAnsi="Times New Roman"/>
        </w:rPr>
        <w:t>报告分类、分项的查询。不同层级用户可在权限范围内查看</w:t>
      </w:r>
      <w:r w:rsidRPr="00EA5505">
        <w:rPr>
          <w:rFonts w:ascii="Times New Roman" w:hAnsi="Times New Roman" w:hint="eastAsia"/>
        </w:rPr>
        <w:t>任务</w:t>
      </w:r>
      <w:r w:rsidRPr="00EA5505">
        <w:rPr>
          <w:rFonts w:ascii="Times New Roman" w:hAnsi="Times New Roman"/>
        </w:rPr>
        <w:t>记录和报告。</w:t>
      </w:r>
    </w:p>
    <w:p w:rsidR="00AC431C" w:rsidRPr="00EA5505" w:rsidRDefault="00AC431C">
      <w:pPr>
        <w:pStyle w:val="af9"/>
        <w:numPr>
          <w:ilvl w:val="0"/>
          <w:numId w:val="7"/>
        </w:numPr>
        <w:spacing w:before="160" w:after="160"/>
        <w:ind w:firstLineChars="0"/>
      </w:pPr>
      <w:r w:rsidRPr="00EA5505">
        <w:rPr>
          <w:rFonts w:hint="eastAsia"/>
        </w:rPr>
        <w:t>统计</w:t>
      </w:r>
      <w:r w:rsidRPr="00EA5505">
        <w:t>分析</w:t>
      </w:r>
    </w:p>
    <w:p w:rsidR="00AC431C" w:rsidRPr="00EA5505" w:rsidRDefault="00AC431C">
      <w:pPr>
        <w:pStyle w:val="a9"/>
        <w:spacing w:before="160" w:after="160"/>
        <w:rPr>
          <w:rFonts w:ascii="Times New Roman" w:hAnsi="Times New Roman"/>
        </w:rPr>
      </w:pPr>
      <w:r w:rsidRPr="00EA5505">
        <w:rPr>
          <w:rFonts w:ascii="Times New Roman" w:hAnsi="Times New Roman"/>
        </w:rPr>
        <w:t>基于</w:t>
      </w:r>
      <w:r w:rsidRPr="00EA5505">
        <w:rPr>
          <w:rFonts w:ascii="Times New Roman" w:hAnsi="Times New Roman" w:hint="eastAsia"/>
        </w:rPr>
        <w:t>任务</w:t>
      </w:r>
      <w:r w:rsidRPr="00EA5505">
        <w:rPr>
          <w:rFonts w:ascii="Times New Roman" w:hAnsi="Times New Roman"/>
        </w:rPr>
        <w:t>信息，按照</w:t>
      </w:r>
      <w:r w:rsidRPr="00EA5505">
        <w:rPr>
          <w:rFonts w:ascii="Times New Roman" w:hAnsi="Times New Roman" w:hint="eastAsia"/>
        </w:rPr>
        <w:t>任务</w:t>
      </w:r>
      <w:r w:rsidRPr="00EA5505">
        <w:rPr>
          <w:rFonts w:ascii="Times New Roman" w:hAnsi="Times New Roman"/>
        </w:rPr>
        <w:t>信息类别、时间等不同纬度实现</w:t>
      </w:r>
      <w:r w:rsidRPr="00EA5505">
        <w:rPr>
          <w:rFonts w:ascii="Times New Roman" w:hAnsi="Times New Roman" w:hint="eastAsia"/>
        </w:rPr>
        <w:t>任务</w:t>
      </w:r>
      <w:r w:rsidRPr="00EA5505">
        <w:rPr>
          <w:rFonts w:ascii="Times New Roman" w:hAnsi="Times New Roman"/>
        </w:rPr>
        <w:t>信息的统计分析，并生成对应的各类展示图表，方便使用者快速掌握</w:t>
      </w:r>
      <w:r w:rsidRPr="00EA5505">
        <w:rPr>
          <w:rFonts w:ascii="Times New Roman" w:hAnsi="Times New Roman" w:hint="eastAsia"/>
        </w:rPr>
        <w:t>任务</w:t>
      </w:r>
      <w:r w:rsidRPr="00EA5505">
        <w:rPr>
          <w:rFonts w:ascii="Times New Roman" w:hAnsi="Times New Roman"/>
        </w:rPr>
        <w:t>结果动态。</w:t>
      </w:r>
    </w:p>
    <w:p w:rsidR="00AC431C" w:rsidRPr="00EA5505" w:rsidRDefault="00AC431C">
      <w:pPr>
        <w:pStyle w:val="af9"/>
        <w:numPr>
          <w:ilvl w:val="0"/>
          <w:numId w:val="7"/>
        </w:numPr>
        <w:spacing w:before="160" w:after="160"/>
        <w:ind w:firstLineChars="0"/>
      </w:pPr>
      <w:r w:rsidRPr="00EA5505">
        <w:rPr>
          <w:rFonts w:hint="eastAsia"/>
        </w:rPr>
        <w:t>考核管理中心</w:t>
      </w:r>
    </w:p>
    <w:p w:rsidR="00AC431C" w:rsidRPr="00EA5505" w:rsidRDefault="00AC431C">
      <w:pPr>
        <w:pStyle w:val="a9"/>
        <w:spacing w:before="160" w:after="160"/>
      </w:pPr>
      <w:r w:rsidRPr="00EA5505">
        <w:rPr>
          <w:rFonts w:hint="eastAsia"/>
        </w:rPr>
        <w:t>考核管理以开封</w:t>
      </w:r>
      <w:r w:rsidRPr="00EA5505">
        <w:t>市</w:t>
      </w:r>
      <w:r w:rsidRPr="00EA5505">
        <w:rPr>
          <w:rFonts w:hint="eastAsia"/>
        </w:rPr>
        <w:t>大气污染防治、水污染防治、土壤污染防治等考评要求，以标准化的处置结果统计数据为依据，构建对考核制度体系，形成一个监督轴驱动多部门组成的处置轴，提升处置效率的核心动力机制。主要</w:t>
      </w:r>
      <w:r w:rsidRPr="00EA5505">
        <w:t>实现：</w:t>
      </w:r>
      <w:r w:rsidRPr="00EA5505">
        <w:rPr>
          <w:rFonts w:hint="eastAsia"/>
        </w:rPr>
        <w:t>平台考核数据管理、平台运行考核配置、平台数据更新考核、考核结果展示。</w:t>
      </w:r>
    </w:p>
    <w:p w:rsidR="00AC431C" w:rsidRPr="00EA5505" w:rsidRDefault="00AC431C">
      <w:pPr>
        <w:pStyle w:val="4"/>
      </w:pPr>
      <w:bookmarkStart w:id="301" w:name="_Toc41145691"/>
      <w:bookmarkStart w:id="302" w:name="_Toc40257747"/>
      <w:bookmarkStart w:id="303" w:name="_Toc25346"/>
      <w:bookmarkEnd w:id="263"/>
      <w:bookmarkEnd w:id="264"/>
      <w:bookmarkEnd w:id="265"/>
      <w:r w:rsidRPr="00EA5505">
        <w:t>5.2.4.4</w:t>
      </w:r>
      <w:r w:rsidRPr="00EA5505">
        <w:rPr>
          <w:rFonts w:hint="eastAsia"/>
        </w:rPr>
        <w:t>生态环境可视化管理体系</w:t>
      </w:r>
    </w:p>
    <w:p w:rsidR="00AC431C" w:rsidRPr="00EA5505" w:rsidRDefault="00AC431C">
      <w:pPr>
        <w:pStyle w:val="a9"/>
        <w:spacing w:before="160" w:after="160"/>
      </w:pPr>
      <w:r w:rsidRPr="00EA5505">
        <w:rPr>
          <w:rFonts w:hint="eastAsia"/>
        </w:rPr>
        <w:t>根据</w:t>
      </w:r>
      <w:r w:rsidRPr="00EA5505">
        <w:t>《</w:t>
      </w:r>
      <w:r w:rsidRPr="00EA5505">
        <w:rPr>
          <w:rFonts w:hint="eastAsia"/>
        </w:rPr>
        <w:t>开封市</w:t>
      </w:r>
      <w:r w:rsidRPr="00EA5505">
        <w:t>地理信息</w:t>
      </w:r>
      <w:r w:rsidRPr="00EA5505">
        <w:rPr>
          <w:rFonts w:hint="eastAsia"/>
        </w:rPr>
        <w:t>公共</w:t>
      </w:r>
      <w:r w:rsidRPr="00EA5505">
        <w:t>服务平台使用管理办法》，</w:t>
      </w:r>
      <w:r w:rsidRPr="00EA5505">
        <w:rPr>
          <w:rFonts w:hint="eastAsia"/>
        </w:rPr>
        <w:t>依托数字开封地理空间框架提供空间数据服务接口，实现集约化建设</w:t>
      </w:r>
      <w:r w:rsidRPr="00EA5505">
        <w:t>。</w:t>
      </w:r>
    </w:p>
    <w:p w:rsidR="00AC431C" w:rsidRPr="00EA5505" w:rsidRDefault="00AC431C">
      <w:pPr>
        <w:pStyle w:val="af9"/>
        <w:spacing w:before="160" w:after="160"/>
        <w:ind w:firstLine="482"/>
        <w:rPr>
          <w:b/>
          <w:bCs/>
        </w:rPr>
      </w:pPr>
      <w:r w:rsidRPr="00EA5505">
        <w:rPr>
          <w:rFonts w:hint="eastAsia"/>
          <w:b/>
          <w:bCs/>
        </w:rPr>
        <w:t>1</w:t>
      </w:r>
      <w:r w:rsidRPr="00EA5505">
        <w:rPr>
          <w:rFonts w:hint="eastAsia"/>
          <w:b/>
          <w:bCs/>
        </w:rPr>
        <w:t>、开封市</w:t>
      </w:r>
      <w:r w:rsidRPr="00EA5505">
        <w:rPr>
          <w:b/>
          <w:bCs/>
        </w:rPr>
        <w:t>生态环境空间数据</w:t>
      </w:r>
      <w:r w:rsidRPr="00EA5505">
        <w:rPr>
          <w:rFonts w:hint="eastAsia"/>
          <w:b/>
          <w:bCs/>
        </w:rPr>
        <w:t>测绘</w:t>
      </w:r>
      <w:r w:rsidRPr="00EA5505">
        <w:rPr>
          <w:b/>
          <w:bCs/>
        </w:rPr>
        <w:t>采集与加工</w:t>
      </w:r>
      <w:r w:rsidRPr="00EA5505">
        <w:rPr>
          <w:rFonts w:hint="eastAsia"/>
          <w:b/>
          <w:bCs/>
        </w:rPr>
        <w:t>处理</w:t>
      </w:r>
    </w:p>
    <w:p w:rsidR="00AC431C" w:rsidRPr="00EA5505" w:rsidRDefault="00AC431C">
      <w:pPr>
        <w:pStyle w:val="a9"/>
        <w:numPr>
          <w:ilvl w:val="0"/>
          <w:numId w:val="7"/>
        </w:numPr>
        <w:spacing w:before="160" w:after="160"/>
        <w:ind w:firstLineChars="0"/>
        <w:rPr>
          <w:lang w:val="en-US"/>
        </w:rPr>
      </w:pPr>
      <w:r w:rsidRPr="00EA5505">
        <w:rPr>
          <w:rFonts w:hint="eastAsia"/>
          <w:lang w:val="en-US"/>
        </w:rPr>
        <w:t>生态环境专题图层的建立和拓扑要求</w:t>
      </w:r>
    </w:p>
    <w:p w:rsidR="00AC431C" w:rsidRPr="00EA5505" w:rsidRDefault="00AC431C">
      <w:pPr>
        <w:pStyle w:val="a9"/>
        <w:spacing w:before="160" w:after="160"/>
        <w:rPr>
          <w:lang w:val="en-US"/>
        </w:rPr>
      </w:pPr>
      <w:r w:rsidRPr="00EA5505">
        <w:rPr>
          <w:rFonts w:hint="eastAsia"/>
          <w:lang w:val="en-US"/>
        </w:rPr>
        <w:t>建立开封市生态环境监管</w:t>
      </w:r>
      <w:r w:rsidR="005B3F6E" w:rsidRPr="00EA5505">
        <w:rPr>
          <w:rFonts w:hint="eastAsia"/>
          <w:lang w:val="en-US"/>
        </w:rPr>
        <w:t>相关</w:t>
      </w:r>
      <w:r w:rsidRPr="00EA5505">
        <w:rPr>
          <w:rFonts w:hint="eastAsia"/>
          <w:lang w:val="en-US"/>
        </w:rPr>
        <w:t>的</w:t>
      </w:r>
      <w:r w:rsidRPr="00EA5505">
        <w:rPr>
          <w:lang w:val="en-US"/>
        </w:rPr>
        <w:t>的水系</w:t>
      </w:r>
      <w:r w:rsidRPr="00EA5505">
        <w:rPr>
          <w:rFonts w:hint="eastAsia"/>
          <w:lang w:val="en-US"/>
        </w:rPr>
        <w:t>（</w:t>
      </w:r>
      <w:r w:rsidRPr="00EA5505">
        <w:rPr>
          <w:lang w:val="en-US"/>
        </w:rPr>
        <w:t>含河流、湖库</w:t>
      </w:r>
      <w:r w:rsidRPr="00EA5505">
        <w:rPr>
          <w:rFonts w:hint="eastAsia"/>
          <w:lang w:val="en-US"/>
        </w:rPr>
        <w:t>）图层，满足水生态调度的补水、用水、排水的业务需求。</w:t>
      </w:r>
    </w:p>
    <w:p w:rsidR="00AC431C" w:rsidRPr="00EA5505" w:rsidRDefault="00AC431C">
      <w:pPr>
        <w:pStyle w:val="a9"/>
        <w:spacing w:before="160" w:after="160"/>
        <w:rPr>
          <w:lang w:val="en-US"/>
        </w:rPr>
      </w:pPr>
      <w:r w:rsidRPr="00EA5505">
        <w:rPr>
          <w:rFonts w:hint="eastAsia"/>
          <w:lang w:val="en-US"/>
        </w:rPr>
        <w:t>建立开封市生态专题图，包括单不限于大气、水、土壤、噪声、辐射、固废、污染源等各种专题图，进行合理的图层划分，满足生态环境空间可视化管理与分析应用的需求。</w:t>
      </w:r>
    </w:p>
    <w:p w:rsidR="00AC431C" w:rsidRPr="00EA5505" w:rsidRDefault="00AC431C">
      <w:pPr>
        <w:pStyle w:val="a9"/>
        <w:spacing w:before="160" w:after="160"/>
        <w:rPr>
          <w:lang w:val="en-US"/>
        </w:rPr>
      </w:pPr>
      <w:r w:rsidRPr="00EA5505">
        <w:rPr>
          <w:rFonts w:hint="eastAsia"/>
          <w:lang w:val="en-US"/>
        </w:rPr>
        <w:t>建立的各种生态环境专题图的空间几何要素点、线、面数据具有完整拓扑关系。各要素无</w:t>
      </w:r>
      <w:r w:rsidRPr="00EA5505">
        <w:rPr>
          <w:rFonts w:hint="eastAsia"/>
          <w:lang w:val="en-US"/>
        </w:rPr>
        <w:lastRenderedPageBreak/>
        <w:t>几何错误；各要素层之间几何关系正确。多边形要素应闭合，无悬挂点；线状要素交汇处不得出现悬挂点。对所有线、面数据层完成图幅接边。</w:t>
      </w:r>
    </w:p>
    <w:p w:rsidR="00AC431C" w:rsidRPr="00EA5505" w:rsidRDefault="00AC431C">
      <w:pPr>
        <w:pStyle w:val="a9"/>
        <w:numPr>
          <w:ilvl w:val="0"/>
          <w:numId w:val="7"/>
        </w:numPr>
        <w:spacing w:before="160" w:after="160"/>
        <w:ind w:firstLineChars="0"/>
      </w:pPr>
      <w:r w:rsidRPr="00EA5505">
        <w:rPr>
          <w:rFonts w:hint="eastAsia"/>
        </w:rPr>
        <w:t>配图要求与符号化要求</w:t>
      </w:r>
    </w:p>
    <w:p w:rsidR="00AC431C" w:rsidRPr="00EA5505" w:rsidRDefault="00AC431C">
      <w:pPr>
        <w:pStyle w:val="a9"/>
        <w:spacing w:before="160" w:after="160"/>
      </w:pPr>
      <w:r w:rsidRPr="00EA5505">
        <w:rPr>
          <w:rFonts w:hint="eastAsia"/>
        </w:rPr>
        <w:t>开封市生态</w:t>
      </w:r>
      <w:r w:rsidRPr="00EA5505">
        <w:t>环境</w:t>
      </w:r>
      <w:r w:rsidRPr="00EA5505">
        <w:rPr>
          <w:rFonts w:hint="eastAsia"/>
        </w:rPr>
        <w:t>地图配色效果要好，参照生态</w:t>
      </w:r>
      <w:r w:rsidRPr="00EA5505">
        <w:t>环境</w:t>
      </w:r>
      <w:r w:rsidRPr="00EA5505">
        <w:rPr>
          <w:rFonts w:hint="eastAsia"/>
        </w:rPr>
        <w:t>行业地图风格，简洁直观。</w:t>
      </w:r>
    </w:p>
    <w:p w:rsidR="00AC431C" w:rsidRPr="00EA5505" w:rsidRDefault="00AC431C">
      <w:pPr>
        <w:pStyle w:val="a9"/>
        <w:spacing w:before="160" w:after="160"/>
      </w:pPr>
      <w:r w:rsidRPr="00EA5505">
        <w:rPr>
          <w:rFonts w:hint="eastAsia"/>
        </w:rPr>
        <w:t>专题图设定不同显示比例下要素显示符号（包括要素及注记的样式、规格、颜色等），为用户提供色彩协调、符号形象、图面清晰的地图显示。</w:t>
      </w:r>
    </w:p>
    <w:p w:rsidR="00AC431C" w:rsidRPr="00EA5505" w:rsidRDefault="00AC431C">
      <w:pPr>
        <w:pStyle w:val="a9"/>
        <w:numPr>
          <w:ilvl w:val="0"/>
          <w:numId w:val="7"/>
        </w:numPr>
        <w:spacing w:before="160" w:after="160"/>
        <w:ind w:firstLineChars="0"/>
      </w:pPr>
      <w:r w:rsidRPr="00EA5505">
        <w:rPr>
          <w:rFonts w:hint="eastAsia"/>
        </w:rPr>
        <w:t>生态</w:t>
      </w:r>
      <w:r w:rsidRPr="00EA5505">
        <w:t>环境</w:t>
      </w:r>
      <w:r w:rsidRPr="00EA5505">
        <w:rPr>
          <w:rFonts w:hint="eastAsia"/>
        </w:rPr>
        <w:tab/>
        <w:t>数据上图要求</w:t>
      </w:r>
    </w:p>
    <w:p w:rsidR="00AC431C" w:rsidRPr="00EA5505" w:rsidRDefault="00AC431C">
      <w:pPr>
        <w:pStyle w:val="a9"/>
        <w:spacing w:before="160" w:after="160"/>
      </w:pPr>
      <w:r w:rsidRPr="00EA5505">
        <w:rPr>
          <w:rFonts w:hint="eastAsia"/>
        </w:rPr>
        <w:t>坐标系：采用CGCS2000坐标系；</w:t>
      </w:r>
    </w:p>
    <w:p w:rsidR="00AC431C" w:rsidRPr="00EA5505" w:rsidRDefault="00AC431C">
      <w:pPr>
        <w:pStyle w:val="a9"/>
        <w:spacing w:before="160" w:after="160"/>
      </w:pPr>
      <w:r w:rsidRPr="00EA5505">
        <w:rPr>
          <w:rFonts w:hint="eastAsia"/>
        </w:rPr>
        <w:t>高程基准：采用“1985国家高程基准”；</w:t>
      </w:r>
    </w:p>
    <w:p w:rsidR="00AC431C" w:rsidRPr="00EA5505" w:rsidRDefault="00AC431C">
      <w:pPr>
        <w:pStyle w:val="a9"/>
        <w:spacing w:before="160" w:after="160"/>
        <w:ind w:firstLineChars="0"/>
      </w:pPr>
      <w:r w:rsidRPr="00EA5505">
        <w:rPr>
          <w:rFonts w:hint="eastAsia"/>
        </w:rPr>
        <w:t>地图投影：地图投影方式应为墨卡托投影或经纬度投影；</w:t>
      </w:r>
    </w:p>
    <w:p w:rsidR="00AC431C" w:rsidRPr="00EA5505" w:rsidRDefault="00AC431C">
      <w:pPr>
        <w:pStyle w:val="a9"/>
        <w:spacing w:before="160" w:after="160"/>
      </w:pPr>
      <w:r w:rsidRPr="00EA5505">
        <w:rPr>
          <w:rFonts w:hint="eastAsia"/>
        </w:rPr>
        <w:t>地址数据上图：应利用开封市</w:t>
      </w:r>
      <w:r w:rsidRPr="00EA5505">
        <w:t>生态</w:t>
      </w:r>
      <w:r w:rsidRPr="00EA5505">
        <w:rPr>
          <w:rFonts w:hint="eastAsia"/>
        </w:rPr>
        <w:t>环境业务数据的地址描述信息实现业务数据的空间化。</w:t>
      </w:r>
    </w:p>
    <w:p w:rsidR="00AC431C" w:rsidRPr="00EA5505" w:rsidRDefault="00AC431C">
      <w:pPr>
        <w:pStyle w:val="a9"/>
        <w:spacing w:before="160" w:after="160"/>
      </w:pPr>
      <w:r w:rsidRPr="00EA5505">
        <w:rPr>
          <w:rFonts w:hint="eastAsia"/>
        </w:rPr>
        <w:t>地物名称数据上图：应利用开封市</w:t>
      </w:r>
      <w:r w:rsidRPr="00EA5505">
        <w:t>生态</w:t>
      </w:r>
      <w:r w:rsidRPr="00EA5505">
        <w:rPr>
          <w:rFonts w:hint="eastAsia"/>
        </w:rPr>
        <w:t>环境业务数据的地物名称（如排污口名称）与地图数据进行匹配，匹配成功能则可与地图要素建立数据关联，实现空间化。</w:t>
      </w:r>
    </w:p>
    <w:p w:rsidR="00AC431C" w:rsidRPr="00EA5505" w:rsidRDefault="00AC431C">
      <w:pPr>
        <w:pStyle w:val="a9"/>
        <w:spacing w:before="160" w:after="160"/>
      </w:pPr>
      <w:r w:rsidRPr="00EA5505">
        <w:rPr>
          <w:rFonts w:hint="eastAsia"/>
        </w:rPr>
        <w:t>坐标数据上图：应利用开封市</w:t>
      </w:r>
      <w:r w:rsidRPr="00EA5505">
        <w:t>生态</w:t>
      </w:r>
      <w:r w:rsidRPr="00EA5505">
        <w:rPr>
          <w:rFonts w:hint="eastAsia"/>
        </w:rPr>
        <w:t>环境业务数据的坐标数据（区域坐标、互联网地图坐、经纬度坐标等）进行转换和校正，实现与地图数据融合。</w:t>
      </w:r>
    </w:p>
    <w:p w:rsidR="00AC431C" w:rsidRPr="00EA5505" w:rsidRDefault="00AC431C">
      <w:pPr>
        <w:pStyle w:val="a9"/>
        <w:spacing w:before="160" w:after="160"/>
      </w:pPr>
      <w:r w:rsidRPr="00EA5505">
        <w:rPr>
          <w:rFonts w:hint="eastAsia"/>
        </w:rPr>
        <w:t>批量匹配：通过人工干预的方式对未空间化的数据进行批量操作实现空间化。</w:t>
      </w:r>
    </w:p>
    <w:p w:rsidR="00AC431C" w:rsidRPr="00EA5505" w:rsidRDefault="00AC431C">
      <w:pPr>
        <w:pStyle w:val="a9"/>
        <w:spacing w:before="160" w:after="160"/>
      </w:pPr>
      <w:r w:rsidRPr="00EA5505">
        <w:rPr>
          <w:rFonts w:hint="eastAsia"/>
        </w:rPr>
        <w:t>数据补录：支持通过补录工具在上图阶段进行数据核查与补录。</w:t>
      </w:r>
    </w:p>
    <w:p w:rsidR="00AC431C" w:rsidRPr="00EA5505" w:rsidRDefault="00AC431C">
      <w:pPr>
        <w:pStyle w:val="af9"/>
        <w:spacing w:before="160" w:after="160"/>
        <w:ind w:firstLine="482"/>
        <w:rPr>
          <w:b/>
          <w:bCs/>
        </w:rPr>
      </w:pPr>
      <w:bookmarkStart w:id="304" w:name="_Toc41145681"/>
      <w:bookmarkStart w:id="305" w:name="_Toc40257737"/>
      <w:r w:rsidRPr="00EA5505">
        <w:rPr>
          <w:rFonts w:hint="eastAsia"/>
          <w:b/>
          <w:bCs/>
        </w:rPr>
        <w:t>2</w:t>
      </w:r>
      <w:r w:rsidRPr="00EA5505">
        <w:rPr>
          <w:rFonts w:hint="eastAsia"/>
          <w:b/>
          <w:bCs/>
        </w:rPr>
        <w:t>、生态</w:t>
      </w:r>
      <w:r w:rsidRPr="00EA5505">
        <w:rPr>
          <w:b/>
          <w:bCs/>
        </w:rPr>
        <w:t>环境</w:t>
      </w:r>
      <w:r w:rsidRPr="00EA5505">
        <w:rPr>
          <w:rFonts w:hint="eastAsia"/>
          <w:b/>
          <w:bCs/>
        </w:rPr>
        <w:t>全景图</w:t>
      </w:r>
      <w:bookmarkEnd w:id="304"/>
      <w:bookmarkEnd w:id="305"/>
    </w:p>
    <w:p w:rsidR="00AC431C" w:rsidRPr="00EA5505" w:rsidRDefault="00AC431C">
      <w:pPr>
        <w:pStyle w:val="a9"/>
        <w:spacing w:before="160" w:after="160"/>
      </w:pPr>
      <w:r w:rsidRPr="00EA5505">
        <w:rPr>
          <w:rFonts w:hint="eastAsia"/>
          <w:lang w:val="en-US"/>
        </w:rPr>
        <w:t>生态</w:t>
      </w:r>
      <w:r w:rsidRPr="00EA5505">
        <w:rPr>
          <w:lang w:val="en-US"/>
        </w:rPr>
        <w:t>环境</w:t>
      </w:r>
      <w:r w:rsidRPr="00EA5505">
        <w:rPr>
          <w:rFonts w:hint="eastAsia"/>
        </w:rPr>
        <w:t>全景服务生态</w:t>
      </w:r>
      <w:r w:rsidRPr="00EA5505">
        <w:t>环境</w:t>
      </w:r>
      <w:r w:rsidRPr="00EA5505">
        <w:rPr>
          <w:rFonts w:hint="eastAsia"/>
        </w:rPr>
        <w:t>工作人员，按需展示开封市水</w:t>
      </w:r>
      <w:r w:rsidRPr="00EA5505">
        <w:t>、大气、土壤</w:t>
      </w:r>
      <w:r w:rsidRPr="00EA5505">
        <w:rPr>
          <w:rFonts w:hint="eastAsia"/>
        </w:rPr>
        <w:t>环境现状以及管理热点问题，为其提供水</w:t>
      </w:r>
      <w:r w:rsidRPr="00EA5505">
        <w:t>污染防治攻坚战、</w:t>
      </w:r>
      <w:r w:rsidRPr="00EA5505">
        <w:rPr>
          <w:rFonts w:hint="eastAsia"/>
        </w:rPr>
        <w:t>大气</w:t>
      </w:r>
      <w:r w:rsidRPr="00EA5505">
        <w:t>污染防治攻坚战</w:t>
      </w:r>
      <w:r w:rsidRPr="00EA5505">
        <w:rPr>
          <w:rFonts w:hint="eastAsia"/>
        </w:rPr>
        <w:t>、土壤</w:t>
      </w:r>
      <w:r w:rsidRPr="00EA5505">
        <w:t>污染防治攻坚战</w:t>
      </w:r>
      <w:r w:rsidRPr="00EA5505">
        <w:rPr>
          <w:rFonts w:hint="eastAsia"/>
        </w:rPr>
        <w:t>等业务的生态</w:t>
      </w:r>
      <w:r w:rsidRPr="00EA5505">
        <w:t>环境</w:t>
      </w:r>
      <w:r w:rsidRPr="00EA5505">
        <w:rPr>
          <w:rFonts w:hint="eastAsia"/>
        </w:rPr>
        <w:t>全景专题图，以直观、形象的方式展示环境信息的空间分布规律，并按从整体到局部逐渐细化的方式，支持根据区域级别的变化上取下钻，可全方位展示该业务目标、现状、差距，实现各层级区域监控情况的宏观展示，并根据用户需求设置工作预警提醒。</w:t>
      </w:r>
    </w:p>
    <w:p w:rsidR="00AC431C" w:rsidRPr="00EA5505" w:rsidRDefault="00AC431C">
      <w:pPr>
        <w:pStyle w:val="af9"/>
        <w:spacing w:before="160" w:after="160"/>
        <w:ind w:firstLine="482"/>
        <w:rPr>
          <w:b/>
          <w:bCs/>
        </w:rPr>
      </w:pPr>
      <w:bookmarkStart w:id="306" w:name="_Toc40257738"/>
      <w:bookmarkStart w:id="307" w:name="_Toc41145682"/>
      <w:r w:rsidRPr="00EA5505">
        <w:rPr>
          <w:rFonts w:hint="eastAsia"/>
          <w:b/>
          <w:bCs/>
        </w:rPr>
        <w:t>3</w:t>
      </w:r>
      <w:r w:rsidRPr="00EA5505">
        <w:rPr>
          <w:rFonts w:hint="eastAsia"/>
          <w:b/>
          <w:bCs/>
        </w:rPr>
        <w:t>、</w:t>
      </w:r>
      <w:r w:rsidRPr="00EA5505">
        <w:rPr>
          <w:b/>
          <w:bCs/>
        </w:rPr>
        <w:t>流域</w:t>
      </w:r>
      <w:r w:rsidRPr="00EA5505">
        <w:rPr>
          <w:rFonts w:hint="eastAsia"/>
          <w:b/>
          <w:bCs/>
        </w:rPr>
        <w:t>水环境基础管理一张图</w:t>
      </w:r>
      <w:bookmarkEnd w:id="306"/>
      <w:bookmarkEnd w:id="307"/>
    </w:p>
    <w:p w:rsidR="00AC431C" w:rsidRPr="00EA5505" w:rsidRDefault="00AC431C">
      <w:pPr>
        <w:pStyle w:val="a9"/>
        <w:spacing w:before="160" w:after="160"/>
      </w:pPr>
      <w:r w:rsidRPr="00EA5505">
        <w:rPr>
          <w:rFonts w:hint="eastAsia"/>
        </w:rPr>
        <w:lastRenderedPageBreak/>
        <w:t>流域水环境基础管理一张图是对水环境底层空间基本信息的综合展示，包括开封市河流水系、河道分布、水功能区划、农业源专题、水文基本信息专题、入河排污口专题等，直观展示开封市主干河流和支流的河道分布情况、每条河流基本信息以及河道上所有排污口信息等。</w:t>
      </w:r>
    </w:p>
    <w:p w:rsidR="00AC431C" w:rsidRPr="00EA5505" w:rsidRDefault="00AC431C">
      <w:pPr>
        <w:pStyle w:val="af9"/>
        <w:spacing w:before="160" w:after="160"/>
        <w:ind w:firstLine="482"/>
        <w:rPr>
          <w:b/>
          <w:bCs/>
        </w:rPr>
      </w:pPr>
      <w:bookmarkStart w:id="308" w:name="_Toc41145683"/>
      <w:bookmarkStart w:id="309" w:name="_Toc40257739"/>
      <w:r w:rsidRPr="00EA5505">
        <w:rPr>
          <w:rFonts w:hint="eastAsia"/>
          <w:b/>
          <w:bCs/>
        </w:rPr>
        <w:t>4</w:t>
      </w:r>
      <w:r w:rsidRPr="00EA5505">
        <w:rPr>
          <w:rFonts w:hint="eastAsia"/>
          <w:b/>
          <w:bCs/>
        </w:rPr>
        <w:t>、视频</w:t>
      </w:r>
      <w:r w:rsidRPr="00EA5505">
        <w:rPr>
          <w:b/>
          <w:bCs/>
        </w:rPr>
        <w:t>监控</w:t>
      </w:r>
      <w:r w:rsidRPr="00EA5505">
        <w:rPr>
          <w:rFonts w:hint="eastAsia"/>
          <w:b/>
          <w:bCs/>
        </w:rPr>
        <w:t>体系</w:t>
      </w:r>
      <w:r w:rsidRPr="00EA5505">
        <w:rPr>
          <w:b/>
          <w:bCs/>
        </w:rPr>
        <w:t>一张图</w:t>
      </w:r>
      <w:bookmarkEnd w:id="308"/>
      <w:bookmarkEnd w:id="309"/>
    </w:p>
    <w:p w:rsidR="00AC431C" w:rsidRPr="00EA5505" w:rsidRDefault="00AC431C">
      <w:pPr>
        <w:pStyle w:val="a9"/>
        <w:spacing w:before="160" w:after="160"/>
      </w:pPr>
      <w:r w:rsidRPr="00EA5505">
        <w:rPr>
          <w:rFonts w:hint="eastAsia"/>
        </w:rPr>
        <w:t>视频监控体系一张图可通过获取视频监控数据，以GIS地理信息系统为基础形成视频点位一张图</w:t>
      </w:r>
      <w:r w:rsidRPr="00EA5505">
        <w:t>。点击视频监控点位可以调取实时监控画面</w:t>
      </w:r>
      <w:r w:rsidRPr="00EA5505">
        <w:rPr>
          <w:rFonts w:hint="eastAsia"/>
        </w:rPr>
        <w:t>、</w:t>
      </w:r>
      <w:r w:rsidRPr="00EA5505">
        <w:t>历史监控画面</w:t>
      </w:r>
      <w:r w:rsidRPr="00EA5505">
        <w:rPr>
          <w:rFonts w:hint="eastAsia"/>
        </w:rPr>
        <w:t>，</w:t>
      </w:r>
      <w:r w:rsidRPr="00EA5505">
        <w:t>根据需要选择</w:t>
      </w:r>
      <w:r w:rsidRPr="00EA5505">
        <w:rPr>
          <w:rFonts w:hint="eastAsia"/>
        </w:rPr>
        <w:t>方位</w:t>
      </w:r>
      <w:r w:rsidRPr="00EA5505">
        <w:t>查看监控区域</w:t>
      </w:r>
      <w:r w:rsidRPr="00EA5505">
        <w:rPr>
          <w:rFonts w:hint="eastAsia"/>
        </w:rPr>
        <w:t>。</w:t>
      </w:r>
    </w:p>
    <w:p w:rsidR="00AC431C" w:rsidRPr="00EA5505" w:rsidRDefault="00AC431C">
      <w:pPr>
        <w:pStyle w:val="af9"/>
        <w:spacing w:before="160" w:after="160"/>
        <w:ind w:firstLine="482"/>
        <w:rPr>
          <w:b/>
          <w:bCs/>
        </w:rPr>
      </w:pPr>
      <w:bookmarkStart w:id="310" w:name="_Toc41145684"/>
      <w:bookmarkStart w:id="311" w:name="_Toc40257740"/>
      <w:r w:rsidRPr="00EA5505">
        <w:rPr>
          <w:rFonts w:hint="eastAsia"/>
          <w:b/>
          <w:bCs/>
        </w:rPr>
        <w:t>5</w:t>
      </w:r>
      <w:r w:rsidRPr="00EA5505">
        <w:rPr>
          <w:rFonts w:hint="eastAsia"/>
          <w:b/>
          <w:bCs/>
        </w:rPr>
        <w:t>、水</w:t>
      </w:r>
      <w:r w:rsidRPr="00EA5505">
        <w:rPr>
          <w:b/>
          <w:bCs/>
        </w:rPr>
        <w:t>环境</w:t>
      </w:r>
      <w:r w:rsidRPr="00EA5505">
        <w:rPr>
          <w:rFonts w:hint="eastAsia"/>
          <w:b/>
          <w:bCs/>
        </w:rPr>
        <w:t>管理</w:t>
      </w:r>
      <w:r w:rsidRPr="00EA5505">
        <w:rPr>
          <w:b/>
          <w:bCs/>
        </w:rPr>
        <w:t>一张图</w:t>
      </w:r>
      <w:bookmarkEnd w:id="310"/>
      <w:bookmarkEnd w:id="311"/>
    </w:p>
    <w:p w:rsidR="00AC431C" w:rsidRPr="00EA5505" w:rsidRDefault="00AC431C">
      <w:pPr>
        <w:pStyle w:val="af9"/>
        <w:spacing w:before="160" w:after="160"/>
        <w:ind w:firstLine="480"/>
      </w:pPr>
      <w:r w:rsidRPr="00EA5505">
        <w:rPr>
          <w:rFonts w:ascii="宋体" w:hAnsi="宋体" w:hint="eastAsia"/>
        </w:rPr>
        <w:t>水环境监测体系一张图</w:t>
      </w:r>
      <w:r w:rsidRPr="00EA5505">
        <w:rPr>
          <w:rFonts w:hint="eastAsia"/>
        </w:rPr>
        <w:t>主要实现</w:t>
      </w:r>
      <w:r w:rsidRPr="00EA5505">
        <w:t>：</w:t>
      </w:r>
      <w:r w:rsidRPr="00EA5505">
        <w:rPr>
          <w:rFonts w:hint="eastAsia"/>
        </w:rPr>
        <w:t>地表水环境质量现状及评价结果、</w:t>
      </w:r>
      <w:r w:rsidRPr="00EA5505">
        <w:t>水质预测概览</w:t>
      </w:r>
      <w:r w:rsidRPr="00EA5505">
        <w:rPr>
          <w:rFonts w:hint="eastAsia"/>
        </w:rPr>
        <w:t>、</w:t>
      </w:r>
      <w:r w:rsidRPr="00EA5505">
        <w:t>污染溯源分析展示</w:t>
      </w:r>
      <w:r w:rsidRPr="00EA5505">
        <w:rPr>
          <w:rFonts w:hint="eastAsia"/>
        </w:rPr>
        <w:t>、</w:t>
      </w:r>
      <w:r w:rsidRPr="00EA5505">
        <w:t>污染扩散模拟分析</w:t>
      </w:r>
      <w:r w:rsidRPr="00EA5505">
        <w:rPr>
          <w:rFonts w:hint="eastAsia"/>
        </w:rPr>
        <w:t>、</w:t>
      </w:r>
      <w:r w:rsidRPr="00EA5505">
        <w:t>缓冲区分析展示</w:t>
      </w:r>
      <w:r w:rsidRPr="00EA5505">
        <w:rPr>
          <w:rFonts w:hint="eastAsia"/>
        </w:rPr>
        <w:t>。</w:t>
      </w:r>
      <w:bookmarkStart w:id="312" w:name="_Toc40257741"/>
      <w:bookmarkStart w:id="313" w:name="_Toc41145685"/>
    </w:p>
    <w:p w:rsidR="00AC431C" w:rsidRPr="00EA5505" w:rsidRDefault="00AC431C">
      <w:pPr>
        <w:pStyle w:val="af9"/>
        <w:spacing w:before="160" w:after="160"/>
        <w:ind w:firstLine="482"/>
        <w:rPr>
          <w:b/>
          <w:bCs/>
        </w:rPr>
      </w:pPr>
      <w:r w:rsidRPr="00EA5505">
        <w:rPr>
          <w:b/>
          <w:bCs/>
        </w:rPr>
        <w:t>6</w:t>
      </w:r>
      <w:r w:rsidRPr="00EA5505">
        <w:rPr>
          <w:rFonts w:hint="eastAsia"/>
          <w:b/>
          <w:bCs/>
        </w:rPr>
        <w:t>、大气环境管理</w:t>
      </w:r>
      <w:r w:rsidRPr="00EA5505">
        <w:rPr>
          <w:b/>
          <w:bCs/>
        </w:rPr>
        <w:t>一张图</w:t>
      </w:r>
      <w:bookmarkEnd w:id="312"/>
      <w:bookmarkEnd w:id="313"/>
    </w:p>
    <w:p w:rsidR="00AC431C" w:rsidRPr="00EA5505" w:rsidRDefault="00AC431C">
      <w:pPr>
        <w:pStyle w:val="a9"/>
        <w:spacing w:before="160" w:after="160"/>
      </w:pPr>
      <w:r w:rsidRPr="00EA5505">
        <w:rPr>
          <w:rFonts w:hint="eastAsia"/>
        </w:rPr>
        <w:t>能够显示全市各个大气自动监测站点信息，能够显示站点简介、站点名称、站点地址、站点图片等信息，实现监测数据可视化展示。主要</w:t>
      </w:r>
      <w:r w:rsidRPr="00EA5505">
        <w:t>实现：</w:t>
      </w:r>
      <w:r w:rsidRPr="00EA5505">
        <w:rPr>
          <w:rFonts w:hint="eastAsia"/>
        </w:rPr>
        <w:t>监测数据展示、插值渲染、空气环境质量分析专题、考核排名分析展示。</w:t>
      </w:r>
    </w:p>
    <w:p w:rsidR="00AC431C" w:rsidRPr="00EA5505" w:rsidRDefault="00AC431C">
      <w:pPr>
        <w:pStyle w:val="af9"/>
        <w:spacing w:before="160" w:after="160"/>
        <w:ind w:firstLine="482"/>
        <w:rPr>
          <w:b/>
          <w:bCs/>
        </w:rPr>
      </w:pPr>
      <w:bookmarkStart w:id="314" w:name="_Toc40257742"/>
      <w:bookmarkStart w:id="315" w:name="_Toc41145686"/>
      <w:r w:rsidRPr="00EA5505">
        <w:rPr>
          <w:rFonts w:hint="eastAsia"/>
          <w:b/>
          <w:bCs/>
        </w:rPr>
        <w:t>7</w:t>
      </w:r>
      <w:r w:rsidRPr="00EA5505">
        <w:rPr>
          <w:rFonts w:hint="eastAsia"/>
          <w:b/>
          <w:bCs/>
        </w:rPr>
        <w:t>、土壤环境管理</w:t>
      </w:r>
      <w:r w:rsidRPr="00EA5505">
        <w:rPr>
          <w:b/>
          <w:bCs/>
        </w:rPr>
        <w:t>一张图</w:t>
      </w:r>
      <w:bookmarkEnd w:id="314"/>
      <w:bookmarkEnd w:id="315"/>
    </w:p>
    <w:p w:rsidR="00AC431C" w:rsidRPr="00EA5505" w:rsidRDefault="00AC431C">
      <w:pPr>
        <w:pStyle w:val="a9"/>
        <w:spacing w:before="160" w:after="160"/>
      </w:pPr>
      <w:r w:rsidRPr="00EA5505">
        <w:rPr>
          <w:rFonts w:hint="eastAsia"/>
        </w:rPr>
        <w:t>基于GIS图层直观展示全市污染地块、监测点位、土壤</w:t>
      </w:r>
      <w:r w:rsidRPr="00EA5505">
        <w:t>环境质量</w:t>
      </w:r>
      <w:r w:rsidRPr="00EA5505">
        <w:rPr>
          <w:rFonts w:hint="eastAsia"/>
        </w:rPr>
        <w:t>等信息直观展示。主要</w:t>
      </w:r>
      <w:r w:rsidRPr="00EA5505">
        <w:t>实现</w:t>
      </w:r>
      <w:r w:rsidRPr="00EA5505">
        <w:rPr>
          <w:rFonts w:hint="eastAsia"/>
        </w:rPr>
        <w:t>：土壤总体状况管理展示、土壤环境监测网络展示、土壤污染状况评价分析展示、污染地块GIS展示。</w:t>
      </w:r>
      <w:bookmarkStart w:id="316" w:name="_Toc40257743"/>
      <w:bookmarkStart w:id="317" w:name="_Toc41145687"/>
    </w:p>
    <w:p w:rsidR="00AC431C" w:rsidRPr="00EA5505" w:rsidRDefault="00AC431C">
      <w:pPr>
        <w:pStyle w:val="a9"/>
        <w:spacing w:before="160" w:after="160"/>
        <w:ind w:firstLine="482"/>
        <w:rPr>
          <w:b/>
          <w:bCs/>
        </w:rPr>
      </w:pPr>
      <w:r w:rsidRPr="00EA5505">
        <w:rPr>
          <w:b/>
          <w:bCs/>
        </w:rPr>
        <w:t>8</w:t>
      </w:r>
      <w:r w:rsidRPr="00EA5505">
        <w:rPr>
          <w:rFonts w:hint="eastAsia"/>
          <w:b/>
          <w:bCs/>
        </w:rPr>
        <w:t>、噪声环境管理</w:t>
      </w:r>
      <w:r w:rsidRPr="00EA5505">
        <w:rPr>
          <w:b/>
          <w:bCs/>
        </w:rPr>
        <w:t>一张图</w:t>
      </w:r>
      <w:bookmarkEnd w:id="316"/>
      <w:bookmarkEnd w:id="317"/>
    </w:p>
    <w:p w:rsidR="00AC431C" w:rsidRPr="00EA5505" w:rsidRDefault="00AC431C">
      <w:pPr>
        <w:pStyle w:val="a9"/>
        <w:spacing w:before="160" w:after="160"/>
      </w:pPr>
      <w:r w:rsidRPr="00EA5505">
        <w:rPr>
          <w:rFonts w:hint="eastAsia"/>
        </w:rPr>
        <w:t>利用GIS平台实现噪声监测点位置、监测点属性、监测设备状态、监测数据的展示，并提供噪声监测数据的查询，对其监测数据进行渲染，在电子地图上显示。通过一张图展现声环境功能区划。用户点击任意监测点位，即可显示该监测点的噪声监测数据、过去24小时噪声监测数据的变化趋势等。</w:t>
      </w:r>
    </w:p>
    <w:p w:rsidR="00AC431C" w:rsidRPr="00EA5505" w:rsidRDefault="00AC431C">
      <w:pPr>
        <w:pStyle w:val="af9"/>
        <w:spacing w:before="160" w:after="160"/>
        <w:ind w:firstLine="482"/>
        <w:rPr>
          <w:b/>
          <w:bCs/>
        </w:rPr>
      </w:pPr>
      <w:bookmarkStart w:id="318" w:name="_Toc41145688"/>
      <w:bookmarkStart w:id="319" w:name="_Toc40257744"/>
      <w:r w:rsidRPr="00EA5505">
        <w:rPr>
          <w:rFonts w:hint="eastAsia"/>
          <w:b/>
          <w:bCs/>
        </w:rPr>
        <w:t>9</w:t>
      </w:r>
      <w:r w:rsidRPr="00EA5505">
        <w:rPr>
          <w:rFonts w:hint="eastAsia"/>
          <w:b/>
          <w:bCs/>
        </w:rPr>
        <w:t>、核与辐射管理</w:t>
      </w:r>
      <w:r w:rsidRPr="00EA5505">
        <w:rPr>
          <w:b/>
          <w:bCs/>
        </w:rPr>
        <w:t>一张图</w:t>
      </w:r>
      <w:bookmarkEnd w:id="318"/>
      <w:bookmarkEnd w:id="319"/>
    </w:p>
    <w:p w:rsidR="00AC431C" w:rsidRPr="00EA5505" w:rsidRDefault="00AC431C">
      <w:pPr>
        <w:pStyle w:val="a9"/>
        <w:spacing w:before="160" w:after="160"/>
      </w:pPr>
      <w:r w:rsidRPr="00EA5505">
        <w:rPr>
          <w:rFonts w:hint="eastAsia"/>
        </w:rPr>
        <w:t>以GIS一张图的形式，对开封市内核与</w:t>
      </w:r>
      <w:r w:rsidRPr="00EA5505">
        <w:t>辐射监管点位</w:t>
      </w:r>
      <w:r w:rsidRPr="00EA5505">
        <w:rPr>
          <w:rFonts w:hint="eastAsia"/>
        </w:rPr>
        <w:t>、</w:t>
      </w:r>
      <w:r w:rsidRPr="00EA5505">
        <w:t>监测数据</w:t>
      </w:r>
      <w:r w:rsidRPr="00EA5505">
        <w:rPr>
          <w:rFonts w:hint="eastAsia"/>
        </w:rPr>
        <w:t>、放射源等业务进行数量、</w:t>
      </w:r>
      <w:r w:rsidRPr="00EA5505">
        <w:rPr>
          <w:rFonts w:hint="eastAsia"/>
        </w:rPr>
        <w:lastRenderedPageBreak/>
        <w:t>区域分布等总体概况进行分析展示，通过统计</w:t>
      </w:r>
      <w:r w:rsidRPr="00EA5505">
        <w:t>分析</w:t>
      </w:r>
      <w:r w:rsidRPr="00EA5505">
        <w:rPr>
          <w:rFonts w:hint="eastAsia"/>
        </w:rPr>
        <w:t>等图形化分析手段更加清晰直观的对全市核与辐射总体概况进行辅助分析说明，方便各级领导掌握全市核与辐射的总体情况。主要</w:t>
      </w:r>
      <w:r w:rsidRPr="00EA5505">
        <w:t>实现</w:t>
      </w:r>
      <w:r w:rsidRPr="00EA5505">
        <w:rPr>
          <w:rFonts w:hint="eastAsia"/>
        </w:rPr>
        <w:t>辐射环境质量专题图层、核与辐射单位信息专题图层。</w:t>
      </w:r>
      <w:bookmarkStart w:id="320" w:name="_Toc40257745"/>
      <w:bookmarkStart w:id="321" w:name="_Toc41145689"/>
    </w:p>
    <w:p w:rsidR="00AC431C" w:rsidRPr="00EA5505" w:rsidRDefault="00AC431C">
      <w:pPr>
        <w:pStyle w:val="a9"/>
        <w:spacing w:before="160" w:after="160"/>
        <w:ind w:firstLine="482"/>
        <w:rPr>
          <w:b/>
          <w:bCs/>
        </w:rPr>
      </w:pPr>
      <w:r w:rsidRPr="00EA5505">
        <w:rPr>
          <w:b/>
          <w:bCs/>
        </w:rPr>
        <w:t>10</w:t>
      </w:r>
      <w:r w:rsidRPr="00EA5505">
        <w:rPr>
          <w:rFonts w:hint="eastAsia"/>
          <w:b/>
          <w:bCs/>
        </w:rPr>
        <w:t>、危固废</w:t>
      </w:r>
      <w:r w:rsidRPr="00EA5505">
        <w:rPr>
          <w:b/>
          <w:bCs/>
        </w:rPr>
        <w:t>管理一张图</w:t>
      </w:r>
      <w:bookmarkEnd w:id="320"/>
      <w:bookmarkEnd w:id="321"/>
    </w:p>
    <w:p w:rsidR="00AC431C" w:rsidRPr="00EA5505" w:rsidRDefault="00AC431C">
      <w:pPr>
        <w:pStyle w:val="a9"/>
        <w:spacing w:before="160" w:after="160"/>
      </w:pPr>
      <w:r w:rsidRPr="00EA5505">
        <w:rPr>
          <w:rFonts w:hint="eastAsia"/>
        </w:rPr>
        <w:t>建立危固废专题一张图，综合分析展示危固废处理信息，包括涉废单位概况展示、危固废产生情况展示、危固废转移情况展示、危固废处置情况展示、危固废储存情况展示。</w:t>
      </w:r>
    </w:p>
    <w:p w:rsidR="00AC431C" w:rsidRPr="00EA5505" w:rsidRDefault="00AC431C">
      <w:pPr>
        <w:pStyle w:val="af9"/>
        <w:spacing w:before="160" w:after="160"/>
        <w:ind w:firstLine="482"/>
        <w:rPr>
          <w:b/>
          <w:bCs/>
        </w:rPr>
      </w:pPr>
      <w:bookmarkStart w:id="322" w:name="_Toc40257746"/>
      <w:bookmarkStart w:id="323" w:name="_Toc41145690"/>
      <w:r w:rsidRPr="00EA5505">
        <w:rPr>
          <w:rFonts w:hint="eastAsia"/>
          <w:b/>
          <w:bCs/>
        </w:rPr>
        <w:t>1</w:t>
      </w:r>
      <w:r w:rsidRPr="00EA5505">
        <w:rPr>
          <w:b/>
          <w:bCs/>
        </w:rPr>
        <w:t>1</w:t>
      </w:r>
      <w:r w:rsidRPr="00EA5505">
        <w:rPr>
          <w:rFonts w:hint="eastAsia"/>
          <w:b/>
          <w:bCs/>
        </w:rPr>
        <w:t>、任务</w:t>
      </w:r>
      <w:r w:rsidRPr="00EA5505">
        <w:rPr>
          <w:b/>
          <w:bCs/>
        </w:rPr>
        <w:t>执行跟踪一张图</w:t>
      </w:r>
      <w:bookmarkEnd w:id="322"/>
      <w:bookmarkEnd w:id="323"/>
    </w:p>
    <w:p w:rsidR="00AC431C" w:rsidRPr="00EA5505" w:rsidRDefault="00AC431C">
      <w:pPr>
        <w:pStyle w:val="af9"/>
        <w:numPr>
          <w:ilvl w:val="0"/>
          <w:numId w:val="7"/>
        </w:numPr>
        <w:spacing w:before="160" w:after="160"/>
        <w:ind w:firstLineChars="0"/>
      </w:pPr>
      <w:r w:rsidRPr="00EA5505">
        <w:rPr>
          <w:rFonts w:hint="eastAsia"/>
        </w:rPr>
        <w:t>任务</w:t>
      </w:r>
      <w:r w:rsidRPr="00EA5505">
        <w:t>分布一张图</w:t>
      </w:r>
    </w:p>
    <w:p w:rsidR="00AC431C" w:rsidRPr="00EA5505" w:rsidRDefault="00AC431C">
      <w:pPr>
        <w:pStyle w:val="a9"/>
        <w:spacing w:before="160" w:after="160"/>
      </w:pPr>
      <w:r w:rsidRPr="00EA5505">
        <w:t>任务分布一张图能够直观展示</w:t>
      </w:r>
      <w:r w:rsidRPr="00EA5505">
        <w:rPr>
          <w:rFonts w:hint="eastAsia"/>
        </w:rPr>
        <w:t>生态</w:t>
      </w:r>
      <w:r w:rsidRPr="00EA5505">
        <w:t>环境任务在地图上的分布</w:t>
      </w:r>
      <w:r w:rsidRPr="00EA5505">
        <w:rPr>
          <w:rFonts w:hint="eastAsia"/>
        </w:rPr>
        <w:t>，分为已处理、待处理、处理中三种状态，</w:t>
      </w:r>
      <w:r w:rsidRPr="00EA5505">
        <w:t>点击到一个具体任务点位</w:t>
      </w:r>
      <w:r w:rsidRPr="00EA5505">
        <w:rPr>
          <w:rFonts w:hint="eastAsia"/>
        </w:rPr>
        <w:t>，</w:t>
      </w:r>
      <w:r w:rsidRPr="00EA5505">
        <w:t>可查看该任务详细信息</w:t>
      </w:r>
      <w:r w:rsidRPr="00EA5505">
        <w:rPr>
          <w:rFonts w:hint="eastAsia"/>
        </w:rPr>
        <w:t>。</w:t>
      </w:r>
    </w:p>
    <w:p w:rsidR="00AC431C" w:rsidRPr="00EA5505" w:rsidRDefault="00AC431C">
      <w:pPr>
        <w:pStyle w:val="af9"/>
        <w:numPr>
          <w:ilvl w:val="0"/>
          <w:numId w:val="7"/>
        </w:numPr>
        <w:spacing w:before="160" w:after="160"/>
        <w:ind w:firstLineChars="0"/>
        <w:rPr>
          <w:lang w:val="en-GB"/>
        </w:rPr>
      </w:pPr>
      <w:r w:rsidRPr="00EA5505">
        <w:rPr>
          <w:rFonts w:hint="eastAsia"/>
        </w:rPr>
        <w:t>任务统计一张图</w:t>
      </w:r>
    </w:p>
    <w:p w:rsidR="00AC431C" w:rsidRPr="00EA5505" w:rsidRDefault="00AC431C">
      <w:pPr>
        <w:pStyle w:val="a9"/>
        <w:spacing w:before="160" w:after="160"/>
      </w:pPr>
      <w:r w:rsidRPr="00EA5505">
        <w:rPr>
          <w:rFonts w:hint="eastAsia"/>
        </w:rPr>
        <w:t>点击任务统计专题，可以看到以热力图的形式展示的开封市各河流任务数量、</w:t>
      </w:r>
      <w:r w:rsidRPr="00EA5505">
        <w:t>类型</w:t>
      </w:r>
      <w:r w:rsidRPr="00EA5505">
        <w:rPr>
          <w:rFonts w:hint="eastAsia"/>
        </w:rPr>
        <w:t>。</w:t>
      </w:r>
    </w:p>
    <w:p w:rsidR="00AC431C" w:rsidRPr="00EA5505" w:rsidRDefault="00AC431C">
      <w:pPr>
        <w:pStyle w:val="4"/>
      </w:pPr>
      <w:bookmarkStart w:id="324" w:name="_Toc41145705"/>
      <w:bookmarkStart w:id="325" w:name="_Toc18402"/>
      <w:bookmarkEnd w:id="301"/>
      <w:bookmarkEnd w:id="302"/>
      <w:bookmarkEnd w:id="303"/>
      <w:r w:rsidRPr="00EA5505">
        <w:t>5.2.4.5</w:t>
      </w:r>
      <w:r w:rsidRPr="00EA5505">
        <w:rPr>
          <w:rFonts w:hint="eastAsia"/>
        </w:rPr>
        <w:t>生态环境综合服务门户</w:t>
      </w:r>
    </w:p>
    <w:p w:rsidR="00AC431C" w:rsidRPr="00EA5505" w:rsidRDefault="00AC431C">
      <w:pPr>
        <w:pStyle w:val="af9"/>
        <w:spacing w:before="160" w:after="160"/>
        <w:ind w:firstLine="480"/>
      </w:pPr>
      <w:bookmarkStart w:id="326" w:name="_Toc40257748"/>
      <w:bookmarkStart w:id="327" w:name="_Toc41145692"/>
      <w:r w:rsidRPr="00EA5505">
        <w:rPr>
          <w:rFonts w:hint="eastAsia"/>
        </w:rPr>
        <w:t>1</w:t>
      </w:r>
      <w:r w:rsidRPr="00EA5505">
        <w:rPr>
          <w:rFonts w:hint="eastAsia"/>
        </w:rPr>
        <w:t>、内网</w:t>
      </w:r>
      <w:r w:rsidRPr="00EA5505">
        <w:t>门户</w:t>
      </w:r>
      <w:bookmarkEnd w:id="326"/>
      <w:bookmarkEnd w:id="327"/>
    </w:p>
    <w:p w:rsidR="00AC431C" w:rsidRPr="00EA5505" w:rsidRDefault="00AC431C">
      <w:pPr>
        <w:pStyle w:val="af9"/>
        <w:numPr>
          <w:ilvl w:val="0"/>
          <w:numId w:val="7"/>
        </w:numPr>
        <w:spacing w:before="160" w:after="160"/>
        <w:ind w:firstLineChars="0"/>
      </w:pPr>
      <w:bookmarkStart w:id="328" w:name="_Toc29908130"/>
      <w:bookmarkStart w:id="329" w:name="_Toc29998899"/>
      <w:bookmarkStart w:id="330" w:name="_Toc29999197"/>
      <w:r w:rsidRPr="00EA5505">
        <w:t>个人应用</w:t>
      </w:r>
      <w:bookmarkEnd w:id="328"/>
      <w:bookmarkEnd w:id="329"/>
      <w:bookmarkEnd w:id="330"/>
    </w:p>
    <w:p w:rsidR="00AC431C" w:rsidRPr="00EA5505" w:rsidRDefault="00AC431C">
      <w:pPr>
        <w:pStyle w:val="a9"/>
        <w:spacing w:before="160" w:after="160"/>
        <w:rPr>
          <w:rFonts w:ascii="Times New Roman" w:hAnsi="Times New Roman"/>
        </w:rPr>
      </w:pPr>
      <w:r w:rsidRPr="00EA5505">
        <w:rPr>
          <w:rFonts w:ascii="Times New Roman" w:hAnsi="Times New Roman"/>
        </w:rPr>
        <w:t>重新整合并统一部署各应用</w:t>
      </w:r>
      <w:r w:rsidRPr="00EA5505">
        <w:rPr>
          <w:rFonts w:ascii="Times New Roman" w:hAnsi="Times New Roman" w:hint="eastAsia"/>
        </w:rPr>
        <w:t>系统</w:t>
      </w:r>
      <w:r w:rsidRPr="00EA5505">
        <w:rPr>
          <w:rFonts w:ascii="Times New Roman" w:hAnsi="Times New Roman"/>
        </w:rPr>
        <w:t>，根据用户权限，采用扁平化形式在个人应用中集中展示，提供应用检索功能，无需重新登录即可直接跳转至各应用。可定制个人常用应用，在我的常用应用中展示，方便应用导航。</w:t>
      </w:r>
    </w:p>
    <w:p w:rsidR="00AC431C" w:rsidRPr="00EA5505" w:rsidRDefault="00AC431C">
      <w:pPr>
        <w:pStyle w:val="af9"/>
        <w:numPr>
          <w:ilvl w:val="0"/>
          <w:numId w:val="7"/>
        </w:numPr>
        <w:spacing w:before="160" w:after="160"/>
        <w:ind w:firstLineChars="0"/>
      </w:pPr>
      <w:bookmarkStart w:id="331" w:name="_Toc29908131"/>
      <w:bookmarkStart w:id="332" w:name="_Toc29998900"/>
      <w:bookmarkStart w:id="333" w:name="_Toc29999198"/>
      <w:r w:rsidRPr="00EA5505">
        <w:t>任务处理</w:t>
      </w:r>
      <w:bookmarkEnd w:id="331"/>
      <w:bookmarkEnd w:id="332"/>
      <w:bookmarkEnd w:id="333"/>
    </w:p>
    <w:p w:rsidR="00AC431C" w:rsidRPr="00EA5505" w:rsidRDefault="00AC431C" w:rsidP="00F954CA">
      <w:pPr>
        <w:spacing w:beforeLines="50" w:afterLines="50" w:line="360" w:lineRule="auto"/>
        <w:ind w:firstLine="480"/>
        <w:rPr>
          <w:kern w:val="1"/>
          <w:sz w:val="24"/>
        </w:rPr>
      </w:pPr>
      <w:r w:rsidRPr="00EA5505">
        <w:rPr>
          <w:kern w:val="1"/>
          <w:sz w:val="24"/>
        </w:rPr>
        <w:t>主要集成污染防治、指挥调度等应用产生的个人任务，提供统一的聚合页视图。通过点击任务标题，可以进入专业应用直接处理。按照任务类型采用不同的色彩标签进行区分，可按照来源或任务优先等级设置不同色彩标签。支持用户自行设置待办</w:t>
      </w:r>
      <w:r w:rsidRPr="00EA5505">
        <w:rPr>
          <w:kern w:val="1"/>
          <w:sz w:val="24"/>
        </w:rPr>
        <w:t>/</w:t>
      </w:r>
      <w:r w:rsidRPr="00EA5505">
        <w:rPr>
          <w:kern w:val="1"/>
          <w:sz w:val="24"/>
        </w:rPr>
        <w:t>待阅提醒。</w:t>
      </w:r>
    </w:p>
    <w:p w:rsidR="00AC431C" w:rsidRPr="00EA5505" w:rsidRDefault="00AC431C" w:rsidP="00F954CA">
      <w:pPr>
        <w:spacing w:beforeLines="50" w:afterLines="50" w:line="360" w:lineRule="auto"/>
        <w:ind w:firstLine="480"/>
        <w:rPr>
          <w:kern w:val="1"/>
          <w:sz w:val="24"/>
        </w:rPr>
      </w:pPr>
      <w:r w:rsidRPr="00EA5505">
        <w:rPr>
          <w:rFonts w:hint="eastAsia"/>
          <w:kern w:val="1"/>
          <w:sz w:val="24"/>
        </w:rPr>
        <w:t>可</w:t>
      </w:r>
      <w:r w:rsidRPr="00EA5505">
        <w:rPr>
          <w:kern w:val="1"/>
          <w:sz w:val="24"/>
        </w:rPr>
        <w:t>根据实时进展与计划进行对比，对于超期未完成的问题用红色突出显示。支持按权限查看任务执行全过程信息。</w:t>
      </w:r>
      <w:r w:rsidRPr="00EA5505">
        <w:rPr>
          <w:rFonts w:hint="eastAsia"/>
          <w:kern w:val="1"/>
          <w:sz w:val="24"/>
        </w:rPr>
        <w:t>支持</w:t>
      </w:r>
      <w:r w:rsidRPr="00EA5505">
        <w:rPr>
          <w:kern w:val="1"/>
          <w:sz w:val="24"/>
        </w:rPr>
        <w:t>对个人任务</w:t>
      </w:r>
      <w:r w:rsidRPr="00EA5505">
        <w:rPr>
          <w:rFonts w:hint="eastAsia"/>
          <w:kern w:val="1"/>
          <w:sz w:val="24"/>
        </w:rPr>
        <w:t>的</w:t>
      </w:r>
      <w:r w:rsidRPr="00EA5505">
        <w:rPr>
          <w:kern w:val="1"/>
          <w:sz w:val="24"/>
        </w:rPr>
        <w:t>分析功能。</w:t>
      </w:r>
    </w:p>
    <w:p w:rsidR="00AC431C" w:rsidRPr="00EA5505" w:rsidRDefault="00AC431C">
      <w:pPr>
        <w:pStyle w:val="af9"/>
        <w:numPr>
          <w:ilvl w:val="0"/>
          <w:numId w:val="7"/>
        </w:numPr>
        <w:spacing w:before="160" w:after="160"/>
        <w:ind w:firstLineChars="0"/>
      </w:pPr>
      <w:bookmarkStart w:id="334" w:name="_Toc29908132"/>
      <w:bookmarkStart w:id="335" w:name="_Toc29998901"/>
      <w:bookmarkStart w:id="336" w:name="_Toc29999199"/>
      <w:r w:rsidRPr="00EA5505">
        <w:lastRenderedPageBreak/>
        <w:t>快捷菜单</w:t>
      </w:r>
      <w:bookmarkEnd w:id="334"/>
      <w:bookmarkEnd w:id="335"/>
      <w:bookmarkEnd w:id="336"/>
    </w:p>
    <w:p w:rsidR="00AC431C" w:rsidRPr="00EA5505" w:rsidRDefault="00AC431C" w:rsidP="00F954CA">
      <w:pPr>
        <w:spacing w:beforeLines="50" w:afterLines="50" w:line="360" w:lineRule="auto"/>
        <w:ind w:firstLine="480"/>
        <w:rPr>
          <w:kern w:val="1"/>
          <w:sz w:val="24"/>
        </w:rPr>
      </w:pPr>
      <w:r w:rsidRPr="00EA5505">
        <w:rPr>
          <w:kern w:val="1"/>
          <w:sz w:val="24"/>
        </w:rPr>
        <w:t>提供快捷展示区域，单点进入已建设的各业务应用系统、通讯录、知识库等功能。同时支持根据个人工作情况，定制各应用中重点功能模块集成。</w:t>
      </w:r>
    </w:p>
    <w:p w:rsidR="00AC431C" w:rsidRPr="00EA5505" w:rsidRDefault="00AC431C">
      <w:pPr>
        <w:pStyle w:val="af9"/>
        <w:numPr>
          <w:ilvl w:val="0"/>
          <w:numId w:val="7"/>
        </w:numPr>
        <w:spacing w:before="160" w:after="160"/>
        <w:ind w:firstLineChars="0"/>
      </w:pPr>
      <w:bookmarkStart w:id="337" w:name="_Toc29908133"/>
      <w:bookmarkStart w:id="338" w:name="_Toc29998902"/>
      <w:bookmarkStart w:id="339" w:name="_Toc29999200"/>
      <w:r w:rsidRPr="00EA5505">
        <w:t>智慧展示</w:t>
      </w:r>
      <w:bookmarkEnd w:id="337"/>
      <w:bookmarkEnd w:id="338"/>
      <w:bookmarkEnd w:id="339"/>
    </w:p>
    <w:p w:rsidR="00AC431C" w:rsidRPr="00EA5505" w:rsidRDefault="00AC431C" w:rsidP="00F954CA">
      <w:pPr>
        <w:spacing w:beforeLines="50" w:afterLines="50" w:line="360" w:lineRule="auto"/>
        <w:ind w:firstLine="480"/>
        <w:rPr>
          <w:kern w:val="1"/>
          <w:sz w:val="24"/>
        </w:rPr>
      </w:pPr>
      <w:r w:rsidRPr="00EA5505">
        <w:rPr>
          <w:kern w:val="1"/>
          <w:sz w:val="24"/>
        </w:rPr>
        <w:t>基于统一</w:t>
      </w:r>
      <w:r w:rsidRPr="00EA5505">
        <w:rPr>
          <w:kern w:val="1"/>
          <w:sz w:val="24"/>
        </w:rPr>
        <w:t>GIS</w:t>
      </w:r>
      <w:r w:rsidRPr="00EA5505">
        <w:rPr>
          <w:kern w:val="1"/>
          <w:sz w:val="24"/>
        </w:rPr>
        <w:t>引擎进行复合集成，按照用户需求统一在进行图文展示，可展示环境实时监控画面、环境质量目标、环境质量现状、环境</w:t>
      </w:r>
      <w:r w:rsidRPr="00EA5505">
        <w:rPr>
          <w:rFonts w:hint="eastAsia"/>
          <w:kern w:val="1"/>
          <w:sz w:val="24"/>
        </w:rPr>
        <w:t>预警</w:t>
      </w:r>
      <w:r w:rsidRPr="00EA5505">
        <w:rPr>
          <w:kern w:val="1"/>
          <w:sz w:val="24"/>
        </w:rPr>
        <w:t>信息、环境任务信息等多方面环境主题内容，支持按照时间、区域、类型实现不同维度的综合查询、展示与分析。</w:t>
      </w:r>
    </w:p>
    <w:p w:rsidR="00AC431C" w:rsidRPr="00EA5505" w:rsidRDefault="00AC431C">
      <w:pPr>
        <w:pStyle w:val="af9"/>
        <w:numPr>
          <w:ilvl w:val="0"/>
          <w:numId w:val="7"/>
        </w:numPr>
        <w:spacing w:before="160" w:after="160"/>
        <w:ind w:firstLineChars="0"/>
      </w:pPr>
      <w:bookmarkStart w:id="340" w:name="_Toc29908134"/>
      <w:bookmarkStart w:id="341" w:name="_Toc29999201"/>
      <w:bookmarkStart w:id="342" w:name="_Toc29998903"/>
      <w:r w:rsidRPr="00EA5505">
        <w:t>综合信息管理</w:t>
      </w:r>
      <w:bookmarkEnd w:id="340"/>
      <w:bookmarkEnd w:id="341"/>
      <w:bookmarkEnd w:id="342"/>
    </w:p>
    <w:p w:rsidR="00AC431C" w:rsidRPr="00EA5505" w:rsidRDefault="00AC431C" w:rsidP="00F954CA">
      <w:pPr>
        <w:spacing w:beforeLines="50" w:afterLines="50" w:line="360" w:lineRule="auto"/>
        <w:ind w:firstLine="480"/>
        <w:rPr>
          <w:kern w:val="1"/>
          <w:sz w:val="24"/>
        </w:rPr>
      </w:pPr>
      <w:r w:rsidRPr="00EA5505">
        <w:rPr>
          <w:kern w:val="1"/>
          <w:sz w:val="24"/>
        </w:rPr>
        <w:t>支持门户平台内容发布的环境监测数据、环境监管业务数据等，以及关于通知公告、政务动态、政策法规及标准规范等信息管理。</w:t>
      </w:r>
    </w:p>
    <w:p w:rsidR="00AC431C" w:rsidRPr="00EA5505" w:rsidRDefault="00AC431C">
      <w:pPr>
        <w:pStyle w:val="af9"/>
        <w:numPr>
          <w:ilvl w:val="0"/>
          <w:numId w:val="7"/>
        </w:numPr>
        <w:spacing w:before="160" w:after="160"/>
        <w:ind w:firstLineChars="0"/>
      </w:pPr>
      <w:bookmarkStart w:id="343" w:name="_Toc29908135"/>
      <w:bookmarkStart w:id="344" w:name="_Toc29998904"/>
      <w:bookmarkStart w:id="345" w:name="_Toc29999202"/>
      <w:r w:rsidRPr="00EA5505">
        <w:t>通</w:t>
      </w:r>
      <w:r w:rsidRPr="00EA5505">
        <w:rPr>
          <w:rFonts w:hint="eastAsia"/>
        </w:rPr>
        <w:t>讯</w:t>
      </w:r>
      <w:r w:rsidRPr="00EA5505">
        <w:t>录</w:t>
      </w:r>
      <w:bookmarkEnd w:id="343"/>
      <w:bookmarkEnd w:id="344"/>
      <w:bookmarkEnd w:id="345"/>
    </w:p>
    <w:p w:rsidR="00AC431C" w:rsidRPr="00EA5505" w:rsidRDefault="00AC431C" w:rsidP="00F954CA">
      <w:pPr>
        <w:spacing w:beforeLines="50" w:afterLines="50" w:line="360" w:lineRule="auto"/>
        <w:ind w:firstLine="480"/>
        <w:rPr>
          <w:kern w:val="1"/>
          <w:sz w:val="24"/>
        </w:rPr>
      </w:pPr>
      <w:r w:rsidRPr="00EA5505">
        <w:rPr>
          <w:kern w:val="1"/>
          <w:sz w:val="24"/>
        </w:rPr>
        <w:t>分为全市环保</w:t>
      </w:r>
      <w:r w:rsidRPr="00EA5505">
        <w:rPr>
          <w:rFonts w:hint="eastAsia"/>
          <w:kern w:val="1"/>
          <w:sz w:val="24"/>
        </w:rPr>
        <w:t>通讯</w:t>
      </w:r>
      <w:r w:rsidRPr="00EA5505">
        <w:rPr>
          <w:kern w:val="1"/>
          <w:sz w:val="24"/>
        </w:rPr>
        <w:t>录和个人</w:t>
      </w:r>
      <w:r w:rsidRPr="00EA5505">
        <w:rPr>
          <w:rFonts w:hint="eastAsia"/>
          <w:kern w:val="1"/>
          <w:sz w:val="24"/>
        </w:rPr>
        <w:t>通讯</w:t>
      </w:r>
      <w:r w:rsidRPr="00EA5505">
        <w:rPr>
          <w:kern w:val="1"/>
          <w:sz w:val="24"/>
        </w:rPr>
        <w:t>录两部分，全市环保</w:t>
      </w:r>
      <w:r w:rsidRPr="00EA5505">
        <w:rPr>
          <w:rFonts w:hint="eastAsia"/>
          <w:kern w:val="1"/>
          <w:sz w:val="24"/>
        </w:rPr>
        <w:t>通讯</w:t>
      </w:r>
      <w:r w:rsidRPr="00EA5505">
        <w:rPr>
          <w:kern w:val="1"/>
          <w:sz w:val="24"/>
        </w:rPr>
        <w:t>录包含所有门户注册用户，个人可以自行维护个人通信录。</w:t>
      </w:r>
    </w:p>
    <w:p w:rsidR="00AC431C" w:rsidRPr="00EA5505" w:rsidRDefault="00AC431C">
      <w:pPr>
        <w:pStyle w:val="af9"/>
        <w:numPr>
          <w:ilvl w:val="0"/>
          <w:numId w:val="7"/>
        </w:numPr>
        <w:spacing w:before="160" w:after="160"/>
        <w:ind w:firstLineChars="0"/>
      </w:pPr>
      <w:bookmarkStart w:id="346" w:name="_Toc29908136"/>
      <w:bookmarkStart w:id="347" w:name="_Toc29998905"/>
      <w:bookmarkStart w:id="348" w:name="_Toc29999203"/>
      <w:r w:rsidRPr="00EA5505">
        <w:t>知识库</w:t>
      </w:r>
      <w:bookmarkEnd w:id="346"/>
      <w:bookmarkEnd w:id="347"/>
      <w:bookmarkEnd w:id="348"/>
    </w:p>
    <w:p w:rsidR="00AC431C" w:rsidRPr="00EA5505" w:rsidRDefault="00AC431C" w:rsidP="00F954CA">
      <w:pPr>
        <w:spacing w:beforeLines="50" w:afterLines="50" w:line="360" w:lineRule="auto"/>
        <w:ind w:firstLine="480"/>
        <w:rPr>
          <w:kern w:val="1"/>
          <w:sz w:val="24"/>
        </w:rPr>
      </w:pPr>
      <w:r w:rsidRPr="00EA5505">
        <w:rPr>
          <w:kern w:val="1"/>
          <w:sz w:val="24"/>
        </w:rPr>
        <w:t>知识库实现全市环保相关规范标准、专业知识、行业案例等优秀资源共享，以文档、视频等多种形式展示，支持内容高级检索</w:t>
      </w:r>
      <w:r w:rsidRPr="00EA5505">
        <w:rPr>
          <w:rFonts w:hint="eastAsia"/>
          <w:kern w:val="1"/>
          <w:sz w:val="24"/>
        </w:rPr>
        <w:t>，</w:t>
      </w:r>
      <w:r w:rsidRPr="00EA5505">
        <w:rPr>
          <w:kern w:val="1"/>
          <w:sz w:val="24"/>
        </w:rPr>
        <w:t>以及相关知识的录入、便捷、删除、更改等基本管理功能。</w:t>
      </w:r>
    </w:p>
    <w:p w:rsidR="00AC431C" w:rsidRPr="00EA5505" w:rsidRDefault="00AC431C">
      <w:pPr>
        <w:pStyle w:val="af9"/>
        <w:numPr>
          <w:ilvl w:val="0"/>
          <w:numId w:val="7"/>
        </w:numPr>
        <w:spacing w:before="160" w:after="160"/>
        <w:ind w:firstLineChars="0"/>
      </w:pPr>
      <w:bookmarkStart w:id="349" w:name="_Toc29908137"/>
      <w:bookmarkStart w:id="350" w:name="_Toc29998906"/>
      <w:bookmarkStart w:id="351" w:name="_Toc29999204"/>
      <w:r w:rsidRPr="00EA5505">
        <w:t>功能订阅</w:t>
      </w:r>
      <w:bookmarkEnd w:id="349"/>
      <w:bookmarkEnd w:id="350"/>
      <w:bookmarkEnd w:id="351"/>
    </w:p>
    <w:p w:rsidR="00AC431C" w:rsidRPr="00EA5505" w:rsidRDefault="00AC431C" w:rsidP="00F954CA">
      <w:pPr>
        <w:spacing w:beforeLines="50" w:afterLines="50" w:line="360" w:lineRule="auto"/>
        <w:ind w:firstLine="480"/>
      </w:pPr>
      <w:r w:rsidRPr="00EA5505">
        <w:rPr>
          <w:kern w:val="1"/>
          <w:sz w:val="24"/>
        </w:rPr>
        <w:t>按照用户个性化需求提供业务功能订阅支持，用户可以按照个人习惯及职权范围进行功能的订阅整合及展示。用户可同时订阅多个应用的业务功能，将在首页特定的功能订阅栏目内分</w:t>
      </w:r>
      <w:r w:rsidRPr="00EA5505">
        <w:rPr>
          <w:kern w:val="1"/>
          <w:sz w:val="24"/>
        </w:rPr>
        <w:t>tab</w:t>
      </w:r>
      <w:r w:rsidRPr="00EA5505">
        <w:rPr>
          <w:kern w:val="1"/>
          <w:sz w:val="24"/>
        </w:rPr>
        <w:t>页展示。</w:t>
      </w:r>
    </w:p>
    <w:p w:rsidR="00AC431C" w:rsidRPr="00EA5505" w:rsidRDefault="00AC431C">
      <w:pPr>
        <w:pStyle w:val="af9"/>
        <w:spacing w:before="160" w:after="160"/>
        <w:ind w:firstLine="480"/>
      </w:pPr>
      <w:bookmarkStart w:id="352" w:name="_Toc41145693"/>
      <w:bookmarkStart w:id="353" w:name="_Toc40257749"/>
      <w:r w:rsidRPr="00EA5505">
        <w:rPr>
          <w:rFonts w:hint="eastAsia"/>
        </w:rPr>
        <w:t>2</w:t>
      </w:r>
      <w:r w:rsidRPr="00EA5505">
        <w:rPr>
          <w:rFonts w:hint="eastAsia"/>
        </w:rPr>
        <w:t>、移动</w:t>
      </w:r>
      <w:r w:rsidRPr="00EA5505">
        <w:t>应用</w:t>
      </w:r>
      <w:bookmarkEnd w:id="352"/>
      <w:bookmarkEnd w:id="353"/>
    </w:p>
    <w:p w:rsidR="00AC431C" w:rsidRPr="00EA5505" w:rsidRDefault="00AC431C">
      <w:pPr>
        <w:pStyle w:val="a9"/>
        <w:spacing w:before="160" w:after="160"/>
      </w:pPr>
      <w:r w:rsidRPr="00EA5505">
        <w:rPr>
          <w:rFonts w:hint="eastAsia"/>
        </w:rPr>
        <w:t>充分结合</w:t>
      </w:r>
      <w:r w:rsidRPr="00EA5505">
        <w:t>开封市</w:t>
      </w:r>
      <w:r w:rsidRPr="00EA5505">
        <w:rPr>
          <w:rFonts w:hint="eastAsia"/>
        </w:rPr>
        <w:t>“汴捷办”APP，</w:t>
      </w:r>
      <w:r w:rsidRPr="00EA5505">
        <w:t>将本项目</w:t>
      </w:r>
      <w:r w:rsidRPr="00EA5505">
        <w:rPr>
          <w:rFonts w:hint="eastAsia"/>
        </w:rPr>
        <w:t>规划</w:t>
      </w:r>
      <w:r w:rsidRPr="00EA5505">
        <w:t>的</w:t>
      </w:r>
      <w:r w:rsidRPr="00EA5505">
        <w:rPr>
          <w:rFonts w:hint="eastAsia"/>
        </w:rPr>
        <w:t>移动</w:t>
      </w:r>
      <w:r w:rsidRPr="00EA5505">
        <w:t>应用</w:t>
      </w:r>
      <w:r w:rsidRPr="00EA5505">
        <w:rPr>
          <w:rFonts w:hint="eastAsia"/>
        </w:rPr>
        <w:t>建成</w:t>
      </w:r>
      <w:r w:rsidRPr="00EA5505">
        <w:t>“</w:t>
      </w:r>
      <w:r w:rsidRPr="00EA5505">
        <w:rPr>
          <w:rFonts w:hint="eastAsia"/>
        </w:rPr>
        <w:t>汴</w:t>
      </w:r>
      <w:r w:rsidRPr="00EA5505">
        <w:t>捷办”</w:t>
      </w:r>
      <w:r w:rsidRPr="00EA5505">
        <w:rPr>
          <w:rFonts w:hint="eastAsia"/>
        </w:rPr>
        <w:t>的一个</w:t>
      </w:r>
      <w:r w:rsidRPr="00EA5505">
        <w:t>子模块。</w:t>
      </w:r>
    </w:p>
    <w:p w:rsidR="00AC431C" w:rsidRPr="00EA5505" w:rsidRDefault="00AC431C">
      <w:pPr>
        <w:pStyle w:val="af9"/>
        <w:numPr>
          <w:ilvl w:val="0"/>
          <w:numId w:val="7"/>
        </w:numPr>
        <w:spacing w:before="160" w:after="160"/>
        <w:ind w:firstLineChars="0"/>
      </w:pPr>
      <w:r w:rsidRPr="00EA5505">
        <w:t>环境掌上地图</w:t>
      </w:r>
    </w:p>
    <w:p w:rsidR="00AC431C" w:rsidRPr="00EA5505" w:rsidRDefault="00AC431C">
      <w:pPr>
        <w:pStyle w:val="a9"/>
        <w:spacing w:before="160" w:after="160"/>
      </w:pPr>
      <w:r w:rsidRPr="00EA5505">
        <w:rPr>
          <w:rFonts w:hint="eastAsia"/>
        </w:rPr>
        <w:lastRenderedPageBreak/>
        <w:t>主要</w:t>
      </w:r>
      <w:r w:rsidRPr="00EA5505">
        <w:t>实现水流域环境基础管理一张图、视频监控</w:t>
      </w:r>
      <w:r w:rsidRPr="00EA5505">
        <w:rPr>
          <w:rFonts w:hint="eastAsia"/>
        </w:rPr>
        <w:t>体系</w:t>
      </w:r>
      <w:r w:rsidRPr="00EA5505">
        <w:t>一张图、水环境</w:t>
      </w:r>
      <w:r w:rsidRPr="00EA5505">
        <w:rPr>
          <w:rFonts w:hint="eastAsia"/>
        </w:rPr>
        <w:t>管理</w:t>
      </w:r>
      <w:r w:rsidRPr="00EA5505">
        <w:t>一张图、</w:t>
      </w:r>
      <w:r w:rsidRPr="00EA5505">
        <w:rPr>
          <w:rFonts w:hint="eastAsia"/>
        </w:rPr>
        <w:t>大气</w:t>
      </w:r>
      <w:r w:rsidRPr="00EA5505">
        <w:t>环境管理一张图</w:t>
      </w:r>
      <w:r w:rsidRPr="00EA5505">
        <w:rPr>
          <w:rFonts w:hint="eastAsia"/>
        </w:rPr>
        <w:t>、土壤环境管理</w:t>
      </w:r>
      <w:r w:rsidRPr="00EA5505">
        <w:t>一张图、噪声</w:t>
      </w:r>
      <w:r w:rsidRPr="00EA5505">
        <w:rPr>
          <w:rFonts w:hint="eastAsia"/>
        </w:rPr>
        <w:t>环境管理</w:t>
      </w:r>
      <w:r w:rsidRPr="00EA5505">
        <w:t>一张图、核与辐射</w:t>
      </w:r>
      <w:r w:rsidRPr="00EA5505">
        <w:rPr>
          <w:rFonts w:hint="eastAsia"/>
        </w:rPr>
        <w:t>管理</w:t>
      </w:r>
      <w:r w:rsidRPr="00EA5505">
        <w:t>一张图、危固废</w:t>
      </w:r>
      <w:r w:rsidRPr="00EA5505">
        <w:rPr>
          <w:rFonts w:hint="eastAsia"/>
        </w:rPr>
        <w:t>管理</w:t>
      </w:r>
      <w:r w:rsidRPr="00EA5505">
        <w:t>一张图</w:t>
      </w:r>
      <w:r w:rsidRPr="00EA5505">
        <w:rPr>
          <w:rFonts w:hint="eastAsia"/>
        </w:rPr>
        <w:t>、任务执行</w:t>
      </w:r>
      <w:r w:rsidRPr="00EA5505">
        <w:t>跟踪一张图。</w:t>
      </w:r>
      <w:r w:rsidRPr="00EA5505">
        <w:rPr>
          <w:rFonts w:hint="eastAsia"/>
        </w:rPr>
        <w:t>通过数据更新功能确保数据与PC端的实时同步。</w:t>
      </w:r>
    </w:p>
    <w:p w:rsidR="00AC431C" w:rsidRPr="00EA5505" w:rsidRDefault="00AC431C">
      <w:pPr>
        <w:pStyle w:val="af9"/>
        <w:numPr>
          <w:ilvl w:val="0"/>
          <w:numId w:val="7"/>
        </w:numPr>
        <w:spacing w:before="160" w:after="160"/>
        <w:ind w:firstLineChars="0"/>
      </w:pPr>
      <w:r w:rsidRPr="00EA5505">
        <w:rPr>
          <w:rFonts w:hint="eastAsia"/>
        </w:rPr>
        <w:t>视频</w:t>
      </w:r>
      <w:r w:rsidRPr="00EA5505">
        <w:t>数据展示</w:t>
      </w:r>
    </w:p>
    <w:p w:rsidR="00AC431C" w:rsidRPr="00EA5505" w:rsidRDefault="00AC431C">
      <w:pPr>
        <w:pStyle w:val="a9"/>
        <w:spacing w:before="160" w:after="160"/>
      </w:pPr>
      <w:r w:rsidRPr="00EA5505">
        <w:rPr>
          <w:rFonts w:hint="eastAsia"/>
        </w:rPr>
        <w:t>支持视频数据</w:t>
      </w:r>
      <w:r w:rsidRPr="00EA5505">
        <w:t>列表</w:t>
      </w:r>
      <w:r w:rsidRPr="00EA5505">
        <w:rPr>
          <w:rFonts w:hint="eastAsia"/>
        </w:rPr>
        <w:t>、视频预览、视频回放、故障</w:t>
      </w:r>
      <w:r w:rsidRPr="00EA5505">
        <w:t>报警</w:t>
      </w:r>
      <w:r w:rsidRPr="00EA5505">
        <w:rPr>
          <w:rFonts w:hint="eastAsia"/>
        </w:rPr>
        <w:t>。</w:t>
      </w:r>
    </w:p>
    <w:p w:rsidR="00AC431C" w:rsidRPr="00EA5505" w:rsidRDefault="00AC431C">
      <w:pPr>
        <w:pStyle w:val="af9"/>
        <w:numPr>
          <w:ilvl w:val="0"/>
          <w:numId w:val="7"/>
        </w:numPr>
        <w:spacing w:before="160" w:after="160"/>
        <w:ind w:firstLineChars="0"/>
      </w:pPr>
      <w:r w:rsidRPr="00EA5505">
        <w:rPr>
          <w:rFonts w:hint="eastAsia"/>
        </w:rPr>
        <w:t>监测</w:t>
      </w:r>
      <w:r w:rsidRPr="00EA5505">
        <w:t>数据展示</w:t>
      </w:r>
    </w:p>
    <w:p w:rsidR="00AC431C" w:rsidRPr="00EA5505" w:rsidRDefault="00AC431C">
      <w:pPr>
        <w:pStyle w:val="af9"/>
        <w:numPr>
          <w:ilvl w:val="0"/>
          <w:numId w:val="8"/>
        </w:numPr>
        <w:spacing w:before="160" w:after="160"/>
        <w:ind w:firstLineChars="0"/>
      </w:pPr>
      <w:r w:rsidRPr="00EA5505">
        <w:rPr>
          <w:rFonts w:hint="eastAsia"/>
        </w:rPr>
        <w:t>数据</w:t>
      </w:r>
      <w:r w:rsidRPr="00EA5505">
        <w:t>查询</w:t>
      </w:r>
    </w:p>
    <w:p w:rsidR="00AC431C" w:rsidRPr="00EA5505" w:rsidRDefault="00AC431C">
      <w:pPr>
        <w:pStyle w:val="a9"/>
        <w:spacing w:before="160" w:after="160"/>
      </w:pPr>
      <w:r w:rsidRPr="00EA5505">
        <w:rPr>
          <w:rFonts w:hint="eastAsia"/>
        </w:rPr>
        <w:t>实现对生态</w:t>
      </w:r>
      <w:r w:rsidRPr="00EA5505">
        <w:t>环境</w:t>
      </w:r>
      <w:r w:rsidRPr="00EA5505">
        <w:rPr>
          <w:rFonts w:hint="eastAsia"/>
        </w:rPr>
        <w:t>数据管理，包括对环境</w:t>
      </w:r>
      <w:r w:rsidRPr="00EA5505">
        <w:t>质量数据、流域基础数据</w:t>
      </w:r>
      <w:r w:rsidRPr="00EA5505">
        <w:rPr>
          <w:rFonts w:hint="eastAsia"/>
        </w:rPr>
        <w:t>查询操作。</w:t>
      </w:r>
    </w:p>
    <w:p w:rsidR="00AC431C" w:rsidRPr="00EA5505" w:rsidRDefault="00AC431C">
      <w:pPr>
        <w:pStyle w:val="af9"/>
        <w:numPr>
          <w:ilvl w:val="0"/>
          <w:numId w:val="8"/>
        </w:numPr>
        <w:spacing w:before="160" w:after="160"/>
        <w:ind w:firstLineChars="0"/>
      </w:pPr>
      <w:r w:rsidRPr="00EA5505">
        <w:rPr>
          <w:rFonts w:hint="eastAsia"/>
        </w:rPr>
        <w:t>数据</w:t>
      </w:r>
      <w:r w:rsidRPr="00EA5505">
        <w:t>分析</w:t>
      </w:r>
    </w:p>
    <w:p w:rsidR="00AC431C" w:rsidRPr="00EA5505" w:rsidRDefault="00AC431C">
      <w:pPr>
        <w:pStyle w:val="a9"/>
        <w:spacing w:before="160" w:after="160"/>
      </w:pPr>
      <w:r w:rsidRPr="00EA5505">
        <w:rPr>
          <w:rFonts w:hint="eastAsia"/>
        </w:rPr>
        <w:t>支持趋势分析、同比环比分析</w:t>
      </w:r>
      <w:r w:rsidRPr="00EA5505">
        <w:t>、</w:t>
      </w:r>
      <w:r w:rsidRPr="00EA5505">
        <w:rPr>
          <w:rFonts w:hint="eastAsia"/>
        </w:rPr>
        <w:t>环境</w:t>
      </w:r>
      <w:r w:rsidRPr="00EA5505">
        <w:t>质量</w:t>
      </w:r>
      <w:r w:rsidRPr="00EA5505">
        <w:rPr>
          <w:rFonts w:hint="eastAsia"/>
        </w:rPr>
        <w:t>类别分析。</w:t>
      </w:r>
    </w:p>
    <w:p w:rsidR="00AC431C" w:rsidRPr="00EA5505" w:rsidRDefault="00AC431C">
      <w:pPr>
        <w:pStyle w:val="af9"/>
        <w:numPr>
          <w:ilvl w:val="0"/>
          <w:numId w:val="7"/>
        </w:numPr>
        <w:spacing w:before="160" w:after="160"/>
        <w:ind w:firstLineChars="0"/>
      </w:pPr>
      <w:r w:rsidRPr="00EA5505">
        <w:rPr>
          <w:rFonts w:hint="eastAsia"/>
        </w:rPr>
        <w:t>线索管理</w:t>
      </w:r>
    </w:p>
    <w:p w:rsidR="00AC431C" w:rsidRPr="00EA5505" w:rsidRDefault="00AC431C">
      <w:pPr>
        <w:pStyle w:val="a9"/>
        <w:spacing w:before="160" w:after="160"/>
      </w:pPr>
      <w:r w:rsidRPr="00EA5505">
        <w:rPr>
          <w:rFonts w:hint="eastAsia"/>
        </w:rPr>
        <w:t>系统将以列表的形式将待办任务进行展示，同时对上级指派的任务进行加亮展示，任务信息包括如任务名称、污染源名称、污染源地址、办理期限、剩余时间、紧急程度等。</w:t>
      </w:r>
    </w:p>
    <w:p w:rsidR="00AC431C" w:rsidRPr="00EA5505" w:rsidRDefault="00AC431C">
      <w:pPr>
        <w:pStyle w:val="af9"/>
        <w:numPr>
          <w:ilvl w:val="0"/>
          <w:numId w:val="7"/>
        </w:numPr>
        <w:spacing w:before="160" w:after="160"/>
        <w:ind w:firstLineChars="0"/>
      </w:pPr>
      <w:r w:rsidRPr="00EA5505">
        <w:rPr>
          <w:rFonts w:hint="eastAsia"/>
        </w:rPr>
        <w:t>任务</w:t>
      </w:r>
      <w:r w:rsidRPr="00EA5505">
        <w:t>处理</w:t>
      </w:r>
    </w:p>
    <w:p w:rsidR="00AC431C" w:rsidRPr="00EA5505" w:rsidRDefault="00AC431C">
      <w:pPr>
        <w:pStyle w:val="a9"/>
        <w:spacing w:before="160" w:after="160"/>
      </w:pPr>
      <w:r w:rsidRPr="00EA5505">
        <w:rPr>
          <w:rFonts w:hint="eastAsia"/>
        </w:rPr>
        <w:t>支持通过移动</w:t>
      </w:r>
      <w:r w:rsidRPr="00EA5505">
        <w:t>应用</w:t>
      </w:r>
      <w:r w:rsidRPr="00EA5505">
        <w:rPr>
          <w:rFonts w:hint="eastAsia"/>
        </w:rPr>
        <w:t>对待办</w:t>
      </w:r>
      <w:r w:rsidRPr="00EA5505">
        <w:t>任务</w:t>
      </w:r>
      <w:r w:rsidRPr="00EA5505">
        <w:rPr>
          <w:rFonts w:hint="eastAsia"/>
        </w:rPr>
        <w:t>进行</w:t>
      </w:r>
      <w:r w:rsidRPr="00EA5505">
        <w:t>处置，</w:t>
      </w:r>
      <w:r w:rsidRPr="00EA5505">
        <w:rPr>
          <w:rFonts w:hint="eastAsia"/>
        </w:rPr>
        <w:t>处置人员通过</w:t>
      </w:r>
      <w:r w:rsidRPr="00EA5505">
        <w:t>移动应用可直接</w:t>
      </w:r>
      <w:r w:rsidRPr="00EA5505">
        <w:rPr>
          <w:rFonts w:hint="eastAsia"/>
        </w:rPr>
        <w:t>进行</w:t>
      </w:r>
      <w:r w:rsidRPr="00EA5505">
        <w:t>数据填报，</w:t>
      </w:r>
      <w:r w:rsidRPr="00EA5505">
        <w:rPr>
          <w:rFonts w:hint="eastAsia"/>
        </w:rPr>
        <w:t>将</w:t>
      </w:r>
      <w:r w:rsidRPr="00EA5505">
        <w:t>处置</w:t>
      </w:r>
      <w:r w:rsidRPr="00EA5505">
        <w:rPr>
          <w:rFonts w:hint="eastAsia"/>
        </w:rPr>
        <w:t>信息结果上传到后台中。</w:t>
      </w:r>
      <w:r w:rsidRPr="00EA5505">
        <w:t>支持对</w:t>
      </w:r>
      <w:r w:rsidRPr="00EA5505">
        <w:rPr>
          <w:rFonts w:hint="eastAsia"/>
        </w:rPr>
        <w:t>无法处置</w:t>
      </w:r>
      <w:r w:rsidRPr="00EA5505">
        <w:t>任务的上报</w:t>
      </w:r>
      <w:r w:rsidRPr="00EA5505">
        <w:rPr>
          <w:rFonts w:hint="eastAsia"/>
        </w:rPr>
        <w:t>。</w:t>
      </w:r>
    </w:p>
    <w:p w:rsidR="00AC431C" w:rsidRPr="00EA5505" w:rsidRDefault="00AC431C">
      <w:pPr>
        <w:pStyle w:val="af9"/>
        <w:numPr>
          <w:ilvl w:val="0"/>
          <w:numId w:val="7"/>
        </w:numPr>
        <w:spacing w:before="160" w:after="160"/>
        <w:ind w:firstLineChars="0"/>
      </w:pPr>
      <w:r w:rsidRPr="00EA5505">
        <w:rPr>
          <w:rFonts w:hint="eastAsia"/>
        </w:rPr>
        <w:t>任务</w:t>
      </w:r>
      <w:r w:rsidRPr="00EA5505">
        <w:t>提醒</w:t>
      </w:r>
    </w:p>
    <w:p w:rsidR="00AC431C" w:rsidRPr="00EA5505" w:rsidRDefault="00AC431C">
      <w:pPr>
        <w:pStyle w:val="af9"/>
        <w:spacing w:before="160" w:after="160"/>
        <w:ind w:firstLine="480"/>
      </w:pPr>
      <w:r w:rsidRPr="00EA5505">
        <w:rPr>
          <w:rFonts w:hint="eastAsia"/>
        </w:rPr>
        <w:t>用户</w:t>
      </w:r>
      <w:r w:rsidRPr="00EA5505">
        <w:t>根据权限</w:t>
      </w:r>
      <w:r w:rsidRPr="00EA5505">
        <w:rPr>
          <w:rFonts w:hint="eastAsia"/>
        </w:rPr>
        <w:t>配置</w:t>
      </w:r>
      <w:r w:rsidRPr="00EA5505">
        <w:t>，</w:t>
      </w:r>
      <w:r w:rsidRPr="00EA5505">
        <w:rPr>
          <w:rFonts w:hint="eastAsia"/>
        </w:rPr>
        <w:t>支持通过移动</w:t>
      </w:r>
      <w:r w:rsidRPr="00EA5505">
        <w:t>应用</w:t>
      </w:r>
      <w:r w:rsidRPr="00EA5505">
        <w:rPr>
          <w:rFonts w:hint="eastAsia"/>
        </w:rPr>
        <w:t>接收</w:t>
      </w:r>
      <w:r w:rsidRPr="00EA5505">
        <w:t>待处理任务信息。</w:t>
      </w:r>
    </w:p>
    <w:p w:rsidR="00AC431C" w:rsidRPr="00EA5505" w:rsidRDefault="00AC431C">
      <w:pPr>
        <w:pStyle w:val="af9"/>
        <w:spacing w:before="160" w:after="160"/>
        <w:ind w:firstLine="480"/>
      </w:pPr>
      <w:bookmarkStart w:id="354" w:name="_Toc41145694"/>
      <w:bookmarkStart w:id="355" w:name="_Toc40257750"/>
      <w:bookmarkStart w:id="356" w:name="_Toc36765887"/>
      <w:r w:rsidRPr="00EA5505">
        <w:rPr>
          <w:rFonts w:hint="eastAsia"/>
        </w:rPr>
        <w:t>3</w:t>
      </w:r>
      <w:r w:rsidRPr="00EA5505">
        <w:rPr>
          <w:rFonts w:hint="eastAsia"/>
        </w:rPr>
        <w:t>、权限</w:t>
      </w:r>
      <w:r w:rsidRPr="00EA5505">
        <w:t>管理</w:t>
      </w:r>
      <w:bookmarkEnd w:id="354"/>
      <w:bookmarkEnd w:id="355"/>
      <w:bookmarkEnd w:id="356"/>
    </w:p>
    <w:p w:rsidR="00AC431C" w:rsidRPr="00EA5505" w:rsidRDefault="00AC431C">
      <w:pPr>
        <w:pStyle w:val="a9"/>
        <w:spacing w:before="160" w:after="160"/>
      </w:pPr>
      <w:r w:rsidRPr="00EA5505">
        <w:rPr>
          <w:rFonts w:hint="eastAsia"/>
        </w:rPr>
        <w:t>立足开封市</w:t>
      </w:r>
      <w:r w:rsidRPr="00EA5505">
        <w:t>生态环境市县乡三级管理，</w:t>
      </w:r>
      <w:r w:rsidRPr="00EA5505">
        <w:rPr>
          <w:rFonts w:hint="eastAsia"/>
        </w:rPr>
        <w:t>根据</w:t>
      </w:r>
      <w:r w:rsidRPr="00EA5505">
        <w:t>不同单位、用户、</w:t>
      </w:r>
      <w:r w:rsidRPr="00EA5505">
        <w:rPr>
          <w:rFonts w:hint="eastAsia"/>
        </w:rPr>
        <w:t>角色</w:t>
      </w:r>
      <w:r w:rsidRPr="00EA5505">
        <w:t>设置不同的权限，实现市级</w:t>
      </w:r>
      <w:r w:rsidRPr="00EA5505">
        <w:rPr>
          <w:rFonts w:hint="eastAsia"/>
        </w:rPr>
        <w:t>统一</w:t>
      </w:r>
      <w:r w:rsidRPr="00EA5505">
        <w:t>管理</w:t>
      </w:r>
      <w:r w:rsidRPr="00EA5505">
        <w:rPr>
          <w:rFonts w:hint="eastAsia"/>
        </w:rPr>
        <w:t>、</w:t>
      </w:r>
      <w:r w:rsidRPr="00EA5505">
        <w:t>县级</w:t>
      </w:r>
      <w:r w:rsidRPr="00EA5505">
        <w:rPr>
          <w:rFonts w:hint="eastAsia"/>
        </w:rPr>
        <w:t>各负其责</w:t>
      </w:r>
      <w:r w:rsidRPr="00EA5505">
        <w:t>的</w:t>
      </w:r>
      <w:r w:rsidRPr="00EA5505">
        <w:rPr>
          <w:rFonts w:hint="eastAsia"/>
        </w:rPr>
        <w:t>监管</w:t>
      </w:r>
      <w:r w:rsidRPr="00EA5505">
        <w:t>模式。</w:t>
      </w:r>
    </w:p>
    <w:p w:rsidR="00AC431C" w:rsidRPr="00EA5505" w:rsidRDefault="00AC431C">
      <w:pPr>
        <w:pStyle w:val="af9"/>
        <w:numPr>
          <w:ilvl w:val="0"/>
          <w:numId w:val="7"/>
        </w:numPr>
        <w:spacing w:before="160" w:after="160"/>
        <w:ind w:firstLineChars="0"/>
      </w:pPr>
      <w:r w:rsidRPr="00EA5505">
        <w:rPr>
          <w:rFonts w:hint="eastAsia"/>
        </w:rPr>
        <w:t>单位</w:t>
      </w:r>
      <w:r w:rsidRPr="00EA5505">
        <w:t>管理</w:t>
      </w:r>
    </w:p>
    <w:p w:rsidR="00AC431C" w:rsidRPr="00EA5505" w:rsidRDefault="00AC431C">
      <w:pPr>
        <w:pStyle w:val="a9"/>
        <w:spacing w:before="160" w:after="160"/>
      </w:pPr>
      <w:r w:rsidRPr="00EA5505">
        <w:rPr>
          <w:rFonts w:hint="eastAsia"/>
        </w:rPr>
        <w:t>单位管理主要用来添加、编辑、删除单位信息，不同的单位可以拥有不同的权限，通过单</w:t>
      </w:r>
      <w:r w:rsidRPr="00EA5505">
        <w:rPr>
          <w:rFonts w:hint="eastAsia"/>
        </w:rPr>
        <w:lastRenderedPageBreak/>
        <w:t>位可以简化赋予权限的过程，方便用户进行权限的划分。</w:t>
      </w:r>
    </w:p>
    <w:p w:rsidR="00AC431C" w:rsidRPr="00EA5505" w:rsidRDefault="00AC431C">
      <w:pPr>
        <w:pStyle w:val="af9"/>
        <w:numPr>
          <w:ilvl w:val="0"/>
          <w:numId w:val="7"/>
        </w:numPr>
        <w:spacing w:before="160" w:after="160"/>
        <w:ind w:firstLineChars="0"/>
      </w:pPr>
      <w:r w:rsidRPr="00EA5505">
        <w:rPr>
          <w:rFonts w:hint="eastAsia"/>
        </w:rPr>
        <w:t>用户管理</w:t>
      </w:r>
    </w:p>
    <w:p w:rsidR="00AC431C" w:rsidRPr="00EA5505" w:rsidRDefault="00AC431C">
      <w:pPr>
        <w:pStyle w:val="a9"/>
        <w:spacing w:before="160" w:after="160"/>
      </w:pPr>
      <w:r w:rsidRPr="00EA5505">
        <w:rPr>
          <w:rFonts w:hint="eastAsia"/>
        </w:rPr>
        <w:t>用户</w:t>
      </w:r>
      <w:r w:rsidRPr="00EA5505">
        <w:t>管理支持：</w:t>
      </w:r>
      <w:r w:rsidRPr="00EA5505">
        <w:rPr>
          <w:rFonts w:hint="eastAsia"/>
        </w:rPr>
        <w:t>用户集中管理、</w:t>
      </w:r>
      <w:r w:rsidRPr="00EA5505">
        <w:tab/>
      </w:r>
      <w:r w:rsidRPr="00EA5505">
        <w:rPr>
          <w:rFonts w:hint="eastAsia"/>
        </w:rPr>
        <w:t>用户分级管理、</w:t>
      </w:r>
      <w:r w:rsidRPr="00EA5505">
        <w:tab/>
      </w:r>
      <w:r w:rsidRPr="00EA5505">
        <w:rPr>
          <w:rFonts w:hint="eastAsia"/>
        </w:rPr>
        <w:t>用户注册管理、用户自助服务、用户基本信息管理、</w:t>
      </w:r>
      <w:r w:rsidRPr="00EA5505">
        <w:tab/>
      </w:r>
      <w:r w:rsidRPr="00EA5505">
        <w:rPr>
          <w:rFonts w:hint="eastAsia"/>
        </w:rPr>
        <w:t>账号口令管理、</w:t>
      </w:r>
      <w:r w:rsidRPr="00EA5505">
        <w:tab/>
      </w:r>
      <w:r w:rsidRPr="00EA5505">
        <w:rPr>
          <w:rFonts w:hint="eastAsia"/>
        </w:rPr>
        <w:t>用户信息同步。</w:t>
      </w:r>
    </w:p>
    <w:p w:rsidR="00AC431C" w:rsidRPr="00EA5505" w:rsidRDefault="00AC431C">
      <w:pPr>
        <w:pStyle w:val="af9"/>
        <w:numPr>
          <w:ilvl w:val="0"/>
          <w:numId w:val="7"/>
        </w:numPr>
        <w:spacing w:before="160" w:after="160"/>
        <w:ind w:firstLineChars="0"/>
      </w:pPr>
      <w:r w:rsidRPr="00EA5505">
        <w:rPr>
          <w:rFonts w:hint="eastAsia"/>
        </w:rPr>
        <w:t>岗位</w:t>
      </w:r>
      <w:r w:rsidRPr="00EA5505">
        <w:t>管理</w:t>
      </w:r>
    </w:p>
    <w:p w:rsidR="00AC431C" w:rsidRPr="00EA5505" w:rsidRDefault="00AC431C">
      <w:pPr>
        <w:pStyle w:val="a9"/>
        <w:spacing w:before="160" w:after="160"/>
        <w:jc w:val="left"/>
      </w:pPr>
      <w:r w:rsidRPr="00EA5505">
        <w:rPr>
          <w:rFonts w:hint="eastAsia"/>
        </w:rPr>
        <w:t>岗位管理主要用来添加、编辑、删除岗位信息，不同的角色可以拥有不同的权限，通过岗位可以简化赋予权限的过程，方便用户进行权限的划分。主要</w:t>
      </w:r>
      <w:r w:rsidRPr="00EA5505">
        <w:t>包括：</w:t>
      </w:r>
      <w:r w:rsidRPr="00EA5505">
        <w:tab/>
      </w:r>
      <w:r w:rsidRPr="00EA5505">
        <w:rPr>
          <w:rFonts w:hint="eastAsia"/>
        </w:rPr>
        <w:t>一人多岗、按岗授权、岗位信息同步。</w:t>
      </w:r>
    </w:p>
    <w:p w:rsidR="00AC431C" w:rsidRPr="00EA5505" w:rsidRDefault="00AC431C">
      <w:pPr>
        <w:pStyle w:val="af9"/>
        <w:numPr>
          <w:ilvl w:val="0"/>
          <w:numId w:val="7"/>
        </w:numPr>
        <w:spacing w:before="160" w:after="160"/>
        <w:ind w:firstLineChars="0"/>
      </w:pPr>
      <w:r w:rsidRPr="00EA5505">
        <w:rPr>
          <w:rFonts w:hint="eastAsia"/>
        </w:rPr>
        <w:t>日志</w:t>
      </w:r>
      <w:r w:rsidRPr="00EA5505">
        <w:t>管理</w:t>
      </w:r>
    </w:p>
    <w:p w:rsidR="00AC431C" w:rsidRPr="00EA5505" w:rsidRDefault="00AC431C">
      <w:pPr>
        <w:pStyle w:val="a9"/>
        <w:spacing w:before="160" w:after="160"/>
      </w:pPr>
      <w:r w:rsidRPr="00EA5505">
        <w:rPr>
          <w:rFonts w:hint="eastAsia"/>
        </w:rPr>
        <w:t>日志管理功能包括系统运行日志管理和用户操作日志管理，可以实现自动记录各用户对系统的使用情况，如上机时间、所作操作、结果等信息，并进行存储管理。同时，可以定期对日志进行归档、统计分析。</w:t>
      </w:r>
    </w:p>
    <w:p w:rsidR="00AC431C" w:rsidRPr="00EA5505" w:rsidRDefault="00AC431C">
      <w:pPr>
        <w:pStyle w:val="3"/>
      </w:pPr>
      <w:bookmarkStart w:id="357" w:name="_Toc41145704"/>
      <w:bookmarkStart w:id="358" w:name="_Toc43487987"/>
      <w:bookmarkStart w:id="359" w:name="_Toc41145706"/>
      <w:bookmarkStart w:id="360" w:name="_Toc13882"/>
      <w:bookmarkEnd w:id="324"/>
      <w:bookmarkEnd w:id="325"/>
      <w:r w:rsidRPr="00EA5505">
        <w:rPr>
          <w:rFonts w:hint="eastAsia"/>
        </w:rPr>
        <w:t>5</w:t>
      </w:r>
      <w:r w:rsidRPr="00EA5505">
        <w:t>.2.5</w:t>
      </w:r>
      <w:r w:rsidRPr="00EA5505">
        <w:rPr>
          <w:rFonts w:hint="eastAsia"/>
        </w:rPr>
        <w:t>系统集成</w:t>
      </w:r>
      <w:bookmarkEnd w:id="357"/>
      <w:r w:rsidRPr="00EA5505">
        <w:rPr>
          <w:rFonts w:hint="eastAsia"/>
        </w:rPr>
        <w:t>技术</w:t>
      </w:r>
      <w:r w:rsidRPr="00EA5505">
        <w:t>要求</w:t>
      </w:r>
      <w:bookmarkEnd w:id="358"/>
    </w:p>
    <w:p w:rsidR="00AC431C" w:rsidRPr="00EA5505" w:rsidRDefault="00AC431C">
      <w:pPr>
        <w:pStyle w:val="a9"/>
        <w:spacing w:before="160" w:after="160"/>
        <w:rPr>
          <w:lang w:val="en-US"/>
        </w:rPr>
      </w:pPr>
      <w:r w:rsidRPr="00EA5505">
        <w:rPr>
          <w:rFonts w:hint="eastAsia"/>
          <w:lang w:val="en-US"/>
        </w:rPr>
        <w:t>系统集成针对已有系统的实际情况和新建系统的建设要求，设计本项目新建软硬件系统内部集成、已建监测体系硬件设备集成。并考虑开封市</w:t>
      </w:r>
      <w:r w:rsidRPr="00EA5505">
        <w:rPr>
          <w:lang w:val="en-US"/>
        </w:rPr>
        <w:t>政务云平台，</w:t>
      </w:r>
      <w:r w:rsidRPr="00EA5505">
        <w:rPr>
          <w:rFonts w:hint="eastAsia"/>
          <w:lang w:val="en-US"/>
        </w:rPr>
        <w:t>以及</w:t>
      </w:r>
      <w:r w:rsidRPr="00EA5505">
        <w:rPr>
          <w:lang w:val="en-US"/>
        </w:rPr>
        <w:t>与其他委办局</w:t>
      </w:r>
      <w:r w:rsidRPr="00EA5505">
        <w:rPr>
          <w:rFonts w:hint="eastAsia"/>
          <w:lang w:val="en-US"/>
        </w:rPr>
        <w:t>已建</w:t>
      </w:r>
      <w:r w:rsidRPr="00EA5505">
        <w:rPr>
          <w:lang w:val="en-US"/>
        </w:rPr>
        <w:t>系统</w:t>
      </w:r>
      <w:r w:rsidRPr="00EA5505">
        <w:rPr>
          <w:rFonts w:hint="eastAsia"/>
          <w:lang w:val="en-US"/>
        </w:rPr>
        <w:t>，</w:t>
      </w:r>
      <w:r w:rsidRPr="00EA5505">
        <w:rPr>
          <w:lang w:val="en-US"/>
        </w:rPr>
        <w:t>国家、省、</w:t>
      </w:r>
      <w:r w:rsidRPr="00EA5505">
        <w:rPr>
          <w:rFonts w:hint="eastAsia"/>
          <w:lang w:val="en-US"/>
        </w:rPr>
        <w:t>区县</w:t>
      </w:r>
      <w:r w:rsidRPr="00EA5505">
        <w:rPr>
          <w:lang w:val="en-US"/>
        </w:rPr>
        <w:t>系统</w:t>
      </w:r>
      <w:r w:rsidRPr="00EA5505">
        <w:rPr>
          <w:rFonts w:hint="eastAsia"/>
          <w:lang w:val="en-US"/>
        </w:rPr>
        <w:t>进行</w:t>
      </w:r>
      <w:r w:rsidRPr="00EA5505">
        <w:rPr>
          <w:lang w:val="en-US"/>
        </w:rPr>
        <w:t>集成</w:t>
      </w:r>
      <w:r w:rsidRPr="00EA5505">
        <w:rPr>
          <w:rFonts w:hint="eastAsia"/>
          <w:lang w:val="en-US"/>
        </w:rPr>
        <w:t>，实现信息共享。</w:t>
      </w:r>
    </w:p>
    <w:p w:rsidR="00AC431C" w:rsidRPr="00EA5505" w:rsidRDefault="00AC431C">
      <w:pPr>
        <w:pStyle w:val="4"/>
      </w:pPr>
      <w:r w:rsidRPr="00EA5505">
        <w:rPr>
          <w:rFonts w:hint="eastAsia"/>
        </w:rPr>
        <w:t>5</w:t>
      </w:r>
      <w:r w:rsidRPr="00EA5505">
        <w:t>.2.5.1</w:t>
      </w:r>
      <w:r w:rsidRPr="00EA5505">
        <w:rPr>
          <w:rFonts w:hint="eastAsia"/>
        </w:rPr>
        <w:t>系统内部集成</w:t>
      </w:r>
    </w:p>
    <w:p w:rsidR="00AC431C" w:rsidRPr="00EA5505" w:rsidRDefault="00AC431C">
      <w:pPr>
        <w:pStyle w:val="af9"/>
        <w:spacing w:before="160" w:after="160"/>
        <w:ind w:firstLine="482"/>
        <w:rPr>
          <w:b/>
          <w:bCs/>
        </w:rPr>
      </w:pPr>
      <w:r w:rsidRPr="00EA5505">
        <w:rPr>
          <w:rFonts w:hint="eastAsia"/>
          <w:b/>
          <w:bCs/>
        </w:rPr>
        <w:t>1</w:t>
      </w:r>
      <w:r w:rsidRPr="00EA5505">
        <w:rPr>
          <w:rFonts w:hint="eastAsia"/>
          <w:b/>
          <w:bCs/>
        </w:rPr>
        <w:t>、界面集成</w:t>
      </w:r>
    </w:p>
    <w:p w:rsidR="00AC431C" w:rsidRPr="00EA5505" w:rsidRDefault="00AC431C">
      <w:pPr>
        <w:pStyle w:val="af9"/>
        <w:spacing w:before="160" w:after="160"/>
        <w:ind w:firstLine="480"/>
      </w:pPr>
      <w:r w:rsidRPr="00EA5505">
        <w:rPr>
          <w:rFonts w:hint="eastAsia"/>
        </w:rPr>
        <w:t>主要通过门户技术将生态</w:t>
      </w:r>
      <w:r w:rsidRPr="00EA5505">
        <w:t>环境</w:t>
      </w:r>
      <w:r w:rsidRPr="00EA5505">
        <w:rPr>
          <w:rFonts w:hint="eastAsia"/>
        </w:rPr>
        <w:t>管理涉及的数据</w:t>
      </w:r>
      <w:r w:rsidRPr="00EA5505">
        <w:t>体系、决策体系、应用体系、空间体系</w:t>
      </w:r>
      <w:r w:rsidRPr="00EA5505">
        <w:rPr>
          <w:rFonts w:hint="eastAsia"/>
        </w:rPr>
        <w:t>等所有专项业务应用的展现视图进行统一集成。</w:t>
      </w:r>
    </w:p>
    <w:p w:rsidR="00AC431C" w:rsidRPr="00EA5505" w:rsidRDefault="00AC431C">
      <w:pPr>
        <w:pStyle w:val="af9"/>
        <w:spacing w:before="160" w:after="160"/>
        <w:ind w:firstLine="482"/>
        <w:rPr>
          <w:b/>
          <w:bCs/>
        </w:rPr>
      </w:pPr>
      <w:r w:rsidRPr="00EA5505">
        <w:rPr>
          <w:rFonts w:hint="eastAsia"/>
          <w:b/>
          <w:bCs/>
        </w:rPr>
        <w:t>2</w:t>
      </w:r>
      <w:r w:rsidRPr="00EA5505">
        <w:rPr>
          <w:rFonts w:hint="eastAsia"/>
          <w:b/>
          <w:bCs/>
        </w:rPr>
        <w:t>、应用集成</w:t>
      </w:r>
    </w:p>
    <w:p w:rsidR="00AC431C" w:rsidRPr="00EA5505" w:rsidRDefault="00AC431C">
      <w:pPr>
        <w:pStyle w:val="af9"/>
        <w:spacing w:before="160" w:after="160"/>
        <w:ind w:firstLine="480"/>
      </w:pPr>
      <w:r w:rsidRPr="00EA5505">
        <w:rPr>
          <w:rFonts w:hint="eastAsia"/>
        </w:rPr>
        <w:t>通过应用集成支撑软件和数据交换支撑软件，构建统一的应用集成体系和集成规范，实现开封市</w:t>
      </w:r>
      <w:r w:rsidRPr="00EA5505">
        <w:t>生态环境</w:t>
      </w:r>
      <w:r w:rsidRPr="00EA5505">
        <w:rPr>
          <w:rFonts w:hint="eastAsia"/>
        </w:rPr>
        <w:t>管理业务应用之间的集成交互，通过页面调用、服务调用、数据共享等方式实现平台内环境</w:t>
      </w:r>
      <w:r w:rsidRPr="00EA5505">
        <w:t>质量、污染源管理</w:t>
      </w:r>
      <w:r w:rsidRPr="00EA5505">
        <w:rPr>
          <w:rFonts w:hint="eastAsia"/>
        </w:rPr>
        <w:t>等业务应用之间的无缝集成，实现开封市</w:t>
      </w:r>
      <w:r w:rsidRPr="00EA5505">
        <w:t>全流域</w:t>
      </w:r>
      <w:r w:rsidRPr="00EA5505">
        <w:rPr>
          <w:rFonts w:hint="eastAsia"/>
        </w:rPr>
        <w:t>水环境</w:t>
      </w:r>
      <w:r w:rsidRPr="00EA5505">
        <w:t>质量监</w:t>
      </w:r>
      <w:r w:rsidRPr="00EA5505">
        <w:lastRenderedPageBreak/>
        <w:t>测监控系统</w:t>
      </w:r>
      <w:r w:rsidRPr="00EA5505">
        <w:rPr>
          <w:rFonts w:hint="eastAsia"/>
        </w:rPr>
        <w:t>与其他已建生态</w:t>
      </w:r>
      <w:r w:rsidRPr="00EA5505">
        <w:t>环境</w:t>
      </w:r>
      <w:r w:rsidRPr="00EA5505">
        <w:rPr>
          <w:rFonts w:hint="eastAsia"/>
        </w:rPr>
        <w:t>系统在应用层面的业务协同。</w:t>
      </w:r>
    </w:p>
    <w:p w:rsidR="00AC431C" w:rsidRPr="00EA5505" w:rsidRDefault="00AC431C">
      <w:pPr>
        <w:pStyle w:val="af9"/>
        <w:spacing w:before="160" w:after="160"/>
        <w:ind w:firstLine="482"/>
        <w:rPr>
          <w:b/>
          <w:bCs/>
        </w:rPr>
      </w:pPr>
      <w:r w:rsidRPr="00EA5505">
        <w:rPr>
          <w:rFonts w:hint="eastAsia"/>
          <w:b/>
          <w:bCs/>
        </w:rPr>
        <w:t>3</w:t>
      </w:r>
      <w:r w:rsidRPr="00EA5505">
        <w:rPr>
          <w:rFonts w:hint="eastAsia"/>
          <w:b/>
          <w:bCs/>
        </w:rPr>
        <w:t>、数据集成</w:t>
      </w:r>
    </w:p>
    <w:p w:rsidR="00AC431C" w:rsidRPr="00EA5505" w:rsidRDefault="00AC431C">
      <w:pPr>
        <w:pStyle w:val="af9"/>
        <w:spacing w:before="160" w:after="160"/>
        <w:ind w:firstLine="480"/>
      </w:pPr>
      <w:r w:rsidRPr="00EA5505">
        <w:rPr>
          <w:rFonts w:hint="eastAsia"/>
        </w:rPr>
        <w:t>（</w:t>
      </w:r>
      <w:r w:rsidRPr="00EA5505">
        <w:rPr>
          <w:rFonts w:hint="eastAsia"/>
        </w:rPr>
        <w:t>1</w:t>
      </w:r>
      <w:r w:rsidRPr="00EA5505">
        <w:rPr>
          <w:rFonts w:hint="eastAsia"/>
        </w:rPr>
        <w:t>）通过</w:t>
      </w:r>
      <w:r w:rsidRPr="00EA5505">
        <w:rPr>
          <w:rFonts w:hint="eastAsia"/>
        </w:rPr>
        <w:t>ETL</w:t>
      </w:r>
      <w:r w:rsidRPr="00EA5505">
        <w:rPr>
          <w:rFonts w:hint="eastAsia"/>
        </w:rPr>
        <w:t>工具完成省级平台系统数据库到全流域水环境质量监测监控系统业务库的抽取、转换和加载。</w:t>
      </w:r>
    </w:p>
    <w:p w:rsidR="00AC431C" w:rsidRPr="00EA5505" w:rsidRDefault="00AC431C">
      <w:pPr>
        <w:pStyle w:val="af9"/>
        <w:spacing w:before="160" w:after="160"/>
        <w:ind w:firstLine="480"/>
      </w:pPr>
      <w:r w:rsidRPr="00EA5505">
        <w:rPr>
          <w:rFonts w:hint="eastAsia"/>
        </w:rPr>
        <w:t>（</w:t>
      </w:r>
      <w:r w:rsidRPr="00EA5505">
        <w:rPr>
          <w:rFonts w:hint="eastAsia"/>
        </w:rPr>
        <w:t>2</w:t>
      </w:r>
      <w:r w:rsidRPr="00EA5505">
        <w:rPr>
          <w:rFonts w:hint="eastAsia"/>
        </w:rPr>
        <w:t>）根据开封市全流域水环境质量监测监控系统内各专项业务应用的需求，通过多种不同的方式实现相关数据的接入。</w:t>
      </w:r>
    </w:p>
    <w:p w:rsidR="00AC431C" w:rsidRPr="00EA5505" w:rsidRDefault="00AC431C">
      <w:pPr>
        <w:pStyle w:val="af9"/>
        <w:spacing w:before="160" w:after="160"/>
        <w:ind w:firstLine="480"/>
      </w:pPr>
      <w:r w:rsidRPr="00EA5505">
        <w:rPr>
          <w:rFonts w:hint="eastAsia"/>
        </w:rPr>
        <w:t>（</w:t>
      </w:r>
      <w:r w:rsidRPr="00EA5505">
        <w:rPr>
          <w:rFonts w:hint="eastAsia"/>
        </w:rPr>
        <w:t>3</w:t>
      </w:r>
      <w:r w:rsidRPr="00EA5505">
        <w:rPr>
          <w:rFonts w:hint="eastAsia"/>
        </w:rPr>
        <w:t>）实现上下级交换过来的数据从数据交换库向全流域水环境质量监测监控系统的抽取、转换与加载，完成交换数据的最终写入。</w:t>
      </w:r>
    </w:p>
    <w:p w:rsidR="00AC431C" w:rsidRPr="00EA5505" w:rsidRDefault="00AC431C">
      <w:pPr>
        <w:pStyle w:val="af9"/>
        <w:spacing w:before="160" w:after="160"/>
        <w:ind w:firstLine="480"/>
      </w:pPr>
      <w:r w:rsidRPr="00EA5505">
        <w:rPr>
          <w:rFonts w:hint="eastAsia"/>
        </w:rPr>
        <w:t>（</w:t>
      </w:r>
      <w:r w:rsidRPr="00EA5505">
        <w:rPr>
          <w:rFonts w:hint="eastAsia"/>
        </w:rPr>
        <w:t>4</w:t>
      </w:r>
      <w:r w:rsidRPr="00EA5505">
        <w:rPr>
          <w:rFonts w:hint="eastAsia"/>
        </w:rPr>
        <w:t>）实现基础业务数据的整编与导入，相关历史数据的整编与迁移。</w:t>
      </w:r>
    </w:p>
    <w:p w:rsidR="00AC431C" w:rsidRPr="00EA5505" w:rsidRDefault="00AC431C">
      <w:pPr>
        <w:pStyle w:val="af9"/>
        <w:spacing w:before="160" w:after="160"/>
        <w:ind w:firstLine="482"/>
        <w:rPr>
          <w:b/>
          <w:bCs/>
        </w:rPr>
      </w:pPr>
      <w:r w:rsidRPr="00EA5505">
        <w:rPr>
          <w:rFonts w:hint="eastAsia"/>
          <w:b/>
          <w:bCs/>
        </w:rPr>
        <w:t>4</w:t>
      </w:r>
      <w:r w:rsidRPr="00EA5505">
        <w:rPr>
          <w:rFonts w:hint="eastAsia"/>
          <w:b/>
          <w:bCs/>
        </w:rPr>
        <w:t>、硬件系统集成</w:t>
      </w:r>
    </w:p>
    <w:p w:rsidR="00AC431C" w:rsidRPr="00EA5505" w:rsidRDefault="00AC431C">
      <w:pPr>
        <w:pStyle w:val="af9"/>
        <w:spacing w:before="160" w:after="160"/>
        <w:ind w:firstLine="480"/>
      </w:pPr>
      <w:r w:rsidRPr="00EA5505">
        <w:rPr>
          <w:rFonts w:hint="eastAsia"/>
        </w:rPr>
        <w:t>硬件</w:t>
      </w:r>
      <w:r w:rsidRPr="00EA5505">
        <w:t>系统集成</w:t>
      </w:r>
      <w:r w:rsidRPr="00EA5505">
        <w:rPr>
          <w:rFonts w:hint="eastAsia"/>
        </w:rPr>
        <w:t>应以搭建生态环境组织机构内的信息化管理支持平台为目的，利用相关技术进行设计、安装调试、界面定制开发和应用支持，重点包括：开封市重点污染源企业废水排放在线监测数据及排口视频监控设备、饮用水源地包括黑池和柳池的监测监控设备、空气质量监测设备、工地扬尘监测设备、企业用电量监管设备、土壤、声环境质量监测等相关设备整合。涉及环保专网、政务网、环保内网、公共网之间的集成整合。</w:t>
      </w:r>
    </w:p>
    <w:p w:rsidR="00AC431C" w:rsidRPr="00EA5505" w:rsidRDefault="00AC431C">
      <w:pPr>
        <w:pStyle w:val="af9"/>
        <w:spacing w:before="160" w:after="160"/>
        <w:ind w:firstLine="482"/>
        <w:rPr>
          <w:b/>
          <w:bCs/>
        </w:rPr>
      </w:pPr>
      <w:r w:rsidRPr="00EA5505">
        <w:rPr>
          <w:rFonts w:hint="eastAsia"/>
          <w:b/>
          <w:bCs/>
        </w:rPr>
        <w:t>5</w:t>
      </w:r>
      <w:r w:rsidRPr="00EA5505">
        <w:rPr>
          <w:rFonts w:hint="eastAsia"/>
          <w:b/>
          <w:bCs/>
        </w:rPr>
        <w:t>、环境集成</w:t>
      </w:r>
    </w:p>
    <w:p w:rsidR="00AC431C" w:rsidRPr="00EA5505" w:rsidRDefault="00AC431C">
      <w:pPr>
        <w:pStyle w:val="af9"/>
        <w:spacing w:before="160" w:after="160"/>
        <w:ind w:firstLine="480"/>
      </w:pPr>
      <w:r w:rsidRPr="00EA5505">
        <w:rPr>
          <w:rFonts w:hint="eastAsia"/>
        </w:rPr>
        <w:t>在利用开封市已建政务云平台基础上，充分整合和共享生态</w:t>
      </w:r>
      <w:r w:rsidRPr="00EA5505">
        <w:t>环境</w:t>
      </w:r>
      <w:r w:rsidRPr="00EA5505">
        <w:rPr>
          <w:rFonts w:hint="eastAsia"/>
        </w:rPr>
        <w:t>局已有的软硬件设施，实现网络与安全设备、存储设备、服务器及基础环境软件集成联调。</w:t>
      </w:r>
    </w:p>
    <w:p w:rsidR="00AC431C" w:rsidRPr="00EA5505" w:rsidRDefault="00AC431C">
      <w:pPr>
        <w:pStyle w:val="4"/>
      </w:pPr>
      <w:r w:rsidRPr="00EA5505">
        <w:rPr>
          <w:rFonts w:hint="eastAsia"/>
        </w:rPr>
        <w:t>5</w:t>
      </w:r>
      <w:r w:rsidRPr="00EA5505">
        <w:t>.2.5.2</w:t>
      </w:r>
      <w:r w:rsidRPr="00EA5505">
        <w:rPr>
          <w:rFonts w:hint="eastAsia"/>
        </w:rPr>
        <w:t>与其他</w:t>
      </w:r>
      <w:r w:rsidRPr="00EA5505">
        <w:t>委办局</w:t>
      </w:r>
      <w:r w:rsidRPr="00EA5505">
        <w:rPr>
          <w:rFonts w:hint="eastAsia"/>
        </w:rPr>
        <w:t>已建系统集成</w:t>
      </w:r>
    </w:p>
    <w:p w:rsidR="00AC431C" w:rsidRPr="00EA5505" w:rsidRDefault="00AC431C">
      <w:pPr>
        <w:pStyle w:val="af9"/>
        <w:spacing w:before="160" w:after="160"/>
        <w:ind w:firstLine="480"/>
      </w:pPr>
      <w:r w:rsidRPr="00EA5505">
        <w:rPr>
          <w:rFonts w:hint="eastAsia"/>
        </w:rPr>
        <w:t>对各</w:t>
      </w:r>
      <w:r w:rsidRPr="00EA5505">
        <w:t>委办局</w:t>
      </w:r>
      <w:r w:rsidRPr="00EA5505">
        <w:rPr>
          <w:rFonts w:hint="eastAsia"/>
        </w:rPr>
        <w:t>已建的、</w:t>
      </w:r>
      <w:r w:rsidRPr="00EA5505">
        <w:t>且与</w:t>
      </w:r>
      <w:r w:rsidRPr="00EA5505">
        <w:rPr>
          <w:rFonts w:hint="eastAsia"/>
        </w:rPr>
        <w:t>全流域</w:t>
      </w:r>
      <w:r w:rsidRPr="00EA5505">
        <w:t>水环境质量监测监控</w:t>
      </w:r>
      <w:r w:rsidRPr="00EA5505">
        <w:rPr>
          <w:rFonts w:hint="eastAsia"/>
        </w:rPr>
        <w:t>相关的系统，进行统一整合集成，实现系统的统一管理、统一界面登录。</w:t>
      </w:r>
    </w:p>
    <w:p w:rsidR="00AC431C" w:rsidRPr="00EA5505" w:rsidRDefault="00AC431C">
      <w:pPr>
        <w:pStyle w:val="4"/>
      </w:pPr>
      <w:r w:rsidRPr="00EA5505">
        <w:rPr>
          <w:rFonts w:hint="eastAsia"/>
        </w:rPr>
        <w:t>5</w:t>
      </w:r>
      <w:r w:rsidRPr="00EA5505">
        <w:t>.2.</w:t>
      </w:r>
      <w:r w:rsidRPr="00EA5505">
        <w:rPr>
          <w:rFonts w:hint="eastAsia"/>
        </w:rPr>
        <w:t>5</w:t>
      </w:r>
      <w:r w:rsidRPr="00EA5505">
        <w:t>.3</w:t>
      </w:r>
      <w:r w:rsidRPr="00EA5505">
        <w:rPr>
          <w:rFonts w:hint="eastAsia"/>
        </w:rPr>
        <w:t>与政务云平台集成</w:t>
      </w:r>
    </w:p>
    <w:p w:rsidR="00AC431C" w:rsidRPr="00EA5505" w:rsidRDefault="00AC431C">
      <w:pPr>
        <w:pStyle w:val="af9"/>
        <w:spacing w:before="160" w:after="160"/>
        <w:ind w:firstLine="480"/>
      </w:pPr>
      <w:r w:rsidRPr="00EA5505">
        <w:rPr>
          <w:rFonts w:hint="eastAsia"/>
        </w:rPr>
        <w:t>本项目依托开封市政务云平台环境构建，应实现与政务云平台的无缝集成。</w:t>
      </w:r>
    </w:p>
    <w:p w:rsidR="00AC431C" w:rsidRPr="00EA5505" w:rsidRDefault="00AC431C">
      <w:pPr>
        <w:pStyle w:val="4"/>
      </w:pPr>
      <w:r w:rsidRPr="00EA5505">
        <w:rPr>
          <w:rFonts w:hint="eastAsia"/>
        </w:rPr>
        <w:lastRenderedPageBreak/>
        <w:t>5</w:t>
      </w:r>
      <w:r w:rsidRPr="00EA5505">
        <w:t>.2.5.4</w:t>
      </w:r>
      <w:r w:rsidRPr="00EA5505">
        <w:rPr>
          <w:rFonts w:hint="eastAsia"/>
        </w:rPr>
        <w:t>与国家</w:t>
      </w:r>
      <w:r w:rsidRPr="00EA5505">
        <w:t>、</w:t>
      </w:r>
      <w:r w:rsidRPr="00EA5505">
        <w:rPr>
          <w:rFonts w:hint="eastAsia"/>
        </w:rPr>
        <w:t>省、县（区）系统集成</w:t>
      </w:r>
    </w:p>
    <w:p w:rsidR="00AC431C" w:rsidRPr="00EA5505" w:rsidRDefault="00AC431C">
      <w:pPr>
        <w:pStyle w:val="af9"/>
        <w:spacing w:before="160" w:after="160"/>
        <w:ind w:firstLine="480"/>
      </w:pPr>
      <w:r w:rsidRPr="00EA5505">
        <w:rPr>
          <w:rFonts w:hint="eastAsia"/>
        </w:rPr>
        <w:t>充分利用国家</w:t>
      </w:r>
      <w:r w:rsidRPr="00EA5505">
        <w:t>、</w:t>
      </w:r>
      <w:r w:rsidRPr="00EA5505">
        <w:rPr>
          <w:rFonts w:hint="eastAsia"/>
        </w:rPr>
        <w:t>省级以及县（区）已建相关系统成果，根据国家</w:t>
      </w:r>
      <w:r w:rsidRPr="00EA5505">
        <w:t>、</w:t>
      </w:r>
      <w:r w:rsidRPr="00EA5505">
        <w:rPr>
          <w:rFonts w:hint="eastAsia"/>
        </w:rPr>
        <w:t>省级和县（区）生态</w:t>
      </w:r>
      <w:r w:rsidRPr="00EA5505">
        <w:t>环境管理</w:t>
      </w:r>
      <w:r w:rsidRPr="00EA5505">
        <w:rPr>
          <w:rFonts w:hint="eastAsia"/>
        </w:rPr>
        <w:t>工作实际需要，实现系统间的数据访问。同时，为国家</w:t>
      </w:r>
      <w:r w:rsidRPr="00EA5505">
        <w:t>、</w:t>
      </w:r>
      <w:r w:rsidRPr="00EA5505">
        <w:rPr>
          <w:rFonts w:hint="eastAsia"/>
        </w:rPr>
        <w:t>省级以及县（区）业务拓展预留相应的接口，实现上下级间生态</w:t>
      </w:r>
      <w:r w:rsidRPr="00EA5505">
        <w:t>环境</w:t>
      </w:r>
      <w:r w:rsidRPr="00EA5505">
        <w:rPr>
          <w:rFonts w:hint="eastAsia"/>
        </w:rPr>
        <w:t>工作的一体化。</w:t>
      </w:r>
    </w:p>
    <w:p w:rsidR="00AC431C" w:rsidRPr="00EA5505" w:rsidRDefault="00AC431C">
      <w:pPr>
        <w:pStyle w:val="3"/>
      </w:pPr>
      <w:bookmarkStart w:id="361" w:name="_Toc43487988"/>
      <w:bookmarkEnd w:id="359"/>
      <w:bookmarkEnd w:id="360"/>
      <w:r w:rsidRPr="00EA5505">
        <w:rPr>
          <w:rFonts w:hint="eastAsia"/>
        </w:rPr>
        <w:t>5</w:t>
      </w:r>
      <w:r w:rsidRPr="00EA5505">
        <w:t>.2.6</w:t>
      </w:r>
      <w:r w:rsidRPr="00EA5505">
        <w:rPr>
          <w:rFonts w:hint="eastAsia"/>
        </w:rPr>
        <w:t>定制</w:t>
      </w:r>
      <w:r w:rsidRPr="00EA5505">
        <w:t>服务</w:t>
      </w:r>
      <w:r w:rsidRPr="00EA5505">
        <w:rPr>
          <w:rFonts w:hint="eastAsia"/>
        </w:rPr>
        <w:t>技术</w:t>
      </w:r>
      <w:r w:rsidRPr="00EA5505">
        <w:t>要求</w:t>
      </w:r>
      <w:bookmarkEnd w:id="361"/>
    </w:p>
    <w:p w:rsidR="00AC431C" w:rsidRPr="00EA5505" w:rsidRDefault="00AC431C">
      <w:pPr>
        <w:pStyle w:val="af9"/>
        <w:spacing w:before="160" w:after="160"/>
        <w:ind w:firstLine="480"/>
      </w:pPr>
      <w:r w:rsidRPr="00EA5505">
        <w:rPr>
          <w:rFonts w:hint="eastAsia"/>
        </w:rPr>
        <w:t>应</w:t>
      </w:r>
      <w:r w:rsidRPr="00EA5505">
        <w:t>提供</w:t>
      </w:r>
      <w:r w:rsidRPr="00EA5505">
        <w:rPr>
          <w:rFonts w:hint="eastAsia"/>
        </w:rPr>
        <w:t>无人机航拍服务，</w:t>
      </w:r>
      <w:r w:rsidRPr="00EA5505">
        <w:t>具体</w:t>
      </w:r>
      <w:r w:rsidRPr="00EA5505">
        <w:rPr>
          <w:rFonts w:hint="eastAsia"/>
        </w:rPr>
        <w:t>包括</w:t>
      </w:r>
      <w:r w:rsidRPr="00EA5505">
        <w:t>：</w:t>
      </w:r>
    </w:p>
    <w:p w:rsidR="00AC431C" w:rsidRPr="00EA5505" w:rsidRDefault="00AC431C">
      <w:pPr>
        <w:pStyle w:val="4"/>
      </w:pPr>
      <w:r w:rsidRPr="00EA5505">
        <w:rPr>
          <w:rFonts w:hint="eastAsia"/>
        </w:rPr>
        <w:t>5</w:t>
      </w:r>
      <w:r w:rsidRPr="00EA5505">
        <w:t>.2.6.1</w:t>
      </w:r>
      <w:r w:rsidRPr="00EA5505">
        <w:rPr>
          <w:rFonts w:hint="eastAsia"/>
        </w:rPr>
        <w:t>水环境污染源排查</w:t>
      </w:r>
    </w:p>
    <w:p w:rsidR="00AC431C" w:rsidRPr="00EA5505" w:rsidRDefault="00AC431C">
      <w:pPr>
        <w:pStyle w:val="af9"/>
        <w:spacing w:before="160" w:after="160"/>
        <w:ind w:firstLine="480"/>
      </w:pPr>
      <w:r w:rsidRPr="00EA5505">
        <w:rPr>
          <w:rFonts w:hint="eastAsia"/>
        </w:rPr>
        <w:t>针对惠济河、贾鲁河周边向两边扩展</w:t>
      </w:r>
      <w:r w:rsidRPr="00EA5505">
        <w:rPr>
          <w:rFonts w:hint="eastAsia"/>
        </w:rPr>
        <w:t>0.2</w:t>
      </w:r>
      <w:r w:rsidRPr="00EA5505">
        <w:rPr>
          <w:rFonts w:hint="eastAsia"/>
        </w:rPr>
        <w:t>公里范围河道及所有陆域</w:t>
      </w:r>
      <w:r w:rsidRPr="00EA5505">
        <w:rPr>
          <w:rFonts w:hint="eastAsia"/>
        </w:rPr>
        <w:t>0.1</w:t>
      </w:r>
      <w:r w:rsidRPr="00EA5505">
        <w:rPr>
          <w:rFonts w:hint="eastAsia"/>
        </w:rPr>
        <w:t>米分辨率影像的航拍，对周边污染源类型及排污口利用航拍影像进行宏观解译。水环境污染源排查每年</w:t>
      </w:r>
      <w:r w:rsidRPr="00EA5505">
        <w:rPr>
          <w:rFonts w:hint="eastAsia"/>
        </w:rPr>
        <w:t>1</w:t>
      </w:r>
      <w:r w:rsidRPr="00EA5505">
        <w:rPr>
          <w:rFonts w:hint="eastAsia"/>
        </w:rPr>
        <w:t>次。</w:t>
      </w:r>
    </w:p>
    <w:p w:rsidR="00AC431C" w:rsidRPr="00EA5505" w:rsidRDefault="00AC431C">
      <w:pPr>
        <w:pStyle w:val="af9"/>
        <w:spacing w:before="160" w:after="160"/>
        <w:ind w:firstLine="480"/>
      </w:pPr>
      <w:r w:rsidRPr="00EA5505">
        <w:rPr>
          <w:rFonts w:hint="eastAsia"/>
        </w:rPr>
        <w:t>具体</w:t>
      </w:r>
      <w:r w:rsidRPr="00EA5505">
        <w:t>工作内容要求：</w:t>
      </w:r>
    </w:p>
    <w:p w:rsidR="00AC431C" w:rsidRPr="00EA5505" w:rsidRDefault="00AC431C">
      <w:pPr>
        <w:pStyle w:val="a9"/>
        <w:spacing w:before="160" w:after="160"/>
      </w:pPr>
      <w:r w:rsidRPr="00EA5505">
        <w:rPr>
          <w:rFonts w:hint="eastAsia"/>
        </w:rPr>
        <w:t>1、飞行作业</w:t>
      </w:r>
    </w:p>
    <w:p w:rsidR="00AC431C" w:rsidRPr="00EA5505" w:rsidRDefault="00AC431C">
      <w:pPr>
        <w:pStyle w:val="af9"/>
        <w:spacing w:before="160" w:after="160"/>
        <w:ind w:firstLine="480"/>
      </w:pPr>
      <w:r w:rsidRPr="00EA5505">
        <w:rPr>
          <w:rFonts w:hint="eastAsia"/>
        </w:rPr>
        <w:t>依据飞行范围和影像空间分辨率要求，合理规划无人机飞行航线，选择适当的窗口时间，开展飞行作业，并做好飞行记录。获取数据后，及时检查数据质量是否合格，如出现不合格情况，及时组织补飞。</w:t>
      </w:r>
    </w:p>
    <w:p w:rsidR="00AC431C" w:rsidRPr="00EA5505" w:rsidRDefault="00AC431C">
      <w:pPr>
        <w:pStyle w:val="a9"/>
        <w:spacing w:before="160" w:after="160"/>
      </w:pPr>
      <w:r w:rsidRPr="00EA5505">
        <w:rPr>
          <w:rFonts w:hint="eastAsia"/>
        </w:rPr>
        <w:t>2、影像处理</w:t>
      </w:r>
    </w:p>
    <w:p w:rsidR="00AC431C" w:rsidRPr="00EA5505" w:rsidRDefault="00AC431C">
      <w:pPr>
        <w:pStyle w:val="af9"/>
        <w:spacing w:before="160" w:after="160"/>
        <w:ind w:firstLine="480"/>
      </w:pPr>
      <w:r w:rsidRPr="00EA5505">
        <w:rPr>
          <w:rFonts w:hint="eastAsia"/>
        </w:rPr>
        <w:t>基于原始影像、</w:t>
      </w:r>
      <w:r w:rsidRPr="00EA5505">
        <w:rPr>
          <w:rFonts w:hint="eastAsia"/>
        </w:rPr>
        <w:t xml:space="preserve">POS </w:t>
      </w:r>
      <w:r w:rsidRPr="00EA5505">
        <w:rPr>
          <w:rFonts w:hint="eastAsia"/>
        </w:rPr>
        <w:t>以及相机检校等数据，完成影像数据处理及拼接工作，分架次形成飞行范围内无人机数字正射影像，空间分辨率</w:t>
      </w:r>
      <w:r w:rsidRPr="00EA5505">
        <w:rPr>
          <w:rFonts w:hint="eastAsia"/>
        </w:rPr>
        <w:t xml:space="preserve"> 0.1 </w:t>
      </w:r>
      <w:r w:rsidRPr="00EA5505">
        <w:rPr>
          <w:rFonts w:hint="eastAsia"/>
        </w:rPr>
        <w:t>米。</w:t>
      </w:r>
    </w:p>
    <w:p w:rsidR="00AC431C" w:rsidRPr="00EA5505" w:rsidRDefault="00AC431C">
      <w:pPr>
        <w:pStyle w:val="af9"/>
        <w:spacing w:before="160" w:after="160"/>
        <w:ind w:firstLine="480"/>
      </w:pPr>
      <w:r w:rsidRPr="00EA5505">
        <w:rPr>
          <w:rFonts w:hint="eastAsia"/>
        </w:rPr>
        <w:t>3</w:t>
      </w:r>
      <w:r w:rsidRPr="00EA5505">
        <w:rPr>
          <w:rFonts w:hint="eastAsia"/>
        </w:rPr>
        <w:t>、信息解译</w:t>
      </w:r>
    </w:p>
    <w:p w:rsidR="00AC431C" w:rsidRPr="00EA5505" w:rsidRDefault="00AC431C">
      <w:pPr>
        <w:pStyle w:val="a9"/>
        <w:spacing w:before="160" w:after="160"/>
      </w:pPr>
      <w:r w:rsidRPr="00EA5505">
        <w:rPr>
          <w:rFonts w:hint="eastAsia"/>
        </w:rPr>
        <w:t>1）信息解译对象</w:t>
      </w:r>
    </w:p>
    <w:p w:rsidR="00AC431C" w:rsidRPr="00EA5505" w:rsidRDefault="00AC431C">
      <w:pPr>
        <w:pStyle w:val="af9"/>
        <w:spacing w:before="160" w:after="160"/>
        <w:ind w:firstLine="480"/>
      </w:pPr>
      <w:r w:rsidRPr="00EA5505">
        <w:rPr>
          <w:rFonts w:hint="eastAsia"/>
        </w:rPr>
        <w:t>排污口：所有通过管道、沟、渠、涵闸、隧洞等直接向河中排放废污水的排污口，还包括所有通过河流、滩涂、湿地等间接排放的排污口。</w:t>
      </w:r>
    </w:p>
    <w:p w:rsidR="00AC431C" w:rsidRPr="00EA5505" w:rsidRDefault="00AC431C">
      <w:pPr>
        <w:pStyle w:val="af9"/>
        <w:spacing w:before="160" w:after="160"/>
        <w:ind w:firstLine="480"/>
      </w:pPr>
      <w:r w:rsidRPr="00EA5505">
        <w:rPr>
          <w:rFonts w:hint="eastAsia"/>
        </w:rPr>
        <w:t>污染源：所有工地、工厂、堆场等污染源。</w:t>
      </w:r>
    </w:p>
    <w:p w:rsidR="00AC431C" w:rsidRPr="00EA5505" w:rsidRDefault="00AC431C">
      <w:pPr>
        <w:pStyle w:val="a9"/>
        <w:spacing w:before="160" w:after="160"/>
      </w:pPr>
      <w:r w:rsidRPr="00EA5505">
        <w:rPr>
          <w:rFonts w:hint="eastAsia"/>
        </w:rPr>
        <w:t>2）信息解译方法</w:t>
      </w:r>
    </w:p>
    <w:p w:rsidR="00AC431C" w:rsidRPr="00EA5505" w:rsidRDefault="00AC431C">
      <w:pPr>
        <w:pStyle w:val="af9"/>
        <w:spacing w:before="160" w:after="160"/>
        <w:ind w:firstLine="480"/>
      </w:pPr>
      <w:r w:rsidRPr="00EA5505">
        <w:rPr>
          <w:rFonts w:hint="eastAsia"/>
        </w:rPr>
        <w:lastRenderedPageBreak/>
        <w:t>采用人机交互式解译的方式，结合入河排污口和污染源的纹理、形状、颜色、空间分布等特征，提取排污口疑似点位，填报排污口经度、纬度、行政区划及代码等基本信息，形成入河排污口初步排查清单。</w:t>
      </w:r>
    </w:p>
    <w:p w:rsidR="00AC431C" w:rsidRPr="00EA5505" w:rsidRDefault="00AC431C">
      <w:pPr>
        <w:pStyle w:val="a9"/>
        <w:spacing w:before="160" w:after="160"/>
      </w:pPr>
      <w:r w:rsidRPr="00EA5505">
        <w:rPr>
          <w:rFonts w:hint="eastAsia"/>
        </w:rPr>
        <w:t>3）信息解译要求</w:t>
      </w:r>
    </w:p>
    <w:p w:rsidR="00AC431C" w:rsidRPr="00EA5505" w:rsidRDefault="00AC431C">
      <w:pPr>
        <w:pStyle w:val="a9"/>
        <w:spacing w:before="160" w:after="160"/>
      </w:pPr>
      <w:r w:rsidRPr="00EA5505">
        <w:rPr>
          <w:rFonts w:hint="eastAsia"/>
        </w:rPr>
        <w:t>依据区域地貌、产业分布、水系特征等信息，重点结合排污口的纹理、 形状和邻近水域水体颜色，建立排污口解译标志；</w:t>
      </w:r>
    </w:p>
    <w:p w:rsidR="00AC431C" w:rsidRPr="00EA5505" w:rsidRDefault="00AC431C">
      <w:pPr>
        <w:pStyle w:val="af9"/>
        <w:spacing w:before="160" w:after="160"/>
        <w:ind w:firstLine="480"/>
      </w:pPr>
      <w:r w:rsidRPr="00EA5505">
        <w:rPr>
          <w:rFonts w:hint="eastAsia"/>
        </w:rPr>
        <w:t>提取顺序一般从影像顶部开始，然后从左到右，从上到下依次连续判读提取；</w:t>
      </w:r>
    </w:p>
    <w:p w:rsidR="00AC431C" w:rsidRPr="00EA5505" w:rsidRDefault="00AC431C">
      <w:pPr>
        <w:pStyle w:val="af9"/>
        <w:spacing w:before="160" w:after="160"/>
        <w:ind w:firstLine="480"/>
      </w:pPr>
      <w:r w:rsidRPr="00EA5505">
        <w:rPr>
          <w:rFonts w:hint="eastAsia"/>
        </w:rPr>
        <w:t>根据无人机影像特征、解译标志、地理要素之间的相互依存关系，通过目视解译提取所有排污口，将排污口定义为点</w:t>
      </w:r>
      <w:r w:rsidRPr="00EA5505">
        <w:rPr>
          <w:rFonts w:hint="eastAsia"/>
        </w:rPr>
        <w:t xml:space="preserve"> Shapefile </w:t>
      </w:r>
      <w:r w:rsidRPr="00EA5505">
        <w:rPr>
          <w:rFonts w:hint="eastAsia"/>
        </w:rPr>
        <w:t>矢量文件，属性表中添加排污口基本信息，包括行政区划、行政区代码、经纬度等。</w:t>
      </w:r>
    </w:p>
    <w:p w:rsidR="00AC431C" w:rsidRPr="00EA5505" w:rsidRDefault="00AC431C">
      <w:pPr>
        <w:pStyle w:val="a9"/>
        <w:spacing w:before="160" w:after="160"/>
      </w:pPr>
      <w:r w:rsidRPr="00EA5505">
        <w:rPr>
          <w:rFonts w:hint="eastAsia"/>
        </w:rPr>
        <w:t>4、成果提交</w:t>
      </w:r>
    </w:p>
    <w:p w:rsidR="00AC431C" w:rsidRPr="00EA5505" w:rsidRDefault="00AC431C">
      <w:pPr>
        <w:pStyle w:val="af9"/>
        <w:spacing w:before="160" w:after="160"/>
        <w:ind w:firstLine="480"/>
      </w:pPr>
      <w:r w:rsidRPr="00EA5505">
        <w:rPr>
          <w:rFonts w:hint="eastAsia"/>
        </w:rPr>
        <w:t>完成飞行范围规划后，将飞行范围（</w:t>
      </w:r>
      <w:r w:rsidRPr="00EA5505">
        <w:rPr>
          <w:rFonts w:hint="eastAsia"/>
        </w:rPr>
        <w:t>Shapefile</w:t>
      </w:r>
      <w:r w:rsidRPr="00EA5505">
        <w:rPr>
          <w:rFonts w:hint="eastAsia"/>
        </w:rPr>
        <w:t>格式）统一提交开封市生态环境局；完成入河排污口排查整治无人机航测任务后，将飞行记录表、飞行</w:t>
      </w:r>
      <w:r w:rsidRPr="00EA5505">
        <w:rPr>
          <w:rFonts w:hint="eastAsia"/>
        </w:rPr>
        <w:t>POS</w:t>
      </w:r>
      <w:r w:rsidRPr="00EA5505">
        <w:rPr>
          <w:rFonts w:hint="eastAsia"/>
        </w:rPr>
        <w:t>、原始影像、数字正射影像、排污口专题信息、</w:t>
      </w:r>
      <w:r w:rsidRPr="00EA5505">
        <w:t>污染源专题信息</w:t>
      </w:r>
      <w:r w:rsidRPr="00EA5505">
        <w:rPr>
          <w:rFonts w:hint="eastAsia"/>
        </w:rPr>
        <w:t>等数据成果统一提交采购人。</w:t>
      </w:r>
    </w:p>
    <w:p w:rsidR="00AC431C" w:rsidRPr="00EA5505" w:rsidRDefault="00AC431C">
      <w:pPr>
        <w:pStyle w:val="4"/>
      </w:pPr>
      <w:r w:rsidRPr="00EA5505">
        <w:rPr>
          <w:rFonts w:hint="eastAsia"/>
        </w:rPr>
        <w:t>5</w:t>
      </w:r>
      <w:r w:rsidRPr="00EA5505">
        <w:t>.2.6.2</w:t>
      </w:r>
      <w:r w:rsidRPr="00EA5505">
        <w:rPr>
          <w:rFonts w:hint="eastAsia"/>
        </w:rPr>
        <w:t>大气污染源巡查</w:t>
      </w:r>
    </w:p>
    <w:p w:rsidR="00AC431C" w:rsidRPr="00EA5505" w:rsidRDefault="00AC431C">
      <w:pPr>
        <w:pStyle w:val="af9"/>
        <w:spacing w:before="160" w:after="160"/>
        <w:ind w:firstLine="480"/>
      </w:pPr>
      <w:r w:rsidRPr="00EA5505">
        <w:rPr>
          <w:rFonts w:hint="eastAsia"/>
        </w:rPr>
        <w:t>针对开封市重点区域利用多旋翼无人机进行污染源巡查服务，提供污染源位置、污染源类型及现场巡查视频；针对开封市重污染天气重点区域的巡查服务，提供区域内管控对象生产状态及巡查视频。大气污染源巡查每月</w:t>
      </w:r>
      <w:r w:rsidRPr="00EA5505">
        <w:rPr>
          <w:rFonts w:hint="eastAsia"/>
        </w:rPr>
        <w:t>2</w:t>
      </w:r>
      <w:r w:rsidRPr="00EA5505">
        <w:rPr>
          <w:rFonts w:hint="eastAsia"/>
        </w:rPr>
        <w:t>次，每次</w:t>
      </w:r>
      <w:r w:rsidRPr="00EA5505">
        <w:rPr>
          <w:rFonts w:hint="eastAsia"/>
        </w:rPr>
        <w:t>2</w:t>
      </w:r>
      <w:r w:rsidRPr="00EA5505">
        <w:rPr>
          <w:rFonts w:hint="eastAsia"/>
        </w:rPr>
        <w:t>天。</w:t>
      </w:r>
    </w:p>
    <w:p w:rsidR="00AC431C" w:rsidRPr="00EA5505" w:rsidRDefault="00AC431C">
      <w:pPr>
        <w:pStyle w:val="a0"/>
      </w:pPr>
      <w:r w:rsidRPr="00EA5505">
        <w:br w:type="page"/>
      </w:r>
    </w:p>
    <w:p w:rsidR="00AC431C" w:rsidRDefault="00AC431C">
      <w:pPr>
        <w:autoSpaceDE w:val="0"/>
        <w:autoSpaceDN w:val="0"/>
        <w:spacing w:line="520" w:lineRule="exact"/>
        <w:jc w:val="center"/>
        <w:outlineLvl w:val="0"/>
        <w:rPr>
          <w:rFonts w:ascii="宋体" w:hAnsi="宋体" w:cs="宋体"/>
          <w:b/>
          <w:bCs/>
          <w:sz w:val="36"/>
          <w:szCs w:val="36"/>
        </w:rPr>
      </w:pPr>
      <w:bookmarkStart w:id="362" w:name="_Toc2508"/>
      <w:bookmarkStart w:id="363" w:name="_Toc43487989"/>
      <w:r>
        <w:rPr>
          <w:rFonts w:ascii="宋体" w:hAnsi="宋体" w:cs="宋体" w:hint="eastAsia"/>
          <w:b/>
          <w:bCs/>
          <w:sz w:val="36"/>
          <w:szCs w:val="36"/>
        </w:rPr>
        <w:lastRenderedPageBreak/>
        <w:t>第六章 投标文件格式</w:t>
      </w:r>
      <w:bookmarkEnd w:id="158"/>
      <w:bookmarkEnd w:id="362"/>
      <w:bookmarkEnd w:id="363"/>
    </w:p>
    <w:p w:rsidR="00AC431C" w:rsidRDefault="00AC431C">
      <w:pPr>
        <w:rPr>
          <w:rFonts w:ascii="宋体" w:hAnsi="宋体" w:cs="宋体"/>
        </w:rPr>
      </w:pPr>
    </w:p>
    <w:p w:rsidR="00AC431C" w:rsidRDefault="00AC431C">
      <w:pPr>
        <w:spacing w:line="420" w:lineRule="auto"/>
        <w:jc w:val="center"/>
        <w:rPr>
          <w:rFonts w:ascii="宋体" w:hAnsi="宋体" w:cs="宋体"/>
          <w:sz w:val="24"/>
        </w:rPr>
      </w:pPr>
    </w:p>
    <w:p w:rsidR="00AC431C" w:rsidRDefault="00AC431C">
      <w:pPr>
        <w:spacing w:line="800" w:lineRule="exact"/>
        <w:rPr>
          <w:rFonts w:ascii="宋体" w:hAnsi="宋体" w:cs="宋体"/>
          <w:sz w:val="36"/>
          <w:szCs w:val="36"/>
        </w:rPr>
      </w:pPr>
      <w:r>
        <w:rPr>
          <w:rFonts w:ascii="宋体" w:hAnsi="宋体" w:cs="宋体" w:hint="eastAsia"/>
          <w:color w:val="FFFFFF"/>
          <w:sz w:val="36"/>
          <w:szCs w:val="36"/>
          <w:u w:val="single"/>
        </w:rPr>
        <w:t xml:space="preserve">.          </w:t>
      </w:r>
      <w:r>
        <w:rPr>
          <w:rFonts w:ascii="宋体" w:hAnsi="宋体" w:cs="宋体" w:hint="eastAsia"/>
          <w:b/>
          <w:bCs/>
          <w:sz w:val="36"/>
          <w:szCs w:val="36"/>
        </w:rPr>
        <w:t>（项目名称）</w:t>
      </w:r>
      <w:r w:rsidR="00247390" w:rsidRPr="00247390">
        <w:rPr>
          <w:rFonts w:ascii="宋体" w:hAnsi="宋体" w:cs="宋体" w:hint="eastAsia"/>
          <w:b/>
          <w:bCs/>
          <w:sz w:val="36"/>
          <w:szCs w:val="36"/>
          <w:u w:val="single"/>
        </w:rPr>
        <w:t xml:space="preserve">          </w:t>
      </w:r>
      <w:r w:rsidR="00247390">
        <w:rPr>
          <w:rFonts w:ascii="宋体" w:hAnsi="宋体" w:cs="宋体" w:hint="eastAsia"/>
          <w:b/>
          <w:bCs/>
          <w:sz w:val="36"/>
          <w:szCs w:val="36"/>
        </w:rPr>
        <w:t xml:space="preserve"> </w:t>
      </w:r>
      <w:r>
        <w:rPr>
          <w:rFonts w:ascii="宋体" w:hAnsi="宋体" w:cs="宋体" w:hint="eastAsia"/>
          <w:b/>
          <w:bCs/>
          <w:sz w:val="36"/>
          <w:szCs w:val="36"/>
        </w:rPr>
        <w:t>A包</w:t>
      </w:r>
    </w:p>
    <w:p w:rsidR="00AC431C" w:rsidRDefault="00AC431C">
      <w:pPr>
        <w:spacing w:line="800" w:lineRule="exact"/>
        <w:rPr>
          <w:rFonts w:ascii="宋体" w:hAnsi="宋体" w:cs="宋体"/>
          <w:b/>
          <w:bCs/>
          <w:sz w:val="72"/>
          <w:szCs w:val="72"/>
        </w:rPr>
      </w:pPr>
    </w:p>
    <w:p w:rsidR="00AC431C" w:rsidRDefault="00AC431C">
      <w:pPr>
        <w:spacing w:line="800" w:lineRule="exact"/>
        <w:jc w:val="center"/>
        <w:rPr>
          <w:rFonts w:ascii="宋体" w:hAnsi="宋体" w:cs="宋体"/>
          <w:b/>
          <w:bCs/>
          <w:sz w:val="72"/>
          <w:szCs w:val="72"/>
        </w:rPr>
      </w:pPr>
      <w:r>
        <w:rPr>
          <w:rFonts w:ascii="宋体" w:hAnsi="宋体" w:cs="宋体" w:hint="eastAsia"/>
          <w:b/>
          <w:bCs/>
          <w:sz w:val="72"/>
          <w:szCs w:val="72"/>
        </w:rPr>
        <w:t>投 标 文 件</w:t>
      </w:r>
    </w:p>
    <w:p w:rsidR="00AC431C" w:rsidRDefault="00AC431C">
      <w:pPr>
        <w:spacing w:line="600" w:lineRule="exact"/>
        <w:jc w:val="left"/>
        <w:rPr>
          <w:rFonts w:ascii="宋体" w:hAnsi="宋体" w:cs="宋体"/>
          <w:b/>
          <w:bCs/>
          <w:sz w:val="72"/>
          <w:szCs w:val="72"/>
        </w:rPr>
      </w:pPr>
    </w:p>
    <w:p w:rsidR="00AC431C" w:rsidRDefault="00AC431C">
      <w:pPr>
        <w:spacing w:line="420" w:lineRule="auto"/>
        <w:jc w:val="center"/>
        <w:rPr>
          <w:rFonts w:ascii="宋体" w:hAnsi="宋体" w:cs="宋体"/>
          <w:sz w:val="28"/>
          <w:szCs w:val="28"/>
        </w:rPr>
      </w:pPr>
      <w:r>
        <w:rPr>
          <w:rFonts w:ascii="宋体" w:hAnsi="宋体" w:cs="宋体" w:hint="eastAsia"/>
          <w:sz w:val="28"/>
          <w:szCs w:val="28"/>
        </w:rPr>
        <w:t>项目编号：</w:t>
      </w:r>
      <w:r w:rsidR="009E78CF" w:rsidRPr="009E78CF">
        <w:rPr>
          <w:rFonts w:ascii="宋体" w:hAnsi="宋体" w:cs="宋体" w:hint="eastAsia"/>
          <w:sz w:val="28"/>
          <w:szCs w:val="28"/>
        </w:rPr>
        <w:t>汴财招标采购-2020-117</w:t>
      </w:r>
    </w:p>
    <w:p w:rsidR="00AC431C" w:rsidRDefault="00AC431C">
      <w:pPr>
        <w:spacing w:line="420" w:lineRule="auto"/>
        <w:jc w:val="center"/>
        <w:rPr>
          <w:rFonts w:ascii="宋体" w:hAnsi="宋体" w:cs="宋体"/>
          <w:sz w:val="28"/>
          <w:szCs w:val="28"/>
        </w:rPr>
      </w:pPr>
    </w:p>
    <w:p w:rsidR="00AC431C" w:rsidRDefault="00AC431C">
      <w:pPr>
        <w:spacing w:line="600" w:lineRule="exact"/>
        <w:jc w:val="left"/>
        <w:rPr>
          <w:rFonts w:ascii="宋体" w:hAnsi="宋体" w:cs="宋体"/>
          <w:b/>
          <w:bCs/>
          <w:sz w:val="72"/>
          <w:szCs w:val="72"/>
        </w:rPr>
      </w:pPr>
    </w:p>
    <w:p w:rsidR="00AC431C" w:rsidRDefault="00AC431C">
      <w:pPr>
        <w:pStyle w:val="a0"/>
        <w:rPr>
          <w:rFonts w:ascii="宋体" w:hAnsi="宋体" w:cs="宋体"/>
          <w:b/>
          <w:bCs/>
          <w:sz w:val="72"/>
          <w:szCs w:val="72"/>
        </w:rPr>
      </w:pPr>
    </w:p>
    <w:p w:rsidR="00AC431C" w:rsidRDefault="00AC431C">
      <w:pPr>
        <w:rPr>
          <w:rFonts w:ascii="宋体" w:hAnsi="宋体" w:cs="宋体"/>
        </w:rPr>
      </w:pPr>
    </w:p>
    <w:p w:rsidR="00AC431C" w:rsidRDefault="00AC431C">
      <w:pPr>
        <w:pStyle w:val="a0"/>
        <w:rPr>
          <w:rFonts w:ascii="宋体" w:hAnsi="宋体" w:cs="宋体"/>
        </w:rPr>
      </w:pPr>
    </w:p>
    <w:p w:rsidR="00AC431C" w:rsidRDefault="00AC431C">
      <w:pPr>
        <w:rPr>
          <w:rFonts w:ascii="宋体" w:hAnsi="宋体" w:cs="宋体"/>
        </w:rPr>
      </w:pPr>
    </w:p>
    <w:p w:rsidR="00AC431C" w:rsidRDefault="00AC431C">
      <w:pPr>
        <w:pStyle w:val="a0"/>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pStyle w:val="a0"/>
        <w:tabs>
          <w:tab w:val="left" w:pos="4114"/>
        </w:tabs>
        <w:spacing w:line="480" w:lineRule="auto"/>
        <w:ind w:firstLineChars="700" w:firstLine="1968"/>
        <w:rPr>
          <w:rFonts w:ascii="宋体" w:hAnsi="宋体" w:cs="宋体"/>
          <w:b/>
          <w:bCs/>
          <w:sz w:val="28"/>
          <w:szCs w:val="28"/>
        </w:rPr>
      </w:pPr>
      <w:r>
        <w:rPr>
          <w:rFonts w:ascii="宋体" w:hAnsi="宋体" w:cs="宋体" w:hint="eastAsia"/>
          <w:b/>
          <w:bCs/>
          <w:sz w:val="28"/>
          <w:szCs w:val="28"/>
        </w:rPr>
        <w:t>投  标  人：(企业电子印章)</w:t>
      </w:r>
    </w:p>
    <w:p w:rsidR="00AC431C" w:rsidRDefault="00AC431C">
      <w:pPr>
        <w:pStyle w:val="a0"/>
        <w:tabs>
          <w:tab w:val="left" w:pos="4114"/>
        </w:tabs>
        <w:spacing w:line="480" w:lineRule="auto"/>
        <w:ind w:firstLineChars="700" w:firstLine="1968"/>
        <w:rPr>
          <w:rFonts w:ascii="宋体" w:hAnsi="宋体" w:cs="宋体"/>
          <w:b/>
          <w:bCs/>
          <w:sz w:val="28"/>
          <w:szCs w:val="28"/>
        </w:rPr>
      </w:pPr>
      <w:r>
        <w:rPr>
          <w:rFonts w:ascii="宋体" w:hAnsi="宋体" w:cs="宋体" w:hint="eastAsia"/>
          <w:b/>
          <w:bCs/>
          <w:sz w:val="28"/>
          <w:szCs w:val="28"/>
        </w:rPr>
        <w:t>法定代表人：（个人电子印章）</w:t>
      </w:r>
    </w:p>
    <w:p w:rsidR="00AC431C" w:rsidRDefault="00AC431C">
      <w:pPr>
        <w:spacing w:line="480" w:lineRule="auto"/>
        <w:ind w:firstLineChars="700" w:firstLine="1968"/>
        <w:jc w:val="left"/>
        <w:rPr>
          <w:rFonts w:ascii="宋体" w:hAnsi="宋体" w:cs="宋体"/>
          <w:b/>
          <w:sz w:val="32"/>
          <w:szCs w:val="32"/>
        </w:rPr>
      </w:pPr>
      <w:r>
        <w:rPr>
          <w:rFonts w:ascii="宋体" w:hAnsi="宋体" w:cs="宋体" w:hint="eastAsia"/>
          <w:b/>
          <w:bCs/>
          <w:sz w:val="28"/>
          <w:szCs w:val="36"/>
        </w:rPr>
        <w:t xml:space="preserve">日      期：______年_____月_____日  </w:t>
      </w:r>
    </w:p>
    <w:p w:rsidR="00AC431C" w:rsidRDefault="00AC431C">
      <w:pPr>
        <w:spacing w:line="480" w:lineRule="auto"/>
        <w:ind w:firstLineChars="700" w:firstLine="2249"/>
        <w:jc w:val="left"/>
        <w:rPr>
          <w:rFonts w:ascii="宋体" w:hAnsi="宋体" w:cs="宋体"/>
          <w:b/>
          <w:sz w:val="32"/>
          <w:szCs w:val="32"/>
        </w:rPr>
      </w:pPr>
      <w:r>
        <w:rPr>
          <w:rFonts w:ascii="宋体" w:hAnsi="宋体" w:cs="宋体" w:hint="eastAsia"/>
          <w:b/>
          <w:sz w:val="32"/>
          <w:szCs w:val="32"/>
        </w:rPr>
        <w:br w:type="page"/>
      </w:r>
      <w:r>
        <w:rPr>
          <w:rFonts w:ascii="宋体" w:hAnsi="宋体" w:cs="宋体" w:hint="eastAsia"/>
          <w:b/>
          <w:sz w:val="32"/>
          <w:szCs w:val="32"/>
        </w:rPr>
        <w:lastRenderedPageBreak/>
        <w:t xml:space="preserve">            目     录</w:t>
      </w:r>
    </w:p>
    <w:p w:rsidR="00AC431C" w:rsidRDefault="00862918">
      <w:pPr>
        <w:spacing w:line="420" w:lineRule="auto"/>
        <w:ind w:firstLineChars="200" w:firstLine="420"/>
        <w:rPr>
          <w:rFonts w:ascii="宋体" w:hAnsi="宋体" w:cs="宋体"/>
          <w:szCs w:val="21"/>
        </w:rPr>
      </w:pPr>
      <w:hyperlink w:anchor="_Toc19246" w:history="1">
        <w:r w:rsidR="00AC431C">
          <w:rPr>
            <w:rFonts w:ascii="宋体" w:hAnsi="宋体" w:cs="宋体" w:hint="eastAsia"/>
            <w:szCs w:val="21"/>
          </w:rPr>
          <w:t>一、投标函</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20181" w:history="1">
        <w:r w:rsidR="00AC431C">
          <w:rPr>
            <w:rFonts w:ascii="宋体" w:hAnsi="宋体" w:cs="宋体" w:hint="eastAsia"/>
            <w:szCs w:val="21"/>
          </w:rPr>
          <w:t>二、投标函附录</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24477" w:history="1">
        <w:r w:rsidR="00AC431C">
          <w:rPr>
            <w:rFonts w:ascii="宋体" w:hAnsi="宋体" w:cs="宋体" w:hint="eastAsia"/>
            <w:szCs w:val="21"/>
          </w:rPr>
          <w:t>三、法定代表人身份证明</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2940" w:history="1">
        <w:r w:rsidR="00AC431C">
          <w:rPr>
            <w:rFonts w:ascii="宋体" w:hAnsi="宋体" w:cs="宋体" w:hint="eastAsia"/>
            <w:szCs w:val="21"/>
          </w:rPr>
          <w:t>四、授权委托书</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6377" w:history="1">
        <w:r w:rsidR="00AC431C">
          <w:rPr>
            <w:rFonts w:ascii="宋体" w:hAnsi="宋体" w:cs="宋体" w:hint="eastAsia"/>
            <w:szCs w:val="21"/>
          </w:rPr>
          <w:t>五、资格审查资料</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31348" w:history="1">
        <w:r w:rsidR="00AC431C">
          <w:rPr>
            <w:rFonts w:ascii="宋体" w:hAnsi="宋体" w:cs="宋体" w:hint="eastAsia"/>
            <w:szCs w:val="21"/>
          </w:rPr>
          <w:t>六、评标办法要求的资料</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16783" w:history="1">
        <w:r w:rsidR="00AC431C">
          <w:rPr>
            <w:rFonts w:ascii="宋体" w:hAnsi="宋体" w:cs="宋体" w:hint="eastAsia"/>
            <w:szCs w:val="21"/>
          </w:rPr>
          <w:t>七、售后服务</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22745" w:history="1">
        <w:r w:rsidR="00AC431C">
          <w:rPr>
            <w:rFonts w:ascii="宋体" w:hAnsi="宋体" w:cs="宋体" w:hint="eastAsia"/>
            <w:szCs w:val="21"/>
          </w:rPr>
          <w:t>八、反商业贿赂承诺书</w:t>
        </w:r>
        <w:r w:rsidR="00AC431C">
          <w:rPr>
            <w:rFonts w:ascii="宋体" w:hAnsi="宋体" w:cs="宋体" w:hint="eastAsia"/>
            <w:szCs w:val="21"/>
          </w:rPr>
          <w:tab/>
        </w:r>
      </w:hyperlink>
    </w:p>
    <w:p w:rsidR="00AC431C" w:rsidRDefault="00862918">
      <w:pPr>
        <w:spacing w:line="420" w:lineRule="auto"/>
        <w:ind w:firstLineChars="200" w:firstLine="420"/>
        <w:rPr>
          <w:rFonts w:ascii="宋体" w:hAnsi="宋体" w:cs="宋体"/>
          <w:szCs w:val="21"/>
        </w:rPr>
      </w:pPr>
      <w:hyperlink w:anchor="_Toc29027" w:history="1">
        <w:r w:rsidR="00AC431C">
          <w:rPr>
            <w:rFonts w:ascii="宋体" w:hAnsi="宋体" w:cs="宋体" w:hint="eastAsia"/>
            <w:szCs w:val="21"/>
          </w:rPr>
          <w:t>九、其他材料</w:t>
        </w:r>
        <w:r w:rsidR="00AC431C">
          <w:rPr>
            <w:rFonts w:ascii="宋体" w:hAnsi="宋体" w:cs="宋体" w:hint="eastAsia"/>
            <w:szCs w:val="21"/>
          </w:rPr>
          <w:tab/>
        </w:r>
      </w:hyperlink>
    </w:p>
    <w:p w:rsidR="00AC431C" w:rsidRDefault="00AC431C">
      <w:pPr>
        <w:rPr>
          <w:rFonts w:ascii="宋体" w:hAnsi="宋体" w:cs="宋体"/>
        </w:rPr>
      </w:pPr>
      <w:bookmarkStart w:id="364" w:name="_Toc257210932"/>
      <w:bookmarkEnd w:id="364"/>
    </w:p>
    <w:p w:rsidR="00AC431C" w:rsidRDefault="00AC431C">
      <w:pPr>
        <w:widowControl/>
        <w:jc w:val="left"/>
        <w:rPr>
          <w:rFonts w:ascii="宋体" w:hAnsi="宋体" w:cs="宋体"/>
          <w:b/>
          <w:bCs/>
          <w:sz w:val="32"/>
          <w:szCs w:val="32"/>
        </w:rPr>
      </w:pPr>
      <w:bookmarkStart w:id="365" w:name="_Toc497493202"/>
    </w:p>
    <w:p w:rsidR="00AC431C" w:rsidRDefault="00AC431C">
      <w:pPr>
        <w:widowControl/>
        <w:jc w:val="left"/>
        <w:rPr>
          <w:rFonts w:ascii="宋体" w:hAnsi="宋体" w:cs="宋体"/>
        </w:rPr>
      </w:pPr>
    </w:p>
    <w:p w:rsidR="00AC431C" w:rsidRDefault="00AC431C">
      <w:pPr>
        <w:widowControl/>
        <w:jc w:val="left"/>
        <w:rPr>
          <w:rFonts w:ascii="宋体" w:hAnsi="宋体" w:cs="宋体"/>
        </w:rPr>
      </w:pPr>
    </w:p>
    <w:p w:rsidR="00AC431C" w:rsidRDefault="00AC431C">
      <w:pPr>
        <w:widowControl/>
        <w:jc w:val="left"/>
        <w:rPr>
          <w:rFonts w:ascii="宋体" w:hAnsi="宋体" w:cs="宋体"/>
        </w:rPr>
      </w:pPr>
    </w:p>
    <w:p w:rsidR="00AC431C" w:rsidRDefault="00AC431C">
      <w:pPr>
        <w:widowControl/>
        <w:jc w:val="left"/>
        <w:rPr>
          <w:rFonts w:ascii="宋体" w:hAnsi="宋体" w:cs="宋体"/>
        </w:rPr>
      </w:pPr>
    </w:p>
    <w:p w:rsidR="00AC431C" w:rsidRDefault="00AC431C">
      <w:pPr>
        <w:widowControl/>
        <w:jc w:val="left"/>
        <w:rPr>
          <w:rFonts w:ascii="宋体" w:hAnsi="宋体" w:cs="宋体"/>
        </w:rPr>
      </w:pPr>
    </w:p>
    <w:p w:rsidR="00AC431C" w:rsidRDefault="00AC431C">
      <w:pPr>
        <w:rPr>
          <w:rFonts w:ascii="宋体" w:hAnsi="宋体" w:cs="宋体"/>
        </w:rPr>
      </w:pPr>
    </w:p>
    <w:p w:rsidR="00AC431C" w:rsidRDefault="00AC431C">
      <w:pPr>
        <w:pStyle w:val="2"/>
        <w:jc w:val="center"/>
        <w:rPr>
          <w:rFonts w:ascii="宋体" w:eastAsia="宋体" w:hAnsi="宋体" w:cs="宋体"/>
        </w:rPr>
        <w:sectPr w:rsidR="00AC431C">
          <w:footerReference w:type="default" r:id="rId16"/>
          <w:pgSz w:w="11906" w:h="16838"/>
          <w:pgMar w:top="1440" w:right="1080" w:bottom="1440" w:left="1080" w:header="851" w:footer="680" w:gutter="0"/>
          <w:cols w:space="720"/>
          <w:docGrid w:type="lines" w:linePitch="321"/>
        </w:sectPr>
      </w:pPr>
      <w:bookmarkStart w:id="366" w:name="_Toc22957"/>
    </w:p>
    <w:p w:rsidR="00AC431C" w:rsidRDefault="00AC431C">
      <w:pPr>
        <w:pStyle w:val="2"/>
        <w:jc w:val="center"/>
        <w:rPr>
          <w:rFonts w:ascii="宋体" w:eastAsia="宋体" w:hAnsi="宋体" w:cs="宋体"/>
        </w:rPr>
      </w:pPr>
      <w:bookmarkStart w:id="367" w:name="_Toc43487990"/>
      <w:r>
        <w:rPr>
          <w:rFonts w:ascii="宋体" w:eastAsia="宋体" w:hAnsi="宋体" w:cs="宋体" w:hint="eastAsia"/>
        </w:rPr>
        <w:lastRenderedPageBreak/>
        <w:t>一、投标函</w:t>
      </w:r>
      <w:bookmarkEnd w:id="365"/>
      <w:bookmarkEnd w:id="366"/>
      <w:bookmarkEnd w:id="367"/>
    </w:p>
    <w:p w:rsidR="00AC431C" w:rsidRDefault="00AC431C">
      <w:pPr>
        <w:spacing w:line="420" w:lineRule="auto"/>
        <w:jc w:val="left"/>
        <w:rPr>
          <w:rFonts w:ascii="宋体" w:hAnsi="宋体" w:cs="宋体"/>
          <w:szCs w:val="21"/>
        </w:rPr>
      </w:pPr>
      <w:r>
        <w:rPr>
          <w:rFonts w:ascii="宋体" w:hAnsi="宋体" w:cs="宋体" w:hint="eastAsia"/>
          <w:szCs w:val="21"/>
        </w:rPr>
        <w:t>致：</w:t>
      </w:r>
      <w:r w:rsidR="00F954CA" w:rsidRPr="00F954CA">
        <w:rPr>
          <w:rFonts w:ascii="宋体" w:hAnsi="宋体" w:cs="宋体" w:hint="eastAsia"/>
          <w:szCs w:val="21"/>
          <w:u w:val="single"/>
        </w:rPr>
        <w:t xml:space="preserve">          </w:t>
      </w:r>
      <w:r>
        <w:rPr>
          <w:rFonts w:ascii="宋体" w:hAnsi="宋体" w:cs="宋体" w:hint="eastAsia"/>
          <w:szCs w:val="21"/>
        </w:rPr>
        <w:t>（采购人）</w:t>
      </w:r>
    </w:p>
    <w:p w:rsidR="00AC431C" w:rsidRDefault="00AC431C" w:rsidP="00473E68">
      <w:pPr>
        <w:spacing w:line="420" w:lineRule="auto"/>
        <w:ind w:leftChars="228" w:left="479" w:firstLineChars="100" w:firstLine="210"/>
        <w:jc w:val="left"/>
        <w:rPr>
          <w:rFonts w:ascii="宋体" w:hAnsi="宋体" w:cs="宋体"/>
          <w:szCs w:val="21"/>
        </w:rPr>
      </w:pPr>
      <w:r>
        <w:rPr>
          <w:rFonts w:ascii="宋体" w:hAnsi="宋体" w:cs="宋体" w:hint="eastAsia"/>
          <w:szCs w:val="21"/>
        </w:rPr>
        <w:t>我们收到</w:t>
      </w:r>
      <w:r w:rsidR="00473E68" w:rsidRPr="00473E68">
        <w:rPr>
          <w:rFonts w:ascii="宋体" w:hAnsi="宋体" w:cs="宋体" w:hint="eastAsia"/>
          <w:szCs w:val="21"/>
        </w:rPr>
        <w:t>项目编号</w:t>
      </w:r>
      <w:r w:rsidR="00473E68">
        <w:rPr>
          <w:rFonts w:ascii="宋体" w:hAnsi="宋体" w:cs="宋体" w:hint="eastAsia"/>
          <w:szCs w:val="21"/>
        </w:rPr>
        <w:t>为</w:t>
      </w:r>
      <w:r w:rsidR="00473E68" w:rsidRPr="00473E68">
        <w:rPr>
          <w:rFonts w:ascii="宋体" w:hAnsi="宋体" w:cs="宋体" w:hint="eastAsia"/>
          <w:szCs w:val="21"/>
          <w:u w:val="single"/>
        </w:rPr>
        <w:t xml:space="preserve">         </w:t>
      </w:r>
      <w:r w:rsidR="00473E68">
        <w:rPr>
          <w:rFonts w:ascii="宋体" w:hAnsi="宋体" w:cs="宋体" w:hint="eastAsia"/>
          <w:szCs w:val="21"/>
          <w:u w:val="single"/>
        </w:rPr>
        <w:t xml:space="preserve">        </w:t>
      </w:r>
      <w:r w:rsidR="00473E68" w:rsidRPr="00473E68">
        <w:rPr>
          <w:rFonts w:ascii="宋体" w:hAnsi="宋体" w:cs="宋体" w:hint="eastAsia"/>
          <w:szCs w:val="21"/>
        </w:rPr>
        <w:t>项目名称</w:t>
      </w:r>
      <w:r w:rsidR="00473E68">
        <w:rPr>
          <w:rFonts w:ascii="宋体" w:hAnsi="宋体" w:cs="宋体" w:hint="eastAsia"/>
          <w:szCs w:val="21"/>
        </w:rPr>
        <w:t>为</w:t>
      </w:r>
      <w:r w:rsidR="00473E68" w:rsidRPr="00473E68">
        <w:rPr>
          <w:rFonts w:ascii="宋体" w:hAnsi="宋体" w:cs="宋体" w:hint="eastAsia"/>
          <w:szCs w:val="21"/>
          <w:u w:val="single"/>
        </w:rPr>
        <w:t xml:space="preserve">            </w:t>
      </w:r>
      <w:r>
        <w:rPr>
          <w:rFonts w:ascii="宋体" w:hAnsi="宋体" w:cs="宋体" w:hint="eastAsia"/>
          <w:szCs w:val="21"/>
        </w:rPr>
        <w:t>的招标文件，经详细研究，我们决定参加</w:t>
      </w:r>
      <w:r w:rsidR="00473E68" w:rsidRPr="00473E68">
        <w:rPr>
          <w:rFonts w:ascii="宋体" w:hAnsi="宋体" w:cs="宋体" w:hint="eastAsia"/>
          <w:szCs w:val="21"/>
          <w:u w:val="single"/>
        </w:rPr>
        <w:t xml:space="preserve">        （</w:t>
      </w:r>
      <w:r w:rsidR="00473E68">
        <w:rPr>
          <w:rFonts w:ascii="宋体" w:hAnsi="宋体" w:cs="宋体" w:hint="eastAsia"/>
          <w:szCs w:val="21"/>
          <w:u w:val="single"/>
        </w:rPr>
        <w:t>项目</w:t>
      </w:r>
      <w:r w:rsidR="00473E68" w:rsidRPr="00473E68">
        <w:rPr>
          <w:rFonts w:ascii="宋体" w:hAnsi="宋体" w:cs="宋体" w:hint="eastAsia"/>
          <w:szCs w:val="21"/>
          <w:u w:val="single"/>
        </w:rPr>
        <w:t>名称</w:t>
      </w:r>
      <w:r w:rsidRPr="00473E68">
        <w:rPr>
          <w:rFonts w:ascii="宋体" w:hAnsi="宋体" w:cs="宋体" w:hint="eastAsia"/>
          <w:szCs w:val="21"/>
          <w:u w:val="single"/>
        </w:rPr>
        <w:t>）</w:t>
      </w:r>
      <w:r w:rsidR="00473E68">
        <w:rPr>
          <w:rFonts w:ascii="宋体" w:hAnsi="宋体" w:cs="宋体" w:hint="eastAsia"/>
          <w:szCs w:val="21"/>
          <w:u w:val="single"/>
        </w:rPr>
        <w:t xml:space="preserve">  </w:t>
      </w:r>
      <w:r w:rsidR="00473E68" w:rsidRPr="00473E68">
        <w:rPr>
          <w:rFonts w:ascii="宋体" w:hAnsi="宋体" w:cs="宋体" w:hint="eastAsia"/>
          <w:szCs w:val="21"/>
        </w:rPr>
        <w:t>（A包）</w:t>
      </w:r>
      <w:r>
        <w:rPr>
          <w:rFonts w:ascii="宋体" w:hAnsi="宋体" w:cs="宋体" w:hint="eastAsia"/>
          <w:szCs w:val="21"/>
        </w:rPr>
        <w:t>投标活动，我们郑重声明以下诸点并负法律责任。</w:t>
      </w:r>
    </w:p>
    <w:p w:rsidR="00AC431C" w:rsidRDefault="00AC431C">
      <w:pPr>
        <w:numPr>
          <w:ilvl w:val="0"/>
          <w:numId w:val="12"/>
        </w:numPr>
        <w:spacing w:line="360" w:lineRule="auto"/>
        <w:ind w:firstLineChars="200" w:firstLine="420"/>
        <w:rPr>
          <w:rFonts w:ascii="宋体" w:hAnsi="宋体" w:cs="宋体"/>
          <w:szCs w:val="21"/>
        </w:rPr>
      </w:pPr>
      <w:r>
        <w:rPr>
          <w:rFonts w:ascii="宋体" w:hAnsi="宋体" w:cs="宋体" w:hint="eastAsia"/>
          <w:szCs w:val="21"/>
        </w:rPr>
        <w:t>愿按照招标文件中的条款和要求，以投标总报价（人民币）大写：</w:t>
      </w:r>
      <w:r w:rsidR="00473E68" w:rsidRPr="00473E68">
        <w:rPr>
          <w:rFonts w:ascii="宋体" w:hAnsi="宋体" w:cs="宋体" w:hint="eastAsia"/>
          <w:szCs w:val="21"/>
          <w:u w:val="single"/>
        </w:rPr>
        <w:t xml:space="preserve">     </w:t>
      </w:r>
      <w:r>
        <w:rPr>
          <w:rFonts w:ascii="宋体" w:hAnsi="宋体" w:cs="宋体" w:hint="eastAsia"/>
          <w:szCs w:val="21"/>
        </w:rPr>
        <w:t>；小写：</w:t>
      </w:r>
      <w:r w:rsidR="00473E68" w:rsidRPr="00473E68">
        <w:rPr>
          <w:rFonts w:ascii="宋体" w:hAnsi="宋体" w:cs="宋体" w:hint="eastAsia"/>
          <w:szCs w:val="21"/>
          <w:u w:val="single"/>
        </w:rPr>
        <w:t xml:space="preserve">      </w:t>
      </w:r>
      <w:r>
        <w:rPr>
          <w:rFonts w:ascii="宋体" w:hAnsi="宋体" w:cs="宋体" w:hint="eastAsia"/>
          <w:szCs w:val="21"/>
        </w:rPr>
        <w:t>，工期</w:t>
      </w:r>
      <w:r w:rsidR="00473E68" w:rsidRPr="00473E68">
        <w:rPr>
          <w:rFonts w:ascii="宋体" w:hAnsi="宋体" w:cs="宋体" w:hint="eastAsia"/>
          <w:szCs w:val="21"/>
          <w:u w:val="single"/>
        </w:rPr>
        <w:t xml:space="preserve">     </w:t>
      </w:r>
      <w:r>
        <w:rPr>
          <w:rFonts w:ascii="宋体" w:hAnsi="宋体" w:cs="宋体" w:hint="eastAsia"/>
          <w:szCs w:val="21"/>
        </w:rPr>
        <w:t>，质量标准：</w:t>
      </w:r>
      <w:r w:rsidR="00473E68" w:rsidRPr="00473E68">
        <w:rPr>
          <w:rFonts w:ascii="宋体" w:hAnsi="宋体" w:cs="宋体" w:hint="eastAsia"/>
          <w:szCs w:val="21"/>
          <w:u w:val="single"/>
        </w:rPr>
        <w:t xml:space="preserve">   </w:t>
      </w:r>
      <w:r w:rsidR="008E7648">
        <w:rPr>
          <w:rFonts w:ascii="宋体" w:hAnsi="宋体" w:cs="宋体" w:hint="eastAsia"/>
          <w:szCs w:val="21"/>
          <w:u w:val="single"/>
        </w:rPr>
        <w:t xml:space="preserve">   </w:t>
      </w:r>
      <w:r>
        <w:rPr>
          <w:rFonts w:ascii="宋体" w:hAnsi="宋体" w:cs="宋体" w:hint="eastAsia"/>
          <w:szCs w:val="21"/>
        </w:rPr>
        <w:t>，服务期：</w:t>
      </w:r>
      <w:r w:rsidR="00473E68" w:rsidRPr="00473E68">
        <w:rPr>
          <w:rFonts w:ascii="宋体" w:hAnsi="宋体" w:cs="宋体" w:hint="eastAsia"/>
          <w:szCs w:val="21"/>
          <w:u w:val="single"/>
        </w:rPr>
        <w:t xml:space="preserve">      </w:t>
      </w:r>
      <w:r w:rsidRPr="00473E68">
        <w:rPr>
          <w:rFonts w:ascii="宋体" w:hAnsi="宋体" w:cs="宋体" w:hint="eastAsia"/>
          <w:szCs w:val="21"/>
          <w:u w:val="single"/>
        </w:rPr>
        <w:t xml:space="preserve"> </w:t>
      </w:r>
      <w:r>
        <w:rPr>
          <w:rFonts w:ascii="宋体" w:hAnsi="宋体" w:cs="宋体" w:hint="eastAsia"/>
          <w:szCs w:val="21"/>
        </w:rPr>
        <w:t>参加投标。</w:t>
      </w:r>
    </w:p>
    <w:p w:rsidR="00AC431C" w:rsidRDefault="00AC431C">
      <w:pPr>
        <w:spacing w:line="420" w:lineRule="auto"/>
        <w:ind w:firstLineChars="200" w:firstLine="420"/>
        <w:rPr>
          <w:rFonts w:ascii="宋体" w:hAnsi="宋体" w:cs="宋体"/>
          <w:szCs w:val="21"/>
        </w:rPr>
      </w:pPr>
      <w:r>
        <w:rPr>
          <w:rFonts w:ascii="宋体" w:hAnsi="宋体" w:cs="宋体" w:hint="eastAsia"/>
          <w:szCs w:val="21"/>
        </w:rPr>
        <w:t>2、如果我们的投标文件被接受，我们将履行招标文件中规定的各项要求。</w:t>
      </w:r>
    </w:p>
    <w:p w:rsidR="00AC431C" w:rsidRDefault="00AC431C">
      <w:pPr>
        <w:spacing w:line="420" w:lineRule="auto"/>
        <w:ind w:firstLineChars="200" w:firstLine="420"/>
        <w:rPr>
          <w:rFonts w:ascii="宋体" w:hAnsi="宋体" w:cs="宋体"/>
          <w:szCs w:val="21"/>
        </w:rPr>
      </w:pPr>
      <w:r>
        <w:rPr>
          <w:rFonts w:ascii="宋体" w:hAnsi="宋体" w:cs="宋体" w:hint="eastAsia"/>
          <w:szCs w:val="21"/>
        </w:rPr>
        <w:t>3、我们同意按招标文件中的规定，本投标文件的有效期为自投标截止之日起60日历天。如果中标，有效期延长至合同终止日止。</w:t>
      </w:r>
    </w:p>
    <w:p w:rsidR="00AC431C" w:rsidRDefault="00AC431C">
      <w:pPr>
        <w:spacing w:line="420" w:lineRule="auto"/>
        <w:ind w:firstLineChars="200" w:firstLine="420"/>
        <w:rPr>
          <w:rFonts w:ascii="宋体" w:hAnsi="宋体" w:cs="宋体"/>
          <w:szCs w:val="21"/>
        </w:rPr>
      </w:pPr>
      <w:r>
        <w:rPr>
          <w:rFonts w:ascii="宋体" w:hAnsi="宋体" w:cs="宋体" w:hint="eastAsia"/>
          <w:szCs w:val="21"/>
        </w:rPr>
        <w:t>4、我们愿提供招标文件中要求的所有文件资料。</w:t>
      </w:r>
    </w:p>
    <w:p w:rsidR="00AC431C" w:rsidRDefault="00AC431C">
      <w:pPr>
        <w:spacing w:line="420" w:lineRule="auto"/>
        <w:ind w:firstLineChars="200" w:firstLine="420"/>
        <w:rPr>
          <w:rFonts w:ascii="宋体" w:hAnsi="宋体" w:cs="宋体"/>
          <w:szCs w:val="21"/>
        </w:rPr>
      </w:pPr>
      <w:r>
        <w:rPr>
          <w:rFonts w:ascii="宋体" w:hAnsi="宋体" w:cs="宋体" w:hint="eastAsia"/>
          <w:szCs w:val="21"/>
        </w:rPr>
        <w:t>5、我们已经详细审核了全部招标文件，包括修改、补充的文件（如果有）及有关附件，我们完全理解并同意放弃对这方面有不明及误解的权利。</w:t>
      </w:r>
    </w:p>
    <w:p w:rsidR="00AC431C" w:rsidRDefault="00AC431C">
      <w:pPr>
        <w:spacing w:line="420" w:lineRule="auto"/>
        <w:ind w:firstLineChars="200" w:firstLine="420"/>
        <w:rPr>
          <w:rFonts w:ascii="宋体" w:hAnsi="宋体" w:cs="宋体"/>
          <w:sz w:val="24"/>
        </w:rPr>
      </w:pPr>
      <w:r>
        <w:rPr>
          <w:rFonts w:ascii="宋体" w:hAnsi="宋体" w:cs="宋体" w:hint="eastAsia"/>
          <w:szCs w:val="21"/>
        </w:rPr>
        <w:t>6、如我方中标，我方愿意按照招标文件要求向招标代理机构支付本次招标代理服务费。</w:t>
      </w:r>
    </w:p>
    <w:p w:rsidR="00AC431C" w:rsidRDefault="00AC431C">
      <w:pPr>
        <w:tabs>
          <w:tab w:val="left" w:pos="1155"/>
        </w:tabs>
        <w:spacing w:line="276" w:lineRule="auto"/>
        <w:ind w:firstLine="4800"/>
        <w:rPr>
          <w:rFonts w:ascii="宋体" w:hAnsi="宋体" w:cs="宋体"/>
          <w:sz w:val="24"/>
        </w:rPr>
      </w:pPr>
    </w:p>
    <w:p w:rsidR="00AC431C" w:rsidRDefault="00AC431C">
      <w:pPr>
        <w:pStyle w:val="a0"/>
        <w:tabs>
          <w:tab w:val="left" w:pos="4114"/>
        </w:tabs>
        <w:spacing w:line="360" w:lineRule="auto"/>
        <w:ind w:firstLineChars="2000" w:firstLine="4200"/>
        <w:rPr>
          <w:rFonts w:ascii="宋体" w:hAnsi="宋体" w:cs="宋体"/>
          <w:sz w:val="21"/>
          <w:szCs w:val="21"/>
        </w:rPr>
      </w:pPr>
      <w:bookmarkStart w:id="368" w:name="_Toc20502"/>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pStyle w:val="a0"/>
        <w:tabs>
          <w:tab w:val="left" w:pos="4114"/>
        </w:tabs>
        <w:spacing w:line="360" w:lineRule="auto"/>
        <w:ind w:firstLineChars="2000" w:firstLine="4200"/>
        <w:rPr>
          <w:rFonts w:ascii="宋体" w:hAnsi="宋体" w:cs="宋体"/>
          <w:sz w:val="21"/>
          <w:szCs w:val="21"/>
        </w:rPr>
      </w:pPr>
      <w:r>
        <w:rPr>
          <w:rFonts w:ascii="宋体" w:hAnsi="宋体" w:cs="宋体" w:hint="eastAsia"/>
          <w:sz w:val="21"/>
          <w:szCs w:val="21"/>
        </w:rPr>
        <w:t>法定代表人：（个人电子印章）</w:t>
      </w:r>
    </w:p>
    <w:p w:rsidR="00AC431C" w:rsidRDefault="00AC431C">
      <w:pPr>
        <w:spacing w:line="340" w:lineRule="exact"/>
        <w:ind w:firstLineChars="2000" w:firstLine="4200"/>
        <w:rPr>
          <w:rFonts w:ascii="宋体" w:hAnsi="宋体" w:cs="宋体"/>
        </w:rPr>
      </w:pPr>
      <w:r>
        <w:rPr>
          <w:rFonts w:ascii="宋体" w:hAnsi="宋体" w:cs="宋体" w:hint="eastAsia"/>
          <w:szCs w:val="21"/>
        </w:rPr>
        <w:t>日 期：______年_____月_____日</w:t>
      </w:r>
    </w:p>
    <w:p w:rsidR="00AC431C" w:rsidRDefault="00AC431C">
      <w:pPr>
        <w:jc w:val="center"/>
        <w:outlineLvl w:val="1"/>
        <w:rPr>
          <w:rFonts w:ascii="宋体" w:hAnsi="宋体" w:cs="宋体"/>
        </w:rPr>
      </w:pPr>
      <w:r>
        <w:rPr>
          <w:rFonts w:ascii="宋体" w:hAnsi="宋体" w:cs="宋体" w:hint="eastAsia"/>
        </w:rPr>
        <w:br w:type="page"/>
      </w:r>
      <w:bookmarkStart w:id="369" w:name="_Toc43487991"/>
      <w:bookmarkEnd w:id="368"/>
      <w:r>
        <w:rPr>
          <w:rFonts w:ascii="宋体" w:hAnsi="宋体" w:cs="宋体" w:hint="eastAsia"/>
          <w:b/>
          <w:bCs/>
          <w:sz w:val="32"/>
          <w:szCs w:val="40"/>
        </w:rPr>
        <w:lastRenderedPageBreak/>
        <w:t>二、投标函附录</w:t>
      </w:r>
      <w:bookmarkEnd w:id="369"/>
    </w:p>
    <w:p w:rsidR="00AC431C" w:rsidRDefault="00AC431C">
      <w:pPr>
        <w:jc w:val="center"/>
        <w:rPr>
          <w:rFonts w:ascii="宋体" w:hAnsi="宋体" w:cs="宋体"/>
          <w:szCs w:val="21"/>
        </w:rPr>
      </w:pPr>
      <w:r>
        <w:rPr>
          <w:rFonts w:ascii="宋体" w:hAnsi="宋体" w:cs="宋体" w:hint="eastAsia"/>
          <w:szCs w:val="21"/>
        </w:rPr>
        <w:t>单位：元</w:t>
      </w:r>
    </w:p>
    <w:tbl>
      <w:tblPr>
        <w:tblW w:w="0" w:type="auto"/>
        <w:jc w:val="center"/>
        <w:tblLayout w:type="fixed"/>
        <w:tblCellMar>
          <w:left w:w="0" w:type="dxa"/>
          <w:right w:w="0" w:type="dxa"/>
        </w:tblCellMar>
        <w:tblLook w:val="0000"/>
      </w:tblPr>
      <w:tblGrid>
        <w:gridCol w:w="2783"/>
        <w:gridCol w:w="5753"/>
      </w:tblGrid>
      <w:tr w:rsidR="00AC431C">
        <w:trPr>
          <w:trHeight w:val="831"/>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r>
              <w:rPr>
                <w:rFonts w:ascii="宋体" w:hAnsi="宋体" w:cs="宋体" w:hint="eastAsia"/>
                <w:szCs w:val="21"/>
              </w:rPr>
              <w:t>投标人名称</w:t>
            </w:r>
          </w:p>
        </w:tc>
        <w:tc>
          <w:tcPr>
            <w:tcW w:w="575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r>
      <w:tr w:rsidR="00AC431C">
        <w:trPr>
          <w:trHeight w:val="880"/>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r>
              <w:rPr>
                <w:rFonts w:ascii="宋体" w:hAnsi="宋体" w:cs="宋体" w:hint="eastAsia"/>
                <w:szCs w:val="21"/>
              </w:rPr>
              <w:t>项目名称</w:t>
            </w:r>
          </w:p>
        </w:tc>
        <w:tc>
          <w:tcPr>
            <w:tcW w:w="575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r>
      <w:tr w:rsidR="00AC431C">
        <w:trPr>
          <w:trHeight w:val="960"/>
          <w:jc w:val="center"/>
        </w:trPr>
        <w:tc>
          <w:tcPr>
            <w:tcW w:w="2783" w:type="dxa"/>
            <w:vMerge w:val="restart"/>
            <w:tcBorders>
              <w:top w:val="single" w:sz="4" w:space="0" w:color="000000"/>
              <w:left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r>
              <w:rPr>
                <w:rFonts w:ascii="宋体" w:hAnsi="宋体" w:cs="宋体" w:hint="eastAsia"/>
                <w:szCs w:val="21"/>
              </w:rPr>
              <w:t>投标总报价(元)</w:t>
            </w:r>
          </w:p>
        </w:tc>
        <w:tc>
          <w:tcPr>
            <w:tcW w:w="5753" w:type="dxa"/>
            <w:tcBorders>
              <w:top w:val="single" w:sz="4" w:space="0" w:color="000000"/>
              <w:left w:val="single" w:sz="4" w:space="0" w:color="000000"/>
              <w:bottom w:val="single" w:sz="4" w:space="0" w:color="auto"/>
              <w:right w:val="single" w:sz="4" w:space="0" w:color="000000"/>
            </w:tcBorders>
            <w:vAlign w:val="center"/>
          </w:tcPr>
          <w:p w:rsidR="00247390" w:rsidRPr="00247390" w:rsidRDefault="00AC431C" w:rsidP="00247390">
            <w:pPr>
              <w:spacing w:line="420" w:lineRule="auto"/>
              <w:ind w:right="480"/>
              <w:rPr>
                <w:rFonts w:ascii="宋体" w:hAnsi="宋体" w:cs="宋体"/>
                <w:szCs w:val="21"/>
              </w:rPr>
            </w:pPr>
            <w:r>
              <w:rPr>
                <w:rFonts w:ascii="宋体" w:hAnsi="宋体" w:cs="宋体" w:hint="eastAsia"/>
                <w:szCs w:val="21"/>
              </w:rPr>
              <w:t>人民币（大写）：</w:t>
            </w:r>
          </w:p>
        </w:tc>
      </w:tr>
      <w:tr w:rsidR="00AC431C">
        <w:trPr>
          <w:trHeight w:val="1011"/>
          <w:jc w:val="center"/>
        </w:trPr>
        <w:tc>
          <w:tcPr>
            <w:tcW w:w="2783" w:type="dxa"/>
            <w:vMerge/>
            <w:tcBorders>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c>
          <w:tcPr>
            <w:tcW w:w="5753" w:type="dxa"/>
            <w:tcBorders>
              <w:top w:val="single" w:sz="4" w:space="0" w:color="auto"/>
              <w:left w:val="single" w:sz="4" w:space="0" w:color="000000"/>
              <w:bottom w:val="single" w:sz="4" w:space="0" w:color="000000"/>
              <w:right w:val="single" w:sz="4" w:space="0" w:color="000000"/>
            </w:tcBorders>
            <w:vAlign w:val="center"/>
          </w:tcPr>
          <w:p w:rsidR="00AC431C" w:rsidRDefault="00AC431C">
            <w:pPr>
              <w:spacing w:line="420" w:lineRule="auto"/>
              <w:ind w:right="480"/>
              <w:rPr>
                <w:rFonts w:ascii="宋体" w:hAnsi="宋体" w:cs="宋体"/>
                <w:szCs w:val="21"/>
              </w:rPr>
            </w:pPr>
            <w:r>
              <w:rPr>
                <w:rFonts w:ascii="宋体" w:hAnsi="宋体" w:cs="宋体" w:hint="eastAsia"/>
                <w:szCs w:val="21"/>
              </w:rPr>
              <w:t>人民币（小写）：</w:t>
            </w:r>
          </w:p>
        </w:tc>
      </w:tr>
      <w:tr w:rsidR="00AC431C">
        <w:trPr>
          <w:trHeight w:val="1066"/>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AC431C" w:rsidRDefault="00E752A8">
            <w:pPr>
              <w:spacing w:line="420" w:lineRule="auto"/>
              <w:jc w:val="center"/>
              <w:rPr>
                <w:rFonts w:ascii="宋体" w:hAnsi="宋体" w:cs="宋体"/>
                <w:szCs w:val="21"/>
              </w:rPr>
            </w:pPr>
            <w:r>
              <w:rPr>
                <w:rFonts w:ascii="宋体" w:hAnsi="宋体" w:cs="宋体" w:hint="eastAsia"/>
                <w:szCs w:val="21"/>
              </w:rPr>
              <w:t>工期</w:t>
            </w:r>
          </w:p>
        </w:tc>
        <w:tc>
          <w:tcPr>
            <w:tcW w:w="575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r>
      <w:tr w:rsidR="00E752A8">
        <w:trPr>
          <w:trHeight w:val="1066"/>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E752A8" w:rsidRDefault="00E752A8">
            <w:pPr>
              <w:spacing w:line="420" w:lineRule="auto"/>
              <w:jc w:val="center"/>
              <w:rPr>
                <w:rFonts w:ascii="宋体" w:hAnsi="宋体" w:cs="宋体"/>
              </w:rPr>
            </w:pPr>
            <w:r>
              <w:rPr>
                <w:rFonts w:ascii="宋体" w:hAnsi="宋体" w:cs="宋体" w:hint="eastAsia"/>
              </w:rPr>
              <w:t>服务期</w:t>
            </w:r>
          </w:p>
        </w:tc>
        <w:tc>
          <w:tcPr>
            <w:tcW w:w="5753" w:type="dxa"/>
            <w:tcBorders>
              <w:top w:val="single" w:sz="4" w:space="0" w:color="000000"/>
              <w:left w:val="single" w:sz="4" w:space="0" w:color="000000"/>
              <w:bottom w:val="single" w:sz="4" w:space="0" w:color="000000"/>
              <w:right w:val="single" w:sz="4" w:space="0" w:color="000000"/>
            </w:tcBorders>
            <w:vAlign w:val="center"/>
          </w:tcPr>
          <w:p w:rsidR="00E752A8" w:rsidRDefault="00E752A8">
            <w:pPr>
              <w:spacing w:line="420" w:lineRule="auto"/>
              <w:jc w:val="center"/>
              <w:rPr>
                <w:rFonts w:ascii="宋体" w:hAnsi="宋体" w:cs="宋体"/>
                <w:szCs w:val="21"/>
              </w:rPr>
            </w:pPr>
          </w:p>
        </w:tc>
      </w:tr>
      <w:tr w:rsidR="00AC431C">
        <w:trPr>
          <w:trHeight w:val="970"/>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r>
              <w:rPr>
                <w:rFonts w:ascii="宋体" w:hAnsi="宋体" w:cs="宋体" w:hint="eastAsia"/>
                <w:szCs w:val="21"/>
              </w:rPr>
              <w:t>质量标准</w:t>
            </w:r>
          </w:p>
        </w:tc>
        <w:tc>
          <w:tcPr>
            <w:tcW w:w="575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r>
      <w:tr w:rsidR="00AC431C">
        <w:trPr>
          <w:trHeight w:val="970"/>
          <w:jc w:val="center"/>
        </w:trPr>
        <w:tc>
          <w:tcPr>
            <w:tcW w:w="278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r>
              <w:rPr>
                <w:rFonts w:ascii="宋体" w:hAnsi="宋体" w:cs="宋体" w:hint="eastAsia"/>
                <w:szCs w:val="21"/>
              </w:rPr>
              <w:t>投标有效期</w:t>
            </w:r>
          </w:p>
        </w:tc>
        <w:tc>
          <w:tcPr>
            <w:tcW w:w="5753" w:type="dxa"/>
            <w:tcBorders>
              <w:top w:val="single" w:sz="4" w:space="0" w:color="000000"/>
              <w:left w:val="single" w:sz="4" w:space="0" w:color="000000"/>
              <w:bottom w:val="single" w:sz="4" w:space="0" w:color="000000"/>
              <w:right w:val="single" w:sz="4" w:space="0" w:color="000000"/>
            </w:tcBorders>
            <w:vAlign w:val="center"/>
          </w:tcPr>
          <w:p w:rsidR="00AC431C" w:rsidRDefault="00AC431C">
            <w:pPr>
              <w:spacing w:line="420" w:lineRule="auto"/>
              <w:jc w:val="center"/>
              <w:rPr>
                <w:rFonts w:ascii="宋体" w:hAnsi="宋体" w:cs="宋体"/>
                <w:szCs w:val="21"/>
              </w:rPr>
            </w:pPr>
          </w:p>
        </w:tc>
      </w:tr>
    </w:tbl>
    <w:p w:rsidR="00AC431C" w:rsidRDefault="00AC431C">
      <w:pPr>
        <w:spacing w:line="360" w:lineRule="auto"/>
        <w:rPr>
          <w:rFonts w:ascii="宋体" w:hAnsi="宋体" w:cs="宋体"/>
          <w:sz w:val="24"/>
          <w:szCs w:val="32"/>
        </w:rPr>
      </w:pPr>
    </w:p>
    <w:p w:rsidR="00AC431C" w:rsidRDefault="00AC431C">
      <w:pPr>
        <w:pStyle w:val="a0"/>
        <w:tabs>
          <w:tab w:val="left" w:pos="4114"/>
        </w:tabs>
        <w:spacing w:line="360" w:lineRule="auto"/>
        <w:ind w:firstLineChars="2000" w:firstLine="4200"/>
        <w:rPr>
          <w:rFonts w:ascii="宋体" w:hAnsi="宋体" w:cs="宋体"/>
          <w:sz w:val="21"/>
          <w:szCs w:val="21"/>
        </w:rPr>
      </w:pPr>
      <w:bookmarkStart w:id="370" w:name="_Toc257210933"/>
      <w:bookmarkEnd w:id="370"/>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pStyle w:val="a0"/>
        <w:tabs>
          <w:tab w:val="left" w:pos="4114"/>
        </w:tabs>
        <w:spacing w:line="360" w:lineRule="auto"/>
        <w:ind w:firstLineChars="2000" w:firstLine="4200"/>
        <w:rPr>
          <w:rFonts w:ascii="宋体" w:hAnsi="宋体" w:cs="宋体"/>
          <w:sz w:val="21"/>
          <w:szCs w:val="21"/>
        </w:rPr>
      </w:pPr>
      <w:r>
        <w:rPr>
          <w:rFonts w:ascii="宋体" w:hAnsi="宋体" w:cs="宋体" w:hint="eastAsia"/>
          <w:sz w:val="21"/>
          <w:szCs w:val="21"/>
        </w:rPr>
        <w:t>法定代表人：（个人电子印章）</w:t>
      </w:r>
    </w:p>
    <w:p w:rsidR="00AC431C" w:rsidRDefault="00AC431C">
      <w:pPr>
        <w:ind w:firstLineChars="2000" w:firstLine="4200"/>
        <w:jc w:val="left"/>
        <w:rPr>
          <w:rFonts w:ascii="宋体" w:hAnsi="宋体" w:cs="宋体"/>
          <w:szCs w:val="21"/>
        </w:rPr>
      </w:pPr>
      <w:r>
        <w:rPr>
          <w:rFonts w:ascii="宋体" w:hAnsi="宋体" w:cs="宋体" w:hint="eastAsia"/>
          <w:szCs w:val="21"/>
        </w:rPr>
        <w:t>日 期：______年_____月_____日</w:t>
      </w:r>
    </w:p>
    <w:p w:rsidR="00AC431C" w:rsidRDefault="00AC431C">
      <w:pPr>
        <w:jc w:val="right"/>
        <w:rPr>
          <w:rFonts w:ascii="宋体" w:hAnsi="宋体" w:cs="宋体"/>
        </w:rPr>
      </w:pPr>
    </w:p>
    <w:p w:rsidR="00AC431C" w:rsidRDefault="00AC431C">
      <w:pPr>
        <w:rPr>
          <w:rFonts w:ascii="宋体" w:hAnsi="宋体" w:cs="宋体"/>
        </w:rPr>
      </w:pPr>
    </w:p>
    <w:p w:rsidR="00AC431C" w:rsidRDefault="00AC431C">
      <w:pPr>
        <w:jc w:val="center"/>
        <w:rPr>
          <w:rFonts w:ascii="宋体" w:hAnsi="宋体" w:cs="宋体"/>
          <w:b/>
          <w:bCs/>
          <w:sz w:val="28"/>
          <w:szCs w:val="28"/>
        </w:rPr>
      </w:pPr>
      <w:r>
        <w:rPr>
          <w:rFonts w:ascii="宋体" w:hAnsi="宋体" w:cs="宋体" w:hint="eastAsia"/>
          <w:b/>
          <w:bCs/>
          <w:sz w:val="28"/>
          <w:szCs w:val="28"/>
        </w:rPr>
        <w:br w:type="page"/>
      </w:r>
      <w:r>
        <w:rPr>
          <w:rFonts w:ascii="宋体" w:hAnsi="宋体" w:cs="宋体" w:hint="eastAsia"/>
          <w:b/>
          <w:bCs/>
          <w:sz w:val="28"/>
          <w:szCs w:val="28"/>
        </w:rPr>
        <w:lastRenderedPageBreak/>
        <w:t>1.货物分项报价明细表</w:t>
      </w:r>
    </w:p>
    <w:p w:rsidR="00AC431C" w:rsidRDefault="00AC431C">
      <w:pPr>
        <w:pStyle w:val="a0"/>
        <w:spacing w:before="69" w:after="36"/>
        <w:ind w:left="860"/>
        <w:rPr>
          <w:rFonts w:ascii="宋体" w:hAnsi="宋体" w:cs="宋体"/>
          <w:sz w:val="21"/>
          <w:szCs w:val="21"/>
        </w:rPr>
      </w:pPr>
      <w:bookmarkStart w:id="371" w:name="_Toc497493203"/>
      <w:r>
        <w:rPr>
          <w:rFonts w:ascii="宋体" w:hAnsi="宋体" w:cs="宋体" w:hint="eastAsia"/>
          <w:sz w:val="21"/>
          <w:szCs w:val="21"/>
        </w:rPr>
        <w:t>单位：元（人民币）</w:t>
      </w:r>
    </w:p>
    <w:tbl>
      <w:tblPr>
        <w:tblpPr w:leftFromText="180" w:rightFromText="180" w:vertAnchor="text" w:horzAnchor="page" w:tblpX="674" w:tblpY="4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68"/>
        <w:gridCol w:w="1278"/>
        <w:gridCol w:w="1323"/>
        <w:gridCol w:w="1002"/>
        <w:gridCol w:w="922"/>
        <w:gridCol w:w="1423"/>
        <w:gridCol w:w="1662"/>
        <w:gridCol w:w="1396"/>
      </w:tblGrid>
      <w:tr w:rsidR="00AC431C">
        <w:trPr>
          <w:trHeight w:hRule="exact" w:val="567"/>
        </w:trPr>
        <w:tc>
          <w:tcPr>
            <w:tcW w:w="968" w:type="dxa"/>
            <w:vAlign w:val="center"/>
          </w:tcPr>
          <w:p w:rsidR="00AC431C" w:rsidRDefault="00AC431C">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278" w:type="dxa"/>
            <w:vAlign w:val="center"/>
          </w:tcPr>
          <w:p w:rsidR="00AC431C" w:rsidRDefault="00AC431C">
            <w:pPr>
              <w:widowControl/>
              <w:jc w:val="center"/>
              <w:rPr>
                <w:rFonts w:ascii="宋体" w:hAnsi="宋体" w:cs="宋体"/>
                <w:b/>
                <w:bCs/>
                <w:color w:val="000000"/>
                <w:kern w:val="0"/>
                <w:szCs w:val="21"/>
              </w:rPr>
            </w:pPr>
            <w:r>
              <w:rPr>
                <w:rFonts w:ascii="宋体" w:hAnsi="宋体" w:cs="宋体" w:hint="eastAsia"/>
                <w:b/>
                <w:bCs/>
                <w:color w:val="000000"/>
                <w:kern w:val="0"/>
                <w:szCs w:val="21"/>
              </w:rPr>
              <w:t>设备分类</w:t>
            </w:r>
          </w:p>
        </w:tc>
        <w:tc>
          <w:tcPr>
            <w:tcW w:w="1323" w:type="dxa"/>
            <w:vAlign w:val="center"/>
          </w:tcPr>
          <w:p w:rsidR="00AC431C" w:rsidRDefault="00AC431C">
            <w:pPr>
              <w:widowControl/>
              <w:jc w:val="center"/>
              <w:rPr>
                <w:b/>
                <w:bCs/>
                <w:szCs w:val="21"/>
              </w:rPr>
            </w:pPr>
            <w:r>
              <w:rPr>
                <w:rFonts w:ascii="宋体" w:hAnsi="宋体" w:cs="宋体" w:hint="eastAsia"/>
                <w:b/>
                <w:bCs/>
                <w:color w:val="000000"/>
                <w:kern w:val="0"/>
                <w:szCs w:val="21"/>
              </w:rPr>
              <w:t>设备名称</w:t>
            </w:r>
          </w:p>
        </w:tc>
        <w:tc>
          <w:tcPr>
            <w:tcW w:w="1002" w:type="dxa"/>
            <w:vAlign w:val="center"/>
          </w:tcPr>
          <w:p w:rsidR="00AC431C" w:rsidRDefault="00AC431C">
            <w:pPr>
              <w:widowControl/>
              <w:jc w:val="center"/>
              <w:rPr>
                <w:b/>
                <w:bCs/>
                <w:szCs w:val="21"/>
              </w:rPr>
            </w:pPr>
            <w:r>
              <w:rPr>
                <w:rFonts w:ascii="宋体" w:hAnsi="宋体" w:cs="宋体" w:hint="eastAsia"/>
                <w:b/>
                <w:bCs/>
                <w:color w:val="000000"/>
                <w:kern w:val="0"/>
                <w:szCs w:val="21"/>
              </w:rPr>
              <w:t>单位</w:t>
            </w:r>
          </w:p>
        </w:tc>
        <w:tc>
          <w:tcPr>
            <w:tcW w:w="922" w:type="dxa"/>
            <w:vAlign w:val="center"/>
          </w:tcPr>
          <w:p w:rsidR="00AC431C" w:rsidRDefault="00AC431C">
            <w:pPr>
              <w:widowControl/>
              <w:jc w:val="center"/>
              <w:rPr>
                <w:b/>
                <w:bCs/>
                <w:szCs w:val="21"/>
              </w:rPr>
            </w:pPr>
            <w:r>
              <w:rPr>
                <w:rFonts w:ascii="宋体" w:hAnsi="宋体" w:cs="宋体" w:hint="eastAsia"/>
                <w:b/>
                <w:bCs/>
                <w:color w:val="000000"/>
                <w:kern w:val="0"/>
                <w:szCs w:val="21"/>
              </w:rPr>
              <w:t>数量</w:t>
            </w:r>
          </w:p>
        </w:tc>
        <w:tc>
          <w:tcPr>
            <w:tcW w:w="1423" w:type="dxa"/>
            <w:vAlign w:val="center"/>
          </w:tcPr>
          <w:p w:rsidR="00AC431C" w:rsidRDefault="00AC431C">
            <w:pPr>
              <w:widowControl/>
              <w:jc w:val="center"/>
              <w:rPr>
                <w:b/>
                <w:bCs/>
                <w:szCs w:val="21"/>
              </w:rPr>
            </w:pPr>
            <w:r>
              <w:rPr>
                <w:rFonts w:hint="eastAsia"/>
                <w:b/>
                <w:bCs/>
                <w:szCs w:val="21"/>
              </w:rPr>
              <w:t>单价（元）</w:t>
            </w:r>
          </w:p>
        </w:tc>
        <w:tc>
          <w:tcPr>
            <w:tcW w:w="1662" w:type="dxa"/>
            <w:vAlign w:val="center"/>
          </w:tcPr>
          <w:p w:rsidR="00AC431C" w:rsidRDefault="00AC431C">
            <w:pPr>
              <w:pStyle w:val="TableParagraph"/>
              <w:jc w:val="center"/>
              <w:rPr>
                <w:b/>
                <w:bCs/>
                <w:sz w:val="21"/>
                <w:szCs w:val="21"/>
                <w:lang w:eastAsia="zh-CN"/>
              </w:rPr>
            </w:pPr>
            <w:r>
              <w:rPr>
                <w:rFonts w:hint="eastAsia"/>
                <w:b/>
                <w:bCs/>
                <w:sz w:val="21"/>
                <w:szCs w:val="21"/>
                <w:lang w:eastAsia="zh-CN"/>
              </w:rPr>
              <w:t>合价（元）</w:t>
            </w:r>
          </w:p>
        </w:tc>
        <w:tc>
          <w:tcPr>
            <w:tcW w:w="1396" w:type="dxa"/>
            <w:vAlign w:val="center"/>
          </w:tcPr>
          <w:p w:rsidR="00AC431C" w:rsidRDefault="00AC431C">
            <w:pPr>
              <w:pStyle w:val="TableParagraph"/>
              <w:ind w:left="137"/>
              <w:jc w:val="center"/>
              <w:rPr>
                <w:b/>
                <w:bCs/>
                <w:sz w:val="21"/>
                <w:szCs w:val="21"/>
                <w:lang w:eastAsia="zh-CN"/>
              </w:rPr>
            </w:pPr>
            <w:r>
              <w:rPr>
                <w:rFonts w:hint="eastAsia"/>
                <w:b/>
                <w:bCs/>
                <w:sz w:val="21"/>
                <w:szCs w:val="21"/>
                <w:lang w:eastAsia="zh-CN"/>
              </w:rPr>
              <w:t>备注</w:t>
            </w:r>
          </w:p>
        </w:tc>
      </w:tr>
      <w:tr w:rsidR="00AC431C">
        <w:trPr>
          <w:trHeight w:hRule="exact" w:val="567"/>
        </w:trPr>
        <w:tc>
          <w:tcPr>
            <w:tcW w:w="968" w:type="dxa"/>
            <w:vAlign w:val="center"/>
          </w:tcPr>
          <w:p w:rsidR="00AC431C" w:rsidRDefault="00AC431C">
            <w:pPr>
              <w:pStyle w:val="TableParagraph"/>
              <w:spacing w:before="1"/>
              <w:ind w:left="1"/>
              <w:jc w:val="center"/>
              <w:rPr>
                <w:sz w:val="21"/>
                <w:szCs w:val="21"/>
                <w:lang w:eastAsia="zh-CN"/>
              </w:rPr>
            </w:pPr>
            <w:r>
              <w:rPr>
                <w:rFonts w:hint="eastAsia"/>
                <w:sz w:val="21"/>
                <w:szCs w:val="21"/>
                <w:lang w:eastAsia="zh-CN"/>
              </w:rPr>
              <w:t>1</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968" w:type="dxa"/>
            <w:vAlign w:val="center"/>
          </w:tcPr>
          <w:p w:rsidR="00AC431C" w:rsidRDefault="00AC431C">
            <w:pPr>
              <w:pStyle w:val="TableParagraph"/>
              <w:ind w:left="1"/>
              <w:jc w:val="center"/>
              <w:rPr>
                <w:sz w:val="21"/>
                <w:szCs w:val="21"/>
                <w:lang w:eastAsia="zh-CN"/>
              </w:rPr>
            </w:pPr>
            <w:r>
              <w:rPr>
                <w:rFonts w:hint="eastAsia"/>
                <w:sz w:val="21"/>
                <w:szCs w:val="21"/>
                <w:lang w:eastAsia="zh-CN"/>
              </w:rPr>
              <w:t>2</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968" w:type="dxa"/>
            <w:vAlign w:val="center"/>
          </w:tcPr>
          <w:p w:rsidR="00AC431C" w:rsidRDefault="00AC431C">
            <w:pPr>
              <w:pStyle w:val="TableParagraph"/>
              <w:ind w:left="1"/>
              <w:jc w:val="center"/>
              <w:rPr>
                <w:sz w:val="21"/>
                <w:szCs w:val="21"/>
                <w:lang w:eastAsia="zh-CN"/>
              </w:rPr>
            </w:pPr>
            <w:r>
              <w:rPr>
                <w:rFonts w:hint="eastAsia"/>
                <w:sz w:val="21"/>
                <w:szCs w:val="21"/>
                <w:lang w:eastAsia="zh-CN"/>
              </w:rPr>
              <w:t>3</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968" w:type="dxa"/>
            <w:vAlign w:val="center"/>
          </w:tcPr>
          <w:p w:rsidR="00AC431C" w:rsidRDefault="00AC431C">
            <w:pPr>
              <w:pStyle w:val="TableParagraph"/>
              <w:ind w:left="1"/>
              <w:jc w:val="center"/>
              <w:rPr>
                <w:sz w:val="21"/>
                <w:szCs w:val="21"/>
                <w:lang w:eastAsia="zh-CN"/>
              </w:rPr>
            </w:pPr>
            <w:r>
              <w:rPr>
                <w:rFonts w:hint="eastAsia"/>
                <w:sz w:val="21"/>
                <w:szCs w:val="21"/>
                <w:lang w:eastAsia="zh-CN"/>
              </w:rPr>
              <w:t>4</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968" w:type="dxa"/>
            <w:vAlign w:val="center"/>
          </w:tcPr>
          <w:p w:rsidR="00AC431C" w:rsidRDefault="00AC431C">
            <w:pPr>
              <w:pStyle w:val="TableParagraph"/>
              <w:ind w:left="1"/>
              <w:jc w:val="center"/>
              <w:rPr>
                <w:sz w:val="21"/>
                <w:szCs w:val="21"/>
                <w:lang w:eastAsia="zh-CN"/>
              </w:rPr>
            </w:pPr>
            <w:r>
              <w:rPr>
                <w:rFonts w:hint="eastAsia"/>
                <w:sz w:val="21"/>
                <w:szCs w:val="21"/>
                <w:lang w:eastAsia="zh-CN"/>
              </w:rPr>
              <w:t>5</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968" w:type="dxa"/>
            <w:vAlign w:val="center"/>
          </w:tcPr>
          <w:p w:rsidR="00AC431C" w:rsidRDefault="00AC431C">
            <w:pPr>
              <w:pStyle w:val="TableParagraph"/>
              <w:ind w:left="167"/>
              <w:jc w:val="center"/>
              <w:rPr>
                <w:sz w:val="21"/>
                <w:szCs w:val="21"/>
                <w:lang w:eastAsia="zh-CN"/>
              </w:rPr>
            </w:pPr>
            <w:r>
              <w:rPr>
                <w:rFonts w:hint="eastAsia"/>
                <w:sz w:val="21"/>
                <w:szCs w:val="21"/>
                <w:lang w:eastAsia="zh-CN"/>
              </w:rPr>
              <w:t>.....</w:t>
            </w:r>
          </w:p>
        </w:tc>
        <w:tc>
          <w:tcPr>
            <w:tcW w:w="1278" w:type="dxa"/>
            <w:vAlign w:val="center"/>
          </w:tcPr>
          <w:p w:rsidR="00AC431C" w:rsidRDefault="00AC431C">
            <w:pPr>
              <w:pStyle w:val="TableParagraph"/>
              <w:jc w:val="center"/>
              <w:rPr>
                <w:sz w:val="21"/>
                <w:szCs w:val="21"/>
              </w:rPr>
            </w:pPr>
          </w:p>
        </w:tc>
        <w:tc>
          <w:tcPr>
            <w:tcW w:w="1323" w:type="dxa"/>
            <w:vAlign w:val="center"/>
          </w:tcPr>
          <w:p w:rsidR="00AC431C" w:rsidRDefault="00AC431C">
            <w:pPr>
              <w:pStyle w:val="TableParagraph"/>
              <w:jc w:val="center"/>
              <w:rPr>
                <w:sz w:val="21"/>
                <w:szCs w:val="21"/>
              </w:rPr>
            </w:pPr>
          </w:p>
        </w:tc>
        <w:tc>
          <w:tcPr>
            <w:tcW w:w="1002" w:type="dxa"/>
            <w:vAlign w:val="center"/>
          </w:tcPr>
          <w:p w:rsidR="00AC431C" w:rsidRDefault="00AC431C">
            <w:pPr>
              <w:pStyle w:val="TableParagraph"/>
              <w:jc w:val="center"/>
              <w:rPr>
                <w:sz w:val="21"/>
                <w:szCs w:val="21"/>
              </w:rPr>
            </w:pPr>
          </w:p>
        </w:tc>
        <w:tc>
          <w:tcPr>
            <w:tcW w:w="922" w:type="dxa"/>
            <w:vAlign w:val="center"/>
          </w:tcPr>
          <w:p w:rsidR="00AC431C" w:rsidRDefault="00AC431C">
            <w:pPr>
              <w:pStyle w:val="TableParagraph"/>
              <w:jc w:val="center"/>
              <w:rPr>
                <w:sz w:val="21"/>
                <w:szCs w:val="21"/>
              </w:rPr>
            </w:pPr>
          </w:p>
        </w:tc>
        <w:tc>
          <w:tcPr>
            <w:tcW w:w="1423" w:type="dxa"/>
            <w:vAlign w:val="center"/>
          </w:tcPr>
          <w:p w:rsidR="00AC431C" w:rsidRDefault="00AC431C">
            <w:pPr>
              <w:pStyle w:val="TableParagraph"/>
              <w:jc w:val="center"/>
              <w:rPr>
                <w:sz w:val="21"/>
                <w:szCs w:val="21"/>
              </w:rPr>
            </w:pPr>
          </w:p>
        </w:tc>
        <w:tc>
          <w:tcPr>
            <w:tcW w:w="1662" w:type="dxa"/>
            <w:vAlign w:val="center"/>
          </w:tcPr>
          <w:p w:rsidR="00AC431C" w:rsidRDefault="00AC431C">
            <w:pPr>
              <w:pStyle w:val="TableParagraph"/>
              <w:jc w:val="center"/>
              <w:rPr>
                <w:sz w:val="21"/>
                <w:szCs w:val="21"/>
              </w:rPr>
            </w:pPr>
          </w:p>
        </w:tc>
        <w:tc>
          <w:tcPr>
            <w:tcW w:w="1396" w:type="dxa"/>
            <w:vAlign w:val="center"/>
          </w:tcPr>
          <w:p w:rsidR="00AC431C" w:rsidRDefault="00AC431C">
            <w:pPr>
              <w:pStyle w:val="TableParagraph"/>
              <w:jc w:val="center"/>
              <w:rPr>
                <w:sz w:val="21"/>
                <w:szCs w:val="21"/>
              </w:rPr>
            </w:pPr>
          </w:p>
        </w:tc>
      </w:tr>
      <w:tr w:rsidR="00AC431C">
        <w:trPr>
          <w:trHeight w:hRule="exact" w:val="567"/>
        </w:trPr>
        <w:tc>
          <w:tcPr>
            <w:tcW w:w="6916" w:type="dxa"/>
            <w:gridSpan w:val="6"/>
            <w:vAlign w:val="center"/>
          </w:tcPr>
          <w:p w:rsidR="00AC431C" w:rsidRDefault="00AC431C">
            <w:pPr>
              <w:pStyle w:val="TableParagraph"/>
              <w:jc w:val="center"/>
              <w:rPr>
                <w:b/>
                <w:bCs/>
                <w:sz w:val="21"/>
                <w:szCs w:val="21"/>
                <w:lang w:eastAsia="zh-CN"/>
              </w:rPr>
            </w:pPr>
            <w:r>
              <w:rPr>
                <w:rFonts w:hint="eastAsia"/>
                <w:b/>
                <w:bCs/>
                <w:sz w:val="21"/>
                <w:szCs w:val="21"/>
                <w:lang w:eastAsia="zh-CN"/>
              </w:rPr>
              <w:t>总价（元）</w:t>
            </w:r>
          </w:p>
        </w:tc>
        <w:tc>
          <w:tcPr>
            <w:tcW w:w="3058" w:type="dxa"/>
            <w:gridSpan w:val="2"/>
            <w:vAlign w:val="center"/>
          </w:tcPr>
          <w:p w:rsidR="00AC431C" w:rsidRDefault="00AC431C">
            <w:pPr>
              <w:pStyle w:val="TableParagraph"/>
              <w:jc w:val="center"/>
              <w:rPr>
                <w:sz w:val="21"/>
                <w:szCs w:val="21"/>
              </w:rPr>
            </w:pPr>
          </w:p>
        </w:tc>
      </w:tr>
    </w:tbl>
    <w:p w:rsidR="00AC431C" w:rsidRDefault="00AC431C">
      <w:pPr>
        <w:pStyle w:val="a0"/>
        <w:rPr>
          <w:rFonts w:ascii="宋体" w:hAnsi="宋体" w:cs="宋体"/>
          <w:sz w:val="21"/>
          <w:szCs w:val="21"/>
        </w:rPr>
      </w:pPr>
    </w:p>
    <w:p w:rsidR="00AC431C" w:rsidRDefault="00AC431C">
      <w:pPr>
        <w:pStyle w:val="a0"/>
        <w:rPr>
          <w:rFonts w:ascii="宋体" w:hAnsi="宋体" w:cs="宋体"/>
          <w:sz w:val="21"/>
          <w:szCs w:val="21"/>
        </w:rPr>
      </w:pPr>
      <w:r>
        <w:rPr>
          <w:rFonts w:ascii="宋体" w:hAnsi="宋体" w:cs="宋体" w:hint="eastAsia"/>
          <w:sz w:val="21"/>
          <w:szCs w:val="21"/>
        </w:rPr>
        <w:t>注：此表格可根据具体需要自行调整。</w:t>
      </w:r>
    </w:p>
    <w:p w:rsidR="00AC431C" w:rsidRDefault="00AC431C">
      <w:pPr>
        <w:pStyle w:val="a0"/>
        <w:tabs>
          <w:tab w:val="left" w:pos="4114"/>
        </w:tabs>
        <w:spacing w:line="360" w:lineRule="auto"/>
        <w:ind w:firstLineChars="2000" w:firstLine="4200"/>
        <w:rPr>
          <w:rFonts w:ascii="宋体" w:hAnsi="宋体" w:cs="宋体"/>
          <w:sz w:val="21"/>
          <w:szCs w:val="21"/>
        </w:rPr>
      </w:pPr>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pStyle w:val="a0"/>
        <w:tabs>
          <w:tab w:val="left" w:pos="4114"/>
        </w:tabs>
        <w:spacing w:line="360" w:lineRule="auto"/>
        <w:ind w:firstLineChars="2000" w:firstLine="4200"/>
        <w:rPr>
          <w:rFonts w:ascii="宋体" w:hAnsi="宋体" w:cs="宋体"/>
          <w:sz w:val="21"/>
          <w:szCs w:val="21"/>
        </w:rPr>
      </w:pPr>
      <w:r>
        <w:rPr>
          <w:rFonts w:ascii="宋体" w:hAnsi="宋体" w:cs="宋体" w:hint="eastAsia"/>
          <w:sz w:val="21"/>
          <w:szCs w:val="21"/>
        </w:rPr>
        <w:t>法定代表人：（个人电子印章）</w:t>
      </w:r>
    </w:p>
    <w:p w:rsidR="00AC431C" w:rsidRDefault="00AC431C">
      <w:pPr>
        <w:spacing w:line="340" w:lineRule="exact"/>
        <w:ind w:firstLineChars="2000" w:firstLine="4200"/>
        <w:rPr>
          <w:rFonts w:ascii="宋体" w:hAnsi="宋体" w:cs="宋体"/>
        </w:rPr>
      </w:pPr>
      <w:r>
        <w:rPr>
          <w:rFonts w:ascii="宋体" w:hAnsi="宋体" w:cs="宋体" w:hint="eastAsia"/>
          <w:szCs w:val="21"/>
        </w:rPr>
        <w:t xml:space="preserve">日 期：______年_____月_____日   </w:t>
      </w:r>
    </w:p>
    <w:p w:rsidR="00AC431C" w:rsidRDefault="00AC431C">
      <w:pPr>
        <w:pStyle w:val="a4"/>
        <w:ind w:left="480" w:firstLineChars="0" w:firstLine="0"/>
        <w:jc w:val="center"/>
        <w:rPr>
          <w:rFonts w:ascii="宋体" w:hAnsi="宋体" w:cs="宋体"/>
          <w:b/>
          <w:bCs/>
          <w:sz w:val="28"/>
          <w:szCs w:val="28"/>
        </w:rPr>
      </w:pPr>
      <w:r>
        <w:rPr>
          <w:rFonts w:ascii="宋体" w:hAnsi="宋体" w:cs="宋体" w:hint="eastAsia"/>
          <w:b/>
        </w:rPr>
        <w:br w:type="page"/>
      </w:r>
      <w:r>
        <w:rPr>
          <w:rFonts w:ascii="宋体" w:hAnsi="宋体" w:cs="宋体" w:hint="eastAsia"/>
          <w:b/>
          <w:bCs/>
          <w:sz w:val="28"/>
          <w:szCs w:val="28"/>
        </w:rPr>
        <w:lastRenderedPageBreak/>
        <w:t>2.技术规格偏差表</w:t>
      </w:r>
    </w:p>
    <w:p w:rsidR="00AC431C" w:rsidRDefault="00AC431C">
      <w:pPr>
        <w:pStyle w:val="afc"/>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7"/>
        <w:gridCol w:w="1217"/>
        <w:gridCol w:w="1619"/>
        <w:gridCol w:w="1984"/>
        <w:gridCol w:w="1135"/>
        <w:gridCol w:w="934"/>
        <w:gridCol w:w="1218"/>
      </w:tblGrid>
      <w:tr w:rsidR="00AC431C">
        <w:trPr>
          <w:cantSplit/>
          <w:jc w:val="center"/>
        </w:trPr>
        <w:tc>
          <w:tcPr>
            <w:tcW w:w="1217" w:type="dxa"/>
            <w:vMerge w:val="restart"/>
            <w:vAlign w:val="center"/>
          </w:tcPr>
          <w:p w:rsidR="00AC431C" w:rsidRDefault="00AC431C">
            <w:pPr>
              <w:jc w:val="center"/>
              <w:rPr>
                <w:rFonts w:ascii="宋体" w:hAnsi="宋体" w:cs="宋体"/>
                <w:b/>
                <w:bCs/>
                <w:szCs w:val="21"/>
              </w:rPr>
            </w:pPr>
            <w:r>
              <w:rPr>
                <w:rFonts w:ascii="宋体" w:hAnsi="宋体" w:cs="宋体" w:hint="eastAsia"/>
                <w:b/>
                <w:bCs/>
                <w:szCs w:val="21"/>
              </w:rPr>
              <w:t>序号</w:t>
            </w:r>
          </w:p>
        </w:tc>
        <w:tc>
          <w:tcPr>
            <w:tcW w:w="1217" w:type="dxa"/>
            <w:vMerge w:val="restart"/>
            <w:vAlign w:val="center"/>
          </w:tcPr>
          <w:p w:rsidR="00AC431C" w:rsidRDefault="00AC431C">
            <w:pPr>
              <w:jc w:val="center"/>
              <w:rPr>
                <w:rFonts w:ascii="宋体" w:hAnsi="宋体" w:cs="宋体"/>
                <w:b/>
                <w:bCs/>
                <w:szCs w:val="21"/>
              </w:rPr>
            </w:pPr>
            <w:r>
              <w:rPr>
                <w:rFonts w:ascii="宋体" w:hAnsi="宋体" w:cs="宋体" w:hint="eastAsia"/>
                <w:b/>
                <w:bCs/>
                <w:szCs w:val="21"/>
              </w:rPr>
              <w:t>产品名称</w:t>
            </w:r>
          </w:p>
        </w:tc>
        <w:tc>
          <w:tcPr>
            <w:tcW w:w="3603" w:type="dxa"/>
            <w:gridSpan w:val="2"/>
            <w:vAlign w:val="center"/>
          </w:tcPr>
          <w:p w:rsidR="00AC431C" w:rsidRDefault="00AC431C">
            <w:pPr>
              <w:jc w:val="center"/>
              <w:rPr>
                <w:rFonts w:ascii="宋体" w:hAnsi="宋体" w:cs="宋体"/>
                <w:b/>
                <w:bCs/>
                <w:szCs w:val="21"/>
              </w:rPr>
            </w:pPr>
            <w:r>
              <w:rPr>
                <w:rFonts w:ascii="宋体" w:hAnsi="宋体" w:cs="宋体" w:hint="eastAsia"/>
                <w:b/>
                <w:bCs/>
                <w:szCs w:val="21"/>
              </w:rPr>
              <w:t>技术参数及要求</w:t>
            </w:r>
          </w:p>
        </w:tc>
        <w:tc>
          <w:tcPr>
            <w:tcW w:w="1135" w:type="dxa"/>
            <w:vMerge w:val="restart"/>
            <w:vAlign w:val="center"/>
          </w:tcPr>
          <w:p w:rsidR="00AC431C" w:rsidRDefault="00AC431C">
            <w:pPr>
              <w:jc w:val="center"/>
              <w:rPr>
                <w:rFonts w:ascii="宋体" w:hAnsi="宋体" w:cs="宋体"/>
                <w:b/>
                <w:bCs/>
                <w:szCs w:val="21"/>
              </w:rPr>
            </w:pPr>
            <w:r>
              <w:rPr>
                <w:rFonts w:ascii="宋体" w:hAnsi="宋体" w:cs="宋体" w:hint="eastAsia"/>
                <w:b/>
                <w:bCs/>
                <w:szCs w:val="21"/>
              </w:rPr>
              <w:t>偏差说明</w:t>
            </w:r>
          </w:p>
        </w:tc>
        <w:tc>
          <w:tcPr>
            <w:tcW w:w="934" w:type="dxa"/>
            <w:vMerge w:val="restart"/>
            <w:vAlign w:val="center"/>
          </w:tcPr>
          <w:p w:rsidR="00AC431C" w:rsidRDefault="00AC431C">
            <w:pPr>
              <w:jc w:val="center"/>
              <w:rPr>
                <w:rFonts w:ascii="宋体" w:hAnsi="宋体" w:cs="宋体"/>
                <w:b/>
                <w:bCs/>
                <w:szCs w:val="21"/>
              </w:rPr>
            </w:pPr>
            <w:r>
              <w:rPr>
                <w:rFonts w:ascii="宋体" w:hAnsi="宋体" w:cs="宋体" w:hint="eastAsia"/>
                <w:b/>
                <w:bCs/>
                <w:szCs w:val="21"/>
              </w:rPr>
              <w:t>描述</w:t>
            </w:r>
          </w:p>
        </w:tc>
        <w:tc>
          <w:tcPr>
            <w:tcW w:w="1218" w:type="dxa"/>
            <w:vMerge w:val="restart"/>
            <w:vAlign w:val="center"/>
          </w:tcPr>
          <w:p w:rsidR="00AC431C" w:rsidRDefault="00AC431C">
            <w:pPr>
              <w:jc w:val="center"/>
              <w:rPr>
                <w:rFonts w:ascii="宋体" w:hAnsi="宋体" w:cs="宋体"/>
                <w:b/>
                <w:bCs/>
                <w:szCs w:val="21"/>
              </w:rPr>
            </w:pPr>
            <w:r>
              <w:rPr>
                <w:rFonts w:ascii="宋体" w:hAnsi="宋体" w:cs="宋体" w:hint="eastAsia"/>
                <w:b/>
                <w:bCs/>
                <w:szCs w:val="21"/>
              </w:rPr>
              <w:t>备注</w:t>
            </w:r>
          </w:p>
        </w:tc>
      </w:tr>
      <w:tr w:rsidR="00AC431C">
        <w:trPr>
          <w:cantSplit/>
          <w:jc w:val="center"/>
        </w:trPr>
        <w:tc>
          <w:tcPr>
            <w:tcW w:w="1217" w:type="dxa"/>
            <w:vMerge/>
          </w:tcPr>
          <w:p w:rsidR="00AC431C" w:rsidRDefault="00AC431C">
            <w:pPr>
              <w:rPr>
                <w:rFonts w:ascii="宋体" w:hAnsi="宋体" w:cs="宋体"/>
                <w:szCs w:val="21"/>
              </w:rPr>
            </w:pPr>
          </w:p>
        </w:tc>
        <w:tc>
          <w:tcPr>
            <w:tcW w:w="1217" w:type="dxa"/>
            <w:vMerge/>
          </w:tcPr>
          <w:p w:rsidR="00AC431C" w:rsidRDefault="00AC431C">
            <w:pPr>
              <w:jc w:val="center"/>
              <w:rPr>
                <w:rFonts w:ascii="宋体" w:hAnsi="宋体" w:cs="宋体"/>
                <w:szCs w:val="21"/>
              </w:rPr>
            </w:pPr>
          </w:p>
        </w:tc>
        <w:tc>
          <w:tcPr>
            <w:tcW w:w="1619" w:type="dxa"/>
          </w:tcPr>
          <w:p w:rsidR="00AC431C" w:rsidRDefault="00AC431C">
            <w:pPr>
              <w:pStyle w:val="TableParagraph"/>
              <w:spacing w:before="21"/>
              <w:ind w:left="179" w:right="173"/>
              <w:jc w:val="center"/>
              <w:rPr>
                <w:b/>
                <w:lang w:eastAsia="zh-CN"/>
              </w:rPr>
            </w:pPr>
            <w:r>
              <w:rPr>
                <w:rFonts w:hint="eastAsia"/>
                <w:b/>
                <w:lang w:eastAsia="zh-CN"/>
              </w:rPr>
              <w:t>招标文件中技术参数要求</w:t>
            </w:r>
          </w:p>
        </w:tc>
        <w:tc>
          <w:tcPr>
            <w:tcW w:w="1984" w:type="dxa"/>
          </w:tcPr>
          <w:p w:rsidR="00AC431C" w:rsidRDefault="00AC431C">
            <w:pPr>
              <w:pStyle w:val="TableParagraph"/>
              <w:spacing w:before="21"/>
              <w:ind w:left="142" w:right="137"/>
              <w:jc w:val="center"/>
              <w:rPr>
                <w:b/>
                <w:lang w:eastAsia="zh-CN"/>
              </w:rPr>
            </w:pPr>
            <w:r>
              <w:rPr>
                <w:rFonts w:hint="eastAsia"/>
                <w:b/>
                <w:lang w:eastAsia="zh-CN"/>
              </w:rPr>
              <w:t>投标文件中所投产品参数</w:t>
            </w:r>
          </w:p>
        </w:tc>
        <w:tc>
          <w:tcPr>
            <w:tcW w:w="1135" w:type="dxa"/>
            <w:vMerge/>
          </w:tcPr>
          <w:p w:rsidR="00AC431C" w:rsidRDefault="00AC431C">
            <w:pPr>
              <w:rPr>
                <w:rFonts w:ascii="宋体" w:hAnsi="宋体" w:cs="宋体"/>
                <w:szCs w:val="21"/>
              </w:rPr>
            </w:pPr>
          </w:p>
        </w:tc>
        <w:tc>
          <w:tcPr>
            <w:tcW w:w="934" w:type="dxa"/>
            <w:vMerge/>
          </w:tcPr>
          <w:p w:rsidR="00AC431C" w:rsidRDefault="00AC431C">
            <w:pPr>
              <w:rPr>
                <w:rFonts w:ascii="宋体" w:hAnsi="宋体" w:cs="宋体"/>
                <w:szCs w:val="21"/>
              </w:rPr>
            </w:pPr>
          </w:p>
        </w:tc>
        <w:tc>
          <w:tcPr>
            <w:tcW w:w="1218" w:type="dxa"/>
            <w:vMerge/>
          </w:tcPr>
          <w:p w:rsidR="00AC431C" w:rsidRDefault="00AC431C">
            <w:pPr>
              <w:rPr>
                <w:rFonts w:ascii="宋体" w:hAnsi="宋体" w:cs="宋体"/>
                <w:szCs w:val="21"/>
              </w:rPr>
            </w:pPr>
          </w:p>
        </w:tc>
      </w:tr>
      <w:tr w:rsidR="00AC431C">
        <w:trPr>
          <w:cantSplit/>
          <w:jc w:val="center"/>
        </w:trPr>
        <w:tc>
          <w:tcPr>
            <w:tcW w:w="1217" w:type="dxa"/>
          </w:tcPr>
          <w:p w:rsidR="00AC431C" w:rsidRDefault="00AC431C">
            <w:pPr>
              <w:jc w:val="center"/>
              <w:rPr>
                <w:rFonts w:ascii="宋体" w:hAnsi="宋体" w:cs="宋体"/>
                <w:szCs w:val="21"/>
              </w:rPr>
            </w:pPr>
            <w:r>
              <w:rPr>
                <w:rFonts w:ascii="宋体" w:hAnsi="宋体" w:cs="宋体" w:hint="eastAsia"/>
                <w:szCs w:val="21"/>
              </w:rPr>
              <w:t>1</w:t>
            </w: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cantSplit/>
          <w:jc w:val="center"/>
        </w:trPr>
        <w:tc>
          <w:tcPr>
            <w:tcW w:w="1217" w:type="dxa"/>
          </w:tcPr>
          <w:p w:rsidR="00AC431C" w:rsidRDefault="00AC431C">
            <w:pPr>
              <w:jc w:val="center"/>
              <w:rPr>
                <w:rFonts w:ascii="宋体" w:hAnsi="宋体" w:cs="宋体"/>
                <w:szCs w:val="21"/>
              </w:rPr>
            </w:pPr>
            <w:r>
              <w:rPr>
                <w:rFonts w:ascii="宋体" w:hAnsi="宋体" w:cs="宋体" w:hint="eastAsia"/>
                <w:szCs w:val="21"/>
              </w:rPr>
              <w:t>2</w:t>
            </w: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cantSplit/>
          <w:jc w:val="center"/>
        </w:trPr>
        <w:tc>
          <w:tcPr>
            <w:tcW w:w="1217" w:type="dxa"/>
          </w:tcPr>
          <w:p w:rsidR="00AC431C" w:rsidRDefault="00AC431C">
            <w:pPr>
              <w:jc w:val="center"/>
              <w:rPr>
                <w:rFonts w:ascii="宋体" w:hAnsi="宋体" w:cs="宋体"/>
                <w:szCs w:val="21"/>
              </w:rPr>
            </w:pPr>
            <w:r>
              <w:rPr>
                <w:rFonts w:ascii="宋体" w:hAnsi="宋体" w:cs="宋体" w:hint="eastAsia"/>
                <w:szCs w:val="21"/>
              </w:rPr>
              <w:t>……</w:t>
            </w:r>
          </w:p>
        </w:tc>
        <w:tc>
          <w:tcPr>
            <w:tcW w:w="1217" w:type="dxa"/>
          </w:tcPr>
          <w:p w:rsidR="00AC431C" w:rsidRDefault="00AC431C">
            <w:pPr>
              <w:jc w:val="center"/>
              <w:rPr>
                <w:rFonts w:ascii="宋体" w:hAnsi="宋体" w:cs="宋体"/>
                <w:szCs w:val="21"/>
              </w:rPr>
            </w:pPr>
            <w:r>
              <w:rPr>
                <w:rFonts w:ascii="宋体" w:hAnsi="宋体" w:cs="宋体" w:hint="eastAsia"/>
                <w:szCs w:val="21"/>
              </w:rPr>
              <w:t>……</w:t>
            </w: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cantSplit/>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cantSplit/>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trHeight w:val="433"/>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trHeight w:val="433"/>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r w:rsidR="00AC431C">
        <w:trPr>
          <w:trHeight w:val="433"/>
          <w:jc w:val="center"/>
        </w:trPr>
        <w:tc>
          <w:tcPr>
            <w:tcW w:w="1217" w:type="dxa"/>
          </w:tcPr>
          <w:p w:rsidR="00AC431C" w:rsidRDefault="00AC431C">
            <w:pPr>
              <w:jc w:val="center"/>
              <w:rPr>
                <w:rFonts w:ascii="宋体" w:hAnsi="宋体" w:cs="宋体"/>
                <w:szCs w:val="21"/>
              </w:rPr>
            </w:pPr>
          </w:p>
        </w:tc>
        <w:tc>
          <w:tcPr>
            <w:tcW w:w="1217" w:type="dxa"/>
          </w:tcPr>
          <w:p w:rsidR="00AC431C" w:rsidRDefault="00AC431C">
            <w:pPr>
              <w:jc w:val="center"/>
              <w:rPr>
                <w:rFonts w:ascii="宋体" w:hAnsi="宋体" w:cs="宋体"/>
                <w:szCs w:val="21"/>
              </w:rPr>
            </w:pPr>
          </w:p>
        </w:tc>
        <w:tc>
          <w:tcPr>
            <w:tcW w:w="1619" w:type="dxa"/>
          </w:tcPr>
          <w:p w:rsidR="00AC431C" w:rsidRDefault="00AC431C">
            <w:pPr>
              <w:rPr>
                <w:rFonts w:ascii="宋体" w:hAnsi="宋体" w:cs="宋体"/>
                <w:szCs w:val="21"/>
              </w:rPr>
            </w:pPr>
          </w:p>
        </w:tc>
        <w:tc>
          <w:tcPr>
            <w:tcW w:w="1984" w:type="dxa"/>
          </w:tcPr>
          <w:p w:rsidR="00AC431C" w:rsidRDefault="00AC431C">
            <w:pPr>
              <w:rPr>
                <w:rFonts w:ascii="宋体" w:hAnsi="宋体" w:cs="宋体"/>
                <w:szCs w:val="21"/>
              </w:rPr>
            </w:pPr>
          </w:p>
        </w:tc>
        <w:tc>
          <w:tcPr>
            <w:tcW w:w="1135" w:type="dxa"/>
          </w:tcPr>
          <w:p w:rsidR="00AC431C" w:rsidRDefault="00AC431C">
            <w:pPr>
              <w:rPr>
                <w:rFonts w:ascii="宋体" w:hAnsi="宋体" w:cs="宋体"/>
                <w:szCs w:val="21"/>
              </w:rPr>
            </w:pPr>
          </w:p>
        </w:tc>
        <w:tc>
          <w:tcPr>
            <w:tcW w:w="934" w:type="dxa"/>
          </w:tcPr>
          <w:p w:rsidR="00AC431C" w:rsidRDefault="00AC431C">
            <w:pPr>
              <w:rPr>
                <w:rFonts w:ascii="宋体" w:hAnsi="宋体" w:cs="宋体"/>
                <w:szCs w:val="21"/>
              </w:rPr>
            </w:pPr>
          </w:p>
        </w:tc>
        <w:tc>
          <w:tcPr>
            <w:tcW w:w="1218" w:type="dxa"/>
          </w:tcPr>
          <w:p w:rsidR="00AC431C" w:rsidRDefault="00AC431C">
            <w:pPr>
              <w:rPr>
                <w:rFonts w:ascii="宋体" w:hAnsi="宋体" w:cs="宋体"/>
                <w:szCs w:val="21"/>
              </w:rPr>
            </w:pPr>
          </w:p>
        </w:tc>
      </w:tr>
    </w:tbl>
    <w:p w:rsidR="00AC431C" w:rsidRDefault="00AC431C">
      <w:pPr>
        <w:spacing w:line="360" w:lineRule="auto"/>
        <w:rPr>
          <w:rFonts w:ascii="宋体" w:hAnsi="宋体" w:cs="宋体"/>
          <w:szCs w:val="21"/>
        </w:rPr>
      </w:pPr>
    </w:p>
    <w:p w:rsidR="00AC431C" w:rsidRDefault="00AC431C">
      <w:pPr>
        <w:pStyle w:val="a0"/>
        <w:tabs>
          <w:tab w:val="left" w:pos="4114"/>
        </w:tabs>
        <w:spacing w:line="360" w:lineRule="auto"/>
        <w:ind w:firstLineChars="2300" w:firstLine="4830"/>
        <w:rPr>
          <w:rFonts w:ascii="宋体" w:hAnsi="宋体" w:cs="宋体"/>
          <w:sz w:val="21"/>
          <w:szCs w:val="21"/>
        </w:rPr>
      </w:pPr>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pStyle w:val="a0"/>
        <w:tabs>
          <w:tab w:val="left" w:pos="4114"/>
        </w:tabs>
        <w:spacing w:line="360" w:lineRule="auto"/>
        <w:ind w:firstLineChars="2300" w:firstLine="4830"/>
        <w:rPr>
          <w:rFonts w:ascii="宋体" w:hAnsi="宋体" w:cs="宋体"/>
          <w:sz w:val="21"/>
          <w:szCs w:val="21"/>
        </w:rPr>
      </w:pPr>
      <w:r>
        <w:rPr>
          <w:rFonts w:ascii="宋体" w:hAnsi="宋体" w:cs="宋体" w:hint="eastAsia"/>
          <w:sz w:val="21"/>
          <w:szCs w:val="21"/>
        </w:rPr>
        <w:t>法定代表人：（个人电子印章）</w:t>
      </w:r>
    </w:p>
    <w:p w:rsidR="00AC431C" w:rsidRDefault="00AC431C">
      <w:pPr>
        <w:jc w:val="center"/>
        <w:rPr>
          <w:rFonts w:ascii="宋体" w:hAnsi="宋体" w:cs="宋体"/>
        </w:rPr>
      </w:pPr>
      <w:r>
        <w:rPr>
          <w:rFonts w:ascii="宋体" w:hAnsi="宋体" w:cs="宋体" w:hint="eastAsia"/>
          <w:szCs w:val="21"/>
        </w:rPr>
        <w:t xml:space="preserve">                            日 期：______年_____月_____日  </w:t>
      </w:r>
    </w:p>
    <w:p w:rsidR="00AC431C" w:rsidRDefault="00AC431C">
      <w:pPr>
        <w:pStyle w:val="a0"/>
        <w:rPr>
          <w:rFonts w:ascii="宋体" w:hAnsi="宋体" w:cs="宋体"/>
        </w:rPr>
      </w:pPr>
    </w:p>
    <w:p w:rsidR="00AC431C" w:rsidRDefault="00AC431C">
      <w:pPr>
        <w:rPr>
          <w:rFonts w:ascii="宋体" w:hAnsi="宋体" w:cs="宋体"/>
          <w:szCs w:val="21"/>
        </w:rPr>
      </w:pPr>
    </w:p>
    <w:p w:rsidR="00AC431C" w:rsidRDefault="00AC431C">
      <w:pPr>
        <w:rPr>
          <w:rFonts w:ascii="宋体" w:hAnsi="宋体" w:cs="宋体"/>
          <w:szCs w:val="21"/>
        </w:rPr>
      </w:pPr>
      <w:r>
        <w:rPr>
          <w:rFonts w:ascii="宋体" w:hAnsi="宋体" w:cs="宋体" w:hint="eastAsia"/>
          <w:szCs w:val="21"/>
        </w:rPr>
        <w:t>注明：</w:t>
      </w:r>
    </w:p>
    <w:p w:rsidR="00AC431C" w:rsidRDefault="00AC431C">
      <w:pPr>
        <w:rPr>
          <w:rFonts w:ascii="宋体" w:hAnsi="宋体" w:cs="宋体"/>
          <w:szCs w:val="21"/>
        </w:rPr>
      </w:pPr>
      <w:r>
        <w:rPr>
          <w:rFonts w:ascii="宋体" w:hAnsi="宋体" w:cs="宋体" w:hint="eastAsia"/>
          <w:szCs w:val="21"/>
        </w:rPr>
        <w:t>1、投标技术参数存在偏差的必须如实填写本表，否则可能导致投标被废标。</w:t>
      </w:r>
    </w:p>
    <w:p w:rsidR="00AC431C" w:rsidRDefault="00AC431C">
      <w:pPr>
        <w:rPr>
          <w:rFonts w:ascii="宋体" w:hAnsi="宋体" w:cs="宋体"/>
          <w:szCs w:val="21"/>
        </w:rPr>
      </w:pPr>
      <w:r>
        <w:rPr>
          <w:rFonts w:ascii="宋体" w:hAnsi="宋体" w:cs="宋体" w:hint="eastAsia"/>
          <w:szCs w:val="21"/>
        </w:rPr>
        <w:t>2、投标人须按照招标文件中的技术指标逐条填写，未逐条填写的将被视为不响应。</w:t>
      </w:r>
    </w:p>
    <w:p w:rsidR="00AC431C" w:rsidRDefault="00AC431C">
      <w:pPr>
        <w:rPr>
          <w:rFonts w:ascii="宋体" w:hAnsi="宋体" w:cs="宋体"/>
          <w:szCs w:val="21"/>
        </w:rPr>
      </w:pPr>
      <w:r>
        <w:rPr>
          <w:rFonts w:ascii="宋体" w:hAnsi="宋体" w:cs="宋体" w:hint="eastAsia"/>
          <w:szCs w:val="21"/>
        </w:rPr>
        <w:t>3、“偏离说明”一栏中，如投标人所投产品参数符合招标文件要求，应填写满足，如果投标人所投产品参数劣于招标文件要求，应填写负偏离。</w:t>
      </w:r>
    </w:p>
    <w:p w:rsidR="00AC431C" w:rsidRDefault="00AC431C">
      <w:pPr>
        <w:pStyle w:val="a0"/>
        <w:rPr>
          <w:rFonts w:ascii="宋体" w:hAnsi="宋体" w:cs="宋体"/>
          <w:b/>
          <w:bCs/>
        </w:rPr>
      </w:pPr>
      <w:r>
        <w:rPr>
          <w:rFonts w:ascii="宋体" w:hAnsi="宋体" w:cs="宋体" w:hint="eastAsia"/>
          <w:b/>
          <w:sz w:val="24"/>
        </w:rPr>
        <w:br w:type="page"/>
      </w:r>
      <w:r>
        <w:rPr>
          <w:rFonts w:ascii="宋体" w:hAnsi="宋体" w:cs="宋体" w:hint="eastAsia"/>
          <w:b/>
          <w:sz w:val="24"/>
        </w:rPr>
        <w:lastRenderedPageBreak/>
        <w:t>3.</w:t>
      </w:r>
      <w:r>
        <w:rPr>
          <w:rFonts w:ascii="宋体" w:hAnsi="宋体" w:cs="宋体" w:hint="eastAsia"/>
          <w:b/>
          <w:bCs/>
        </w:rPr>
        <w:t>附件1：</w:t>
      </w:r>
    </w:p>
    <w:p w:rsidR="00AC431C" w:rsidRDefault="00AC431C">
      <w:pPr>
        <w:jc w:val="center"/>
        <w:rPr>
          <w:rFonts w:ascii="宋体" w:hAnsi="宋体" w:cs="宋体"/>
          <w:b/>
          <w:sz w:val="24"/>
        </w:rPr>
      </w:pPr>
      <w:r>
        <w:rPr>
          <w:rFonts w:ascii="宋体" w:hAnsi="宋体" w:cs="宋体" w:hint="eastAsia"/>
          <w:b/>
          <w:sz w:val="24"/>
        </w:rPr>
        <w:t>小型微型（监狱、残疾人福利性单位）企业产品明细表</w:t>
      </w:r>
    </w:p>
    <w:p w:rsidR="00AC431C" w:rsidRDefault="00AC431C">
      <w:pPr>
        <w:rPr>
          <w:rFonts w:ascii="宋体" w:hAnsi="宋体" w:cs="宋体"/>
        </w:rPr>
      </w:pPr>
    </w:p>
    <w:p w:rsidR="00AC431C" w:rsidRDefault="00AC431C">
      <w:pPr>
        <w:rPr>
          <w:rFonts w:ascii="宋体" w:hAnsi="宋体" w:cs="宋体"/>
        </w:rPr>
      </w:pPr>
      <w:r>
        <w:rPr>
          <w:rFonts w:ascii="宋体" w:hAnsi="宋体" w:cs="宋体" w:hint="eastAsia"/>
        </w:rPr>
        <w:t>(投标人只需按投标价格填写金额，应享受的价格扣除金额由评标委员会计算)</w:t>
      </w:r>
    </w:p>
    <w:p w:rsidR="00AC431C" w:rsidRDefault="00AC431C">
      <w:pPr>
        <w:rPr>
          <w:rFonts w:ascii="宋体" w:hAnsi="宋体" w:cs="宋体"/>
        </w:rPr>
      </w:pPr>
    </w:p>
    <w:p w:rsidR="00AC431C" w:rsidRDefault="00AC431C">
      <w:pPr>
        <w:jc w:val="right"/>
        <w:rPr>
          <w:rFonts w:ascii="宋体" w:hAnsi="宋体" w:cs="宋体"/>
        </w:rPr>
      </w:pPr>
      <w:r>
        <w:rPr>
          <w:rFonts w:ascii="宋体" w:hAnsi="宋体" w:cs="宋体" w:hint="eastAsia"/>
        </w:rPr>
        <w:t xml:space="preserve"> 单位：元</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51"/>
        <w:gridCol w:w="1134"/>
        <w:gridCol w:w="1276"/>
        <w:gridCol w:w="1417"/>
        <w:gridCol w:w="1836"/>
        <w:gridCol w:w="709"/>
        <w:gridCol w:w="850"/>
        <w:gridCol w:w="850"/>
        <w:gridCol w:w="739"/>
        <w:gridCol w:w="1291"/>
      </w:tblGrid>
      <w:tr w:rsidR="00AC431C">
        <w:trPr>
          <w:jc w:val="center"/>
        </w:trPr>
        <w:tc>
          <w:tcPr>
            <w:tcW w:w="651" w:type="dxa"/>
            <w:tcBorders>
              <w:top w:val="single" w:sz="4" w:space="0" w:color="auto"/>
              <w:left w:val="single" w:sz="4" w:space="0" w:color="auto"/>
              <w:right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序号</w:t>
            </w:r>
          </w:p>
        </w:tc>
        <w:tc>
          <w:tcPr>
            <w:tcW w:w="1134" w:type="dxa"/>
            <w:tcBorders>
              <w:top w:val="single" w:sz="4" w:space="0" w:color="auto"/>
              <w:left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货物名称</w:t>
            </w:r>
          </w:p>
        </w:tc>
        <w:tc>
          <w:tcPr>
            <w:tcW w:w="1276" w:type="dxa"/>
            <w:tcBorders>
              <w:top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型号规格</w:t>
            </w:r>
          </w:p>
        </w:tc>
        <w:tc>
          <w:tcPr>
            <w:tcW w:w="1417" w:type="dxa"/>
            <w:tcBorders>
              <w:top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制造商名称</w:t>
            </w:r>
          </w:p>
        </w:tc>
        <w:tc>
          <w:tcPr>
            <w:tcW w:w="1836" w:type="dxa"/>
            <w:tcBorders>
              <w:top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制造商类型（小型微型或监狱企业或残疾人福利性单位）</w:t>
            </w:r>
          </w:p>
        </w:tc>
        <w:tc>
          <w:tcPr>
            <w:tcW w:w="709" w:type="dxa"/>
            <w:tcBorders>
              <w:top w:val="single" w:sz="4" w:space="0" w:color="auto"/>
            </w:tcBorders>
            <w:vAlign w:val="center"/>
          </w:tcPr>
          <w:p w:rsidR="00AC431C" w:rsidRDefault="00AC431C">
            <w:pPr>
              <w:adjustRightInd w:val="0"/>
              <w:snapToGrid w:val="0"/>
              <w:spacing w:before="50" w:line="360" w:lineRule="auto"/>
              <w:jc w:val="center"/>
              <w:rPr>
                <w:rFonts w:ascii="宋体" w:hAnsi="宋体" w:cs="宋体"/>
                <w:szCs w:val="21"/>
              </w:rPr>
            </w:pPr>
            <w:r>
              <w:rPr>
                <w:rFonts w:ascii="宋体" w:hAnsi="宋体" w:cs="宋体" w:hint="eastAsia"/>
                <w:szCs w:val="21"/>
              </w:rPr>
              <w:t>商标名称</w:t>
            </w:r>
          </w:p>
        </w:tc>
        <w:tc>
          <w:tcPr>
            <w:tcW w:w="850" w:type="dxa"/>
            <w:tcBorders>
              <w:top w:val="single" w:sz="4" w:space="0" w:color="auto"/>
            </w:tcBorders>
            <w:vAlign w:val="center"/>
          </w:tcPr>
          <w:p w:rsidR="00AC431C" w:rsidRDefault="00AC431C">
            <w:pPr>
              <w:adjustRightInd w:val="0"/>
              <w:snapToGrid w:val="0"/>
              <w:spacing w:line="360" w:lineRule="auto"/>
              <w:jc w:val="center"/>
              <w:rPr>
                <w:rFonts w:ascii="宋体" w:hAnsi="宋体" w:cs="宋体"/>
                <w:szCs w:val="21"/>
              </w:rPr>
            </w:pPr>
            <w:r>
              <w:rPr>
                <w:rFonts w:ascii="宋体" w:hAnsi="宋体" w:cs="宋体" w:hint="eastAsia"/>
                <w:szCs w:val="21"/>
              </w:rPr>
              <w:t>单位</w:t>
            </w:r>
          </w:p>
        </w:tc>
        <w:tc>
          <w:tcPr>
            <w:tcW w:w="850" w:type="dxa"/>
            <w:tcBorders>
              <w:top w:val="single" w:sz="4" w:space="0" w:color="auto"/>
            </w:tcBorders>
            <w:vAlign w:val="center"/>
          </w:tcPr>
          <w:p w:rsidR="00AC431C" w:rsidRDefault="00AC431C">
            <w:pPr>
              <w:adjustRightInd w:val="0"/>
              <w:snapToGrid w:val="0"/>
              <w:spacing w:line="360" w:lineRule="auto"/>
              <w:jc w:val="center"/>
              <w:rPr>
                <w:rFonts w:ascii="宋体" w:hAnsi="宋体" w:cs="宋体"/>
                <w:szCs w:val="21"/>
              </w:rPr>
            </w:pPr>
            <w:r>
              <w:rPr>
                <w:rFonts w:ascii="宋体" w:hAnsi="宋体" w:cs="宋体" w:hint="eastAsia"/>
                <w:szCs w:val="21"/>
              </w:rPr>
              <w:t>数量</w:t>
            </w:r>
          </w:p>
        </w:tc>
        <w:tc>
          <w:tcPr>
            <w:tcW w:w="739" w:type="dxa"/>
            <w:tcBorders>
              <w:top w:val="single" w:sz="4" w:space="0" w:color="auto"/>
            </w:tcBorders>
            <w:vAlign w:val="center"/>
          </w:tcPr>
          <w:p w:rsidR="00AC431C" w:rsidRDefault="00AC431C">
            <w:pPr>
              <w:adjustRightInd w:val="0"/>
              <w:snapToGrid w:val="0"/>
              <w:spacing w:line="360" w:lineRule="auto"/>
              <w:jc w:val="center"/>
              <w:rPr>
                <w:rFonts w:ascii="宋体" w:hAnsi="宋体" w:cs="宋体"/>
                <w:szCs w:val="21"/>
              </w:rPr>
            </w:pPr>
            <w:r>
              <w:rPr>
                <w:rFonts w:ascii="宋体" w:hAnsi="宋体" w:cs="宋体" w:hint="eastAsia"/>
                <w:szCs w:val="21"/>
              </w:rPr>
              <w:t>单价</w:t>
            </w:r>
          </w:p>
        </w:tc>
        <w:tc>
          <w:tcPr>
            <w:tcW w:w="1291" w:type="dxa"/>
            <w:tcBorders>
              <w:top w:val="single" w:sz="4" w:space="0" w:color="auto"/>
              <w:right w:val="single" w:sz="4" w:space="0" w:color="auto"/>
            </w:tcBorders>
            <w:vAlign w:val="center"/>
          </w:tcPr>
          <w:p w:rsidR="00AC431C" w:rsidRDefault="00AC431C">
            <w:pPr>
              <w:adjustRightInd w:val="0"/>
              <w:snapToGrid w:val="0"/>
              <w:spacing w:line="360" w:lineRule="auto"/>
              <w:jc w:val="center"/>
              <w:rPr>
                <w:rFonts w:ascii="宋体" w:hAnsi="宋体" w:cs="宋体"/>
                <w:szCs w:val="21"/>
              </w:rPr>
            </w:pPr>
            <w:r>
              <w:rPr>
                <w:rFonts w:ascii="宋体" w:hAnsi="宋体" w:cs="宋体" w:hint="eastAsia"/>
                <w:szCs w:val="21"/>
              </w:rPr>
              <w:t>金额合计</w:t>
            </w:r>
          </w:p>
        </w:tc>
      </w:tr>
      <w:tr w:rsidR="00AC431C">
        <w:trPr>
          <w:trHeight w:val="624"/>
          <w:jc w:val="center"/>
        </w:trPr>
        <w:tc>
          <w:tcPr>
            <w:tcW w:w="651" w:type="dxa"/>
            <w:tcBorders>
              <w:left w:val="single" w:sz="4" w:space="0" w:color="auto"/>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134" w:type="dxa"/>
            <w:tcBorders>
              <w:lef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276" w:type="dxa"/>
          </w:tcPr>
          <w:p w:rsidR="00AC431C" w:rsidRDefault="00AC431C">
            <w:pPr>
              <w:adjustRightInd w:val="0"/>
              <w:snapToGrid w:val="0"/>
              <w:spacing w:before="50" w:line="360" w:lineRule="auto"/>
              <w:jc w:val="center"/>
              <w:rPr>
                <w:rFonts w:ascii="宋体" w:hAnsi="宋体" w:cs="宋体"/>
                <w:szCs w:val="21"/>
              </w:rPr>
            </w:pPr>
          </w:p>
        </w:tc>
        <w:tc>
          <w:tcPr>
            <w:tcW w:w="1417" w:type="dxa"/>
          </w:tcPr>
          <w:p w:rsidR="00AC431C" w:rsidRDefault="00AC431C">
            <w:pPr>
              <w:adjustRightInd w:val="0"/>
              <w:snapToGrid w:val="0"/>
              <w:spacing w:before="50" w:line="360" w:lineRule="auto"/>
              <w:jc w:val="center"/>
              <w:rPr>
                <w:rFonts w:ascii="宋体" w:hAnsi="宋体" w:cs="宋体"/>
                <w:szCs w:val="21"/>
              </w:rPr>
            </w:pPr>
          </w:p>
        </w:tc>
        <w:tc>
          <w:tcPr>
            <w:tcW w:w="1836" w:type="dxa"/>
          </w:tcPr>
          <w:p w:rsidR="00AC431C" w:rsidRDefault="00AC431C">
            <w:pPr>
              <w:adjustRightInd w:val="0"/>
              <w:snapToGrid w:val="0"/>
              <w:spacing w:before="50" w:line="360" w:lineRule="auto"/>
              <w:jc w:val="center"/>
              <w:rPr>
                <w:rFonts w:ascii="宋体" w:hAnsi="宋体" w:cs="宋体"/>
                <w:szCs w:val="21"/>
              </w:rPr>
            </w:pPr>
          </w:p>
        </w:tc>
        <w:tc>
          <w:tcPr>
            <w:tcW w:w="709"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739" w:type="dxa"/>
          </w:tcPr>
          <w:p w:rsidR="00AC431C" w:rsidRDefault="00AC431C">
            <w:pPr>
              <w:adjustRightInd w:val="0"/>
              <w:snapToGrid w:val="0"/>
              <w:spacing w:before="50" w:line="360" w:lineRule="auto"/>
              <w:jc w:val="center"/>
              <w:rPr>
                <w:rFonts w:ascii="宋体" w:hAnsi="宋体" w:cs="宋体"/>
                <w:szCs w:val="21"/>
              </w:rPr>
            </w:pPr>
          </w:p>
        </w:tc>
        <w:tc>
          <w:tcPr>
            <w:tcW w:w="1291" w:type="dxa"/>
            <w:tcBorders>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r>
      <w:tr w:rsidR="00AC431C">
        <w:trPr>
          <w:trHeight w:val="624"/>
          <w:jc w:val="center"/>
        </w:trPr>
        <w:tc>
          <w:tcPr>
            <w:tcW w:w="651" w:type="dxa"/>
            <w:tcBorders>
              <w:left w:val="single" w:sz="4" w:space="0" w:color="auto"/>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134" w:type="dxa"/>
            <w:tcBorders>
              <w:lef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276" w:type="dxa"/>
          </w:tcPr>
          <w:p w:rsidR="00AC431C" w:rsidRDefault="00AC431C">
            <w:pPr>
              <w:adjustRightInd w:val="0"/>
              <w:snapToGrid w:val="0"/>
              <w:spacing w:before="50" w:line="360" w:lineRule="auto"/>
              <w:jc w:val="center"/>
              <w:rPr>
                <w:rFonts w:ascii="宋体" w:hAnsi="宋体" w:cs="宋体"/>
                <w:szCs w:val="21"/>
              </w:rPr>
            </w:pPr>
          </w:p>
        </w:tc>
        <w:tc>
          <w:tcPr>
            <w:tcW w:w="1417" w:type="dxa"/>
          </w:tcPr>
          <w:p w:rsidR="00AC431C" w:rsidRDefault="00AC431C">
            <w:pPr>
              <w:adjustRightInd w:val="0"/>
              <w:snapToGrid w:val="0"/>
              <w:spacing w:before="50" w:line="360" w:lineRule="auto"/>
              <w:jc w:val="center"/>
              <w:rPr>
                <w:rFonts w:ascii="宋体" w:hAnsi="宋体" w:cs="宋体"/>
                <w:szCs w:val="21"/>
              </w:rPr>
            </w:pPr>
          </w:p>
        </w:tc>
        <w:tc>
          <w:tcPr>
            <w:tcW w:w="1836" w:type="dxa"/>
          </w:tcPr>
          <w:p w:rsidR="00AC431C" w:rsidRDefault="00AC431C">
            <w:pPr>
              <w:adjustRightInd w:val="0"/>
              <w:snapToGrid w:val="0"/>
              <w:spacing w:before="50" w:line="360" w:lineRule="auto"/>
              <w:jc w:val="center"/>
              <w:rPr>
                <w:rFonts w:ascii="宋体" w:hAnsi="宋体" w:cs="宋体"/>
                <w:szCs w:val="21"/>
              </w:rPr>
            </w:pPr>
          </w:p>
        </w:tc>
        <w:tc>
          <w:tcPr>
            <w:tcW w:w="709"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739" w:type="dxa"/>
          </w:tcPr>
          <w:p w:rsidR="00AC431C" w:rsidRDefault="00AC431C">
            <w:pPr>
              <w:adjustRightInd w:val="0"/>
              <w:snapToGrid w:val="0"/>
              <w:spacing w:before="50" w:line="360" w:lineRule="auto"/>
              <w:jc w:val="center"/>
              <w:rPr>
                <w:rFonts w:ascii="宋体" w:hAnsi="宋体" w:cs="宋体"/>
                <w:szCs w:val="21"/>
              </w:rPr>
            </w:pPr>
          </w:p>
        </w:tc>
        <w:tc>
          <w:tcPr>
            <w:tcW w:w="1291" w:type="dxa"/>
            <w:tcBorders>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r>
      <w:tr w:rsidR="00AC431C">
        <w:trPr>
          <w:trHeight w:val="624"/>
          <w:jc w:val="center"/>
        </w:trPr>
        <w:tc>
          <w:tcPr>
            <w:tcW w:w="651" w:type="dxa"/>
            <w:tcBorders>
              <w:left w:val="single" w:sz="4" w:space="0" w:color="auto"/>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134" w:type="dxa"/>
            <w:tcBorders>
              <w:left w:val="single" w:sz="4" w:space="0" w:color="auto"/>
            </w:tcBorders>
          </w:tcPr>
          <w:p w:rsidR="00AC431C" w:rsidRDefault="00AC431C">
            <w:pPr>
              <w:adjustRightInd w:val="0"/>
              <w:snapToGrid w:val="0"/>
              <w:spacing w:before="50" w:line="360" w:lineRule="auto"/>
              <w:jc w:val="center"/>
              <w:rPr>
                <w:rFonts w:ascii="宋体" w:hAnsi="宋体" w:cs="宋体"/>
                <w:szCs w:val="21"/>
              </w:rPr>
            </w:pPr>
          </w:p>
        </w:tc>
        <w:tc>
          <w:tcPr>
            <w:tcW w:w="1276" w:type="dxa"/>
          </w:tcPr>
          <w:p w:rsidR="00AC431C" w:rsidRDefault="00AC431C">
            <w:pPr>
              <w:adjustRightInd w:val="0"/>
              <w:snapToGrid w:val="0"/>
              <w:spacing w:before="50" w:line="360" w:lineRule="auto"/>
              <w:jc w:val="center"/>
              <w:rPr>
                <w:rFonts w:ascii="宋体" w:hAnsi="宋体" w:cs="宋体"/>
                <w:szCs w:val="21"/>
              </w:rPr>
            </w:pPr>
          </w:p>
        </w:tc>
        <w:tc>
          <w:tcPr>
            <w:tcW w:w="1417" w:type="dxa"/>
          </w:tcPr>
          <w:p w:rsidR="00AC431C" w:rsidRDefault="00AC431C">
            <w:pPr>
              <w:adjustRightInd w:val="0"/>
              <w:snapToGrid w:val="0"/>
              <w:spacing w:before="50" w:line="360" w:lineRule="auto"/>
              <w:jc w:val="center"/>
              <w:rPr>
                <w:rFonts w:ascii="宋体" w:hAnsi="宋体" w:cs="宋体"/>
                <w:szCs w:val="21"/>
              </w:rPr>
            </w:pPr>
          </w:p>
        </w:tc>
        <w:tc>
          <w:tcPr>
            <w:tcW w:w="1836" w:type="dxa"/>
          </w:tcPr>
          <w:p w:rsidR="00AC431C" w:rsidRDefault="00AC431C">
            <w:pPr>
              <w:adjustRightInd w:val="0"/>
              <w:snapToGrid w:val="0"/>
              <w:spacing w:before="50" w:line="360" w:lineRule="auto"/>
              <w:jc w:val="center"/>
              <w:rPr>
                <w:rFonts w:ascii="宋体" w:hAnsi="宋体" w:cs="宋体"/>
                <w:szCs w:val="21"/>
              </w:rPr>
            </w:pPr>
          </w:p>
        </w:tc>
        <w:tc>
          <w:tcPr>
            <w:tcW w:w="709"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850" w:type="dxa"/>
          </w:tcPr>
          <w:p w:rsidR="00AC431C" w:rsidRDefault="00AC431C">
            <w:pPr>
              <w:adjustRightInd w:val="0"/>
              <w:snapToGrid w:val="0"/>
              <w:spacing w:before="50" w:line="360" w:lineRule="auto"/>
              <w:jc w:val="center"/>
              <w:rPr>
                <w:rFonts w:ascii="宋体" w:hAnsi="宋体" w:cs="宋体"/>
                <w:szCs w:val="21"/>
              </w:rPr>
            </w:pPr>
          </w:p>
        </w:tc>
        <w:tc>
          <w:tcPr>
            <w:tcW w:w="739" w:type="dxa"/>
          </w:tcPr>
          <w:p w:rsidR="00AC431C" w:rsidRDefault="00AC431C">
            <w:pPr>
              <w:adjustRightInd w:val="0"/>
              <w:snapToGrid w:val="0"/>
              <w:spacing w:before="50" w:line="360" w:lineRule="auto"/>
              <w:jc w:val="center"/>
              <w:rPr>
                <w:rFonts w:ascii="宋体" w:hAnsi="宋体" w:cs="宋体"/>
                <w:szCs w:val="21"/>
              </w:rPr>
            </w:pPr>
          </w:p>
        </w:tc>
        <w:tc>
          <w:tcPr>
            <w:tcW w:w="1291" w:type="dxa"/>
            <w:tcBorders>
              <w:right w:val="single" w:sz="4" w:space="0" w:color="auto"/>
            </w:tcBorders>
          </w:tcPr>
          <w:p w:rsidR="00AC431C" w:rsidRDefault="00AC431C">
            <w:pPr>
              <w:adjustRightInd w:val="0"/>
              <w:snapToGrid w:val="0"/>
              <w:spacing w:before="50" w:line="360" w:lineRule="auto"/>
              <w:jc w:val="center"/>
              <w:rPr>
                <w:rFonts w:ascii="宋体" w:hAnsi="宋体" w:cs="宋体"/>
                <w:szCs w:val="21"/>
              </w:rPr>
            </w:pPr>
          </w:p>
        </w:tc>
      </w:tr>
      <w:tr w:rsidR="00AC431C">
        <w:trPr>
          <w:trHeight w:val="624"/>
          <w:jc w:val="center"/>
        </w:trPr>
        <w:tc>
          <w:tcPr>
            <w:tcW w:w="9462" w:type="dxa"/>
            <w:gridSpan w:val="9"/>
            <w:tcBorders>
              <w:left w:val="single" w:sz="4" w:space="0" w:color="auto"/>
              <w:right w:val="single" w:sz="4" w:space="0" w:color="auto"/>
            </w:tcBorders>
            <w:vAlign w:val="center"/>
          </w:tcPr>
          <w:p w:rsidR="00AC431C" w:rsidRDefault="00AC431C">
            <w:pPr>
              <w:adjustRightInd w:val="0"/>
              <w:snapToGrid w:val="0"/>
              <w:spacing w:line="360" w:lineRule="auto"/>
              <w:jc w:val="center"/>
              <w:rPr>
                <w:rFonts w:ascii="宋体" w:hAnsi="宋体" w:cs="宋体"/>
                <w:szCs w:val="21"/>
              </w:rPr>
            </w:pPr>
            <w:r>
              <w:rPr>
                <w:rFonts w:ascii="宋体" w:hAnsi="宋体" w:cs="宋体" w:hint="eastAsia"/>
                <w:szCs w:val="21"/>
              </w:rPr>
              <w:t>小型微型（监狱、残疾人福利性单位）</w:t>
            </w:r>
            <w:r>
              <w:rPr>
                <w:rFonts w:ascii="宋体" w:hAnsi="宋体" w:cs="宋体" w:hint="eastAsia"/>
                <w:spacing w:val="6"/>
                <w:szCs w:val="21"/>
              </w:rPr>
              <w:t>企业产品金额总计</w:t>
            </w:r>
          </w:p>
        </w:tc>
        <w:tc>
          <w:tcPr>
            <w:tcW w:w="1291" w:type="dxa"/>
            <w:tcBorders>
              <w:left w:val="single" w:sz="4" w:space="0" w:color="auto"/>
              <w:right w:val="single" w:sz="4" w:space="0" w:color="auto"/>
            </w:tcBorders>
          </w:tcPr>
          <w:p w:rsidR="00AC431C" w:rsidRDefault="00AC431C">
            <w:pPr>
              <w:adjustRightInd w:val="0"/>
              <w:snapToGrid w:val="0"/>
              <w:spacing w:line="360" w:lineRule="auto"/>
              <w:jc w:val="center"/>
              <w:rPr>
                <w:rFonts w:ascii="宋体" w:hAnsi="宋体" w:cs="宋体"/>
                <w:szCs w:val="21"/>
              </w:rPr>
            </w:pPr>
          </w:p>
        </w:tc>
      </w:tr>
    </w:tbl>
    <w:p w:rsidR="00AC431C" w:rsidRDefault="00AC431C">
      <w:pPr>
        <w:pStyle w:val="afc"/>
        <w:spacing w:line="440" w:lineRule="exact"/>
        <w:ind w:firstLineChars="0" w:firstLine="0"/>
        <w:rPr>
          <w:rFonts w:ascii="宋体" w:hAnsi="宋体" w:cs="宋体"/>
          <w:szCs w:val="21"/>
        </w:rPr>
      </w:pPr>
      <w:r>
        <w:rPr>
          <w:rFonts w:ascii="宋体" w:hAnsi="宋体" w:cs="宋体" w:hint="eastAsia"/>
          <w:szCs w:val="21"/>
        </w:rPr>
        <w:t>（  ）投标人系小型微型（监狱、残疾人福利性单位）企业，且提供本企业生产制造的产品的。（填是或否）</w:t>
      </w:r>
    </w:p>
    <w:p w:rsidR="00AC431C" w:rsidRDefault="00AC431C">
      <w:pPr>
        <w:pStyle w:val="afc"/>
        <w:spacing w:line="440" w:lineRule="exact"/>
        <w:ind w:firstLineChars="0" w:firstLine="0"/>
        <w:rPr>
          <w:rFonts w:ascii="宋体" w:hAnsi="宋体" w:cs="宋体"/>
          <w:szCs w:val="21"/>
        </w:rPr>
      </w:pPr>
      <w:r>
        <w:rPr>
          <w:rFonts w:ascii="宋体" w:hAnsi="宋体" w:cs="宋体" w:hint="eastAsia"/>
          <w:szCs w:val="21"/>
        </w:rPr>
        <w:t>（  ）投标人系中小微企业，提供其它小型微型企业生产制造的产品的。（填是或否）</w:t>
      </w:r>
    </w:p>
    <w:p w:rsidR="00AC431C" w:rsidRDefault="00AC431C">
      <w:pPr>
        <w:pStyle w:val="a0"/>
        <w:tabs>
          <w:tab w:val="left" w:pos="4114"/>
        </w:tabs>
        <w:spacing w:line="360" w:lineRule="auto"/>
        <w:rPr>
          <w:rFonts w:ascii="宋体" w:hAnsi="宋体" w:cs="宋体"/>
          <w:szCs w:val="21"/>
        </w:rPr>
      </w:pPr>
    </w:p>
    <w:p w:rsidR="00AC431C" w:rsidRDefault="00AC431C">
      <w:pPr>
        <w:pStyle w:val="a0"/>
        <w:tabs>
          <w:tab w:val="left" w:pos="4114"/>
        </w:tabs>
        <w:spacing w:line="360" w:lineRule="auto"/>
        <w:ind w:firstLineChars="2000" w:firstLine="4000"/>
        <w:rPr>
          <w:rFonts w:ascii="宋体" w:hAnsi="宋体" w:cs="宋体"/>
          <w:szCs w:val="21"/>
        </w:rPr>
      </w:pPr>
      <w:r>
        <w:rPr>
          <w:rFonts w:ascii="宋体" w:hAnsi="宋体" w:cs="宋体" w:hint="eastAsia"/>
          <w:szCs w:val="21"/>
        </w:rPr>
        <w:t>投标人：(企业电子印章)</w:t>
      </w:r>
      <w:r>
        <w:rPr>
          <w:rFonts w:ascii="宋体" w:hAnsi="宋体" w:cs="宋体" w:hint="eastAsia"/>
          <w:szCs w:val="21"/>
        </w:rPr>
        <w:tab/>
      </w:r>
    </w:p>
    <w:p w:rsidR="00AC431C" w:rsidRDefault="00AC431C">
      <w:pPr>
        <w:pStyle w:val="a0"/>
        <w:tabs>
          <w:tab w:val="left" w:pos="4114"/>
        </w:tabs>
        <w:spacing w:line="360" w:lineRule="auto"/>
        <w:ind w:firstLineChars="2000" w:firstLine="4000"/>
        <w:rPr>
          <w:rFonts w:ascii="宋体" w:hAnsi="宋体" w:cs="宋体"/>
          <w:szCs w:val="21"/>
        </w:rPr>
      </w:pPr>
      <w:r>
        <w:rPr>
          <w:rFonts w:ascii="宋体" w:hAnsi="宋体" w:cs="宋体" w:hint="eastAsia"/>
          <w:szCs w:val="21"/>
        </w:rPr>
        <w:t>法定代表人：（个人电子印章）</w:t>
      </w:r>
    </w:p>
    <w:p w:rsidR="00AC431C" w:rsidRDefault="00AC431C">
      <w:pPr>
        <w:spacing w:line="340" w:lineRule="exact"/>
        <w:ind w:firstLineChars="2000" w:firstLine="4200"/>
        <w:rPr>
          <w:rFonts w:ascii="宋体" w:hAnsi="宋体" w:cs="宋体"/>
        </w:rPr>
      </w:pPr>
      <w:r>
        <w:rPr>
          <w:rFonts w:ascii="宋体" w:hAnsi="宋体" w:cs="宋体" w:hint="eastAsia"/>
        </w:rPr>
        <w:t xml:space="preserve">日 期：______年_____月_____日    </w:t>
      </w:r>
    </w:p>
    <w:p w:rsidR="00AC431C" w:rsidRDefault="00AC431C">
      <w:pPr>
        <w:spacing w:line="400" w:lineRule="exact"/>
        <w:rPr>
          <w:rFonts w:ascii="宋体" w:hAnsi="宋体" w:cs="宋体"/>
          <w:b/>
          <w:bCs/>
          <w:szCs w:val="21"/>
        </w:rPr>
      </w:pPr>
      <w:r>
        <w:rPr>
          <w:rFonts w:ascii="宋体" w:hAnsi="宋体" w:cs="宋体" w:hint="eastAsia"/>
          <w:b/>
          <w:bCs/>
          <w:szCs w:val="21"/>
        </w:rPr>
        <w:t>注：</w:t>
      </w:r>
    </w:p>
    <w:p w:rsidR="00AC431C" w:rsidRDefault="00AC431C">
      <w:pPr>
        <w:spacing w:line="400" w:lineRule="exact"/>
        <w:rPr>
          <w:rFonts w:ascii="宋体" w:hAnsi="宋体" w:cs="宋体"/>
          <w:szCs w:val="21"/>
        </w:rPr>
      </w:pPr>
      <w:r>
        <w:rPr>
          <w:rFonts w:ascii="宋体" w:hAnsi="宋体" w:cs="宋体" w:hint="eastAsia"/>
          <w:szCs w:val="21"/>
        </w:rPr>
        <w:t>1、本表所列产品与分项报价明细表中的小型微型（监狱、残疾人福利性单位）企业生产的产品、报价应一一对应。</w:t>
      </w:r>
    </w:p>
    <w:p w:rsidR="00AC431C" w:rsidRDefault="00AC431C">
      <w:pPr>
        <w:spacing w:line="400" w:lineRule="exact"/>
        <w:rPr>
          <w:rFonts w:ascii="宋体" w:hAnsi="宋体" w:cs="宋体"/>
          <w:bCs/>
          <w:szCs w:val="21"/>
        </w:rPr>
      </w:pPr>
      <w:r>
        <w:rPr>
          <w:rFonts w:ascii="宋体" w:hAnsi="宋体" w:cs="宋体" w:hint="eastAsia"/>
          <w:bCs/>
          <w:szCs w:val="21"/>
        </w:rPr>
        <w:t>2、</w:t>
      </w:r>
      <w:r>
        <w:rPr>
          <w:rFonts w:ascii="宋体" w:hAnsi="宋体" w:cs="宋体" w:hint="eastAsia"/>
          <w:b/>
          <w:szCs w:val="21"/>
        </w:rPr>
        <w:t>投标人须在投标文件中</w:t>
      </w:r>
      <w:r>
        <w:rPr>
          <w:rFonts w:ascii="宋体" w:hAnsi="宋体" w:cs="宋体" w:hint="eastAsia"/>
          <w:b/>
          <w:szCs w:val="21"/>
          <w:lang w:val="zh-CN"/>
        </w:rPr>
        <w:t>提供</w:t>
      </w:r>
      <w:r>
        <w:rPr>
          <w:rFonts w:ascii="宋体" w:hAnsi="宋体" w:cs="宋体" w:hint="eastAsia"/>
          <w:b/>
          <w:szCs w:val="21"/>
        </w:rPr>
        <w:t>投标人自己的</w:t>
      </w:r>
      <w:r>
        <w:rPr>
          <w:rFonts w:ascii="宋体" w:hAnsi="宋体" w:cs="宋体" w:hint="eastAsia"/>
          <w:b/>
          <w:szCs w:val="21"/>
          <w:lang w:val="zh-CN"/>
        </w:rPr>
        <w:t>《中小微企业声明函》</w:t>
      </w:r>
      <w:r>
        <w:rPr>
          <w:rFonts w:ascii="宋体" w:hAnsi="宋体" w:cs="宋体" w:hint="eastAsia"/>
          <w:b/>
          <w:szCs w:val="21"/>
        </w:rPr>
        <w:t>，以及</w:t>
      </w:r>
      <w:r>
        <w:rPr>
          <w:rFonts w:ascii="宋体" w:hAnsi="宋体" w:cs="宋体" w:hint="eastAsia"/>
          <w:b/>
          <w:bCs/>
          <w:szCs w:val="21"/>
          <w:lang w:val="zh-CN"/>
        </w:rPr>
        <w:t>“</w:t>
      </w:r>
      <w:r>
        <w:rPr>
          <w:rFonts w:ascii="宋体" w:hAnsi="宋体" w:cs="宋体" w:hint="eastAsia"/>
          <w:b/>
          <w:bCs/>
          <w:szCs w:val="21"/>
        </w:rPr>
        <w:t>制造商类型”为小型、微型企业</w:t>
      </w:r>
      <w:r>
        <w:rPr>
          <w:rFonts w:ascii="宋体" w:hAnsi="宋体" w:cs="宋体" w:hint="eastAsia"/>
          <w:szCs w:val="21"/>
        </w:rPr>
        <w:t>制造商出具的</w:t>
      </w:r>
      <w:r>
        <w:rPr>
          <w:rFonts w:ascii="宋体" w:hAnsi="宋体" w:cs="宋体" w:hint="eastAsia"/>
          <w:szCs w:val="21"/>
          <w:lang w:val="zh-CN"/>
        </w:rPr>
        <w:t>《中小微企业声明函》</w:t>
      </w:r>
      <w:r>
        <w:rPr>
          <w:rFonts w:ascii="宋体" w:hAnsi="宋体" w:cs="宋体" w:hint="eastAsia"/>
          <w:bCs/>
          <w:szCs w:val="21"/>
        </w:rPr>
        <w:t>；如未按要求提供上述证明或相关内容表述不清的，将整体不予价格扣除。投标人对所报相关内容的真实性负责，采购代理机构有权将相关内容进行公示。</w:t>
      </w:r>
    </w:p>
    <w:p w:rsidR="00AC431C" w:rsidRDefault="00AC431C">
      <w:pPr>
        <w:spacing w:line="400" w:lineRule="exact"/>
        <w:rPr>
          <w:rFonts w:ascii="宋体" w:hAnsi="宋体" w:cs="宋体"/>
          <w:bCs/>
          <w:szCs w:val="21"/>
        </w:rPr>
      </w:pPr>
      <w:r>
        <w:rPr>
          <w:rFonts w:ascii="宋体" w:hAnsi="宋体" w:cs="宋体" w:hint="eastAsia"/>
          <w:bCs/>
          <w:szCs w:val="21"/>
        </w:rPr>
        <w:t>3、投标人应如实填写本表，如内容不全或计算错误、或与报价明细表（指小型微型、监狱企业、残疾人福利性单位产品）相互矛盾的，将整体不予价格扣除。</w:t>
      </w:r>
    </w:p>
    <w:p w:rsidR="00AC431C" w:rsidRDefault="00AC431C">
      <w:pPr>
        <w:spacing w:line="400" w:lineRule="exact"/>
        <w:rPr>
          <w:rFonts w:ascii="宋体" w:hAnsi="宋体" w:cs="宋体"/>
          <w:bCs/>
          <w:szCs w:val="21"/>
        </w:rPr>
      </w:pPr>
      <w:r>
        <w:rPr>
          <w:rFonts w:ascii="宋体" w:hAnsi="宋体" w:cs="宋体" w:hint="eastAsia"/>
          <w:bCs/>
          <w:szCs w:val="21"/>
        </w:rPr>
        <w:t>4、根据财政部工业和信息化部《政府采购促进中小企业发展暂行办法》（财库〔2011〕181号）的规定，本项目对中小企业作为投标人</w:t>
      </w:r>
      <w:r>
        <w:rPr>
          <w:rFonts w:ascii="宋体" w:hAnsi="宋体" w:cs="宋体" w:hint="eastAsia"/>
          <w:b/>
          <w:szCs w:val="21"/>
        </w:rPr>
        <w:t>所提供的小微企业生产的产品的价格</w:t>
      </w:r>
      <w:r>
        <w:rPr>
          <w:rFonts w:ascii="宋体" w:hAnsi="宋体" w:cs="宋体" w:hint="eastAsia"/>
          <w:bCs/>
          <w:szCs w:val="21"/>
        </w:rPr>
        <w:t>给予6%的扣除。</w:t>
      </w:r>
    </w:p>
    <w:p w:rsidR="00AC431C" w:rsidRDefault="00AC431C">
      <w:pPr>
        <w:spacing w:line="400" w:lineRule="exact"/>
        <w:rPr>
          <w:rFonts w:ascii="宋体" w:hAnsi="宋体" w:cs="宋体"/>
          <w:bCs/>
          <w:szCs w:val="21"/>
        </w:rPr>
      </w:pPr>
      <w:r>
        <w:rPr>
          <w:rFonts w:ascii="宋体" w:hAnsi="宋体" w:cs="宋体" w:hint="eastAsia"/>
          <w:bCs/>
          <w:szCs w:val="21"/>
        </w:rPr>
        <w:lastRenderedPageBreak/>
        <w:t>5、根据财政部司法部《关于政府采购支持监狱企业发展有关问题的通知》（财库〔2014〕68号）规定，监狱企业视同小型、微型企业，享受评审中价格扣除等政府采购促进中小企业发展的政府采购政策。</w:t>
      </w:r>
    </w:p>
    <w:p w:rsidR="00AC431C" w:rsidRDefault="00AC431C">
      <w:pPr>
        <w:spacing w:line="400" w:lineRule="exact"/>
        <w:rPr>
          <w:rFonts w:ascii="宋体" w:hAnsi="宋体" w:cs="宋体"/>
          <w:bCs/>
          <w:szCs w:val="21"/>
        </w:rPr>
      </w:pPr>
      <w:r>
        <w:rPr>
          <w:rFonts w:ascii="宋体" w:hAnsi="宋体" w:cs="宋体" w:hint="eastAsia"/>
          <w:bCs/>
          <w:szCs w:val="21"/>
        </w:rPr>
        <w:t>6、根据财政部民政部中国残疾人联合会《关于促进残疾人就业政府采购政策的通知》（财库〔2017〕141号）规定，残疾人福利性单位视同小型、微型企业，享受评审中价格扣除等政府采购促进中小企业发展的政府采购政策。</w:t>
      </w:r>
    </w:p>
    <w:p w:rsidR="00AC431C" w:rsidRDefault="00AC431C">
      <w:pPr>
        <w:spacing w:line="400" w:lineRule="exact"/>
        <w:rPr>
          <w:rFonts w:ascii="宋体" w:hAnsi="宋体" w:cs="宋体"/>
          <w:bCs/>
          <w:szCs w:val="21"/>
        </w:rPr>
      </w:pPr>
      <w:r>
        <w:rPr>
          <w:rFonts w:ascii="宋体" w:hAnsi="宋体" w:cs="宋体" w:hint="eastAsia"/>
          <w:bCs/>
          <w:szCs w:val="21"/>
        </w:rPr>
        <w:t>7、同一投标人（包括联合体），中小微企业产品、监狱企业产品、残疾人福利性单位产品价格扣除优惠只享受一次，不得重复享受。</w:t>
      </w:r>
    </w:p>
    <w:p w:rsidR="00AC431C" w:rsidRDefault="00AC431C">
      <w:pPr>
        <w:spacing w:line="400" w:lineRule="exact"/>
        <w:rPr>
          <w:rFonts w:ascii="宋体" w:hAnsi="宋体" w:cs="宋体"/>
          <w:bCs/>
          <w:szCs w:val="21"/>
        </w:rPr>
      </w:pPr>
      <w:r>
        <w:rPr>
          <w:rFonts w:ascii="宋体" w:hAnsi="宋体" w:cs="宋体" w:hint="eastAsia"/>
          <w:bCs/>
          <w:szCs w:val="21"/>
        </w:rPr>
        <w:t>8、投标人可根据需要自行增减表格行数。项目分为多个标段的，每个标段分别列表。</w:t>
      </w:r>
    </w:p>
    <w:p w:rsidR="00AC431C" w:rsidRDefault="00AC431C">
      <w:pPr>
        <w:spacing w:line="400" w:lineRule="exact"/>
        <w:rPr>
          <w:rFonts w:ascii="宋体" w:hAnsi="宋体" w:cs="宋体"/>
          <w:bCs/>
          <w:szCs w:val="21"/>
        </w:rPr>
      </w:pPr>
      <w:r>
        <w:rPr>
          <w:rFonts w:ascii="宋体" w:hAnsi="宋体" w:cs="宋体" w:hint="eastAsia"/>
          <w:bCs/>
          <w:szCs w:val="21"/>
        </w:rPr>
        <w:t>9、相关证明资料附在本表后。</w:t>
      </w:r>
    </w:p>
    <w:p w:rsidR="00AC431C" w:rsidRDefault="00AC431C">
      <w:pPr>
        <w:widowControl/>
        <w:spacing w:line="400" w:lineRule="exact"/>
        <w:rPr>
          <w:rFonts w:ascii="宋体" w:hAnsi="宋体" w:cs="宋体"/>
          <w:bCs/>
          <w:szCs w:val="21"/>
        </w:rPr>
      </w:pPr>
      <w:r>
        <w:rPr>
          <w:rFonts w:ascii="宋体" w:hAnsi="宋体" w:cs="宋体" w:hint="eastAsia"/>
          <w:bCs/>
          <w:szCs w:val="21"/>
        </w:rPr>
        <w:t>提醒：投标人如不满足下述任一情形的，则不需要提供上表。</w:t>
      </w:r>
    </w:p>
    <w:p w:rsidR="00AC431C" w:rsidRDefault="00AC431C">
      <w:pPr>
        <w:widowControl/>
        <w:spacing w:line="400" w:lineRule="exact"/>
        <w:ind w:firstLineChars="196" w:firstLine="412"/>
        <w:rPr>
          <w:rFonts w:ascii="宋体" w:hAnsi="宋体" w:cs="宋体"/>
          <w:bCs/>
          <w:szCs w:val="21"/>
        </w:rPr>
      </w:pPr>
      <w:r>
        <w:rPr>
          <w:rFonts w:ascii="宋体" w:hAnsi="宋体" w:cs="宋体" w:hint="eastAsia"/>
          <w:bCs/>
          <w:szCs w:val="21"/>
        </w:rPr>
        <w:t>（1）如果投标人不满足中小微企业的认定标准，或所投产品的制造商不符合小型微型企业认定标准的，则不需要提供《中小微企业声明函》，也不需要提供本表。否则，因此导致虚假投标的后果由投标人自行承担。</w:t>
      </w:r>
    </w:p>
    <w:p w:rsidR="00AC431C" w:rsidRDefault="00AC431C">
      <w:pPr>
        <w:widowControl/>
        <w:spacing w:line="400" w:lineRule="exact"/>
        <w:ind w:firstLineChars="196" w:firstLine="412"/>
        <w:rPr>
          <w:rFonts w:ascii="宋体" w:hAnsi="宋体" w:cs="宋体"/>
          <w:szCs w:val="21"/>
        </w:rPr>
      </w:pPr>
      <w:r>
        <w:rPr>
          <w:rFonts w:ascii="宋体" w:hAnsi="宋体" w:cs="宋体" w:hint="eastAsia"/>
          <w:bCs/>
          <w:szCs w:val="21"/>
        </w:rPr>
        <w:t>（2）如果投标人不属于</w:t>
      </w:r>
      <w:r>
        <w:rPr>
          <w:rFonts w:ascii="宋体" w:hAnsi="宋体" w:cs="宋体" w:hint="eastAsia"/>
          <w:szCs w:val="21"/>
        </w:rPr>
        <w:t>监狱企业</w:t>
      </w:r>
      <w:r>
        <w:rPr>
          <w:rFonts w:ascii="宋体" w:hAnsi="宋体" w:cs="宋体" w:hint="eastAsia"/>
          <w:bCs/>
          <w:szCs w:val="21"/>
        </w:rPr>
        <w:t>则不需要提供证明文件，也不需要提供本表。否则，因此导致虚假投标的后果由投标人自行承担。</w:t>
      </w:r>
    </w:p>
    <w:p w:rsidR="00AC431C" w:rsidRDefault="00AC431C">
      <w:pPr>
        <w:widowControl/>
        <w:spacing w:line="400" w:lineRule="exact"/>
        <w:ind w:firstLineChars="196" w:firstLine="412"/>
        <w:rPr>
          <w:rFonts w:ascii="宋体" w:hAnsi="宋体" w:cs="宋体"/>
          <w:bCs/>
          <w:szCs w:val="21"/>
        </w:rPr>
      </w:pPr>
      <w:r>
        <w:rPr>
          <w:rFonts w:ascii="宋体" w:hAnsi="宋体" w:cs="宋体" w:hint="eastAsia"/>
          <w:bCs/>
          <w:szCs w:val="21"/>
        </w:rPr>
        <w:t>（3）如果投标人不属于</w:t>
      </w:r>
      <w:r>
        <w:rPr>
          <w:rFonts w:ascii="宋体" w:hAnsi="宋体" w:cs="宋体" w:hint="eastAsia"/>
          <w:szCs w:val="21"/>
        </w:rPr>
        <w:t>残疾人福利性单位</w:t>
      </w:r>
      <w:r>
        <w:rPr>
          <w:rFonts w:ascii="宋体" w:hAnsi="宋体" w:cs="宋体" w:hint="eastAsia"/>
          <w:bCs/>
          <w:szCs w:val="21"/>
        </w:rPr>
        <w:t>则不需要提供《</w:t>
      </w:r>
      <w:r>
        <w:rPr>
          <w:rFonts w:ascii="宋体" w:hAnsi="宋体" w:cs="宋体" w:hint="eastAsia"/>
          <w:szCs w:val="21"/>
        </w:rPr>
        <w:t>残疾人福利性单位</w:t>
      </w:r>
      <w:r>
        <w:rPr>
          <w:rFonts w:ascii="宋体" w:hAnsi="宋体" w:cs="宋体" w:hint="eastAsia"/>
          <w:bCs/>
          <w:szCs w:val="21"/>
        </w:rPr>
        <w:t>声明函》，也不需要提供本表。否则，因此导致虚假投标的后果由投标人自行承担。</w:t>
      </w:r>
    </w:p>
    <w:p w:rsidR="00AC431C" w:rsidRDefault="00AC431C">
      <w:pPr>
        <w:pStyle w:val="a0"/>
        <w:rPr>
          <w:rFonts w:ascii="宋体" w:hAnsi="宋体" w:cs="宋体"/>
          <w:bCs/>
          <w:szCs w:val="21"/>
        </w:rPr>
      </w:pPr>
    </w:p>
    <w:p w:rsidR="00AC431C" w:rsidRDefault="00AC431C">
      <w:pPr>
        <w:rPr>
          <w:rFonts w:ascii="宋体" w:hAnsi="宋体" w:cs="宋体"/>
          <w:bCs/>
          <w:szCs w:val="21"/>
        </w:rPr>
      </w:pPr>
    </w:p>
    <w:p w:rsidR="00AC431C" w:rsidRDefault="00AC431C">
      <w:pPr>
        <w:pStyle w:val="2"/>
        <w:jc w:val="center"/>
        <w:rPr>
          <w:rFonts w:ascii="宋体" w:eastAsia="宋体" w:hAnsi="宋体" w:cs="宋体"/>
        </w:rPr>
      </w:pPr>
      <w:bookmarkStart w:id="372" w:name="_Toc18979"/>
      <w:r>
        <w:rPr>
          <w:rFonts w:ascii="宋体" w:eastAsia="宋体" w:hAnsi="宋体" w:cs="宋体" w:hint="eastAsia"/>
        </w:rPr>
        <w:br w:type="page"/>
      </w:r>
      <w:bookmarkStart w:id="373" w:name="_Toc43487992"/>
      <w:r>
        <w:rPr>
          <w:rFonts w:ascii="宋体" w:eastAsia="宋体" w:hAnsi="宋体" w:cs="宋体" w:hint="eastAsia"/>
        </w:rPr>
        <w:lastRenderedPageBreak/>
        <w:t>三、法定代表人身份证明</w:t>
      </w:r>
      <w:bookmarkEnd w:id="371"/>
      <w:bookmarkEnd w:id="372"/>
      <w:bookmarkEnd w:id="373"/>
    </w:p>
    <w:p w:rsidR="00AC431C" w:rsidRDefault="00AC431C">
      <w:pPr>
        <w:spacing w:line="420" w:lineRule="auto"/>
        <w:ind w:firstLine="1320"/>
        <w:jc w:val="left"/>
        <w:rPr>
          <w:rFonts w:ascii="宋体" w:hAnsi="宋体" w:cs="宋体"/>
          <w:szCs w:val="21"/>
        </w:rPr>
      </w:pPr>
      <w:r>
        <w:rPr>
          <w:rFonts w:ascii="宋体" w:hAnsi="宋体" w:cs="宋体" w:hint="eastAsia"/>
          <w:szCs w:val="21"/>
        </w:rPr>
        <w:t>投标人名称：_________________________</w:t>
      </w:r>
    </w:p>
    <w:p w:rsidR="00AC431C" w:rsidRDefault="00AC431C">
      <w:pPr>
        <w:spacing w:line="420" w:lineRule="auto"/>
        <w:ind w:firstLine="1320"/>
        <w:jc w:val="left"/>
        <w:rPr>
          <w:rFonts w:ascii="宋体" w:hAnsi="宋体" w:cs="宋体"/>
          <w:szCs w:val="21"/>
        </w:rPr>
      </w:pPr>
      <w:r>
        <w:rPr>
          <w:rFonts w:ascii="宋体" w:hAnsi="宋体" w:cs="宋体" w:hint="eastAsia"/>
          <w:szCs w:val="21"/>
        </w:rPr>
        <w:t>单位性质：_______________________</w:t>
      </w:r>
    </w:p>
    <w:p w:rsidR="00AC431C" w:rsidRDefault="00AC431C">
      <w:pPr>
        <w:spacing w:line="420" w:lineRule="auto"/>
        <w:ind w:firstLine="1320"/>
        <w:jc w:val="left"/>
        <w:rPr>
          <w:rFonts w:ascii="宋体" w:hAnsi="宋体" w:cs="宋体"/>
          <w:szCs w:val="21"/>
        </w:rPr>
      </w:pPr>
      <w:r>
        <w:rPr>
          <w:rFonts w:ascii="宋体" w:hAnsi="宋体" w:cs="宋体" w:hint="eastAsia"/>
          <w:szCs w:val="21"/>
        </w:rPr>
        <w:t>地    址：___________________________</w:t>
      </w:r>
    </w:p>
    <w:p w:rsidR="00AC431C" w:rsidRDefault="00AC431C">
      <w:pPr>
        <w:spacing w:line="420" w:lineRule="auto"/>
        <w:ind w:firstLine="1320"/>
        <w:jc w:val="left"/>
        <w:rPr>
          <w:rFonts w:ascii="宋体" w:hAnsi="宋体" w:cs="宋体"/>
          <w:szCs w:val="21"/>
        </w:rPr>
      </w:pPr>
      <w:r>
        <w:rPr>
          <w:rFonts w:ascii="宋体" w:hAnsi="宋体" w:cs="宋体" w:hint="eastAsia"/>
          <w:szCs w:val="21"/>
        </w:rPr>
        <w:t>成立时间：_____年____月_____日</w:t>
      </w:r>
    </w:p>
    <w:p w:rsidR="00AC431C" w:rsidRDefault="00AC431C">
      <w:pPr>
        <w:spacing w:line="420" w:lineRule="auto"/>
        <w:ind w:firstLine="1320"/>
        <w:jc w:val="left"/>
        <w:rPr>
          <w:rFonts w:ascii="宋体" w:hAnsi="宋体" w:cs="宋体"/>
          <w:szCs w:val="21"/>
        </w:rPr>
      </w:pPr>
      <w:r>
        <w:rPr>
          <w:rFonts w:ascii="宋体" w:hAnsi="宋体" w:cs="宋体" w:hint="eastAsia"/>
          <w:szCs w:val="21"/>
        </w:rPr>
        <w:t>经营期限：_____________________</w:t>
      </w:r>
    </w:p>
    <w:p w:rsidR="00AC431C" w:rsidRDefault="00AC431C">
      <w:pPr>
        <w:spacing w:line="420" w:lineRule="auto"/>
        <w:ind w:firstLine="1320"/>
        <w:jc w:val="left"/>
        <w:rPr>
          <w:rFonts w:ascii="宋体" w:hAnsi="宋体" w:cs="宋体"/>
          <w:szCs w:val="21"/>
        </w:rPr>
      </w:pPr>
      <w:r>
        <w:rPr>
          <w:rFonts w:ascii="宋体" w:hAnsi="宋体" w:cs="宋体" w:hint="eastAsia"/>
          <w:szCs w:val="21"/>
        </w:rPr>
        <w:t>姓名：性别：_______年龄：________职务：___________</w:t>
      </w:r>
    </w:p>
    <w:p w:rsidR="00AC431C" w:rsidRDefault="00AC431C">
      <w:pPr>
        <w:spacing w:line="420" w:lineRule="auto"/>
        <w:ind w:firstLineChars="600" w:firstLine="1260"/>
        <w:jc w:val="left"/>
        <w:rPr>
          <w:rFonts w:ascii="宋体" w:hAnsi="宋体" w:cs="宋体"/>
          <w:szCs w:val="21"/>
        </w:rPr>
      </w:pPr>
      <w:r>
        <w:rPr>
          <w:rFonts w:ascii="宋体" w:hAnsi="宋体" w:cs="宋体" w:hint="eastAsia"/>
          <w:szCs w:val="21"/>
        </w:rPr>
        <w:t>系___________________________（投标人名称）的法定代表人。</w:t>
      </w:r>
    </w:p>
    <w:p w:rsidR="00AC431C" w:rsidRDefault="00AC431C">
      <w:pPr>
        <w:spacing w:line="420" w:lineRule="auto"/>
        <w:ind w:firstLine="480"/>
        <w:jc w:val="left"/>
        <w:rPr>
          <w:rFonts w:ascii="宋体" w:hAnsi="宋体" w:cs="宋体"/>
          <w:szCs w:val="21"/>
        </w:rPr>
      </w:pPr>
    </w:p>
    <w:p w:rsidR="00AC431C" w:rsidRDefault="00AC431C">
      <w:pPr>
        <w:spacing w:line="420" w:lineRule="auto"/>
        <w:ind w:firstLine="480"/>
        <w:jc w:val="left"/>
        <w:rPr>
          <w:rFonts w:ascii="宋体" w:hAnsi="宋体" w:cs="宋体"/>
          <w:szCs w:val="21"/>
        </w:rPr>
      </w:pPr>
      <w:r>
        <w:rPr>
          <w:rFonts w:ascii="宋体" w:hAnsi="宋体" w:cs="宋体" w:hint="eastAsia"/>
          <w:szCs w:val="21"/>
        </w:rPr>
        <w:t>特此证明。</w:t>
      </w:r>
    </w:p>
    <w:p w:rsidR="00AC431C" w:rsidRDefault="00AC431C">
      <w:pPr>
        <w:spacing w:line="420" w:lineRule="auto"/>
        <w:ind w:firstLine="3084"/>
        <w:jc w:val="right"/>
        <w:rPr>
          <w:rFonts w:ascii="宋体" w:hAnsi="宋体" w:cs="宋体"/>
          <w:sz w:val="24"/>
        </w:rPr>
      </w:pPr>
    </w:p>
    <w:p w:rsidR="00AC431C" w:rsidRDefault="00AC431C">
      <w:pPr>
        <w:ind w:firstLineChars="200" w:firstLine="420"/>
        <w:rPr>
          <w:rFonts w:ascii="宋体" w:hAnsi="宋体" w:cs="宋体"/>
        </w:rPr>
      </w:pPr>
      <w:r>
        <w:rPr>
          <w:rFonts w:ascii="宋体" w:hAnsi="宋体" w:cs="宋体" w:hint="eastAsia"/>
        </w:rPr>
        <w:t>注：附法定代表人身份证扫描件。</w:t>
      </w:r>
    </w:p>
    <w:p w:rsidR="00AC431C" w:rsidRDefault="00AC431C">
      <w:pPr>
        <w:spacing w:line="420" w:lineRule="auto"/>
        <w:ind w:firstLine="3084"/>
        <w:jc w:val="right"/>
        <w:rPr>
          <w:rFonts w:ascii="宋体" w:hAnsi="宋体" w:cs="宋体"/>
          <w:sz w:val="24"/>
        </w:rPr>
      </w:pPr>
    </w:p>
    <w:p w:rsidR="00AC431C" w:rsidRDefault="00AC431C">
      <w:pPr>
        <w:pStyle w:val="a0"/>
        <w:tabs>
          <w:tab w:val="left" w:pos="4114"/>
        </w:tabs>
        <w:spacing w:line="480" w:lineRule="auto"/>
        <w:ind w:firstLineChars="2200" w:firstLine="4400"/>
        <w:rPr>
          <w:rFonts w:ascii="宋体" w:hAnsi="宋体" w:cs="宋体"/>
          <w:szCs w:val="21"/>
        </w:rPr>
      </w:pPr>
    </w:p>
    <w:p w:rsidR="00AC431C" w:rsidRDefault="00AC431C">
      <w:pPr>
        <w:pStyle w:val="a0"/>
        <w:tabs>
          <w:tab w:val="left" w:pos="4114"/>
        </w:tabs>
        <w:spacing w:line="480" w:lineRule="auto"/>
        <w:ind w:firstLineChars="2200" w:firstLine="4620"/>
        <w:rPr>
          <w:rFonts w:ascii="宋体" w:hAnsi="宋体" w:cs="宋体"/>
          <w:sz w:val="21"/>
          <w:szCs w:val="21"/>
        </w:rPr>
      </w:pPr>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spacing w:line="480" w:lineRule="auto"/>
        <w:ind w:firstLineChars="2200" w:firstLine="4620"/>
        <w:rPr>
          <w:rFonts w:ascii="宋体" w:hAnsi="宋体" w:cs="宋体"/>
          <w:szCs w:val="21"/>
        </w:rPr>
      </w:pPr>
      <w:r>
        <w:rPr>
          <w:rFonts w:ascii="宋体" w:hAnsi="宋体" w:cs="宋体" w:hint="eastAsia"/>
          <w:szCs w:val="21"/>
        </w:rPr>
        <w:t>法定代表人：（个人电子印章）</w:t>
      </w:r>
    </w:p>
    <w:p w:rsidR="00AC431C" w:rsidRDefault="00AC431C">
      <w:pPr>
        <w:spacing w:line="480" w:lineRule="auto"/>
        <w:ind w:firstLineChars="2200" w:firstLine="4620"/>
        <w:rPr>
          <w:rFonts w:ascii="宋体" w:hAnsi="宋体" w:cs="宋体"/>
        </w:rPr>
      </w:pPr>
      <w:r>
        <w:rPr>
          <w:rFonts w:ascii="宋体" w:hAnsi="宋体" w:cs="宋体" w:hint="eastAsia"/>
          <w:szCs w:val="21"/>
        </w:rPr>
        <w:t xml:space="preserve">日 期：______年_____月_____日  </w:t>
      </w:r>
    </w:p>
    <w:p w:rsidR="00AC431C" w:rsidRDefault="00AC431C">
      <w:pPr>
        <w:rPr>
          <w:rFonts w:ascii="宋体" w:hAnsi="宋体" w:cs="宋体"/>
        </w:rPr>
      </w:pPr>
    </w:p>
    <w:p w:rsidR="00AC431C" w:rsidRDefault="00AC431C">
      <w:pPr>
        <w:rPr>
          <w:rFonts w:ascii="宋体" w:hAnsi="宋体" w:cs="宋体"/>
        </w:rPr>
      </w:pPr>
      <w:bookmarkStart w:id="374" w:name="_Toc497837110"/>
      <w:bookmarkStart w:id="375" w:name="_Toc500756706"/>
      <w:bookmarkStart w:id="376" w:name="_Toc497493204"/>
      <w:bookmarkStart w:id="377" w:name="_Toc497836819"/>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pStyle w:val="2"/>
        <w:jc w:val="center"/>
        <w:rPr>
          <w:rFonts w:ascii="宋体" w:eastAsia="宋体" w:hAnsi="宋体" w:cs="宋体"/>
        </w:rPr>
      </w:pPr>
      <w:r>
        <w:rPr>
          <w:rFonts w:ascii="宋体" w:eastAsia="宋体" w:hAnsi="宋体" w:cs="宋体" w:hint="eastAsia"/>
        </w:rPr>
        <w:br w:type="page"/>
      </w:r>
      <w:bookmarkStart w:id="378" w:name="_Toc43487993"/>
      <w:r>
        <w:rPr>
          <w:rFonts w:ascii="宋体" w:eastAsia="宋体" w:hAnsi="宋体" w:cs="宋体" w:hint="eastAsia"/>
        </w:rPr>
        <w:lastRenderedPageBreak/>
        <w:t>四、授权委托书</w:t>
      </w:r>
      <w:bookmarkEnd w:id="378"/>
    </w:p>
    <w:bookmarkEnd w:id="374"/>
    <w:bookmarkEnd w:id="375"/>
    <w:bookmarkEnd w:id="376"/>
    <w:bookmarkEnd w:id="377"/>
    <w:p w:rsidR="00AC431C" w:rsidRDefault="00AC431C">
      <w:pPr>
        <w:spacing w:line="420" w:lineRule="auto"/>
        <w:ind w:firstLine="480"/>
        <w:jc w:val="left"/>
        <w:rPr>
          <w:rFonts w:ascii="宋体" w:hAnsi="宋体" w:cs="宋体"/>
          <w:szCs w:val="21"/>
        </w:rPr>
      </w:pPr>
      <w:r>
        <w:rPr>
          <w:rFonts w:ascii="宋体" w:hAnsi="宋体" w:cs="宋体" w:hint="eastAsia"/>
          <w:szCs w:val="21"/>
        </w:rPr>
        <w:t>本人 _______（姓名）</w:t>
      </w:r>
      <w:r>
        <w:rPr>
          <w:rFonts w:ascii="宋体" w:hAnsi="宋体" w:cs="宋体" w:hint="eastAsia"/>
          <w:szCs w:val="21"/>
          <w:u w:val="single"/>
        </w:rPr>
        <w:t xml:space="preserve">              （身份证号）</w:t>
      </w:r>
      <w:r>
        <w:rPr>
          <w:rFonts w:ascii="宋体" w:hAnsi="宋体" w:cs="宋体" w:hint="eastAsia"/>
          <w:szCs w:val="21"/>
        </w:rPr>
        <w:t>系____________（投标人名称）的法定代表人，现委托______（姓名）</w:t>
      </w:r>
      <w:r>
        <w:rPr>
          <w:rFonts w:ascii="宋体" w:hAnsi="宋体" w:cs="宋体" w:hint="eastAsia"/>
          <w:szCs w:val="21"/>
          <w:u w:val="single"/>
        </w:rPr>
        <w:t xml:space="preserve">            （身份证号）</w:t>
      </w:r>
      <w:r>
        <w:rPr>
          <w:rFonts w:ascii="宋体" w:hAnsi="宋体" w:cs="宋体" w:hint="eastAsia"/>
          <w:szCs w:val="21"/>
        </w:rPr>
        <w:t>为我方代理人。代理人根据授权，以我方名义签署、澄清、说明、补正、递交、撤回、修改</w:t>
      </w:r>
      <w:r>
        <w:rPr>
          <w:rFonts w:ascii="宋体" w:hAnsi="宋体" w:cs="宋体" w:hint="eastAsia"/>
          <w:szCs w:val="21"/>
          <w:u w:val="single"/>
        </w:rPr>
        <w:t xml:space="preserve">        （项目名称）  </w:t>
      </w:r>
      <w:r w:rsidRPr="00247390">
        <w:rPr>
          <w:rFonts w:ascii="宋体" w:hAnsi="宋体" w:cs="宋体" w:hint="eastAsia"/>
          <w:szCs w:val="21"/>
        </w:rPr>
        <w:t xml:space="preserve"> </w:t>
      </w:r>
      <w:r w:rsidR="00247390" w:rsidRPr="00247390">
        <w:rPr>
          <w:rFonts w:ascii="宋体" w:hAnsi="宋体" w:cs="宋体" w:hint="eastAsia"/>
          <w:szCs w:val="21"/>
        </w:rPr>
        <w:t>A包</w:t>
      </w:r>
      <w:r>
        <w:rPr>
          <w:rFonts w:ascii="宋体" w:hAnsi="宋体" w:cs="宋体" w:hint="eastAsia"/>
          <w:szCs w:val="21"/>
        </w:rPr>
        <w:t>投标文件、签订合同和处理有关事宜，其法律后果由我方承担。</w:t>
      </w:r>
    </w:p>
    <w:p w:rsidR="00AC431C" w:rsidRDefault="00AC431C">
      <w:pPr>
        <w:spacing w:line="420" w:lineRule="auto"/>
        <w:ind w:firstLine="480"/>
        <w:jc w:val="left"/>
        <w:rPr>
          <w:rFonts w:ascii="宋体" w:hAnsi="宋体" w:cs="宋体"/>
          <w:szCs w:val="21"/>
        </w:rPr>
      </w:pPr>
      <w:r>
        <w:rPr>
          <w:rFonts w:ascii="宋体" w:hAnsi="宋体" w:cs="宋体" w:hint="eastAsia"/>
          <w:szCs w:val="21"/>
        </w:rPr>
        <w:t>委托期限：___________。</w:t>
      </w:r>
    </w:p>
    <w:p w:rsidR="00AC431C" w:rsidRDefault="00AC431C">
      <w:pPr>
        <w:spacing w:line="420" w:lineRule="auto"/>
        <w:ind w:firstLine="480"/>
        <w:jc w:val="left"/>
        <w:rPr>
          <w:rFonts w:ascii="宋体" w:hAnsi="宋体" w:cs="宋体"/>
          <w:szCs w:val="21"/>
        </w:rPr>
      </w:pPr>
      <w:r>
        <w:rPr>
          <w:rFonts w:ascii="宋体" w:hAnsi="宋体" w:cs="宋体" w:hint="eastAsia"/>
          <w:szCs w:val="21"/>
        </w:rPr>
        <w:t>代理人无转委托权。</w:t>
      </w:r>
    </w:p>
    <w:p w:rsidR="00AC431C" w:rsidRDefault="00AC431C">
      <w:pPr>
        <w:pStyle w:val="a0"/>
        <w:rPr>
          <w:rFonts w:ascii="宋体" w:hAnsi="宋体" w:cs="宋体"/>
        </w:rPr>
      </w:pPr>
    </w:p>
    <w:p w:rsidR="00AC431C" w:rsidRDefault="00AC431C">
      <w:pPr>
        <w:ind w:firstLineChars="300" w:firstLine="630"/>
        <w:rPr>
          <w:rFonts w:ascii="宋体" w:hAnsi="宋体" w:cs="宋体"/>
        </w:rPr>
      </w:pPr>
      <w:r>
        <w:rPr>
          <w:rFonts w:ascii="宋体" w:hAnsi="宋体" w:cs="宋体" w:hint="eastAsia"/>
        </w:rPr>
        <w:t>注：附授权委托人身份证扫描件。</w:t>
      </w:r>
    </w:p>
    <w:p w:rsidR="00AC431C" w:rsidRDefault="00AC431C">
      <w:pPr>
        <w:spacing w:line="420" w:lineRule="auto"/>
        <w:ind w:firstLine="480"/>
        <w:jc w:val="left"/>
        <w:rPr>
          <w:rFonts w:ascii="宋体" w:hAnsi="宋体" w:cs="宋体"/>
          <w:szCs w:val="21"/>
        </w:rPr>
      </w:pPr>
    </w:p>
    <w:p w:rsidR="00AC431C" w:rsidRDefault="00AC431C">
      <w:pPr>
        <w:spacing w:line="420" w:lineRule="auto"/>
        <w:ind w:firstLine="480"/>
        <w:jc w:val="left"/>
        <w:rPr>
          <w:rFonts w:ascii="宋体" w:hAnsi="宋体" w:cs="宋体"/>
          <w:szCs w:val="21"/>
        </w:rPr>
      </w:pPr>
    </w:p>
    <w:p w:rsidR="00AC431C" w:rsidRDefault="00AC431C">
      <w:pPr>
        <w:pStyle w:val="a0"/>
        <w:tabs>
          <w:tab w:val="left" w:pos="4114"/>
        </w:tabs>
        <w:spacing w:line="480" w:lineRule="auto"/>
        <w:ind w:firstLineChars="2200" w:firstLine="4620"/>
        <w:jc w:val="left"/>
        <w:rPr>
          <w:rFonts w:ascii="宋体" w:hAnsi="宋体" w:cs="宋体"/>
          <w:sz w:val="21"/>
          <w:szCs w:val="21"/>
        </w:rPr>
      </w:pPr>
      <w:r>
        <w:rPr>
          <w:rFonts w:ascii="宋体" w:hAnsi="宋体" w:cs="宋体" w:hint="eastAsia"/>
          <w:sz w:val="21"/>
          <w:szCs w:val="21"/>
        </w:rPr>
        <w:t>投标人：(企业电子印章)</w:t>
      </w:r>
      <w:r>
        <w:rPr>
          <w:rFonts w:ascii="宋体" w:hAnsi="宋体" w:cs="宋体" w:hint="eastAsia"/>
          <w:sz w:val="21"/>
          <w:szCs w:val="21"/>
        </w:rPr>
        <w:tab/>
      </w:r>
    </w:p>
    <w:p w:rsidR="00AC431C" w:rsidRDefault="00AC431C">
      <w:pPr>
        <w:spacing w:line="480" w:lineRule="auto"/>
        <w:ind w:firstLineChars="2200" w:firstLine="4620"/>
        <w:rPr>
          <w:rFonts w:ascii="宋体" w:hAnsi="宋体" w:cs="宋体"/>
          <w:szCs w:val="21"/>
        </w:rPr>
      </w:pPr>
      <w:r>
        <w:rPr>
          <w:rFonts w:ascii="宋体" w:hAnsi="宋体" w:cs="宋体" w:hint="eastAsia"/>
          <w:szCs w:val="21"/>
        </w:rPr>
        <w:t>法定代表人：（个人电子印章）</w:t>
      </w:r>
    </w:p>
    <w:p w:rsidR="00AC431C" w:rsidRDefault="00AC431C">
      <w:pPr>
        <w:spacing w:line="480" w:lineRule="auto"/>
        <w:ind w:firstLineChars="2200" w:firstLine="4620"/>
        <w:rPr>
          <w:rFonts w:ascii="宋体" w:hAnsi="宋体" w:cs="宋体"/>
          <w:szCs w:val="21"/>
        </w:rPr>
      </w:pPr>
      <w:r>
        <w:rPr>
          <w:rFonts w:ascii="宋体" w:hAnsi="宋体" w:cs="宋体" w:hint="eastAsia"/>
          <w:szCs w:val="21"/>
        </w:rPr>
        <w:t>日 期：______年_____月_____日</w:t>
      </w:r>
    </w:p>
    <w:p w:rsidR="00AC431C" w:rsidRDefault="00AC431C">
      <w:pPr>
        <w:spacing w:line="480" w:lineRule="auto"/>
        <w:rPr>
          <w:rFonts w:ascii="宋体" w:hAnsi="宋体" w:cs="宋体"/>
        </w:rPr>
      </w:pPr>
      <w:bookmarkStart w:id="379" w:name="_Toc500756708"/>
      <w:bookmarkStart w:id="380" w:name="_Toc497837112"/>
      <w:bookmarkStart w:id="381" w:name="_Toc497836821"/>
      <w:bookmarkStart w:id="382" w:name="_Toc497493206"/>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pStyle w:val="2"/>
        <w:numPr>
          <w:ilvl w:val="0"/>
          <w:numId w:val="13"/>
        </w:numPr>
        <w:jc w:val="center"/>
        <w:rPr>
          <w:rFonts w:ascii="宋体" w:eastAsia="宋体" w:hAnsi="宋体" w:cs="宋体"/>
        </w:rPr>
      </w:pPr>
      <w:bookmarkStart w:id="383" w:name="_Toc257210935"/>
      <w:bookmarkStart w:id="384" w:name="_Toc257210937"/>
      <w:bookmarkStart w:id="385" w:name="_Toc497493208"/>
      <w:bookmarkStart w:id="386" w:name="_Toc12232"/>
      <w:bookmarkEnd w:id="379"/>
      <w:bookmarkEnd w:id="380"/>
      <w:bookmarkEnd w:id="381"/>
      <w:bookmarkEnd w:id="382"/>
      <w:bookmarkEnd w:id="383"/>
      <w:bookmarkEnd w:id="384"/>
      <w:r>
        <w:rPr>
          <w:rFonts w:ascii="宋体" w:eastAsia="宋体" w:hAnsi="宋体" w:cs="宋体" w:hint="eastAsia"/>
        </w:rPr>
        <w:br w:type="page"/>
      </w:r>
      <w:bookmarkStart w:id="387" w:name="_Toc43487994"/>
      <w:bookmarkEnd w:id="385"/>
      <w:r>
        <w:rPr>
          <w:rFonts w:ascii="宋体" w:eastAsia="宋体" w:hAnsi="宋体" w:cs="宋体" w:hint="eastAsia"/>
        </w:rPr>
        <w:lastRenderedPageBreak/>
        <w:t>资格审查资料</w:t>
      </w:r>
      <w:bookmarkEnd w:id="386"/>
      <w:bookmarkEnd w:id="387"/>
    </w:p>
    <w:p w:rsidR="00AC431C" w:rsidRDefault="00AC431C">
      <w:pPr>
        <w:pStyle w:val="ParaAttribute26"/>
        <w:ind w:firstLineChars="100" w:firstLine="240"/>
        <w:outlineLvl w:val="0"/>
        <w:rPr>
          <w:rFonts w:ascii="宋体" w:eastAsia="宋体" w:hAnsi="宋体" w:cs="宋体"/>
          <w:b/>
          <w:bCs/>
          <w:sz w:val="24"/>
          <w:szCs w:val="24"/>
        </w:rPr>
      </w:pPr>
      <w:bookmarkStart w:id="388" w:name="_Toc1472"/>
      <w:bookmarkStart w:id="389" w:name="_Toc16290"/>
      <w:bookmarkStart w:id="390" w:name="_Toc43487995"/>
      <w:r>
        <w:rPr>
          <w:rStyle w:val="CharAttribute10"/>
          <w:rFonts w:ascii="宋体" w:eastAsia="宋体" w:hAnsi="宋体" w:cs="宋体" w:hint="eastAsia"/>
          <w:color w:val="000000"/>
          <w:sz w:val="24"/>
          <w:szCs w:val="24"/>
        </w:rPr>
        <w:t>（一）基本情况表</w:t>
      </w:r>
      <w:bookmarkEnd w:id="388"/>
      <w:bookmarkEnd w:id="389"/>
      <w:bookmarkEnd w:id="390"/>
    </w:p>
    <w:p w:rsidR="00AC431C" w:rsidRDefault="00AC431C">
      <w:pPr>
        <w:pStyle w:val="ParaAttribute250"/>
        <w:outlineLvl w:val="0"/>
        <w:rPr>
          <w:rFonts w:ascii="宋体" w:eastAsia="宋体" w:hAnsi="宋体" w:cs="宋体"/>
        </w:rPr>
      </w:pPr>
    </w:p>
    <w:tbl>
      <w:tblPr>
        <w:tblW w:w="0" w:type="auto"/>
        <w:jc w:val="center"/>
        <w:tblLayout w:type="fixed"/>
        <w:tblCellMar>
          <w:left w:w="0" w:type="dxa"/>
          <w:right w:w="0" w:type="dxa"/>
        </w:tblCellMar>
        <w:tblLook w:val="0000"/>
      </w:tblPr>
      <w:tblGrid>
        <w:gridCol w:w="2045"/>
        <w:gridCol w:w="898"/>
        <w:gridCol w:w="1027"/>
        <w:gridCol w:w="1286"/>
        <w:gridCol w:w="413"/>
        <w:gridCol w:w="874"/>
        <w:gridCol w:w="826"/>
        <w:gridCol w:w="288"/>
        <w:gridCol w:w="1229"/>
      </w:tblGrid>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391" w:name="_Toc13126"/>
            <w:bookmarkStart w:id="392" w:name="_Toc28037"/>
            <w:bookmarkStart w:id="393" w:name="_Toc43487996"/>
            <w:r>
              <w:rPr>
                <w:rFonts w:ascii="宋体" w:hAnsi="宋体" w:cs="宋体" w:hint="eastAsia"/>
              </w:rPr>
              <w:t>投标人名称</w:t>
            </w:r>
            <w:bookmarkEnd w:id="391"/>
            <w:bookmarkEnd w:id="392"/>
            <w:bookmarkEnd w:id="393"/>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394" w:name="_Toc32351"/>
            <w:bookmarkStart w:id="395" w:name="_Toc2214"/>
            <w:bookmarkStart w:id="396" w:name="_Toc43487997"/>
            <w:r>
              <w:rPr>
                <w:rFonts w:ascii="宋体" w:hAnsi="宋体" w:cs="宋体" w:hint="eastAsia"/>
              </w:rPr>
              <w:t>注册地址</w:t>
            </w:r>
            <w:bookmarkEnd w:id="394"/>
            <w:bookmarkEnd w:id="395"/>
            <w:bookmarkEnd w:id="396"/>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397" w:name="_Toc29000"/>
            <w:bookmarkStart w:id="398" w:name="_Toc5466"/>
            <w:bookmarkStart w:id="399" w:name="_Toc43487998"/>
            <w:r>
              <w:rPr>
                <w:rFonts w:ascii="宋体" w:hAnsi="宋体" w:cs="宋体" w:hint="eastAsia"/>
              </w:rPr>
              <w:t>邮政编码</w:t>
            </w:r>
            <w:bookmarkEnd w:id="397"/>
            <w:bookmarkEnd w:id="398"/>
            <w:bookmarkEnd w:id="399"/>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vMerge w:val="restart"/>
            <w:tcBorders>
              <w:top w:val="single" w:sz="4" w:space="0" w:color="000000"/>
              <w:left w:val="single" w:sz="4" w:space="0" w:color="000000"/>
              <w:right w:val="single" w:sz="4" w:space="0" w:color="000000"/>
            </w:tcBorders>
            <w:noWrap/>
            <w:vAlign w:val="bottom"/>
          </w:tcPr>
          <w:p w:rsidR="00AC431C" w:rsidRDefault="00AC431C">
            <w:pPr>
              <w:spacing w:line="620" w:lineRule="exact"/>
              <w:jc w:val="center"/>
              <w:outlineLvl w:val="0"/>
              <w:rPr>
                <w:rFonts w:ascii="宋体" w:hAnsi="宋体" w:cs="宋体"/>
              </w:rPr>
            </w:pPr>
            <w:bookmarkStart w:id="400" w:name="_Toc28263"/>
            <w:bookmarkStart w:id="401" w:name="_Toc12200"/>
            <w:bookmarkStart w:id="402" w:name="_Toc43487999"/>
            <w:r>
              <w:rPr>
                <w:rFonts w:ascii="宋体" w:hAnsi="宋体" w:cs="宋体" w:hint="eastAsia"/>
              </w:rPr>
              <w:t>联系方式</w:t>
            </w:r>
            <w:bookmarkEnd w:id="400"/>
            <w:bookmarkEnd w:id="401"/>
            <w:bookmarkEnd w:id="402"/>
          </w:p>
        </w:tc>
        <w:tc>
          <w:tcPr>
            <w:tcW w:w="898"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03" w:name="_Toc15913"/>
            <w:bookmarkStart w:id="404" w:name="_Toc20332"/>
            <w:bookmarkStart w:id="405" w:name="_Toc43488000"/>
            <w:r>
              <w:rPr>
                <w:rFonts w:ascii="宋体" w:hAnsi="宋体" w:cs="宋体" w:hint="eastAsia"/>
              </w:rPr>
              <w:t>联系人</w:t>
            </w:r>
            <w:bookmarkEnd w:id="403"/>
            <w:bookmarkEnd w:id="404"/>
            <w:bookmarkEnd w:id="405"/>
          </w:p>
        </w:tc>
        <w:tc>
          <w:tcPr>
            <w:tcW w:w="2313"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06" w:name="_Toc24432"/>
            <w:bookmarkStart w:id="407" w:name="_Toc21575"/>
            <w:bookmarkStart w:id="408" w:name="_Toc43488001"/>
            <w:r>
              <w:rPr>
                <w:rFonts w:ascii="宋体" w:hAnsi="宋体" w:cs="宋体" w:hint="eastAsia"/>
              </w:rPr>
              <w:t>电     话</w:t>
            </w:r>
            <w:bookmarkEnd w:id="406"/>
            <w:bookmarkEnd w:id="407"/>
            <w:bookmarkEnd w:id="408"/>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21"/>
          <w:jc w:val="center"/>
        </w:trPr>
        <w:tc>
          <w:tcPr>
            <w:tcW w:w="2045" w:type="dxa"/>
            <w:vMerge/>
            <w:tcBorders>
              <w:left w:val="single" w:sz="4" w:space="0" w:color="000000"/>
              <w:bottom w:val="single" w:sz="4" w:space="0" w:color="000000"/>
              <w:right w:val="single" w:sz="4" w:space="0" w:color="000000"/>
            </w:tcBorders>
            <w:noWrap/>
            <w:vAlign w:val="bottom"/>
          </w:tcPr>
          <w:p w:rsidR="00AC431C" w:rsidRDefault="00AC431C">
            <w:pPr>
              <w:spacing w:line="620" w:lineRule="exact"/>
              <w:jc w:val="center"/>
              <w:outlineLvl w:val="0"/>
              <w:rPr>
                <w:rFonts w:ascii="宋体" w:hAnsi="宋体" w:cs="宋体"/>
                <w:sz w:val="2"/>
              </w:rPr>
            </w:pPr>
          </w:p>
        </w:tc>
        <w:tc>
          <w:tcPr>
            <w:tcW w:w="898"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09" w:name="_Toc22562"/>
            <w:bookmarkStart w:id="410" w:name="_Toc18613"/>
            <w:bookmarkStart w:id="411" w:name="_Toc43488002"/>
            <w:r>
              <w:rPr>
                <w:rFonts w:ascii="宋体" w:hAnsi="宋体" w:cs="宋体" w:hint="eastAsia"/>
              </w:rPr>
              <w:t>传真</w:t>
            </w:r>
            <w:bookmarkEnd w:id="409"/>
            <w:bookmarkEnd w:id="410"/>
            <w:bookmarkEnd w:id="411"/>
          </w:p>
        </w:tc>
        <w:tc>
          <w:tcPr>
            <w:tcW w:w="2313"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12" w:name="_Toc28136"/>
            <w:bookmarkStart w:id="413" w:name="_Toc5145"/>
            <w:bookmarkStart w:id="414" w:name="_Toc43488003"/>
            <w:r>
              <w:rPr>
                <w:rFonts w:ascii="宋体" w:hAnsi="宋体" w:cs="宋体" w:hint="eastAsia"/>
              </w:rPr>
              <w:t>网     址</w:t>
            </w:r>
            <w:bookmarkEnd w:id="412"/>
            <w:bookmarkEnd w:id="413"/>
            <w:bookmarkEnd w:id="414"/>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15" w:name="_Toc11442"/>
            <w:bookmarkStart w:id="416" w:name="_Toc25299"/>
            <w:bookmarkStart w:id="417" w:name="_Toc43488004"/>
            <w:r>
              <w:rPr>
                <w:rFonts w:ascii="宋体" w:hAnsi="宋体" w:cs="宋体" w:hint="eastAsia"/>
              </w:rPr>
              <w:t>法定代表人</w:t>
            </w:r>
            <w:bookmarkEnd w:id="415"/>
            <w:bookmarkEnd w:id="416"/>
            <w:bookmarkEnd w:id="417"/>
          </w:p>
        </w:tc>
        <w:tc>
          <w:tcPr>
            <w:tcW w:w="898"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18" w:name="_Toc12531"/>
            <w:bookmarkStart w:id="419" w:name="_Toc8995"/>
            <w:bookmarkStart w:id="420" w:name="_Toc43488005"/>
            <w:r>
              <w:rPr>
                <w:rFonts w:ascii="宋体" w:hAnsi="宋体" w:cs="宋体" w:hint="eastAsia"/>
              </w:rPr>
              <w:t>姓名</w:t>
            </w:r>
            <w:bookmarkEnd w:id="418"/>
            <w:bookmarkEnd w:id="419"/>
            <w:bookmarkEnd w:id="420"/>
          </w:p>
        </w:tc>
        <w:tc>
          <w:tcPr>
            <w:tcW w:w="1027" w:type="dxa"/>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286"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21" w:name="_Toc24455"/>
            <w:bookmarkStart w:id="422" w:name="_Toc24361"/>
            <w:bookmarkStart w:id="423" w:name="_Toc43488006"/>
            <w:r>
              <w:rPr>
                <w:rFonts w:ascii="宋体" w:hAnsi="宋体" w:cs="宋体" w:hint="eastAsia"/>
              </w:rPr>
              <w:t>技术职称</w:t>
            </w:r>
            <w:bookmarkEnd w:id="421"/>
            <w:bookmarkEnd w:id="422"/>
            <w:bookmarkEnd w:id="423"/>
          </w:p>
        </w:tc>
        <w:tc>
          <w:tcPr>
            <w:tcW w:w="128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114"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24" w:name="_Toc27187"/>
            <w:bookmarkStart w:id="425" w:name="_Toc27875"/>
            <w:bookmarkStart w:id="426" w:name="_Toc43488007"/>
            <w:r>
              <w:rPr>
                <w:rFonts w:ascii="宋体" w:hAnsi="宋体" w:cs="宋体" w:hint="eastAsia"/>
              </w:rPr>
              <w:t>电话</w:t>
            </w:r>
            <w:bookmarkEnd w:id="424"/>
            <w:bookmarkEnd w:id="425"/>
            <w:bookmarkEnd w:id="426"/>
          </w:p>
        </w:tc>
        <w:tc>
          <w:tcPr>
            <w:tcW w:w="1229" w:type="dxa"/>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27" w:name="_Toc28067"/>
            <w:bookmarkStart w:id="428" w:name="_Toc5183"/>
            <w:bookmarkStart w:id="429" w:name="_Toc43488008"/>
            <w:r>
              <w:rPr>
                <w:rFonts w:ascii="宋体" w:hAnsi="宋体" w:cs="宋体" w:hint="eastAsia"/>
              </w:rPr>
              <w:t>技术负责人</w:t>
            </w:r>
            <w:bookmarkEnd w:id="427"/>
            <w:bookmarkEnd w:id="428"/>
            <w:bookmarkEnd w:id="429"/>
          </w:p>
        </w:tc>
        <w:tc>
          <w:tcPr>
            <w:tcW w:w="898"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30" w:name="_Toc1260"/>
            <w:bookmarkStart w:id="431" w:name="_Toc10943"/>
            <w:bookmarkStart w:id="432" w:name="_Toc43488009"/>
            <w:r>
              <w:rPr>
                <w:rFonts w:ascii="宋体" w:hAnsi="宋体" w:cs="宋体" w:hint="eastAsia"/>
              </w:rPr>
              <w:t>姓名</w:t>
            </w:r>
            <w:bookmarkEnd w:id="430"/>
            <w:bookmarkEnd w:id="431"/>
            <w:bookmarkEnd w:id="432"/>
          </w:p>
        </w:tc>
        <w:tc>
          <w:tcPr>
            <w:tcW w:w="1027" w:type="dxa"/>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286"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33" w:name="_Toc30325"/>
            <w:bookmarkStart w:id="434" w:name="_Toc1782"/>
            <w:bookmarkStart w:id="435" w:name="_Toc43488010"/>
            <w:r>
              <w:rPr>
                <w:rFonts w:ascii="宋体" w:hAnsi="宋体" w:cs="宋体" w:hint="eastAsia"/>
              </w:rPr>
              <w:t>技术职称</w:t>
            </w:r>
            <w:bookmarkEnd w:id="433"/>
            <w:bookmarkEnd w:id="434"/>
            <w:bookmarkEnd w:id="435"/>
          </w:p>
        </w:tc>
        <w:tc>
          <w:tcPr>
            <w:tcW w:w="128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1114"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36" w:name="_Toc26397"/>
            <w:bookmarkStart w:id="437" w:name="_Toc728"/>
            <w:bookmarkStart w:id="438" w:name="_Toc43488011"/>
            <w:r>
              <w:rPr>
                <w:rFonts w:ascii="宋体" w:hAnsi="宋体" w:cs="宋体" w:hint="eastAsia"/>
              </w:rPr>
              <w:t>电话</w:t>
            </w:r>
            <w:bookmarkEnd w:id="436"/>
            <w:bookmarkEnd w:id="437"/>
            <w:bookmarkEnd w:id="438"/>
          </w:p>
        </w:tc>
        <w:tc>
          <w:tcPr>
            <w:tcW w:w="1229" w:type="dxa"/>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68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39" w:name="_Toc17162"/>
            <w:bookmarkStart w:id="440" w:name="_Toc20108"/>
            <w:bookmarkStart w:id="441" w:name="_Toc43488012"/>
            <w:r>
              <w:rPr>
                <w:rFonts w:ascii="宋体" w:hAnsi="宋体" w:cs="宋体" w:hint="eastAsia"/>
              </w:rPr>
              <w:t>企业资质证书</w:t>
            </w:r>
            <w:bookmarkEnd w:id="439"/>
            <w:bookmarkEnd w:id="440"/>
            <w:bookmarkEnd w:id="441"/>
          </w:p>
        </w:tc>
        <w:tc>
          <w:tcPr>
            <w:tcW w:w="6841" w:type="dxa"/>
            <w:gridSpan w:val="8"/>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ind w:right="-100" w:firstLineChars="500" w:firstLine="1050"/>
              <w:jc w:val="left"/>
              <w:outlineLvl w:val="0"/>
              <w:rPr>
                <w:rFonts w:ascii="宋体" w:hAnsi="宋体" w:cs="宋体"/>
              </w:rPr>
            </w:pPr>
            <w:bookmarkStart w:id="442" w:name="_Toc27779"/>
            <w:bookmarkStart w:id="443" w:name="_Toc6805"/>
            <w:bookmarkStart w:id="444" w:name="_Toc43488013"/>
            <w:r>
              <w:rPr>
                <w:rFonts w:ascii="宋体" w:hAnsi="宋体" w:cs="宋体" w:hint="eastAsia"/>
              </w:rPr>
              <w:t>类型：             等级：             证书号：</w:t>
            </w:r>
            <w:bookmarkEnd w:id="442"/>
            <w:bookmarkEnd w:id="443"/>
            <w:bookmarkEnd w:id="444"/>
          </w:p>
        </w:tc>
      </w:tr>
      <w:tr w:rsidR="00AC431C">
        <w:trPr>
          <w:trHeight w:hRule="exact" w:val="870"/>
          <w:jc w:val="center"/>
        </w:trPr>
        <w:tc>
          <w:tcPr>
            <w:tcW w:w="2045" w:type="dxa"/>
            <w:tcBorders>
              <w:top w:val="single" w:sz="4" w:space="0" w:color="000000"/>
              <w:left w:val="single" w:sz="4" w:space="0" w:color="000000"/>
              <w:bottom w:val="single" w:sz="4" w:space="0" w:color="000000"/>
              <w:right w:val="single" w:sz="4" w:space="0" w:color="000000"/>
            </w:tcBorders>
            <w:noWrap/>
            <w:vAlign w:val="center"/>
          </w:tcPr>
          <w:p w:rsidR="00AC431C" w:rsidRDefault="00AC431C">
            <w:pPr>
              <w:spacing w:line="380" w:lineRule="exact"/>
              <w:jc w:val="center"/>
              <w:outlineLvl w:val="0"/>
              <w:rPr>
                <w:rFonts w:ascii="宋体" w:hAnsi="宋体" w:cs="宋体"/>
              </w:rPr>
            </w:pPr>
            <w:bookmarkStart w:id="445" w:name="_Toc9094"/>
            <w:bookmarkStart w:id="446" w:name="_Toc8575"/>
            <w:bookmarkStart w:id="447" w:name="_Toc43488014"/>
            <w:r>
              <w:rPr>
                <w:rFonts w:ascii="宋体" w:hAnsi="宋体" w:cs="宋体" w:hint="eastAsia"/>
              </w:rPr>
              <w:t>质量管理体系证书</w:t>
            </w:r>
            <w:bookmarkEnd w:id="445"/>
            <w:bookmarkEnd w:id="446"/>
            <w:bookmarkEnd w:id="447"/>
          </w:p>
          <w:p w:rsidR="00AC431C" w:rsidRDefault="00AC431C">
            <w:pPr>
              <w:spacing w:line="220" w:lineRule="exact"/>
              <w:ind w:left="542" w:right="-100"/>
              <w:jc w:val="left"/>
              <w:outlineLvl w:val="0"/>
              <w:rPr>
                <w:rFonts w:ascii="宋体" w:hAnsi="宋体" w:cs="宋体"/>
              </w:rPr>
            </w:pPr>
            <w:bookmarkStart w:id="448" w:name="_Toc25256"/>
            <w:bookmarkStart w:id="449" w:name="_Toc8799"/>
            <w:bookmarkStart w:id="450" w:name="_Toc43488015"/>
            <w:r>
              <w:rPr>
                <w:rFonts w:ascii="宋体" w:hAnsi="宋体" w:cs="宋体" w:hint="eastAsia"/>
              </w:rPr>
              <w:t>（如有）</w:t>
            </w:r>
            <w:bookmarkEnd w:id="448"/>
            <w:bookmarkEnd w:id="449"/>
            <w:bookmarkEnd w:id="450"/>
          </w:p>
        </w:tc>
        <w:tc>
          <w:tcPr>
            <w:tcW w:w="6841" w:type="dxa"/>
            <w:gridSpan w:val="8"/>
            <w:tcBorders>
              <w:top w:val="single" w:sz="4" w:space="0" w:color="000000"/>
              <w:left w:val="single" w:sz="4" w:space="0" w:color="000000"/>
              <w:right w:val="single" w:sz="4" w:space="0" w:color="000000"/>
            </w:tcBorders>
            <w:noWrap/>
            <w:vAlign w:val="center"/>
          </w:tcPr>
          <w:p w:rsidR="00AC431C" w:rsidRDefault="00AC431C">
            <w:pPr>
              <w:spacing w:line="600" w:lineRule="exact"/>
              <w:ind w:right="-100"/>
              <w:jc w:val="center"/>
              <w:outlineLvl w:val="0"/>
              <w:rPr>
                <w:rFonts w:ascii="宋体" w:hAnsi="宋体" w:cs="宋体"/>
              </w:rPr>
            </w:pPr>
            <w:bookmarkStart w:id="451" w:name="_Toc15732"/>
            <w:bookmarkStart w:id="452" w:name="_Toc6868"/>
            <w:bookmarkStart w:id="453" w:name="_Toc43488016"/>
            <w:r>
              <w:rPr>
                <w:rFonts w:ascii="宋体" w:hAnsi="宋体" w:cs="宋体" w:hint="eastAsia"/>
              </w:rPr>
              <w:t>类型：             等级：             证书号：</w:t>
            </w:r>
            <w:bookmarkEnd w:id="451"/>
            <w:bookmarkEnd w:id="452"/>
            <w:bookmarkEnd w:id="453"/>
          </w:p>
        </w:tc>
      </w:tr>
      <w:tr w:rsidR="00AC431C">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54" w:name="_Toc22117"/>
            <w:bookmarkStart w:id="455" w:name="_Toc19559"/>
            <w:bookmarkStart w:id="456" w:name="_Toc43488017"/>
            <w:r>
              <w:rPr>
                <w:rFonts w:ascii="宋体" w:hAnsi="宋体" w:cs="宋体" w:hint="eastAsia"/>
              </w:rPr>
              <w:t>营业执照号</w:t>
            </w:r>
            <w:bookmarkEnd w:id="454"/>
            <w:bookmarkEnd w:id="455"/>
            <w:bookmarkEnd w:id="456"/>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3630" w:type="dxa"/>
            <w:gridSpan w:val="5"/>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57" w:name="_Toc31171"/>
            <w:bookmarkStart w:id="458" w:name="_Toc590"/>
            <w:bookmarkStart w:id="459" w:name="_Toc43488018"/>
            <w:r>
              <w:rPr>
                <w:rFonts w:ascii="宋体" w:hAnsi="宋体" w:cs="宋体" w:hint="eastAsia"/>
              </w:rPr>
              <w:t>员工总人数：</w:t>
            </w:r>
            <w:bookmarkEnd w:id="457"/>
            <w:bookmarkEnd w:id="458"/>
            <w:bookmarkEnd w:id="459"/>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60" w:name="_Toc30558"/>
            <w:bookmarkStart w:id="461" w:name="_Toc28266"/>
            <w:bookmarkStart w:id="462" w:name="_Toc43488019"/>
            <w:r>
              <w:rPr>
                <w:rFonts w:ascii="宋体" w:hAnsi="宋体" w:cs="宋体" w:hint="eastAsia"/>
              </w:rPr>
              <w:t>注册资本</w:t>
            </w:r>
            <w:bookmarkEnd w:id="460"/>
            <w:bookmarkEnd w:id="461"/>
            <w:bookmarkEnd w:id="462"/>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413" w:type="dxa"/>
            <w:vMerge w:val="restart"/>
            <w:tcBorders>
              <w:top w:val="single" w:sz="4" w:space="0" w:color="000000"/>
              <w:left w:val="single" w:sz="4" w:space="0" w:color="000000"/>
              <w:right w:val="single" w:sz="4" w:space="0" w:color="000000"/>
            </w:tcBorders>
            <w:noWrap/>
            <w:vAlign w:val="bottom"/>
          </w:tcPr>
          <w:p w:rsidR="00AC431C" w:rsidRDefault="00AC431C">
            <w:pPr>
              <w:spacing w:line="840" w:lineRule="exact"/>
              <w:jc w:val="center"/>
              <w:outlineLvl w:val="0"/>
              <w:rPr>
                <w:rFonts w:ascii="宋体" w:hAnsi="宋体" w:cs="宋体"/>
              </w:rPr>
            </w:pPr>
            <w:bookmarkStart w:id="463" w:name="_Toc11368"/>
            <w:bookmarkStart w:id="464" w:name="_Toc30610"/>
            <w:bookmarkStart w:id="465" w:name="_Toc43488020"/>
            <w:r>
              <w:rPr>
                <w:rFonts w:ascii="宋体" w:hAnsi="宋体" w:cs="宋体" w:hint="eastAsia"/>
              </w:rPr>
              <w:t>其</w:t>
            </w:r>
            <w:bookmarkEnd w:id="463"/>
            <w:bookmarkEnd w:id="464"/>
            <w:bookmarkEnd w:id="465"/>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66" w:name="_Toc20412"/>
            <w:bookmarkStart w:id="467" w:name="_Toc20178"/>
            <w:bookmarkStart w:id="468" w:name="_Toc43488021"/>
            <w:r>
              <w:rPr>
                <w:rFonts w:ascii="宋体" w:hAnsi="宋体" w:cs="宋体" w:hint="eastAsia"/>
              </w:rPr>
              <w:t>高级职称人员</w:t>
            </w:r>
            <w:bookmarkEnd w:id="466"/>
            <w:bookmarkEnd w:id="467"/>
            <w:bookmarkEnd w:id="468"/>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69" w:name="_Toc4823"/>
            <w:bookmarkStart w:id="470" w:name="_Toc8023"/>
            <w:bookmarkStart w:id="471" w:name="_Toc43488022"/>
            <w:r>
              <w:rPr>
                <w:rFonts w:ascii="宋体" w:hAnsi="宋体" w:cs="宋体" w:hint="eastAsia"/>
              </w:rPr>
              <w:t>成立日期</w:t>
            </w:r>
            <w:bookmarkEnd w:id="469"/>
            <w:bookmarkEnd w:id="470"/>
            <w:bookmarkEnd w:id="471"/>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413" w:type="dxa"/>
            <w:vMerge/>
            <w:tcBorders>
              <w:left w:val="single" w:sz="4" w:space="0" w:color="000000"/>
              <w:right w:val="single" w:sz="4" w:space="0" w:color="000000"/>
            </w:tcBorders>
            <w:noWrap/>
            <w:vAlign w:val="bottom"/>
          </w:tcPr>
          <w:p w:rsidR="00AC431C" w:rsidRDefault="00AC431C">
            <w:pPr>
              <w:spacing w:line="840" w:lineRule="exact"/>
              <w:jc w:val="center"/>
              <w:outlineLvl w:val="0"/>
              <w:rPr>
                <w:rFonts w:ascii="宋体" w:hAnsi="宋体" w:cs="宋体"/>
                <w:sz w:val="2"/>
              </w:rPr>
            </w:pPr>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72" w:name="_Toc9452"/>
            <w:bookmarkStart w:id="473" w:name="_Toc24488"/>
            <w:bookmarkStart w:id="474" w:name="_Toc43488023"/>
            <w:r>
              <w:rPr>
                <w:rFonts w:ascii="宋体" w:hAnsi="宋体" w:cs="宋体" w:hint="eastAsia"/>
              </w:rPr>
              <w:t>中级职称人员</w:t>
            </w:r>
            <w:bookmarkEnd w:id="472"/>
            <w:bookmarkEnd w:id="473"/>
            <w:bookmarkEnd w:id="474"/>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75" w:name="_Toc29806"/>
            <w:bookmarkStart w:id="476" w:name="_Toc11015"/>
            <w:bookmarkStart w:id="477" w:name="_Toc43488024"/>
            <w:r>
              <w:rPr>
                <w:rFonts w:ascii="宋体" w:hAnsi="宋体" w:cs="宋体" w:hint="eastAsia"/>
              </w:rPr>
              <w:t>基本账户开户银行</w:t>
            </w:r>
            <w:bookmarkEnd w:id="475"/>
            <w:bookmarkEnd w:id="476"/>
            <w:bookmarkEnd w:id="477"/>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413" w:type="dxa"/>
            <w:vMerge w:val="restart"/>
            <w:tcBorders>
              <w:left w:val="single" w:sz="4" w:space="0" w:color="000000"/>
              <w:right w:val="single" w:sz="4" w:space="0" w:color="000000"/>
            </w:tcBorders>
            <w:noWrap/>
          </w:tcPr>
          <w:p w:rsidR="00AC431C" w:rsidRDefault="00AC431C">
            <w:pPr>
              <w:spacing w:line="380" w:lineRule="exact"/>
              <w:jc w:val="center"/>
              <w:outlineLvl w:val="0"/>
              <w:rPr>
                <w:rFonts w:ascii="宋体" w:hAnsi="宋体" w:cs="宋体"/>
              </w:rPr>
            </w:pPr>
            <w:bookmarkStart w:id="478" w:name="_Toc27865"/>
            <w:bookmarkStart w:id="479" w:name="_Toc32294"/>
            <w:bookmarkStart w:id="480" w:name="_Toc43488025"/>
            <w:r>
              <w:rPr>
                <w:rFonts w:ascii="宋体" w:hAnsi="宋体" w:cs="宋体" w:hint="eastAsia"/>
              </w:rPr>
              <w:t>中</w:t>
            </w:r>
            <w:bookmarkEnd w:id="478"/>
            <w:bookmarkEnd w:id="479"/>
            <w:bookmarkEnd w:id="480"/>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81" w:name="_Toc9786"/>
            <w:bookmarkStart w:id="482" w:name="_Toc5761"/>
            <w:bookmarkStart w:id="483" w:name="_Toc43488026"/>
            <w:r>
              <w:rPr>
                <w:rFonts w:ascii="宋体" w:hAnsi="宋体" w:cs="宋体" w:hint="eastAsia"/>
              </w:rPr>
              <w:t>技术人员数量</w:t>
            </w:r>
            <w:bookmarkEnd w:id="481"/>
            <w:bookmarkEnd w:id="482"/>
            <w:bookmarkEnd w:id="483"/>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84" w:name="_Toc19422"/>
            <w:bookmarkStart w:id="485" w:name="_Toc17403"/>
            <w:bookmarkStart w:id="486" w:name="_Toc43488027"/>
            <w:r>
              <w:rPr>
                <w:rFonts w:ascii="宋体" w:hAnsi="宋体" w:cs="宋体" w:hint="eastAsia"/>
              </w:rPr>
              <w:t>基本账户银行账号</w:t>
            </w:r>
            <w:bookmarkEnd w:id="484"/>
            <w:bookmarkEnd w:id="485"/>
            <w:bookmarkEnd w:id="486"/>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c>
          <w:tcPr>
            <w:tcW w:w="413" w:type="dxa"/>
            <w:vMerge/>
            <w:tcBorders>
              <w:left w:val="single" w:sz="4" w:space="0" w:color="000000"/>
              <w:bottom w:val="single" w:sz="4" w:space="0" w:color="000000"/>
              <w:right w:val="single" w:sz="4" w:space="0" w:color="000000"/>
            </w:tcBorders>
            <w:noWrap/>
          </w:tcPr>
          <w:p w:rsidR="00AC431C" w:rsidRDefault="00AC431C">
            <w:pPr>
              <w:spacing w:line="380" w:lineRule="exact"/>
              <w:jc w:val="center"/>
              <w:outlineLvl w:val="0"/>
              <w:rPr>
                <w:rFonts w:ascii="宋体" w:hAnsi="宋体" w:cs="宋体"/>
                <w:sz w:val="2"/>
              </w:rPr>
            </w:pPr>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487" w:name="_Toc30859"/>
            <w:bookmarkStart w:id="488" w:name="_Toc5341"/>
            <w:bookmarkStart w:id="489" w:name="_Toc43488028"/>
            <w:r>
              <w:rPr>
                <w:rFonts w:ascii="宋体" w:hAnsi="宋体" w:cs="宋体" w:hint="eastAsia"/>
              </w:rPr>
              <w:t>各类注册人员</w:t>
            </w:r>
            <w:bookmarkEnd w:id="487"/>
            <w:bookmarkEnd w:id="488"/>
            <w:bookmarkEnd w:id="489"/>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ind w:left="703" w:right="-100"/>
              <w:jc w:val="left"/>
              <w:outlineLvl w:val="0"/>
              <w:rPr>
                <w:rFonts w:ascii="宋体" w:hAnsi="宋体" w:cs="宋体"/>
              </w:rPr>
            </w:pPr>
            <w:bookmarkStart w:id="490" w:name="_Toc8427"/>
            <w:bookmarkStart w:id="491" w:name="_Toc8053"/>
            <w:bookmarkStart w:id="492" w:name="_Toc43488029"/>
            <w:r>
              <w:rPr>
                <w:rFonts w:ascii="宋体" w:hAnsi="宋体" w:cs="宋体" w:hint="eastAsia"/>
              </w:rPr>
              <w:t>经营范围</w:t>
            </w:r>
            <w:bookmarkEnd w:id="490"/>
            <w:bookmarkEnd w:id="491"/>
            <w:bookmarkEnd w:id="492"/>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1501"/>
          <w:jc w:val="center"/>
        </w:trPr>
        <w:tc>
          <w:tcPr>
            <w:tcW w:w="2045" w:type="dxa"/>
            <w:tcBorders>
              <w:top w:val="single" w:sz="4" w:space="0" w:color="000000"/>
              <w:left w:val="single" w:sz="4" w:space="0" w:color="000000"/>
              <w:bottom w:val="single" w:sz="4" w:space="0" w:color="000000"/>
              <w:right w:val="single" w:sz="4" w:space="0" w:color="000000"/>
            </w:tcBorders>
            <w:noWrap/>
          </w:tcPr>
          <w:p w:rsidR="00AC431C" w:rsidRDefault="00AC431C">
            <w:pPr>
              <w:spacing w:line="380" w:lineRule="exact"/>
              <w:jc w:val="center"/>
              <w:outlineLvl w:val="0"/>
              <w:rPr>
                <w:rFonts w:ascii="宋体" w:hAnsi="宋体" w:cs="宋体"/>
              </w:rPr>
            </w:pPr>
            <w:bookmarkStart w:id="493" w:name="_Toc18180"/>
            <w:bookmarkStart w:id="494" w:name="_Toc11362"/>
            <w:bookmarkStart w:id="495" w:name="_Toc43488030"/>
            <w:r>
              <w:rPr>
                <w:rFonts w:ascii="宋体" w:hAnsi="宋体" w:cs="宋体" w:hint="eastAsia"/>
              </w:rPr>
              <w:t>投标人关联企业情</w:t>
            </w:r>
            <w:bookmarkEnd w:id="493"/>
            <w:bookmarkEnd w:id="494"/>
            <w:bookmarkEnd w:id="495"/>
          </w:p>
          <w:p w:rsidR="00AC431C" w:rsidRDefault="00AC431C">
            <w:pPr>
              <w:spacing w:line="220" w:lineRule="exact"/>
              <w:jc w:val="center"/>
              <w:outlineLvl w:val="0"/>
              <w:rPr>
                <w:rFonts w:ascii="宋体" w:hAnsi="宋体" w:cs="宋体"/>
              </w:rPr>
            </w:pPr>
            <w:bookmarkStart w:id="496" w:name="_Toc14271"/>
            <w:bookmarkStart w:id="497" w:name="_Toc21036"/>
            <w:bookmarkStart w:id="498" w:name="_Toc43488031"/>
            <w:r>
              <w:rPr>
                <w:rFonts w:ascii="宋体" w:hAnsi="宋体" w:cs="宋体" w:hint="eastAsia"/>
              </w:rPr>
              <w:t>况（包括但不限于与</w:t>
            </w:r>
            <w:bookmarkEnd w:id="496"/>
            <w:bookmarkEnd w:id="497"/>
            <w:bookmarkEnd w:id="498"/>
          </w:p>
          <w:p w:rsidR="00AC431C" w:rsidRDefault="00AC431C">
            <w:pPr>
              <w:spacing w:line="220" w:lineRule="exact"/>
              <w:jc w:val="center"/>
              <w:outlineLvl w:val="0"/>
              <w:rPr>
                <w:rFonts w:ascii="宋体" w:hAnsi="宋体" w:cs="宋体"/>
              </w:rPr>
            </w:pPr>
            <w:bookmarkStart w:id="499" w:name="_Toc14954"/>
            <w:bookmarkStart w:id="500" w:name="_Toc17163"/>
            <w:bookmarkStart w:id="501" w:name="_Toc43488032"/>
            <w:r>
              <w:rPr>
                <w:rFonts w:ascii="宋体" w:hAnsi="宋体" w:cs="宋体" w:hint="eastAsia"/>
              </w:rPr>
              <w:t>投标人法定代表人</w:t>
            </w:r>
            <w:bookmarkEnd w:id="499"/>
            <w:bookmarkEnd w:id="500"/>
            <w:bookmarkEnd w:id="501"/>
          </w:p>
          <w:p w:rsidR="00AC431C" w:rsidRDefault="00AC431C">
            <w:pPr>
              <w:spacing w:line="220" w:lineRule="exact"/>
              <w:jc w:val="center"/>
              <w:outlineLvl w:val="0"/>
              <w:rPr>
                <w:rFonts w:ascii="宋体" w:hAnsi="宋体" w:cs="宋体"/>
              </w:rPr>
            </w:pPr>
            <w:bookmarkStart w:id="502" w:name="_Toc31238"/>
            <w:bookmarkStart w:id="503" w:name="_Toc12778"/>
            <w:bookmarkStart w:id="504" w:name="_Toc43488033"/>
            <w:r>
              <w:rPr>
                <w:rFonts w:ascii="宋体" w:hAnsi="宋体" w:cs="宋体" w:hint="eastAsia"/>
              </w:rPr>
              <w:t>为同一人或者存在</w:t>
            </w:r>
            <w:bookmarkEnd w:id="502"/>
            <w:bookmarkEnd w:id="503"/>
            <w:bookmarkEnd w:id="504"/>
          </w:p>
          <w:p w:rsidR="00AC431C" w:rsidRDefault="00AC431C">
            <w:pPr>
              <w:spacing w:line="220" w:lineRule="exact"/>
              <w:jc w:val="center"/>
              <w:outlineLvl w:val="0"/>
              <w:rPr>
                <w:rFonts w:ascii="宋体" w:hAnsi="宋体" w:cs="宋体"/>
              </w:rPr>
            </w:pPr>
            <w:bookmarkStart w:id="505" w:name="_Toc20939"/>
            <w:bookmarkStart w:id="506" w:name="_Toc10314"/>
            <w:bookmarkStart w:id="507" w:name="_Toc43488034"/>
            <w:r>
              <w:rPr>
                <w:rFonts w:ascii="宋体" w:hAnsi="宋体" w:cs="宋体" w:hint="eastAsia"/>
              </w:rPr>
              <w:t>控股、管理关系的不</w:t>
            </w:r>
            <w:bookmarkEnd w:id="505"/>
            <w:bookmarkEnd w:id="506"/>
            <w:bookmarkEnd w:id="507"/>
          </w:p>
          <w:p w:rsidR="00AC431C" w:rsidRDefault="00AC431C">
            <w:pPr>
              <w:spacing w:line="220" w:lineRule="exact"/>
              <w:jc w:val="center"/>
              <w:outlineLvl w:val="0"/>
              <w:rPr>
                <w:rFonts w:ascii="宋体" w:hAnsi="宋体" w:cs="宋体"/>
              </w:rPr>
            </w:pPr>
            <w:bookmarkStart w:id="508" w:name="_Toc13804"/>
            <w:bookmarkStart w:id="509" w:name="_Toc9694"/>
            <w:bookmarkStart w:id="510" w:name="_Toc43488035"/>
            <w:r>
              <w:rPr>
                <w:rFonts w:ascii="宋体" w:hAnsi="宋体" w:cs="宋体" w:hint="eastAsia"/>
              </w:rPr>
              <w:t>同单位）</w:t>
            </w:r>
            <w:bookmarkEnd w:id="508"/>
            <w:bookmarkEnd w:id="509"/>
            <w:bookmarkEnd w:id="510"/>
          </w:p>
        </w:tc>
        <w:tc>
          <w:tcPr>
            <w:tcW w:w="6841" w:type="dxa"/>
            <w:gridSpan w:val="8"/>
            <w:tcBorders>
              <w:top w:val="single" w:sz="4" w:space="0" w:color="000000"/>
              <w:left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r w:rsidR="00AC431C">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AC431C" w:rsidRDefault="00AC431C">
            <w:pPr>
              <w:spacing w:line="380" w:lineRule="exact"/>
              <w:jc w:val="center"/>
              <w:outlineLvl w:val="0"/>
              <w:rPr>
                <w:rFonts w:ascii="宋体" w:hAnsi="宋体" w:cs="宋体"/>
              </w:rPr>
            </w:pPr>
            <w:bookmarkStart w:id="511" w:name="_Toc3219"/>
            <w:bookmarkStart w:id="512" w:name="_Toc19960"/>
            <w:bookmarkStart w:id="513" w:name="_Toc43488036"/>
            <w:r>
              <w:rPr>
                <w:rFonts w:ascii="宋体" w:hAnsi="宋体" w:cs="宋体" w:hint="eastAsia"/>
              </w:rPr>
              <w:t>备注</w:t>
            </w:r>
            <w:bookmarkEnd w:id="511"/>
            <w:bookmarkEnd w:id="512"/>
            <w:bookmarkEnd w:id="513"/>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AC431C" w:rsidRDefault="00AC431C">
            <w:pPr>
              <w:jc w:val="left"/>
              <w:outlineLvl w:val="0"/>
              <w:rPr>
                <w:rFonts w:ascii="宋体" w:hAnsi="宋体" w:cs="宋体"/>
                <w:sz w:val="2"/>
              </w:rPr>
            </w:pPr>
          </w:p>
        </w:tc>
      </w:tr>
    </w:tbl>
    <w:p w:rsidR="00AC431C" w:rsidRDefault="00AC431C">
      <w:pPr>
        <w:ind w:firstLineChars="200" w:firstLine="420"/>
      </w:pPr>
      <w:r>
        <w:rPr>
          <w:rFonts w:hint="eastAsia"/>
        </w:rPr>
        <w:t>注：后附资格要求中的证明材料扫描件</w:t>
      </w:r>
      <w:r w:rsidR="00E72968">
        <w:rPr>
          <w:rFonts w:hint="eastAsia"/>
        </w:rPr>
        <w:t>（包括但不限于下列材料）：</w:t>
      </w:r>
    </w:p>
    <w:p w:rsidR="00E72968" w:rsidRPr="00E72968" w:rsidRDefault="00E72968" w:rsidP="004C67C6">
      <w:pPr>
        <w:pStyle w:val="a0"/>
        <w:spacing w:line="300" w:lineRule="exact"/>
        <w:ind w:firstLineChars="250" w:firstLine="500"/>
      </w:pPr>
      <w:r w:rsidRPr="00E72968">
        <w:rPr>
          <w:rFonts w:hint="eastAsia"/>
        </w:rPr>
        <w:t>1</w:t>
      </w:r>
      <w:r w:rsidRPr="00E72968">
        <w:rPr>
          <w:rFonts w:hint="eastAsia"/>
        </w:rPr>
        <w:t>、营业执照；</w:t>
      </w:r>
    </w:p>
    <w:p w:rsidR="00E72968" w:rsidRPr="00E72968" w:rsidRDefault="00E72968" w:rsidP="004C67C6">
      <w:pPr>
        <w:pStyle w:val="a0"/>
        <w:spacing w:line="300" w:lineRule="exact"/>
        <w:ind w:firstLineChars="250" w:firstLine="500"/>
      </w:pPr>
      <w:r w:rsidRPr="00E72968">
        <w:rPr>
          <w:rFonts w:hint="eastAsia"/>
        </w:rPr>
        <w:t>2</w:t>
      </w:r>
      <w:r w:rsidRPr="00E72968">
        <w:rPr>
          <w:rFonts w:hint="eastAsia"/>
        </w:rPr>
        <w:t>、资质证书；</w:t>
      </w:r>
    </w:p>
    <w:p w:rsidR="00E72968" w:rsidRPr="00E72968" w:rsidRDefault="00E72968" w:rsidP="004C67C6">
      <w:pPr>
        <w:pStyle w:val="a0"/>
        <w:spacing w:line="300" w:lineRule="exact"/>
        <w:ind w:firstLineChars="250" w:firstLine="500"/>
      </w:pPr>
      <w:r w:rsidRPr="00E72968">
        <w:rPr>
          <w:rFonts w:hint="eastAsia"/>
        </w:rPr>
        <w:t>3</w:t>
      </w:r>
      <w:r w:rsidRPr="00E72968">
        <w:rPr>
          <w:rFonts w:hint="eastAsia"/>
        </w:rPr>
        <w:t>、近三年经审计的财务审计报告；</w:t>
      </w:r>
    </w:p>
    <w:p w:rsidR="00E72968" w:rsidRPr="00E72968" w:rsidRDefault="00E72968" w:rsidP="004C67C6">
      <w:pPr>
        <w:pStyle w:val="a0"/>
        <w:spacing w:line="300" w:lineRule="exact"/>
        <w:ind w:firstLineChars="250" w:firstLine="500"/>
      </w:pPr>
      <w:r w:rsidRPr="00E72968">
        <w:rPr>
          <w:rFonts w:hint="eastAsia"/>
        </w:rPr>
        <w:t>4</w:t>
      </w:r>
      <w:r w:rsidRPr="00E72968">
        <w:rPr>
          <w:rFonts w:hint="eastAsia"/>
        </w:rPr>
        <w:t>、相关部门出具的近期以来连续六个月的依法缴纳税收证明和社保证明；</w:t>
      </w:r>
    </w:p>
    <w:p w:rsidR="00E72968" w:rsidRPr="00E72968" w:rsidRDefault="00E72968" w:rsidP="004C67C6">
      <w:pPr>
        <w:pStyle w:val="a0"/>
        <w:spacing w:line="300" w:lineRule="exact"/>
        <w:ind w:firstLineChars="250" w:firstLine="500"/>
      </w:pPr>
      <w:r w:rsidRPr="00E72968">
        <w:rPr>
          <w:rFonts w:hint="eastAsia"/>
        </w:rPr>
        <w:t>5</w:t>
      </w:r>
      <w:r w:rsidRPr="00E72968">
        <w:rPr>
          <w:rFonts w:hint="eastAsia"/>
        </w:rPr>
        <w:t>、前三年内无重大违法记录承诺书；</w:t>
      </w:r>
    </w:p>
    <w:p w:rsidR="00E72968" w:rsidRPr="00E72968" w:rsidRDefault="00E72968" w:rsidP="004C67C6">
      <w:pPr>
        <w:pStyle w:val="a0"/>
        <w:spacing w:line="300" w:lineRule="exact"/>
        <w:ind w:firstLineChars="250" w:firstLine="500"/>
      </w:pPr>
      <w:r w:rsidRPr="00E72968">
        <w:rPr>
          <w:rFonts w:hint="eastAsia"/>
        </w:rPr>
        <w:t>6</w:t>
      </w:r>
      <w:r w:rsidRPr="00E72968">
        <w:rPr>
          <w:rFonts w:hint="eastAsia"/>
        </w:rPr>
        <w:t>、信用查询</w:t>
      </w:r>
    </w:p>
    <w:p w:rsidR="00E72968" w:rsidRPr="00E72968" w:rsidRDefault="00E72968" w:rsidP="004C67C6">
      <w:pPr>
        <w:pStyle w:val="a0"/>
        <w:spacing w:line="300" w:lineRule="exact"/>
        <w:ind w:firstLineChars="250" w:firstLine="500"/>
      </w:pPr>
      <w:r w:rsidRPr="00E72968">
        <w:rPr>
          <w:rFonts w:hint="eastAsia"/>
        </w:rPr>
        <w:t>7</w:t>
      </w:r>
      <w:r w:rsidRPr="00E72968">
        <w:rPr>
          <w:rFonts w:hint="eastAsia"/>
        </w:rPr>
        <w:t>、</w:t>
      </w:r>
      <w:r w:rsidRPr="00E72968">
        <w:rPr>
          <w:rFonts w:hint="eastAsia"/>
        </w:rPr>
        <w:t>........</w:t>
      </w:r>
    </w:p>
    <w:p w:rsidR="00AC431C" w:rsidRDefault="00AC431C">
      <w:pPr>
        <w:pStyle w:val="2"/>
        <w:numPr>
          <w:ilvl w:val="0"/>
          <w:numId w:val="13"/>
        </w:numPr>
        <w:ind w:right="210"/>
        <w:jc w:val="center"/>
        <w:rPr>
          <w:rFonts w:ascii="宋体" w:eastAsia="宋体" w:hAnsi="宋体" w:cs="宋体"/>
        </w:rPr>
      </w:pPr>
      <w:bookmarkStart w:id="514" w:name="_Toc43488037"/>
      <w:r>
        <w:rPr>
          <w:rFonts w:ascii="宋体" w:eastAsia="宋体" w:hAnsi="宋体" w:cs="宋体" w:hint="eastAsia"/>
        </w:rPr>
        <w:lastRenderedPageBreak/>
        <w:t>技术部分</w:t>
      </w:r>
      <w:bookmarkEnd w:id="514"/>
    </w:p>
    <w:p w:rsidR="00AC431C" w:rsidRDefault="00AC431C">
      <w:pPr>
        <w:jc w:val="center"/>
      </w:pPr>
      <w:r>
        <w:rPr>
          <w:rFonts w:hint="eastAsia"/>
        </w:rPr>
        <w:t>按照第三章“评标办法”中技术标要求进行编制</w:t>
      </w:r>
    </w:p>
    <w:p w:rsidR="00AC431C" w:rsidRDefault="00AC431C">
      <w:pPr>
        <w:jc w:val="center"/>
        <w:outlineLvl w:val="1"/>
        <w:rPr>
          <w:rFonts w:ascii="宋体" w:hAnsi="宋体" w:cs="宋体"/>
          <w:b/>
          <w:bCs/>
          <w:sz w:val="32"/>
          <w:szCs w:val="32"/>
        </w:rPr>
      </w:pPr>
      <w:r>
        <w:rPr>
          <w:rFonts w:ascii="宋体" w:hAnsi="宋体" w:cs="宋体" w:hint="eastAsia"/>
        </w:rPr>
        <w:br w:type="page"/>
      </w:r>
      <w:bookmarkStart w:id="515" w:name="_Toc460932596"/>
      <w:bookmarkStart w:id="516" w:name="_Toc2287"/>
      <w:bookmarkStart w:id="517" w:name="_Toc376095107"/>
      <w:bookmarkStart w:id="518" w:name="_Toc454018446"/>
      <w:bookmarkStart w:id="519" w:name="_Toc388786676"/>
      <w:bookmarkStart w:id="520" w:name="_Toc369691449"/>
      <w:bookmarkStart w:id="521" w:name="_Toc20209"/>
      <w:bookmarkStart w:id="522" w:name="_Toc376095638"/>
      <w:bookmarkStart w:id="523" w:name="_Toc43488038"/>
      <w:r>
        <w:rPr>
          <w:rFonts w:ascii="宋体" w:hAnsi="宋体" w:cs="宋体" w:hint="eastAsia"/>
          <w:b/>
          <w:bCs/>
          <w:sz w:val="32"/>
          <w:szCs w:val="32"/>
        </w:rPr>
        <w:lastRenderedPageBreak/>
        <w:t>七、</w:t>
      </w:r>
      <w:bookmarkEnd w:id="515"/>
      <w:bookmarkEnd w:id="516"/>
      <w:bookmarkEnd w:id="517"/>
      <w:bookmarkEnd w:id="518"/>
      <w:bookmarkEnd w:id="519"/>
      <w:bookmarkEnd w:id="520"/>
      <w:bookmarkEnd w:id="521"/>
      <w:bookmarkEnd w:id="522"/>
      <w:r>
        <w:rPr>
          <w:rFonts w:ascii="宋体" w:hAnsi="宋体" w:cs="宋体" w:hint="eastAsia"/>
          <w:b/>
          <w:bCs/>
          <w:sz w:val="32"/>
          <w:szCs w:val="32"/>
        </w:rPr>
        <w:t>评标办法中要求的业绩和证书</w:t>
      </w:r>
      <w:bookmarkEnd w:id="523"/>
    </w:p>
    <w:p w:rsidR="00AC431C" w:rsidRDefault="00AC431C">
      <w:pPr>
        <w:jc w:val="center"/>
      </w:pPr>
      <w:bookmarkStart w:id="524" w:name="_Toc413"/>
      <w:r>
        <w:rPr>
          <w:rFonts w:hint="eastAsia"/>
        </w:rPr>
        <w:t>第三章“评标办法”中商务部</w:t>
      </w:r>
      <w:r w:rsidR="001C63C3">
        <w:rPr>
          <w:rFonts w:hint="eastAsia"/>
        </w:rPr>
        <w:t>分</w:t>
      </w:r>
      <w:r>
        <w:rPr>
          <w:rFonts w:hint="eastAsia"/>
        </w:rPr>
        <w:t>要求</w:t>
      </w:r>
    </w:p>
    <w:p w:rsidR="00AC431C" w:rsidRDefault="00AC431C">
      <w:pPr>
        <w:spacing w:line="420" w:lineRule="auto"/>
        <w:outlineLvl w:val="1"/>
        <w:rPr>
          <w:rFonts w:ascii="宋体" w:hAnsi="宋体" w:cs="宋体"/>
          <w:szCs w:val="21"/>
        </w:rPr>
      </w:pPr>
    </w:p>
    <w:p w:rsidR="00AC431C" w:rsidRDefault="00AC431C">
      <w:pPr>
        <w:spacing w:line="420" w:lineRule="auto"/>
        <w:outlineLvl w:val="1"/>
        <w:rPr>
          <w:rFonts w:ascii="宋体" w:hAnsi="宋体" w:cs="宋体"/>
          <w:szCs w:val="21"/>
        </w:rPr>
      </w:pPr>
    </w:p>
    <w:p w:rsidR="00AC431C" w:rsidRDefault="00AC431C">
      <w:pPr>
        <w:spacing w:line="420" w:lineRule="auto"/>
        <w:outlineLvl w:val="1"/>
        <w:rPr>
          <w:rFonts w:ascii="宋体" w:hAnsi="宋体" w:cs="宋体"/>
          <w:szCs w:val="21"/>
        </w:rPr>
      </w:pPr>
    </w:p>
    <w:p w:rsidR="00AC431C" w:rsidRDefault="00AC431C">
      <w:pPr>
        <w:spacing w:line="420" w:lineRule="auto"/>
        <w:outlineLvl w:val="1"/>
        <w:rPr>
          <w:rFonts w:ascii="宋体" w:hAnsi="宋体" w:cs="宋体"/>
          <w:szCs w:val="21"/>
        </w:rPr>
      </w:pPr>
    </w:p>
    <w:p w:rsidR="00AC431C" w:rsidRDefault="00AC431C">
      <w:pPr>
        <w:spacing w:line="420" w:lineRule="auto"/>
        <w:outlineLvl w:val="1"/>
        <w:rPr>
          <w:rFonts w:ascii="宋体" w:hAnsi="宋体" w:cs="宋体"/>
          <w:szCs w:val="21"/>
        </w:rPr>
      </w:pPr>
    </w:p>
    <w:p w:rsidR="00AC431C" w:rsidRDefault="00AC431C">
      <w:pPr>
        <w:spacing w:line="420" w:lineRule="auto"/>
        <w:outlineLvl w:val="1"/>
        <w:rPr>
          <w:rFonts w:ascii="宋体" w:hAnsi="宋体" w:cs="宋体"/>
          <w:szCs w:val="21"/>
        </w:rPr>
      </w:pPr>
    </w:p>
    <w:p w:rsidR="00AC431C" w:rsidRDefault="00AC431C">
      <w:pPr>
        <w:spacing w:line="420" w:lineRule="auto"/>
        <w:jc w:val="center"/>
        <w:outlineLvl w:val="1"/>
        <w:rPr>
          <w:rFonts w:ascii="宋体" w:hAnsi="宋体" w:cs="宋体"/>
          <w:b/>
          <w:bCs/>
          <w:sz w:val="32"/>
          <w:szCs w:val="32"/>
        </w:rPr>
      </w:pPr>
      <w:r>
        <w:rPr>
          <w:rFonts w:ascii="宋体" w:hAnsi="宋体" w:cs="宋体" w:hint="eastAsia"/>
          <w:b/>
          <w:bCs/>
          <w:sz w:val="32"/>
          <w:szCs w:val="32"/>
        </w:rPr>
        <w:br w:type="page"/>
      </w:r>
      <w:bookmarkStart w:id="525" w:name="_Toc43488039"/>
      <w:r>
        <w:rPr>
          <w:rFonts w:ascii="宋体" w:hAnsi="宋体" w:cs="宋体" w:hint="eastAsia"/>
          <w:b/>
          <w:bCs/>
          <w:sz w:val="32"/>
          <w:szCs w:val="32"/>
        </w:rPr>
        <w:lastRenderedPageBreak/>
        <w:t>八、</w:t>
      </w:r>
      <w:bookmarkEnd w:id="524"/>
      <w:r>
        <w:rPr>
          <w:rFonts w:ascii="宋体" w:hAnsi="宋体" w:cs="宋体" w:hint="eastAsia"/>
          <w:b/>
          <w:bCs/>
          <w:sz w:val="32"/>
          <w:szCs w:val="32"/>
        </w:rPr>
        <w:t>服务承诺</w:t>
      </w:r>
      <w:bookmarkEnd w:id="525"/>
    </w:p>
    <w:p w:rsidR="009E2D7D" w:rsidRPr="009E2D7D" w:rsidRDefault="009E2D7D" w:rsidP="009E2D7D">
      <w:pPr>
        <w:pStyle w:val="a0"/>
        <w:jc w:val="center"/>
      </w:pPr>
      <w:r>
        <w:rPr>
          <w:rFonts w:hint="eastAsia"/>
        </w:rPr>
        <w:t>（格式自拟）</w:t>
      </w:r>
    </w:p>
    <w:p w:rsidR="00AC431C" w:rsidRDefault="00AC431C">
      <w:pPr>
        <w:widowControl/>
        <w:spacing w:line="420" w:lineRule="auto"/>
        <w:ind w:firstLine="840"/>
        <w:jc w:val="left"/>
        <w:rPr>
          <w:rFonts w:ascii="宋体" w:hAnsi="宋体" w:cs="宋体"/>
          <w:szCs w:val="21"/>
        </w:rPr>
      </w:pPr>
    </w:p>
    <w:p w:rsidR="00AC431C" w:rsidRDefault="00AC431C">
      <w:pPr>
        <w:pStyle w:val="a0"/>
        <w:rPr>
          <w:rFonts w:ascii="宋体" w:hAnsi="宋体" w:cs="宋体"/>
          <w:szCs w:val="21"/>
        </w:rPr>
      </w:pPr>
    </w:p>
    <w:p w:rsidR="00AC431C" w:rsidRDefault="00AC431C">
      <w:pPr>
        <w:rPr>
          <w:rFonts w:ascii="宋体" w:hAnsi="宋体" w:cs="宋体"/>
          <w:szCs w:val="21"/>
        </w:rPr>
      </w:pPr>
    </w:p>
    <w:p w:rsidR="00AC431C" w:rsidRDefault="00AC431C">
      <w:pPr>
        <w:pStyle w:val="a0"/>
        <w:rPr>
          <w:rFonts w:ascii="宋体" w:hAnsi="宋体" w:cs="宋体"/>
          <w:szCs w:val="21"/>
        </w:rPr>
      </w:pPr>
    </w:p>
    <w:p w:rsidR="00AC431C" w:rsidRDefault="00AC431C">
      <w:pPr>
        <w:rPr>
          <w:rFonts w:ascii="宋体" w:hAnsi="宋体" w:cs="宋体"/>
          <w:szCs w:val="21"/>
        </w:rPr>
      </w:pPr>
    </w:p>
    <w:p w:rsidR="00AC431C" w:rsidRDefault="00AC431C">
      <w:pPr>
        <w:pStyle w:val="a0"/>
        <w:rPr>
          <w:rFonts w:ascii="宋体" w:hAnsi="宋体" w:cs="宋体"/>
          <w:szCs w:val="21"/>
        </w:rPr>
      </w:pPr>
    </w:p>
    <w:p w:rsidR="00AC431C" w:rsidRDefault="00AC431C">
      <w:pPr>
        <w:rPr>
          <w:rFonts w:ascii="宋体" w:hAnsi="宋体" w:cs="宋体"/>
          <w:szCs w:val="21"/>
        </w:rPr>
      </w:pPr>
    </w:p>
    <w:p w:rsidR="00AC431C" w:rsidRDefault="00AC431C">
      <w:pPr>
        <w:pStyle w:val="a0"/>
        <w:rPr>
          <w:rFonts w:ascii="宋体" w:hAnsi="宋体" w:cs="宋体"/>
          <w:szCs w:val="21"/>
        </w:rPr>
      </w:pPr>
    </w:p>
    <w:p w:rsidR="00AC431C" w:rsidRDefault="00AC431C"/>
    <w:p w:rsidR="009E2D7D" w:rsidRDefault="009E2D7D">
      <w:pPr>
        <w:widowControl/>
        <w:spacing w:line="420" w:lineRule="auto"/>
        <w:jc w:val="center"/>
        <w:rPr>
          <w:rFonts w:ascii="宋体" w:hAnsi="宋体" w:cs="宋体"/>
          <w:szCs w:val="21"/>
        </w:rPr>
      </w:pPr>
      <w:r>
        <w:rPr>
          <w:rFonts w:ascii="宋体" w:hAnsi="宋体" w:cs="宋体" w:hint="eastAsia"/>
          <w:szCs w:val="21"/>
        </w:rPr>
        <w:t xml:space="preserve">                        </w:t>
      </w:r>
    </w:p>
    <w:p w:rsidR="009E2D7D" w:rsidRDefault="009E2D7D">
      <w:pPr>
        <w:widowControl/>
        <w:spacing w:line="420" w:lineRule="auto"/>
        <w:jc w:val="center"/>
        <w:rPr>
          <w:rFonts w:ascii="宋体" w:hAnsi="宋体" w:cs="宋体"/>
          <w:szCs w:val="21"/>
        </w:rPr>
      </w:pPr>
    </w:p>
    <w:p w:rsidR="00AC431C" w:rsidRDefault="009E2D7D">
      <w:pPr>
        <w:widowControl/>
        <w:spacing w:line="420" w:lineRule="auto"/>
        <w:jc w:val="center"/>
        <w:rPr>
          <w:rFonts w:ascii="宋体" w:hAnsi="宋体" w:cs="宋体"/>
          <w:szCs w:val="21"/>
        </w:rPr>
      </w:pPr>
      <w:r>
        <w:rPr>
          <w:rFonts w:ascii="宋体" w:hAnsi="宋体" w:cs="宋体" w:hint="eastAsia"/>
          <w:szCs w:val="21"/>
        </w:rPr>
        <w:t xml:space="preserve">                           </w:t>
      </w:r>
      <w:r w:rsidR="00AC431C">
        <w:rPr>
          <w:rFonts w:ascii="宋体" w:hAnsi="宋体" w:cs="宋体" w:hint="eastAsia"/>
          <w:szCs w:val="21"/>
        </w:rPr>
        <w:t>投</w:t>
      </w:r>
      <w:r>
        <w:rPr>
          <w:rFonts w:ascii="宋体" w:hAnsi="宋体" w:cs="宋体" w:hint="eastAsia"/>
          <w:szCs w:val="21"/>
        </w:rPr>
        <w:t xml:space="preserve"> </w:t>
      </w:r>
      <w:r w:rsidR="00AC431C">
        <w:rPr>
          <w:rFonts w:ascii="宋体" w:hAnsi="宋体" w:cs="宋体" w:hint="eastAsia"/>
          <w:szCs w:val="21"/>
        </w:rPr>
        <w:t>标</w:t>
      </w:r>
      <w:r>
        <w:rPr>
          <w:rFonts w:ascii="宋体" w:hAnsi="宋体" w:cs="宋体" w:hint="eastAsia"/>
          <w:szCs w:val="21"/>
        </w:rPr>
        <w:t xml:space="preserve"> </w:t>
      </w:r>
      <w:r w:rsidR="00AC431C">
        <w:rPr>
          <w:rFonts w:ascii="宋体" w:hAnsi="宋体" w:cs="宋体" w:hint="eastAsia"/>
          <w:szCs w:val="21"/>
        </w:rPr>
        <w:t>人：（企业电子印章）</w:t>
      </w:r>
    </w:p>
    <w:p w:rsidR="00AC431C" w:rsidRDefault="00AC431C">
      <w:pPr>
        <w:widowControl/>
        <w:spacing w:line="420" w:lineRule="auto"/>
        <w:ind w:right="480"/>
        <w:jc w:val="center"/>
        <w:rPr>
          <w:rFonts w:ascii="宋体" w:hAnsi="宋体" w:cs="宋体"/>
          <w:szCs w:val="21"/>
        </w:rPr>
      </w:pPr>
      <w:r>
        <w:rPr>
          <w:rFonts w:ascii="宋体" w:hAnsi="宋体" w:cs="宋体" w:hint="eastAsia"/>
          <w:szCs w:val="21"/>
        </w:rPr>
        <w:t xml:space="preserve">                                 法定代表人：（个人电子印章）</w:t>
      </w:r>
    </w:p>
    <w:p w:rsidR="00AC431C" w:rsidRDefault="00AC431C" w:rsidP="009E2D7D">
      <w:pPr>
        <w:widowControl/>
        <w:spacing w:line="420" w:lineRule="auto"/>
        <w:ind w:firstLineChars="2350" w:firstLine="4935"/>
        <w:rPr>
          <w:rFonts w:ascii="宋体" w:hAnsi="宋体" w:cs="宋体"/>
          <w:szCs w:val="21"/>
          <w:u w:val="single"/>
        </w:rPr>
      </w:pPr>
      <w:r>
        <w:rPr>
          <w:rFonts w:ascii="宋体" w:hAnsi="宋体" w:cs="宋体" w:hint="eastAsia"/>
        </w:rPr>
        <w:t xml:space="preserve">日  </w:t>
      </w:r>
      <w:r w:rsidR="009E2D7D">
        <w:rPr>
          <w:rFonts w:ascii="宋体" w:hAnsi="宋体" w:cs="宋体" w:hint="eastAsia"/>
        </w:rPr>
        <w:t xml:space="preserve">   </w:t>
      </w:r>
      <w:r>
        <w:rPr>
          <w:rFonts w:ascii="宋体" w:hAnsi="宋体" w:cs="宋体" w:hint="eastAsia"/>
        </w:rPr>
        <w:t xml:space="preserve">期：______年_____月_____日 </w:t>
      </w:r>
    </w:p>
    <w:p w:rsidR="00AC431C" w:rsidRDefault="00AC431C">
      <w:pPr>
        <w:widowControl/>
        <w:spacing w:line="420" w:lineRule="auto"/>
        <w:jc w:val="left"/>
        <w:rPr>
          <w:rFonts w:ascii="宋体" w:hAnsi="宋体" w:cs="宋体"/>
          <w:sz w:val="24"/>
        </w:rPr>
      </w:pPr>
    </w:p>
    <w:p w:rsidR="00AC431C" w:rsidRDefault="00AC431C">
      <w:pPr>
        <w:widowControl/>
        <w:jc w:val="left"/>
        <w:rPr>
          <w:rFonts w:ascii="宋体" w:hAnsi="宋体" w:cs="宋体"/>
          <w:b/>
          <w:bCs/>
          <w:sz w:val="32"/>
          <w:szCs w:val="32"/>
        </w:rPr>
      </w:pPr>
      <w:bookmarkStart w:id="526" w:name="_Toc497493213"/>
    </w:p>
    <w:bookmarkEnd w:id="526"/>
    <w:p w:rsidR="00AC431C" w:rsidRDefault="00AC431C">
      <w:pPr>
        <w:rPr>
          <w:rFonts w:ascii="宋体" w:hAnsi="宋体" w:cs="宋体"/>
          <w:kern w:val="44"/>
          <w:sz w:val="24"/>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rPr>
          <w:rFonts w:ascii="宋体" w:hAnsi="宋体" w:cs="宋体"/>
        </w:rPr>
      </w:pPr>
    </w:p>
    <w:p w:rsidR="00AC431C" w:rsidRDefault="00AC431C">
      <w:pPr>
        <w:pStyle w:val="a0"/>
        <w:rPr>
          <w:rFonts w:ascii="宋体" w:hAnsi="宋体" w:cs="宋体"/>
        </w:rPr>
      </w:pPr>
    </w:p>
    <w:p w:rsidR="00AC431C" w:rsidRDefault="00AC431C">
      <w:pPr>
        <w:rPr>
          <w:rFonts w:ascii="宋体" w:hAnsi="宋体" w:cs="宋体"/>
        </w:rPr>
      </w:pPr>
    </w:p>
    <w:p w:rsidR="00AC431C" w:rsidRDefault="00AC431C">
      <w:pPr>
        <w:pStyle w:val="2"/>
        <w:jc w:val="center"/>
        <w:rPr>
          <w:rFonts w:ascii="宋体" w:eastAsia="宋体" w:hAnsi="宋体" w:cs="宋体"/>
        </w:rPr>
      </w:pPr>
      <w:bookmarkStart w:id="527" w:name="_Toc497493214"/>
      <w:bookmarkStart w:id="528" w:name="_Toc15200"/>
      <w:r>
        <w:rPr>
          <w:rFonts w:ascii="宋体" w:eastAsia="宋体" w:hAnsi="宋体" w:cs="宋体" w:hint="eastAsia"/>
        </w:rPr>
        <w:br w:type="page"/>
      </w:r>
      <w:bookmarkStart w:id="529" w:name="_Toc43488040"/>
      <w:r>
        <w:rPr>
          <w:rFonts w:ascii="宋体" w:eastAsia="宋体" w:hAnsi="宋体" w:cs="宋体" w:hint="eastAsia"/>
        </w:rPr>
        <w:lastRenderedPageBreak/>
        <w:t>九、其他材料</w:t>
      </w:r>
      <w:bookmarkEnd w:id="527"/>
      <w:bookmarkEnd w:id="528"/>
      <w:bookmarkEnd w:id="529"/>
    </w:p>
    <w:p w:rsidR="00AC431C" w:rsidRPr="009652AA" w:rsidRDefault="00AC431C" w:rsidP="009652AA">
      <w:pPr>
        <w:pStyle w:val="afc"/>
        <w:ind w:firstLineChars="0" w:firstLine="0"/>
        <w:jc w:val="center"/>
        <w:rPr>
          <w:rFonts w:ascii="宋体" w:hAnsi="宋体" w:cs="宋体"/>
          <w:b/>
        </w:rPr>
      </w:pPr>
      <w:r w:rsidRPr="009652AA">
        <w:rPr>
          <w:rFonts w:ascii="宋体" w:hAnsi="宋体" w:cs="宋体" w:hint="eastAsia"/>
          <w:b/>
        </w:rPr>
        <w:t>投标人认为有必要的材料</w:t>
      </w:r>
    </w:p>
    <w:p w:rsidR="00AC431C" w:rsidRDefault="00AC431C">
      <w:pPr>
        <w:jc w:val="center"/>
        <w:rPr>
          <w:rFonts w:ascii="宋体" w:hAnsi="宋体" w:cs="宋体"/>
          <w:b/>
          <w:bCs/>
          <w:sz w:val="32"/>
          <w:szCs w:val="40"/>
        </w:rPr>
      </w:pPr>
    </w:p>
    <w:p w:rsidR="00AC431C" w:rsidRDefault="00AC431C">
      <w:pPr>
        <w:jc w:val="center"/>
        <w:rPr>
          <w:rFonts w:ascii="宋体" w:hAnsi="宋体" w:cs="宋体"/>
          <w:b/>
          <w:bCs/>
          <w:sz w:val="32"/>
          <w:szCs w:val="40"/>
        </w:rPr>
      </w:pPr>
    </w:p>
    <w:p w:rsidR="000C6791" w:rsidRDefault="000C6791" w:rsidP="00E97E5A">
      <w:pPr>
        <w:rPr>
          <w:rFonts w:ascii="宋体" w:hAnsi="宋体" w:cs="宋体"/>
          <w:b/>
          <w:bCs/>
          <w:sz w:val="24"/>
        </w:rPr>
      </w:pPr>
    </w:p>
    <w:p w:rsidR="009652AA" w:rsidRDefault="00E97E5A" w:rsidP="00E97E5A">
      <w:pPr>
        <w:rPr>
          <w:rFonts w:ascii="宋体" w:hAnsi="宋体" w:cs="宋体"/>
          <w:b/>
          <w:bCs/>
          <w:sz w:val="24"/>
        </w:rPr>
      </w:pPr>
      <w:r>
        <w:rPr>
          <w:rFonts w:ascii="宋体" w:hAnsi="宋体" w:cs="宋体" w:hint="eastAsia"/>
          <w:b/>
          <w:bCs/>
          <w:sz w:val="24"/>
        </w:rPr>
        <w:t>附件1：</w:t>
      </w:r>
    </w:p>
    <w:p w:rsidR="009652AA" w:rsidRDefault="009652AA">
      <w:pPr>
        <w:jc w:val="center"/>
        <w:rPr>
          <w:rFonts w:ascii="宋体" w:hAnsi="宋体" w:cs="宋体"/>
          <w:b/>
          <w:bCs/>
          <w:sz w:val="24"/>
        </w:rPr>
      </w:pPr>
    </w:p>
    <w:p w:rsidR="00AC431C" w:rsidRDefault="00AC431C">
      <w:pPr>
        <w:jc w:val="center"/>
        <w:rPr>
          <w:rFonts w:ascii="宋体" w:hAnsi="宋体" w:cs="宋体"/>
          <w:b/>
          <w:bCs/>
          <w:sz w:val="24"/>
        </w:rPr>
      </w:pPr>
      <w:r>
        <w:rPr>
          <w:rFonts w:ascii="宋体" w:hAnsi="宋体" w:cs="宋体" w:hint="eastAsia"/>
          <w:b/>
          <w:bCs/>
          <w:sz w:val="24"/>
        </w:rPr>
        <w:t>承诺书（格式）</w:t>
      </w:r>
    </w:p>
    <w:p w:rsidR="00AC431C" w:rsidRDefault="00AC431C">
      <w:pPr>
        <w:rPr>
          <w:rFonts w:ascii="宋体" w:hAnsi="宋体" w:cs="宋体"/>
          <w:sz w:val="24"/>
          <w:szCs w:val="32"/>
        </w:rPr>
      </w:pPr>
    </w:p>
    <w:p w:rsidR="00AC431C" w:rsidRDefault="00AC431C">
      <w:pPr>
        <w:spacing w:line="480" w:lineRule="auto"/>
        <w:ind w:firstLineChars="200" w:firstLine="420"/>
        <w:rPr>
          <w:rFonts w:ascii="宋体" w:hAnsi="宋体" w:cs="宋体"/>
          <w:szCs w:val="21"/>
        </w:rPr>
      </w:pPr>
      <w:bookmarkStart w:id="530" w:name="_Toc15734"/>
      <w:bookmarkStart w:id="531" w:name="_Toc2081"/>
      <w:bookmarkStart w:id="532" w:name="_Toc5933"/>
      <w:bookmarkStart w:id="533" w:name="_Toc11756"/>
      <w:bookmarkStart w:id="534" w:name="_Toc16207"/>
      <w:bookmarkStart w:id="535" w:name="_Toc22967"/>
      <w:bookmarkStart w:id="536" w:name="_Toc18122"/>
      <w:bookmarkStart w:id="537" w:name="_Toc1050"/>
      <w:bookmarkStart w:id="538" w:name="_Toc4119"/>
      <w:bookmarkStart w:id="539" w:name="_Toc14930"/>
      <w:bookmarkStart w:id="540" w:name="_Toc1533"/>
      <w:bookmarkStart w:id="541" w:name="_Toc20141"/>
      <w:r>
        <w:rPr>
          <w:rFonts w:ascii="宋体" w:hAnsi="宋体" w:cs="宋体" w:hint="eastAsia"/>
          <w:szCs w:val="21"/>
        </w:rPr>
        <w:t xml:space="preserve">我单位 </w:t>
      </w:r>
      <w:r>
        <w:rPr>
          <w:rFonts w:ascii="宋体" w:hAnsi="宋体" w:cs="宋体" w:hint="eastAsia"/>
          <w:szCs w:val="21"/>
          <w:u w:val="single"/>
        </w:rPr>
        <w:t xml:space="preserve">         （投标人名称）        </w:t>
      </w:r>
      <w:r>
        <w:rPr>
          <w:rFonts w:ascii="宋体" w:hAnsi="宋体" w:cs="宋体" w:hint="eastAsia"/>
          <w:szCs w:val="21"/>
        </w:rPr>
        <w:t>在</w:t>
      </w:r>
      <w:r>
        <w:rPr>
          <w:rFonts w:ascii="宋体" w:hAnsi="宋体" w:cs="宋体" w:hint="eastAsia"/>
          <w:szCs w:val="21"/>
          <w:u w:val="single"/>
        </w:rPr>
        <w:t xml:space="preserve">              （项目名称）</w:t>
      </w:r>
      <w:r>
        <w:rPr>
          <w:rFonts w:ascii="宋体" w:hAnsi="宋体" w:cs="宋体" w:hint="eastAsia"/>
          <w:szCs w:val="21"/>
        </w:rPr>
        <w:t>投标活动中，作出以下承诺：我公司独立制作、修改和上传投标文件，并承担因“硬件特征码一致”所造成的不良后果，并接受行政主管部门的处罚。</w:t>
      </w:r>
      <w:bookmarkEnd w:id="530"/>
      <w:bookmarkEnd w:id="531"/>
      <w:bookmarkEnd w:id="532"/>
      <w:bookmarkEnd w:id="533"/>
      <w:bookmarkEnd w:id="534"/>
      <w:bookmarkEnd w:id="535"/>
      <w:bookmarkEnd w:id="536"/>
      <w:bookmarkEnd w:id="537"/>
      <w:bookmarkEnd w:id="538"/>
      <w:bookmarkEnd w:id="539"/>
      <w:bookmarkEnd w:id="540"/>
      <w:bookmarkEnd w:id="541"/>
    </w:p>
    <w:p w:rsidR="00AC431C" w:rsidRDefault="00AC431C">
      <w:pPr>
        <w:spacing w:line="480" w:lineRule="auto"/>
        <w:jc w:val="right"/>
        <w:rPr>
          <w:rFonts w:ascii="宋体" w:hAnsi="宋体" w:cs="宋体"/>
          <w:szCs w:val="21"/>
        </w:rPr>
      </w:pPr>
    </w:p>
    <w:p w:rsidR="00AC431C" w:rsidRDefault="00AC431C">
      <w:pPr>
        <w:spacing w:line="480" w:lineRule="auto"/>
        <w:jc w:val="right"/>
        <w:rPr>
          <w:rFonts w:ascii="宋体" w:hAnsi="宋体" w:cs="宋体"/>
          <w:szCs w:val="21"/>
        </w:rPr>
      </w:pPr>
    </w:p>
    <w:p w:rsidR="00AC431C" w:rsidRDefault="00AC431C">
      <w:pPr>
        <w:spacing w:line="480" w:lineRule="auto"/>
        <w:ind w:firstLineChars="2300" w:firstLine="4830"/>
        <w:jc w:val="left"/>
        <w:rPr>
          <w:rFonts w:ascii="宋体" w:hAnsi="宋体" w:cs="宋体"/>
          <w:szCs w:val="21"/>
        </w:rPr>
      </w:pPr>
      <w:r>
        <w:rPr>
          <w:rFonts w:ascii="宋体" w:hAnsi="宋体" w:cs="宋体" w:hint="eastAsia"/>
          <w:szCs w:val="21"/>
        </w:rPr>
        <w:t>承诺人：（企业电子印章）</w:t>
      </w:r>
      <w:r>
        <w:rPr>
          <w:rFonts w:ascii="宋体" w:hAnsi="宋体" w:cs="宋体" w:hint="eastAsia"/>
          <w:szCs w:val="21"/>
        </w:rPr>
        <w:tab/>
      </w:r>
      <w:r>
        <w:rPr>
          <w:rFonts w:ascii="宋体" w:hAnsi="宋体" w:cs="宋体" w:hint="eastAsia"/>
          <w:szCs w:val="21"/>
        </w:rPr>
        <w:tab/>
        <w:t xml:space="preserve">                                           日  期：年月日</w:t>
      </w:r>
    </w:p>
    <w:p w:rsidR="00AC431C" w:rsidRDefault="00AC431C">
      <w:pPr>
        <w:rPr>
          <w:rFonts w:ascii="宋体" w:hAnsi="宋体" w:cs="宋体"/>
        </w:rPr>
      </w:pPr>
    </w:p>
    <w:p w:rsidR="00AC431C" w:rsidRDefault="00AC431C">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E97E5A" w:rsidRDefault="00E97E5A">
      <w:pPr>
        <w:rPr>
          <w:rFonts w:ascii="宋体" w:hAnsi="宋体" w:cs="宋体"/>
        </w:rPr>
      </w:pPr>
    </w:p>
    <w:p w:rsidR="00311FCF" w:rsidRDefault="00311FCF">
      <w:pPr>
        <w:rPr>
          <w:rFonts w:ascii="宋体" w:hAnsi="宋体" w:cs="宋体"/>
          <w:b/>
          <w:bCs/>
          <w:sz w:val="24"/>
        </w:rPr>
      </w:pPr>
    </w:p>
    <w:p w:rsidR="00311FCF" w:rsidRDefault="00311FCF">
      <w:pPr>
        <w:rPr>
          <w:rFonts w:ascii="宋体" w:hAnsi="宋体" w:cs="宋体"/>
          <w:b/>
          <w:bCs/>
          <w:sz w:val="24"/>
        </w:rPr>
      </w:pPr>
    </w:p>
    <w:p w:rsidR="00311FCF" w:rsidRDefault="00311FCF">
      <w:pPr>
        <w:rPr>
          <w:rFonts w:ascii="宋体" w:hAnsi="宋体" w:cs="宋体"/>
          <w:b/>
          <w:bCs/>
          <w:sz w:val="24"/>
        </w:rPr>
      </w:pPr>
    </w:p>
    <w:p w:rsidR="00E97E5A" w:rsidRPr="00E97E5A" w:rsidRDefault="00E97E5A">
      <w:pPr>
        <w:rPr>
          <w:rFonts w:ascii="宋体" w:hAnsi="宋体" w:cs="宋体"/>
          <w:b/>
          <w:bCs/>
          <w:sz w:val="24"/>
        </w:rPr>
      </w:pPr>
      <w:r w:rsidRPr="00E97E5A">
        <w:rPr>
          <w:rFonts w:ascii="宋体" w:hAnsi="宋体" w:cs="宋体" w:hint="eastAsia"/>
          <w:b/>
          <w:bCs/>
          <w:sz w:val="24"/>
        </w:rPr>
        <w:t>附件2：</w:t>
      </w:r>
      <w:r w:rsidR="00965980">
        <w:rPr>
          <w:rFonts w:ascii="宋体" w:hAnsi="宋体" w:cs="宋体" w:hint="eastAsia"/>
          <w:b/>
          <w:bCs/>
          <w:sz w:val="24"/>
        </w:rPr>
        <w:t>（注：本承诺书需单独打印，</w:t>
      </w:r>
      <w:r w:rsidR="0038437B">
        <w:rPr>
          <w:rFonts w:ascii="宋体" w:hAnsi="宋体" w:cs="宋体" w:hint="eastAsia"/>
          <w:b/>
          <w:bCs/>
          <w:sz w:val="24"/>
        </w:rPr>
        <w:t>演示时</w:t>
      </w:r>
      <w:r w:rsidR="005E1F95">
        <w:rPr>
          <w:rFonts w:ascii="宋体" w:hAnsi="宋体" w:cs="宋体" w:hint="eastAsia"/>
          <w:b/>
          <w:bCs/>
          <w:sz w:val="24"/>
        </w:rPr>
        <w:t>现场</w:t>
      </w:r>
      <w:r w:rsidR="0038437B">
        <w:rPr>
          <w:rFonts w:ascii="宋体" w:hAnsi="宋体" w:cs="宋体" w:hint="eastAsia"/>
          <w:b/>
          <w:bCs/>
          <w:sz w:val="24"/>
        </w:rPr>
        <w:t>出示</w:t>
      </w:r>
      <w:r w:rsidR="005E1F95">
        <w:rPr>
          <w:rFonts w:ascii="宋体" w:hAnsi="宋体" w:cs="宋体" w:hint="eastAsia"/>
          <w:b/>
          <w:bCs/>
          <w:sz w:val="24"/>
        </w:rPr>
        <w:t>，无需附在电子投标文件里。</w:t>
      </w:r>
      <w:r w:rsidR="00965980">
        <w:rPr>
          <w:rFonts w:ascii="宋体" w:hAnsi="宋体" w:cs="宋体" w:hint="eastAsia"/>
          <w:b/>
          <w:bCs/>
          <w:sz w:val="24"/>
        </w:rPr>
        <w:t>）</w:t>
      </w:r>
    </w:p>
    <w:p w:rsidR="00E97E5A" w:rsidRDefault="00E97E5A">
      <w:pPr>
        <w:rPr>
          <w:rFonts w:ascii="宋体" w:hAnsi="宋体" w:cs="宋体"/>
        </w:rPr>
      </w:pPr>
    </w:p>
    <w:p w:rsidR="00E97E5A" w:rsidRDefault="00E97E5A">
      <w:pPr>
        <w:rPr>
          <w:rFonts w:ascii="宋体" w:hAnsi="宋体" w:cs="宋体"/>
        </w:rPr>
      </w:pPr>
    </w:p>
    <w:p w:rsidR="00E97E5A" w:rsidRPr="00E97E5A" w:rsidRDefault="00E97E5A" w:rsidP="00E97E5A">
      <w:pPr>
        <w:spacing w:line="500" w:lineRule="exact"/>
        <w:jc w:val="center"/>
        <w:rPr>
          <w:rFonts w:asciiTheme="minorEastAsia" w:eastAsiaTheme="minorEastAsia" w:hAnsiTheme="minorEastAsia" w:cstheme="minorEastAsia"/>
          <w:sz w:val="36"/>
          <w:szCs w:val="44"/>
        </w:rPr>
      </w:pPr>
      <w:r w:rsidRPr="00E97E5A">
        <w:rPr>
          <w:rFonts w:asciiTheme="minorEastAsia" w:eastAsiaTheme="minorEastAsia" w:hAnsiTheme="minorEastAsia" w:cstheme="minorEastAsia" w:hint="eastAsia"/>
          <w:sz w:val="36"/>
          <w:szCs w:val="44"/>
        </w:rPr>
        <w:t>投标（供应商、竞买）人承诺书</w:t>
      </w:r>
    </w:p>
    <w:p w:rsidR="00E97E5A" w:rsidRPr="00E97E5A" w:rsidRDefault="00E97E5A" w:rsidP="00E97E5A">
      <w:pPr>
        <w:spacing w:line="500" w:lineRule="exact"/>
        <w:ind w:firstLineChars="200" w:firstLine="480"/>
        <w:rPr>
          <w:rFonts w:ascii="仿宋_GB2312" w:eastAsia="仿宋_GB2312" w:hAnsi="仿宋_GB2312" w:cs="仿宋_GB2312"/>
          <w:sz w:val="24"/>
          <w:szCs w:val="32"/>
        </w:rPr>
      </w:pP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本单位承诺严格落实国家、省、市相关工作部署，遵守《中华人民共和国传染病防治法》及开封市关于新型冠状病毒感染的肺炎疫情防控工作的相关通知要求。</w:t>
      </w: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本单位于年月日参加项目的现场交易（演示）活动。</w:t>
      </w: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本单位承诺在现场交易活动过程中做到以下几点：</w:t>
      </w: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1．参与交易活动人员积极配合交易场所工作人员进行体温检测和人员信息登记。不符合防控管理要求的人员，不进入现场交易场所。</w:t>
      </w: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2．参与交易活动人员自觉做好个人防护，全程佩戴口罩，严格遵守交易现场管理规定，听从交易场所工作人员引导。</w:t>
      </w:r>
    </w:p>
    <w:p w:rsidR="00E97E5A" w:rsidRPr="00E97E5A" w:rsidRDefault="00E97E5A" w:rsidP="004B5992">
      <w:pPr>
        <w:spacing w:line="500" w:lineRule="exact"/>
        <w:ind w:leftChars="267" w:left="701" w:hangingChars="50" w:hanging="140"/>
        <w:rPr>
          <w:rFonts w:ascii="仿宋" w:eastAsia="仿宋" w:hAnsi="仿宋" w:cstheme="minorEastAsia"/>
          <w:sz w:val="28"/>
          <w:szCs w:val="32"/>
        </w:rPr>
      </w:pPr>
      <w:r w:rsidRPr="00E97E5A">
        <w:rPr>
          <w:rFonts w:ascii="仿宋" w:eastAsia="仿宋" w:hAnsi="仿宋" w:cstheme="minorEastAsia" w:hint="eastAsia"/>
          <w:sz w:val="28"/>
          <w:szCs w:val="32"/>
        </w:rPr>
        <w:t>3．本单位所派人员</w:t>
      </w:r>
      <w:r w:rsidR="009E2D7D" w:rsidRPr="009E2D7D">
        <w:rPr>
          <w:rFonts w:ascii="仿宋" w:eastAsia="仿宋" w:hAnsi="仿宋" w:cstheme="minorEastAsia" w:hint="eastAsia"/>
          <w:sz w:val="28"/>
          <w:szCs w:val="32"/>
          <w:u w:val="single"/>
        </w:rPr>
        <w:t xml:space="preserve">       </w:t>
      </w:r>
      <w:r w:rsidRPr="00E97E5A">
        <w:rPr>
          <w:rFonts w:ascii="仿宋" w:eastAsia="仿宋" w:hAnsi="仿宋" w:cstheme="minorEastAsia" w:hint="eastAsia"/>
          <w:sz w:val="28"/>
          <w:szCs w:val="32"/>
        </w:rPr>
        <w:t>（姓名），</w:t>
      </w:r>
      <w:r w:rsidR="004B5992" w:rsidRPr="004B5992">
        <w:rPr>
          <w:rFonts w:ascii="仿宋" w:eastAsia="仿宋" w:hAnsi="仿宋" w:cstheme="minorEastAsia" w:hint="eastAsia"/>
          <w:sz w:val="28"/>
          <w:szCs w:val="32"/>
          <w:u w:val="single"/>
        </w:rPr>
        <w:t xml:space="preserve">      </w:t>
      </w:r>
      <w:r w:rsidRPr="00E97E5A">
        <w:rPr>
          <w:rFonts w:ascii="仿宋" w:eastAsia="仿宋" w:hAnsi="仿宋" w:cstheme="minorEastAsia" w:hint="eastAsia"/>
          <w:sz w:val="28"/>
          <w:szCs w:val="32"/>
        </w:rPr>
        <w:t>（身份证号码），</w:t>
      </w:r>
      <w:r w:rsidR="00FF00C3">
        <w:rPr>
          <w:rFonts w:ascii="仿宋" w:eastAsia="仿宋" w:hAnsi="仿宋" w:cstheme="minorEastAsia" w:hint="eastAsia"/>
          <w:sz w:val="28"/>
          <w:szCs w:val="32"/>
          <w:u w:val="single"/>
        </w:rPr>
        <w:t xml:space="preserve">        </w:t>
      </w:r>
      <w:r w:rsidRPr="00E97E5A">
        <w:rPr>
          <w:rFonts w:ascii="仿宋" w:eastAsia="仿宋" w:hAnsi="仿宋" w:cstheme="minorEastAsia" w:hint="eastAsia"/>
          <w:sz w:val="28"/>
          <w:szCs w:val="32"/>
          <w:u w:val="single"/>
        </w:rPr>
        <w:t>（</w:t>
      </w:r>
      <w:r w:rsidRPr="00E97E5A">
        <w:rPr>
          <w:rFonts w:ascii="仿宋" w:eastAsia="仿宋" w:hAnsi="仿宋" w:cstheme="minorEastAsia" w:hint="eastAsia"/>
          <w:sz w:val="28"/>
          <w:szCs w:val="32"/>
        </w:rPr>
        <w:t>联系电话），在</w:t>
      </w:r>
      <w:r w:rsidR="004B5992" w:rsidRPr="004B5992">
        <w:rPr>
          <w:rFonts w:ascii="仿宋" w:eastAsia="仿宋" w:hAnsi="仿宋" w:cstheme="minorEastAsia" w:hint="eastAsia"/>
          <w:sz w:val="28"/>
          <w:szCs w:val="32"/>
          <w:u w:val="single"/>
        </w:rPr>
        <w:t xml:space="preserve">         </w:t>
      </w:r>
      <w:r w:rsidRPr="00E97E5A">
        <w:rPr>
          <w:rFonts w:ascii="仿宋" w:eastAsia="仿宋" w:hAnsi="仿宋" w:cstheme="minorEastAsia" w:hint="eastAsia"/>
          <w:sz w:val="28"/>
          <w:szCs w:val="32"/>
        </w:rPr>
        <w:t>（省、市）居住，无疫情接触史、身体健康。</w:t>
      </w:r>
    </w:p>
    <w:p w:rsidR="00E97E5A" w:rsidRPr="00E97E5A" w:rsidRDefault="00E97E5A" w:rsidP="00E97E5A">
      <w:pPr>
        <w:spacing w:line="500" w:lineRule="exact"/>
        <w:ind w:firstLineChars="200" w:firstLine="560"/>
        <w:rPr>
          <w:rFonts w:ascii="仿宋" w:eastAsia="仿宋" w:hAnsi="仿宋" w:cstheme="minorEastAsia"/>
          <w:sz w:val="28"/>
          <w:szCs w:val="32"/>
        </w:rPr>
      </w:pPr>
      <w:r w:rsidRPr="00E97E5A">
        <w:rPr>
          <w:rFonts w:ascii="仿宋" w:eastAsia="仿宋" w:hAnsi="仿宋" w:cstheme="minorEastAsia" w:hint="eastAsia"/>
          <w:sz w:val="28"/>
          <w:szCs w:val="32"/>
        </w:rPr>
        <w:t>4．现场交易活动结束后，本单位人员迅速离场，不在公共区域内停留。</w:t>
      </w:r>
    </w:p>
    <w:p w:rsidR="00E97E5A" w:rsidRPr="00E97E5A" w:rsidRDefault="00E97E5A" w:rsidP="00E97E5A">
      <w:pPr>
        <w:spacing w:line="500" w:lineRule="exact"/>
        <w:ind w:firstLineChars="1600" w:firstLine="4480"/>
        <w:rPr>
          <w:rFonts w:ascii="仿宋" w:eastAsia="仿宋" w:hAnsi="仿宋" w:cstheme="minorEastAsia"/>
          <w:sz w:val="28"/>
          <w:szCs w:val="32"/>
        </w:rPr>
      </w:pPr>
    </w:p>
    <w:p w:rsidR="00E97E5A" w:rsidRPr="00E97E5A" w:rsidRDefault="00E97E5A" w:rsidP="00E97E5A">
      <w:pPr>
        <w:spacing w:line="500" w:lineRule="exact"/>
        <w:ind w:firstLineChars="1600" w:firstLine="4480"/>
        <w:rPr>
          <w:rFonts w:ascii="仿宋" w:eastAsia="仿宋" w:hAnsi="仿宋" w:cstheme="minorEastAsia"/>
          <w:sz w:val="28"/>
          <w:szCs w:val="32"/>
        </w:rPr>
      </w:pPr>
    </w:p>
    <w:p w:rsidR="00E97E5A" w:rsidRPr="00E97E5A" w:rsidRDefault="00E97E5A" w:rsidP="00E97E5A">
      <w:pPr>
        <w:spacing w:line="500" w:lineRule="exact"/>
        <w:ind w:firstLineChars="1600" w:firstLine="4480"/>
        <w:rPr>
          <w:rFonts w:ascii="仿宋" w:eastAsia="仿宋" w:hAnsi="仿宋" w:cstheme="minorEastAsia"/>
          <w:sz w:val="28"/>
          <w:szCs w:val="32"/>
        </w:rPr>
      </w:pPr>
    </w:p>
    <w:p w:rsidR="00E97E5A" w:rsidRPr="00E97E5A" w:rsidRDefault="00E97E5A" w:rsidP="00E97E5A">
      <w:pPr>
        <w:spacing w:line="500" w:lineRule="exact"/>
        <w:ind w:right="560" w:firstLineChars="1900" w:firstLine="5320"/>
        <w:rPr>
          <w:rFonts w:ascii="仿宋" w:eastAsia="仿宋" w:hAnsi="仿宋" w:cstheme="minorEastAsia"/>
          <w:sz w:val="28"/>
          <w:szCs w:val="32"/>
        </w:rPr>
      </w:pPr>
      <w:r w:rsidRPr="00E97E5A">
        <w:rPr>
          <w:rFonts w:ascii="仿宋" w:eastAsia="仿宋" w:hAnsi="仿宋" w:cstheme="minorEastAsia" w:hint="eastAsia"/>
          <w:sz w:val="28"/>
          <w:szCs w:val="32"/>
        </w:rPr>
        <w:t>承诺人（公章）</w:t>
      </w:r>
      <w:r>
        <w:rPr>
          <w:rFonts w:ascii="仿宋" w:eastAsia="仿宋" w:hAnsi="仿宋" w:cstheme="minorEastAsia" w:hint="eastAsia"/>
          <w:sz w:val="28"/>
          <w:szCs w:val="32"/>
        </w:rPr>
        <w:t>：</w:t>
      </w:r>
    </w:p>
    <w:p w:rsidR="00E97E5A" w:rsidRDefault="00E97E5A" w:rsidP="00E97E5A">
      <w:pPr>
        <w:spacing w:line="500" w:lineRule="exact"/>
        <w:ind w:firstLineChars="1950" w:firstLine="5460"/>
        <w:rPr>
          <w:rFonts w:ascii="仿宋" w:eastAsia="仿宋" w:hAnsi="仿宋" w:cstheme="minorEastAsia"/>
          <w:sz w:val="28"/>
          <w:szCs w:val="32"/>
        </w:rPr>
      </w:pPr>
    </w:p>
    <w:p w:rsidR="00E97E5A" w:rsidRDefault="00E97E5A" w:rsidP="00E97E5A">
      <w:pPr>
        <w:spacing w:line="500" w:lineRule="exact"/>
        <w:ind w:firstLineChars="1950" w:firstLine="5460"/>
        <w:rPr>
          <w:rFonts w:ascii="仿宋" w:eastAsia="仿宋" w:hAnsi="仿宋" w:cstheme="minorEastAsia"/>
          <w:sz w:val="28"/>
          <w:szCs w:val="32"/>
        </w:rPr>
      </w:pPr>
    </w:p>
    <w:p w:rsidR="00E97E5A" w:rsidRPr="00E97E5A" w:rsidRDefault="00E97E5A" w:rsidP="00E97E5A">
      <w:pPr>
        <w:spacing w:line="500" w:lineRule="exact"/>
        <w:ind w:firstLineChars="2600" w:firstLine="7280"/>
        <w:rPr>
          <w:rFonts w:ascii="仿宋" w:eastAsia="仿宋" w:hAnsi="仿宋" w:cstheme="minorEastAsia"/>
          <w:sz w:val="28"/>
          <w:szCs w:val="32"/>
        </w:rPr>
      </w:pPr>
      <w:r w:rsidRPr="00E97E5A">
        <w:rPr>
          <w:rFonts w:ascii="仿宋" w:eastAsia="仿宋" w:hAnsi="仿宋" w:cstheme="minorEastAsia" w:hint="eastAsia"/>
          <w:sz w:val="28"/>
          <w:szCs w:val="32"/>
        </w:rPr>
        <w:t>年  月  日</w:t>
      </w:r>
    </w:p>
    <w:p w:rsidR="00AC431C" w:rsidRDefault="00AC431C">
      <w:pPr>
        <w:rPr>
          <w:rFonts w:ascii="宋体" w:hAnsi="宋体" w:cs="宋体"/>
        </w:rPr>
      </w:pPr>
    </w:p>
    <w:p w:rsidR="00AC431C" w:rsidRDefault="00AC431C">
      <w:pPr>
        <w:rPr>
          <w:rFonts w:ascii="宋体" w:hAnsi="宋体" w:cs="宋体"/>
        </w:rPr>
      </w:pPr>
    </w:p>
    <w:p w:rsidR="00AC431C" w:rsidRDefault="00AC431C" w:rsidP="00E50415">
      <w:pPr>
        <w:pStyle w:val="afc"/>
        <w:ind w:firstLineChars="0" w:firstLine="0"/>
        <w:rPr>
          <w:rFonts w:ascii="宋体" w:hAnsi="宋体" w:cs="宋体"/>
        </w:rPr>
      </w:pPr>
    </w:p>
    <w:p w:rsidR="00AC431C" w:rsidRDefault="00AC431C" w:rsidP="00E50415">
      <w:pPr>
        <w:pStyle w:val="afc"/>
        <w:ind w:firstLineChars="0" w:firstLine="0"/>
        <w:rPr>
          <w:rFonts w:ascii="宋体" w:hAnsi="宋体" w:cs="宋体"/>
        </w:rPr>
      </w:pPr>
    </w:p>
    <w:sectPr w:rsidR="00AC431C" w:rsidSect="000A0F8E">
      <w:footerReference w:type="default" r:id="rId17"/>
      <w:pgSz w:w="11906" w:h="16838"/>
      <w:pgMar w:top="1440" w:right="1080" w:bottom="1440" w:left="1080" w:header="850" w:footer="1020" w:gutter="0"/>
      <w:cols w:space="720"/>
      <w:docGrid w:type="lines" w:linePitch="3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382" w:rsidRDefault="00DE5382">
      <w:r>
        <w:separator/>
      </w:r>
    </w:p>
  </w:endnote>
  <w:endnote w:type="continuationSeparator" w:id="1">
    <w:p w:rsidR="00DE5382" w:rsidRDefault="00DE5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
    <w:altName w:val="Courier New"/>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Ari">
    <w:altName w:val="Arial"/>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3C" w:rsidRDefault="008C703C">
    <w:pPr>
      <w:pStyle w:val="a6"/>
      <w:jc w:val="right"/>
    </w:pPr>
  </w:p>
  <w:p w:rsidR="008C703C" w:rsidRDefault="008C703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788691"/>
      <w:docPartObj>
        <w:docPartGallery w:val="Page Numbers (Bottom of Page)"/>
        <w:docPartUnique/>
      </w:docPartObj>
    </w:sdtPr>
    <w:sdtContent>
      <w:p w:rsidR="008C703C" w:rsidRDefault="00862918">
        <w:pPr>
          <w:pStyle w:val="a6"/>
          <w:jc w:val="right"/>
        </w:pPr>
      </w:p>
    </w:sdtContent>
  </w:sdt>
  <w:p w:rsidR="008C703C" w:rsidRDefault="008C703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3C" w:rsidRDefault="008C703C">
    <w:pPr>
      <w:pStyle w:val="a6"/>
      <w:jc w:val="right"/>
    </w:pPr>
  </w:p>
  <w:p w:rsidR="008C703C" w:rsidRDefault="008C703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788692"/>
      <w:docPartObj>
        <w:docPartGallery w:val="Page Numbers (Bottom of Page)"/>
        <w:docPartUnique/>
      </w:docPartObj>
    </w:sdtPr>
    <w:sdtContent>
      <w:p w:rsidR="008C703C" w:rsidRDefault="00862918">
        <w:pPr>
          <w:pStyle w:val="a6"/>
          <w:jc w:val="right"/>
        </w:pPr>
        <w:r w:rsidRPr="00862918">
          <w:fldChar w:fldCharType="begin"/>
        </w:r>
        <w:r w:rsidR="008C703C">
          <w:instrText xml:space="preserve"> PAGE   \* MERGEFORMAT </w:instrText>
        </w:r>
        <w:r w:rsidRPr="00862918">
          <w:fldChar w:fldCharType="separate"/>
        </w:r>
        <w:r w:rsidR="001C63C3" w:rsidRPr="001C63C3">
          <w:rPr>
            <w:noProof/>
            <w:lang w:val="zh-CN"/>
          </w:rPr>
          <w:t>16</w:t>
        </w:r>
        <w:r>
          <w:rPr>
            <w:noProof/>
            <w:lang w:val="zh-CN"/>
          </w:rPr>
          <w:fldChar w:fldCharType="end"/>
        </w:r>
      </w:p>
    </w:sdtContent>
  </w:sdt>
  <w:p w:rsidR="008C703C" w:rsidRDefault="008C703C">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788696"/>
      <w:docPartObj>
        <w:docPartGallery w:val="Page Numbers (Bottom of Page)"/>
        <w:docPartUnique/>
      </w:docPartObj>
    </w:sdtPr>
    <w:sdtContent>
      <w:p w:rsidR="008C703C" w:rsidRDefault="00862918">
        <w:pPr>
          <w:pStyle w:val="a6"/>
          <w:jc w:val="right"/>
        </w:pPr>
        <w:r w:rsidRPr="00862918">
          <w:fldChar w:fldCharType="begin"/>
        </w:r>
        <w:r w:rsidR="008C703C">
          <w:instrText xml:space="preserve"> PAGE   \* MERGEFORMAT </w:instrText>
        </w:r>
        <w:r w:rsidRPr="00862918">
          <w:fldChar w:fldCharType="separate"/>
        </w:r>
        <w:r w:rsidR="001C63C3" w:rsidRPr="001C63C3">
          <w:rPr>
            <w:noProof/>
            <w:lang w:val="zh-CN"/>
          </w:rPr>
          <w:t>85</w:t>
        </w:r>
        <w:r>
          <w:rPr>
            <w:noProof/>
            <w:lang w:val="zh-CN"/>
          </w:rPr>
          <w:fldChar w:fldCharType="end"/>
        </w:r>
      </w:p>
    </w:sdtContent>
  </w:sdt>
  <w:p w:rsidR="008C703C" w:rsidRDefault="008C703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3C" w:rsidRDefault="00862918">
    <w:pPr>
      <w:pStyle w:val="a6"/>
      <w:jc w:val="right"/>
    </w:pPr>
    <w:r w:rsidRPr="00862918">
      <w:fldChar w:fldCharType="begin"/>
    </w:r>
    <w:r w:rsidR="008C703C">
      <w:instrText xml:space="preserve"> PAGE   \* MERGEFORMAT </w:instrText>
    </w:r>
    <w:r w:rsidRPr="00862918">
      <w:fldChar w:fldCharType="separate"/>
    </w:r>
    <w:r w:rsidR="001C63C3" w:rsidRPr="001C63C3">
      <w:rPr>
        <w:noProof/>
        <w:lang w:val="zh-CN"/>
      </w:rPr>
      <w:t>96</w:t>
    </w:r>
    <w:r>
      <w:rPr>
        <w:noProof/>
        <w:lang w:val="zh-CN"/>
      </w:rPr>
      <w:fldChar w:fldCharType="end"/>
    </w:r>
  </w:p>
  <w:p w:rsidR="008C703C" w:rsidRDefault="008C703C">
    <w:pPr>
      <w:pStyle w:val="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382" w:rsidRDefault="00DE5382">
      <w:r>
        <w:separator/>
      </w:r>
    </w:p>
  </w:footnote>
  <w:footnote w:type="continuationSeparator" w:id="1">
    <w:p w:rsidR="00DE5382" w:rsidRDefault="00DE5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03C" w:rsidRDefault="008C703C">
    <w:pPr>
      <w:pStyle w:val="af3"/>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812EF3"/>
    <w:multiLevelType w:val="singleLevel"/>
    <w:tmpl w:val="BA812EF3"/>
    <w:lvl w:ilvl="0">
      <w:start w:val="12"/>
      <w:numFmt w:val="chineseCounting"/>
      <w:suff w:val="nothing"/>
      <w:lvlText w:val="%1、"/>
      <w:lvlJc w:val="left"/>
      <w:rPr>
        <w:rFonts w:hint="eastAsia"/>
      </w:rPr>
    </w:lvl>
  </w:abstractNum>
  <w:abstractNum w:abstractNumId="1">
    <w:nsid w:val="DDC0C136"/>
    <w:multiLevelType w:val="singleLevel"/>
    <w:tmpl w:val="DDC0C136"/>
    <w:lvl w:ilvl="0">
      <w:start w:val="5"/>
      <w:numFmt w:val="chineseCounting"/>
      <w:suff w:val="nothing"/>
      <w:lvlText w:val="%1、"/>
      <w:lvlJc w:val="left"/>
      <w:rPr>
        <w:rFonts w:hint="eastAsia"/>
      </w:rPr>
    </w:lvl>
  </w:abstractNum>
  <w:abstractNum w:abstractNumId="2">
    <w:nsid w:val="EDA48254"/>
    <w:multiLevelType w:val="singleLevel"/>
    <w:tmpl w:val="EDA48254"/>
    <w:lvl w:ilvl="0">
      <w:start w:val="1"/>
      <w:numFmt w:val="decimal"/>
      <w:suff w:val="nothing"/>
      <w:lvlText w:val="%1、"/>
      <w:lvlJc w:val="left"/>
    </w:lvl>
  </w:abstractNum>
  <w:abstractNum w:abstractNumId="3">
    <w:nsid w:val="0000000F"/>
    <w:multiLevelType w:val="singleLevel"/>
    <w:tmpl w:val="0000000F"/>
    <w:lvl w:ilvl="0">
      <w:start w:val="1"/>
      <w:numFmt w:val="decimal"/>
      <w:lvlText w:val="%1."/>
      <w:lvlJc w:val="left"/>
      <w:pPr>
        <w:tabs>
          <w:tab w:val="num" w:pos="780"/>
        </w:tabs>
        <w:ind w:left="780" w:hanging="360"/>
      </w:pPr>
    </w:lvl>
  </w:abstractNum>
  <w:abstractNum w:abstractNumId="4">
    <w:nsid w:val="06366EF3"/>
    <w:multiLevelType w:val="multilevel"/>
    <w:tmpl w:val="06366EF3"/>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AAF2F84"/>
    <w:multiLevelType w:val="multilevel"/>
    <w:tmpl w:val="2AAF2F8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31B51BB3"/>
    <w:multiLevelType w:val="multilevel"/>
    <w:tmpl w:val="31B51BB3"/>
    <w:lvl w:ilvl="0">
      <w:start w:val="1"/>
      <w:numFmt w:val="decimal"/>
      <w:lvlText w:val="%1"/>
      <w:lvlJc w:val="left"/>
      <w:pPr>
        <w:ind w:left="420" w:hanging="420"/>
      </w:pPr>
      <w:rPr>
        <w:rFonts w:ascii="宋体" w:eastAsia="宋体" w:hAnsi="宋体" w:hint="eastAsia"/>
        <w:b w:val="0"/>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2FC1250"/>
    <w:multiLevelType w:val="multilevel"/>
    <w:tmpl w:val="42FC125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nsid w:val="548D3F19"/>
    <w:multiLevelType w:val="multilevel"/>
    <w:tmpl w:val="548D3F19"/>
    <w:lvl w:ilvl="0">
      <w:start w:val="1"/>
      <w:numFmt w:val="decimal"/>
      <w:suff w:val="nothing"/>
      <w:lvlText w:val="%1."/>
      <w:lvlJc w:val="left"/>
      <w:rPr>
        <w:rFonts w:ascii="Times New Roman" w:eastAsia="宋体" w:hAnsi="Times New Roman" w:cs="Times New Roman"/>
      </w:rPr>
    </w:lvl>
    <w:lvl w:ilvl="1">
      <w:start w:val="1"/>
      <w:numFmt w:val="decimal"/>
      <w:lvlText w:val=""/>
      <w:lvlJc w:val="left"/>
      <w:rPr>
        <w:rFonts w:ascii="Times New Roman" w:eastAsia="宋体" w:hAnsi="Times New Roman" w:cs="Times New Roman"/>
        <w:u w:val="none"/>
      </w:rPr>
    </w:lvl>
    <w:lvl w:ilvl="2">
      <w:start w:val="1"/>
      <w:numFmt w:val="decimal"/>
      <w:lvlText w:val=""/>
      <w:lvlJc w:val="left"/>
      <w:rPr>
        <w:rFonts w:ascii="Times New Roman" w:eastAsia="宋体" w:hAnsi="Times New Roman" w:cs="Times New Roman"/>
        <w:u w:val="none"/>
      </w:rPr>
    </w:lvl>
    <w:lvl w:ilvl="3">
      <w:start w:val="1"/>
      <w:numFmt w:val="decimal"/>
      <w:lvlText w:val=""/>
      <w:lvlJc w:val="left"/>
      <w:rPr>
        <w:rFonts w:ascii="Times New Roman" w:eastAsia="宋体" w:hAnsi="Times New Roman" w:cs="Times New Roman"/>
        <w:u w:val="none"/>
      </w:rPr>
    </w:lvl>
    <w:lvl w:ilvl="4">
      <w:start w:val="1"/>
      <w:numFmt w:val="decimal"/>
      <w:lvlText w:val=""/>
      <w:lvlJc w:val="left"/>
      <w:rPr>
        <w:rFonts w:ascii="Times New Roman" w:eastAsia="宋体" w:hAnsi="Times New Roman" w:cs="Times New Roman"/>
        <w:u w:val="none"/>
      </w:rPr>
    </w:lvl>
    <w:lvl w:ilvl="5">
      <w:start w:val="1"/>
      <w:numFmt w:val="decimal"/>
      <w:lvlText w:val=""/>
      <w:lvlJc w:val="left"/>
      <w:rPr>
        <w:rFonts w:ascii="Times New Roman" w:eastAsia="宋体" w:hAnsi="Times New Roman" w:cs="Times New Roman"/>
        <w:u w:val="none"/>
      </w:rPr>
    </w:lvl>
    <w:lvl w:ilvl="6">
      <w:start w:val="1"/>
      <w:numFmt w:val="decimal"/>
      <w:lvlText w:val=""/>
      <w:lvlJc w:val="left"/>
      <w:rPr>
        <w:rFonts w:ascii="Times New Roman" w:eastAsia="宋体" w:hAnsi="Times New Roman" w:cs="Times New Roman"/>
        <w:u w:val="none"/>
      </w:rPr>
    </w:lvl>
    <w:lvl w:ilvl="7">
      <w:start w:val="1"/>
      <w:numFmt w:val="decimal"/>
      <w:lvlText w:val=""/>
      <w:lvlJc w:val="left"/>
      <w:rPr>
        <w:rFonts w:ascii="Times New Roman" w:eastAsia="宋体" w:hAnsi="Times New Roman" w:cs="Times New Roman"/>
        <w:u w:val="none"/>
      </w:rPr>
    </w:lvl>
    <w:lvl w:ilvl="8">
      <w:start w:val="1"/>
      <w:numFmt w:val="decimal"/>
      <w:lvlText w:val=""/>
      <w:lvlJc w:val="left"/>
      <w:rPr>
        <w:rFonts w:ascii="Times New Roman" w:eastAsia="宋体" w:hAnsi="Times New Roman" w:cs="Times New Roman"/>
        <w:u w:val="none"/>
      </w:rPr>
    </w:lvl>
  </w:abstractNum>
  <w:abstractNum w:abstractNumId="9">
    <w:nsid w:val="601E1B05"/>
    <w:multiLevelType w:val="multilevel"/>
    <w:tmpl w:val="601E1B0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6527567F"/>
    <w:multiLevelType w:val="multilevel"/>
    <w:tmpl w:val="6527567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nsid w:val="6A9805BA"/>
    <w:multiLevelType w:val="multilevel"/>
    <w:tmpl w:val="6A9805BA"/>
    <w:lvl w:ilvl="0">
      <w:start w:val="1"/>
      <w:numFmt w:val="decimal"/>
      <w:lvlText w:val="%1"/>
      <w:lvlJc w:val="left"/>
      <w:pPr>
        <w:ind w:left="420" w:hanging="420"/>
      </w:pPr>
      <w:rPr>
        <w:rFonts w:ascii="宋体" w:eastAsia="宋体" w:hAnsi="宋体" w:hint="eastAsia"/>
        <w:b w:val="0"/>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1C27C81"/>
    <w:multiLevelType w:val="multilevel"/>
    <w:tmpl w:val="71C27C8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3"/>
  </w:num>
  <w:num w:numId="2">
    <w:abstractNumId w:val="0"/>
  </w:num>
  <w:num w:numId="3">
    <w:abstractNumId w:val="8"/>
  </w:num>
  <w:num w:numId="4">
    <w:abstractNumId w:val="4"/>
  </w:num>
  <w:num w:numId="5">
    <w:abstractNumId w:val="11"/>
  </w:num>
  <w:num w:numId="6">
    <w:abstractNumId w:val="6"/>
  </w:num>
  <w:num w:numId="7">
    <w:abstractNumId w:val="12"/>
  </w:num>
  <w:num w:numId="8">
    <w:abstractNumId w:val="7"/>
  </w:num>
  <w:num w:numId="9">
    <w:abstractNumId w:val="10"/>
  </w:num>
  <w:num w:numId="10">
    <w:abstractNumId w:val="5"/>
  </w:num>
  <w:num w:numId="11">
    <w:abstractNumId w:val="9"/>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stylePaneFormatFilter w:val="3F01"/>
  <w:defaultTabStop w:val="420"/>
  <w:drawingGridVerticalSpacing w:val="156"/>
  <w:noPunctuationKerning/>
  <w:characterSpacingControl w:val="compressPunctuation"/>
  <w:hdrShapeDefaults>
    <o:shapedefaults v:ext="edit" spidmax="2662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C3A3E"/>
    <w:rsid w:val="00000C19"/>
    <w:rsid w:val="000116D0"/>
    <w:rsid w:val="00014189"/>
    <w:rsid w:val="00017152"/>
    <w:rsid w:val="00026C11"/>
    <w:rsid w:val="000362A4"/>
    <w:rsid w:val="0003716D"/>
    <w:rsid w:val="000373A4"/>
    <w:rsid w:val="000571B3"/>
    <w:rsid w:val="0006174D"/>
    <w:rsid w:val="00063151"/>
    <w:rsid w:val="000678A8"/>
    <w:rsid w:val="00071468"/>
    <w:rsid w:val="0007187C"/>
    <w:rsid w:val="00080B17"/>
    <w:rsid w:val="000826EC"/>
    <w:rsid w:val="00086943"/>
    <w:rsid w:val="00087F0C"/>
    <w:rsid w:val="00094D5A"/>
    <w:rsid w:val="00096912"/>
    <w:rsid w:val="00097BFF"/>
    <w:rsid w:val="000A0F8E"/>
    <w:rsid w:val="000A22A6"/>
    <w:rsid w:val="000A5C38"/>
    <w:rsid w:val="000A717C"/>
    <w:rsid w:val="000B0EF9"/>
    <w:rsid w:val="000B4409"/>
    <w:rsid w:val="000B622D"/>
    <w:rsid w:val="000C3A3E"/>
    <w:rsid w:val="000C6791"/>
    <w:rsid w:val="000D290E"/>
    <w:rsid w:val="000D779E"/>
    <w:rsid w:val="000E123E"/>
    <w:rsid w:val="000E3810"/>
    <w:rsid w:val="000E451E"/>
    <w:rsid w:val="000E471D"/>
    <w:rsid w:val="000E4779"/>
    <w:rsid w:val="000E4F3C"/>
    <w:rsid w:val="000E5AE2"/>
    <w:rsid w:val="000F3496"/>
    <w:rsid w:val="0010117F"/>
    <w:rsid w:val="00102EA4"/>
    <w:rsid w:val="00106926"/>
    <w:rsid w:val="001117F2"/>
    <w:rsid w:val="00113AD3"/>
    <w:rsid w:val="001146C0"/>
    <w:rsid w:val="001200DD"/>
    <w:rsid w:val="001211C8"/>
    <w:rsid w:val="00122F59"/>
    <w:rsid w:val="00124C9C"/>
    <w:rsid w:val="00125615"/>
    <w:rsid w:val="00130DDA"/>
    <w:rsid w:val="00141205"/>
    <w:rsid w:val="00142AA3"/>
    <w:rsid w:val="00143688"/>
    <w:rsid w:val="00160C61"/>
    <w:rsid w:val="00164BA8"/>
    <w:rsid w:val="0018173F"/>
    <w:rsid w:val="001822FF"/>
    <w:rsid w:val="00196D99"/>
    <w:rsid w:val="001A2B27"/>
    <w:rsid w:val="001A4442"/>
    <w:rsid w:val="001B541A"/>
    <w:rsid w:val="001B6134"/>
    <w:rsid w:val="001B7D4A"/>
    <w:rsid w:val="001C178F"/>
    <w:rsid w:val="001C29C6"/>
    <w:rsid w:val="001C36E6"/>
    <w:rsid w:val="001C5F58"/>
    <w:rsid w:val="001C63C3"/>
    <w:rsid w:val="001D3BB6"/>
    <w:rsid w:val="001D4B54"/>
    <w:rsid w:val="001D6395"/>
    <w:rsid w:val="001D65B1"/>
    <w:rsid w:val="001D6F5E"/>
    <w:rsid w:val="001D70A1"/>
    <w:rsid w:val="001E12FB"/>
    <w:rsid w:val="001E1787"/>
    <w:rsid w:val="001E18C5"/>
    <w:rsid w:val="001E6286"/>
    <w:rsid w:val="001E7F8D"/>
    <w:rsid w:val="001F0633"/>
    <w:rsid w:val="001F1C09"/>
    <w:rsid w:val="001F26BB"/>
    <w:rsid w:val="001F4EE4"/>
    <w:rsid w:val="00200B80"/>
    <w:rsid w:val="0020706B"/>
    <w:rsid w:val="0021253A"/>
    <w:rsid w:val="0021362D"/>
    <w:rsid w:val="00215470"/>
    <w:rsid w:val="002169C5"/>
    <w:rsid w:val="00220128"/>
    <w:rsid w:val="002234EF"/>
    <w:rsid w:val="0023149C"/>
    <w:rsid w:val="00235E89"/>
    <w:rsid w:val="00240A6D"/>
    <w:rsid w:val="002466D1"/>
    <w:rsid w:val="00246CFA"/>
    <w:rsid w:val="00247390"/>
    <w:rsid w:val="00247C1E"/>
    <w:rsid w:val="002545C1"/>
    <w:rsid w:val="0025559B"/>
    <w:rsid w:val="0026155C"/>
    <w:rsid w:val="00272C7D"/>
    <w:rsid w:val="002808EC"/>
    <w:rsid w:val="002842DE"/>
    <w:rsid w:val="002843AF"/>
    <w:rsid w:val="00284DAC"/>
    <w:rsid w:val="00285C8B"/>
    <w:rsid w:val="00286883"/>
    <w:rsid w:val="00287359"/>
    <w:rsid w:val="0029054E"/>
    <w:rsid w:val="0029130B"/>
    <w:rsid w:val="00296A2F"/>
    <w:rsid w:val="0029767F"/>
    <w:rsid w:val="002A0B91"/>
    <w:rsid w:val="002A3C06"/>
    <w:rsid w:val="002A5114"/>
    <w:rsid w:val="002A5298"/>
    <w:rsid w:val="002A6E21"/>
    <w:rsid w:val="002B0984"/>
    <w:rsid w:val="002D0E68"/>
    <w:rsid w:val="002D6D60"/>
    <w:rsid w:val="002E3637"/>
    <w:rsid w:val="002E7C07"/>
    <w:rsid w:val="002F31CE"/>
    <w:rsid w:val="00300A81"/>
    <w:rsid w:val="003073A2"/>
    <w:rsid w:val="00307AFD"/>
    <w:rsid w:val="00311FCF"/>
    <w:rsid w:val="003127A3"/>
    <w:rsid w:val="003132CA"/>
    <w:rsid w:val="00314EED"/>
    <w:rsid w:val="003271F0"/>
    <w:rsid w:val="00327952"/>
    <w:rsid w:val="00334BD4"/>
    <w:rsid w:val="00334F66"/>
    <w:rsid w:val="00345A67"/>
    <w:rsid w:val="00345D78"/>
    <w:rsid w:val="0035579E"/>
    <w:rsid w:val="00363DD7"/>
    <w:rsid w:val="00364EBE"/>
    <w:rsid w:val="00365910"/>
    <w:rsid w:val="003707DF"/>
    <w:rsid w:val="00372ECD"/>
    <w:rsid w:val="00373C61"/>
    <w:rsid w:val="00383FFB"/>
    <w:rsid w:val="0038437B"/>
    <w:rsid w:val="0038626F"/>
    <w:rsid w:val="00387587"/>
    <w:rsid w:val="00390122"/>
    <w:rsid w:val="00391D88"/>
    <w:rsid w:val="003A2CBD"/>
    <w:rsid w:val="003A46A7"/>
    <w:rsid w:val="003A4875"/>
    <w:rsid w:val="003A4FC7"/>
    <w:rsid w:val="003A72FD"/>
    <w:rsid w:val="003B50D7"/>
    <w:rsid w:val="003C1AC1"/>
    <w:rsid w:val="003C49FE"/>
    <w:rsid w:val="003C56D1"/>
    <w:rsid w:val="003C6959"/>
    <w:rsid w:val="003D02EF"/>
    <w:rsid w:val="003D2ED3"/>
    <w:rsid w:val="003D616A"/>
    <w:rsid w:val="003F5A3D"/>
    <w:rsid w:val="00403030"/>
    <w:rsid w:val="00404145"/>
    <w:rsid w:val="00411446"/>
    <w:rsid w:val="004139F5"/>
    <w:rsid w:val="004176E8"/>
    <w:rsid w:val="004231AF"/>
    <w:rsid w:val="004277A0"/>
    <w:rsid w:val="00430AA8"/>
    <w:rsid w:val="00432AA7"/>
    <w:rsid w:val="004405ED"/>
    <w:rsid w:val="004434E4"/>
    <w:rsid w:val="00451F2D"/>
    <w:rsid w:val="004522CB"/>
    <w:rsid w:val="00452DA5"/>
    <w:rsid w:val="00453F13"/>
    <w:rsid w:val="004550AF"/>
    <w:rsid w:val="004564B0"/>
    <w:rsid w:val="00465AAE"/>
    <w:rsid w:val="00466798"/>
    <w:rsid w:val="00470A92"/>
    <w:rsid w:val="00473A79"/>
    <w:rsid w:val="00473E68"/>
    <w:rsid w:val="00481FDF"/>
    <w:rsid w:val="004914F0"/>
    <w:rsid w:val="004A0074"/>
    <w:rsid w:val="004A413D"/>
    <w:rsid w:val="004A54D4"/>
    <w:rsid w:val="004A79B6"/>
    <w:rsid w:val="004B0A3B"/>
    <w:rsid w:val="004B1304"/>
    <w:rsid w:val="004B344E"/>
    <w:rsid w:val="004B51FB"/>
    <w:rsid w:val="004B5992"/>
    <w:rsid w:val="004B74A3"/>
    <w:rsid w:val="004C53DB"/>
    <w:rsid w:val="004C571E"/>
    <w:rsid w:val="004C67C6"/>
    <w:rsid w:val="004D0D69"/>
    <w:rsid w:val="004D23A9"/>
    <w:rsid w:val="004D2FA6"/>
    <w:rsid w:val="004D4A3E"/>
    <w:rsid w:val="004E6A73"/>
    <w:rsid w:val="004F7333"/>
    <w:rsid w:val="00500C2F"/>
    <w:rsid w:val="0050347D"/>
    <w:rsid w:val="00505B6E"/>
    <w:rsid w:val="00511D3D"/>
    <w:rsid w:val="00517EC5"/>
    <w:rsid w:val="00525CD9"/>
    <w:rsid w:val="00544D33"/>
    <w:rsid w:val="00547B7E"/>
    <w:rsid w:val="00547C13"/>
    <w:rsid w:val="0055159E"/>
    <w:rsid w:val="0055346C"/>
    <w:rsid w:val="005546C9"/>
    <w:rsid w:val="005658A2"/>
    <w:rsid w:val="00565C78"/>
    <w:rsid w:val="00566ADD"/>
    <w:rsid w:val="00566CD5"/>
    <w:rsid w:val="00567287"/>
    <w:rsid w:val="005725AA"/>
    <w:rsid w:val="00572647"/>
    <w:rsid w:val="005726F9"/>
    <w:rsid w:val="00572B13"/>
    <w:rsid w:val="00575A04"/>
    <w:rsid w:val="005760A6"/>
    <w:rsid w:val="00576BA7"/>
    <w:rsid w:val="0059118B"/>
    <w:rsid w:val="00591655"/>
    <w:rsid w:val="005A16B6"/>
    <w:rsid w:val="005B3F6E"/>
    <w:rsid w:val="005C024D"/>
    <w:rsid w:val="005C26E1"/>
    <w:rsid w:val="005D101B"/>
    <w:rsid w:val="005D34A2"/>
    <w:rsid w:val="005D647A"/>
    <w:rsid w:val="005E1088"/>
    <w:rsid w:val="005E121A"/>
    <w:rsid w:val="005E1F19"/>
    <w:rsid w:val="005E1F95"/>
    <w:rsid w:val="005F1ACC"/>
    <w:rsid w:val="005F3AD2"/>
    <w:rsid w:val="005F3DD5"/>
    <w:rsid w:val="0060372F"/>
    <w:rsid w:val="0060424B"/>
    <w:rsid w:val="00606808"/>
    <w:rsid w:val="00606908"/>
    <w:rsid w:val="00606B90"/>
    <w:rsid w:val="00610945"/>
    <w:rsid w:val="00624794"/>
    <w:rsid w:val="006403D9"/>
    <w:rsid w:val="00641788"/>
    <w:rsid w:val="00641A34"/>
    <w:rsid w:val="00641BE8"/>
    <w:rsid w:val="006443E3"/>
    <w:rsid w:val="006451DC"/>
    <w:rsid w:val="00645245"/>
    <w:rsid w:val="00652F93"/>
    <w:rsid w:val="006656C9"/>
    <w:rsid w:val="006656CD"/>
    <w:rsid w:val="00680E4C"/>
    <w:rsid w:val="00682B98"/>
    <w:rsid w:val="00683A08"/>
    <w:rsid w:val="0068490B"/>
    <w:rsid w:val="00687F2F"/>
    <w:rsid w:val="006A00B3"/>
    <w:rsid w:val="006B05F6"/>
    <w:rsid w:val="006B5F12"/>
    <w:rsid w:val="006C1BCB"/>
    <w:rsid w:val="006C36B9"/>
    <w:rsid w:val="006C4151"/>
    <w:rsid w:val="006C5B96"/>
    <w:rsid w:val="006D1A55"/>
    <w:rsid w:val="006D503B"/>
    <w:rsid w:val="006D5196"/>
    <w:rsid w:val="006D77A7"/>
    <w:rsid w:val="006E2A67"/>
    <w:rsid w:val="006E5C26"/>
    <w:rsid w:val="006E7751"/>
    <w:rsid w:val="006F251F"/>
    <w:rsid w:val="006F50A2"/>
    <w:rsid w:val="00704069"/>
    <w:rsid w:val="00712C62"/>
    <w:rsid w:val="0071591D"/>
    <w:rsid w:val="007170AE"/>
    <w:rsid w:val="00720817"/>
    <w:rsid w:val="007327B2"/>
    <w:rsid w:val="00732BB1"/>
    <w:rsid w:val="00735E34"/>
    <w:rsid w:val="00747A52"/>
    <w:rsid w:val="007516AF"/>
    <w:rsid w:val="007519DA"/>
    <w:rsid w:val="0075552C"/>
    <w:rsid w:val="00756046"/>
    <w:rsid w:val="0076179B"/>
    <w:rsid w:val="00761D02"/>
    <w:rsid w:val="00762845"/>
    <w:rsid w:val="007633DF"/>
    <w:rsid w:val="007637A4"/>
    <w:rsid w:val="00765310"/>
    <w:rsid w:val="007724D3"/>
    <w:rsid w:val="00775709"/>
    <w:rsid w:val="00777725"/>
    <w:rsid w:val="00781139"/>
    <w:rsid w:val="00782EE2"/>
    <w:rsid w:val="00783701"/>
    <w:rsid w:val="007848AA"/>
    <w:rsid w:val="0079085B"/>
    <w:rsid w:val="0079450F"/>
    <w:rsid w:val="00796CEA"/>
    <w:rsid w:val="007979CB"/>
    <w:rsid w:val="007A136E"/>
    <w:rsid w:val="007A2C5A"/>
    <w:rsid w:val="007A40B5"/>
    <w:rsid w:val="007A6BF8"/>
    <w:rsid w:val="007B380F"/>
    <w:rsid w:val="007B7E28"/>
    <w:rsid w:val="007C3563"/>
    <w:rsid w:val="007C4ED0"/>
    <w:rsid w:val="007C4EE1"/>
    <w:rsid w:val="007C5128"/>
    <w:rsid w:val="007C78C2"/>
    <w:rsid w:val="007D381C"/>
    <w:rsid w:val="007D38BA"/>
    <w:rsid w:val="007E2784"/>
    <w:rsid w:val="007E3D12"/>
    <w:rsid w:val="007E6916"/>
    <w:rsid w:val="007E7AD9"/>
    <w:rsid w:val="007F1918"/>
    <w:rsid w:val="007F4DF0"/>
    <w:rsid w:val="007F5198"/>
    <w:rsid w:val="00804A42"/>
    <w:rsid w:val="0081711A"/>
    <w:rsid w:val="00817715"/>
    <w:rsid w:val="00820E70"/>
    <w:rsid w:val="00821B69"/>
    <w:rsid w:val="00821DCC"/>
    <w:rsid w:val="008235F7"/>
    <w:rsid w:val="008318EB"/>
    <w:rsid w:val="00834DE1"/>
    <w:rsid w:val="00842533"/>
    <w:rsid w:val="00846730"/>
    <w:rsid w:val="00847BFA"/>
    <w:rsid w:val="0085156A"/>
    <w:rsid w:val="00853962"/>
    <w:rsid w:val="0085435D"/>
    <w:rsid w:val="0086251D"/>
    <w:rsid w:val="00862918"/>
    <w:rsid w:val="008635BE"/>
    <w:rsid w:val="00865C7D"/>
    <w:rsid w:val="00876CEE"/>
    <w:rsid w:val="0087761C"/>
    <w:rsid w:val="00882CA5"/>
    <w:rsid w:val="00883E87"/>
    <w:rsid w:val="00891504"/>
    <w:rsid w:val="00891735"/>
    <w:rsid w:val="00897365"/>
    <w:rsid w:val="008A005A"/>
    <w:rsid w:val="008A2EDA"/>
    <w:rsid w:val="008A66DB"/>
    <w:rsid w:val="008A6CCB"/>
    <w:rsid w:val="008A6DC5"/>
    <w:rsid w:val="008B45F8"/>
    <w:rsid w:val="008B742F"/>
    <w:rsid w:val="008B7973"/>
    <w:rsid w:val="008B7E35"/>
    <w:rsid w:val="008C3CA2"/>
    <w:rsid w:val="008C703C"/>
    <w:rsid w:val="008D4E0A"/>
    <w:rsid w:val="008D550B"/>
    <w:rsid w:val="008D7ED0"/>
    <w:rsid w:val="008E04C9"/>
    <w:rsid w:val="008E1452"/>
    <w:rsid w:val="008E3843"/>
    <w:rsid w:val="008E47A9"/>
    <w:rsid w:val="008E6D0C"/>
    <w:rsid w:val="008E7648"/>
    <w:rsid w:val="008F007B"/>
    <w:rsid w:val="008F2454"/>
    <w:rsid w:val="008F7757"/>
    <w:rsid w:val="00900C52"/>
    <w:rsid w:val="00905373"/>
    <w:rsid w:val="009068B0"/>
    <w:rsid w:val="009157B6"/>
    <w:rsid w:val="00920FA9"/>
    <w:rsid w:val="00924DD9"/>
    <w:rsid w:val="00931A8A"/>
    <w:rsid w:val="009326E6"/>
    <w:rsid w:val="00933399"/>
    <w:rsid w:val="009366F8"/>
    <w:rsid w:val="00940836"/>
    <w:rsid w:val="00943759"/>
    <w:rsid w:val="00951ADA"/>
    <w:rsid w:val="00955509"/>
    <w:rsid w:val="00964DD6"/>
    <w:rsid w:val="009652AA"/>
    <w:rsid w:val="00965980"/>
    <w:rsid w:val="0097082F"/>
    <w:rsid w:val="00973324"/>
    <w:rsid w:val="0097579B"/>
    <w:rsid w:val="00975FBA"/>
    <w:rsid w:val="00977BCF"/>
    <w:rsid w:val="00985B27"/>
    <w:rsid w:val="0098644E"/>
    <w:rsid w:val="00987570"/>
    <w:rsid w:val="00991C7E"/>
    <w:rsid w:val="00993F4B"/>
    <w:rsid w:val="0099767D"/>
    <w:rsid w:val="009A0E24"/>
    <w:rsid w:val="009A2467"/>
    <w:rsid w:val="009A31A8"/>
    <w:rsid w:val="009A49E1"/>
    <w:rsid w:val="009B58EB"/>
    <w:rsid w:val="009B5BE5"/>
    <w:rsid w:val="009B5DC0"/>
    <w:rsid w:val="009B7598"/>
    <w:rsid w:val="009C42D0"/>
    <w:rsid w:val="009D614E"/>
    <w:rsid w:val="009E2D7D"/>
    <w:rsid w:val="009E323B"/>
    <w:rsid w:val="009E72D7"/>
    <w:rsid w:val="009E78CF"/>
    <w:rsid w:val="009F0257"/>
    <w:rsid w:val="009F0717"/>
    <w:rsid w:val="009F1420"/>
    <w:rsid w:val="009F2C89"/>
    <w:rsid w:val="009F3618"/>
    <w:rsid w:val="009F72A2"/>
    <w:rsid w:val="00A044D3"/>
    <w:rsid w:val="00A04A58"/>
    <w:rsid w:val="00A05DA6"/>
    <w:rsid w:val="00A109EE"/>
    <w:rsid w:val="00A1519A"/>
    <w:rsid w:val="00A178F1"/>
    <w:rsid w:val="00A22942"/>
    <w:rsid w:val="00A2381C"/>
    <w:rsid w:val="00A25C72"/>
    <w:rsid w:val="00A378F7"/>
    <w:rsid w:val="00A37FBE"/>
    <w:rsid w:val="00A40067"/>
    <w:rsid w:val="00A41F14"/>
    <w:rsid w:val="00A4359D"/>
    <w:rsid w:val="00A45453"/>
    <w:rsid w:val="00A5201B"/>
    <w:rsid w:val="00A55BE5"/>
    <w:rsid w:val="00A55CC7"/>
    <w:rsid w:val="00A616A4"/>
    <w:rsid w:val="00A616AC"/>
    <w:rsid w:val="00A636FD"/>
    <w:rsid w:val="00A63FA4"/>
    <w:rsid w:val="00A747E2"/>
    <w:rsid w:val="00A75249"/>
    <w:rsid w:val="00A765C4"/>
    <w:rsid w:val="00A766C9"/>
    <w:rsid w:val="00A77DF4"/>
    <w:rsid w:val="00AA0385"/>
    <w:rsid w:val="00AB1E3C"/>
    <w:rsid w:val="00AC2348"/>
    <w:rsid w:val="00AC431C"/>
    <w:rsid w:val="00AD2CE2"/>
    <w:rsid w:val="00AD3C27"/>
    <w:rsid w:val="00AD602E"/>
    <w:rsid w:val="00AE179C"/>
    <w:rsid w:val="00AE24F0"/>
    <w:rsid w:val="00AE5DBB"/>
    <w:rsid w:val="00AE7FB6"/>
    <w:rsid w:val="00AF33B3"/>
    <w:rsid w:val="00AF35A0"/>
    <w:rsid w:val="00AF7489"/>
    <w:rsid w:val="00B015FB"/>
    <w:rsid w:val="00B01E66"/>
    <w:rsid w:val="00B06527"/>
    <w:rsid w:val="00B07CF3"/>
    <w:rsid w:val="00B12ADB"/>
    <w:rsid w:val="00B1711B"/>
    <w:rsid w:val="00B17D79"/>
    <w:rsid w:val="00B206BA"/>
    <w:rsid w:val="00B25856"/>
    <w:rsid w:val="00B25E3A"/>
    <w:rsid w:val="00B309DE"/>
    <w:rsid w:val="00B35B51"/>
    <w:rsid w:val="00B3628B"/>
    <w:rsid w:val="00B37495"/>
    <w:rsid w:val="00B37EC3"/>
    <w:rsid w:val="00B42A81"/>
    <w:rsid w:val="00B44CCC"/>
    <w:rsid w:val="00B505FF"/>
    <w:rsid w:val="00B50697"/>
    <w:rsid w:val="00B50837"/>
    <w:rsid w:val="00B525E9"/>
    <w:rsid w:val="00B53DAE"/>
    <w:rsid w:val="00B701B0"/>
    <w:rsid w:val="00B771E8"/>
    <w:rsid w:val="00B77254"/>
    <w:rsid w:val="00B866B8"/>
    <w:rsid w:val="00B8740D"/>
    <w:rsid w:val="00B87D7B"/>
    <w:rsid w:val="00B951F9"/>
    <w:rsid w:val="00BA28CE"/>
    <w:rsid w:val="00BA4E3E"/>
    <w:rsid w:val="00BB2ABB"/>
    <w:rsid w:val="00BB6BA1"/>
    <w:rsid w:val="00BB6DF7"/>
    <w:rsid w:val="00BD387D"/>
    <w:rsid w:val="00BD3C26"/>
    <w:rsid w:val="00BD77FC"/>
    <w:rsid w:val="00BE2389"/>
    <w:rsid w:val="00BF0428"/>
    <w:rsid w:val="00C04320"/>
    <w:rsid w:val="00C0628E"/>
    <w:rsid w:val="00C07467"/>
    <w:rsid w:val="00C134FE"/>
    <w:rsid w:val="00C13995"/>
    <w:rsid w:val="00C217AD"/>
    <w:rsid w:val="00C218F3"/>
    <w:rsid w:val="00C308EE"/>
    <w:rsid w:val="00C309B2"/>
    <w:rsid w:val="00C34710"/>
    <w:rsid w:val="00C34B77"/>
    <w:rsid w:val="00C34DC3"/>
    <w:rsid w:val="00C366C0"/>
    <w:rsid w:val="00C4444A"/>
    <w:rsid w:val="00C46055"/>
    <w:rsid w:val="00C46926"/>
    <w:rsid w:val="00C56D0D"/>
    <w:rsid w:val="00C576BF"/>
    <w:rsid w:val="00C60552"/>
    <w:rsid w:val="00C815B4"/>
    <w:rsid w:val="00C935E5"/>
    <w:rsid w:val="00C97595"/>
    <w:rsid w:val="00CA3492"/>
    <w:rsid w:val="00CA4509"/>
    <w:rsid w:val="00CA4678"/>
    <w:rsid w:val="00CA6071"/>
    <w:rsid w:val="00CB0FCB"/>
    <w:rsid w:val="00CB1CF0"/>
    <w:rsid w:val="00CB5D54"/>
    <w:rsid w:val="00CC0727"/>
    <w:rsid w:val="00CC3A01"/>
    <w:rsid w:val="00CC3A25"/>
    <w:rsid w:val="00CC56F5"/>
    <w:rsid w:val="00CC5BB7"/>
    <w:rsid w:val="00CD4887"/>
    <w:rsid w:val="00CD5978"/>
    <w:rsid w:val="00CE0190"/>
    <w:rsid w:val="00CE1C43"/>
    <w:rsid w:val="00CE3D7A"/>
    <w:rsid w:val="00CE4B3D"/>
    <w:rsid w:val="00CE77ED"/>
    <w:rsid w:val="00D14B57"/>
    <w:rsid w:val="00D15471"/>
    <w:rsid w:val="00D3652D"/>
    <w:rsid w:val="00D3682C"/>
    <w:rsid w:val="00D404D6"/>
    <w:rsid w:val="00D42553"/>
    <w:rsid w:val="00D465AB"/>
    <w:rsid w:val="00D53A27"/>
    <w:rsid w:val="00D56C2A"/>
    <w:rsid w:val="00D576E6"/>
    <w:rsid w:val="00D70537"/>
    <w:rsid w:val="00D846C2"/>
    <w:rsid w:val="00D8492E"/>
    <w:rsid w:val="00D85439"/>
    <w:rsid w:val="00D925F9"/>
    <w:rsid w:val="00D9261C"/>
    <w:rsid w:val="00DA2389"/>
    <w:rsid w:val="00DA249D"/>
    <w:rsid w:val="00DA7A4B"/>
    <w:rsid w:val="00DB1FB9"/>
    <w:rsid w:val="00DB23D4"/>
    <w:rsid w:val="00DB42CF"/>
    <w:rsid w:val="00DB4EF9"/>
    <w:rsid w:val="00DC07C9"/>
    <w:rsid w:val="00DC3CB1"/>
    <w:rsid w:val="00DC5DC4"/>
    <w:rsid w:val="00DC68E7"/>
    <w:rsid w:val="00DC749D"/>
    <w:rsid w:val="00DD22DD"/>
    <w:rsid w:val="00DE0D2E"/>
    <w:rsid w:val="00DE2FCA"/>
    <w:rsid w:val="00DE31B5"/>
    <w:rsid w:val="00DE3C7E"/>
    <w:rsid w:val="00DE5382"/>
    <w:rsid w:val="00DF665C"/>
    <w:rsid w:val="00E01979"/>
    <w:rsid w:val="00E1351D"/>
    <w:rsid w:val="00E16438"/>
    <w:rsid w:val="00E21A93"/>
    <w:rsid w:val="00E227C9"/>
    <w:rsid w:val="00E25644"/>
    <w:rsid w:val="00E50415"/>
    <w:rsid w:val="00E51B5C"/>
    <w:rsid w:val="00E553F0"/>
    <w:rsid w:val="00E55B51"/>
    <w:rsid w:val="00E57621"/>
    <w:rsid w:val="00E64C56"/>
    <w:rsid w:val="00E66117"/>
    <w:rsid w:val="00E72968"/>
    <w:rsid w:val="00E752A8"/>
    <w:rsid w:val="00E76077"/>
    <w:rsid w:val="00E808E2"/>
    <w:rsid w:val="00E80D79"/>
    <w:rsid w:val="00E90A5F"/>
    <w:rsid w:val="00E97E5A"/>
    <w:rsid w:val="00EA02F4"/>
    <w:rsid w:val="00EA5505"/>
    <w:rsid w:val="00EA5AA0"/>
    <w:rsid w:val="00EB2E81"/>
    <w:rsid w:val="00EB7C1F"/>
    <w:rsid w:val="00EC0E82"/>
    <w:rsid w:val="00EC2C20"/>
    <w:rsid w:val="00EC3823"/>
    <w:rsid w:val="00ED3D46"/>
    <w:rsid w:val="00ED4A1C"/>
    <w:rsid w:val="00ED66CA"/>
    <w:rsid w:val="00ED6D8A"/>
    <w:rsid w:val="00EE14AD"/>
    <w:rsid w:val="00EE3622"/>
    <w:rsid w:val="00EE70C9"/>
    <w:rsid w:val="00EF09A2"/>
    <w:rsid w:val="00EF0CC5"/>
    <w:rsid w:val="00EF4375"/>
    <w:rsid w:val="00F005C3"/>
    <w:rsid w:val="00F00660"/>
    <w:rsid w:val="00F04B7C"/>
    <w:rsid w:val="00F05A57"/>
    <w:rsid w:val="00F11066"/>
    <w:rsid w:val="00F130AB"/>
    <w:rsid w:val="00F15797"/>
    <w:rsid w:val="00F17069"/>
    <w:rsid w:val="00F17E22"/>
    <w:rsid w:val="00F27722"/>
    <w:rsid w:val="00F27757"/>
    <w:rsid w:val="00F30010"/>
    <w:rsid w:val="00F31A1E"/>
    <w:rsid w:val="00F34629"/>
    <w:rsid w:val="00F40BDE"/>
    <w:rsid w:val="00F4178F"/>
    <w:rsid w:val="00F426E2"/>
    <w:rsid w:val="00F42EEB"/>
    <w:rsid w:val="00F4368B"/>
    <w:rsid w:val="00F464BC"/>
    <w:rsid w:val="00F5562A"/>
    <w:rsid w:val="00F57AD9"/>
    <w:rsid w:val="00F62880"/>
    <w:rsid w:val="00F65CB2"/>
    <w:rsid w:val="00F70909"/>
    <w:rsid w:val="00F73380"/>
    <w:rsid w:val="00F74505"/>
    <w:rsid w:val="00F82139"/>
    <w:rsid w:val="00F82651"/>
    <w:rsid w:val="00F844CF"/>
    <w:rsid w:val="00F85D04"/>
    <w:rsid w:val="00F9381E"/>
    <w:rsid w:val="00F94386"/>
    <w:rsid w:val="00F954CA"/>
    <w:rsid w:val="00F95789"/>
    <w:rsid w:val="00FA2D51"/>
    <w:rsid w:val="00FA2F1D"/>
    <w:rsid w:val="00FA44A3"/>
    <w:rsid w:val="00FB08C1"/>
    <w:rsid w:val="00FB374B"/>
    <w:rsid w:val="00FB550E"/>
    <w:rsid w:val="00FC686D"/>
    <w:rsid w:val="00FD49E9"/>
    <w:rsid w:val="00FD56A3"/>
    <w:rsid w:val="00FE18D0"/>
    <w:rsid w:val="00FE2AF3"/>
    <w:rsid w:val="00FE4AAF"/>
    <w:rsid w:val="00FF00C3"/>
    <w:rsid w:val="00FF0B7C"/>
    <w:rsid w:val="00FF623F"/>
    <w:rsid w:val="014E36DA"/>
    <w:rsid w:val="014F186D"/>
    <w:rsid w:val="01A83480"/>
    <w:rsid w:val="02346895"/>
    <w:rsid w:val="029175EC"/>
    <w:rsid w:val="02E94BF9"/>
    <w:rsid w:val="03931055"/>
    <w:rsid w:val="03D5006A"/>
    <w:rsid w:val="03D53CE7"/>
    <w:rsid w:val="03ED26EA"/>
    <w:rsid w:val="03F5397B"/>
    <w:rsid w:val="044A78FA"/>
    <w:rsid w:val="05120F17"/>
    <w:rsid w:val="053F54CC"/>
    <w:rsid w:val="058453A3"/>
    <w:rsid w:val="05D43C5D"/>
    <w:rsid w:val="05D64D8B"/>
    <w:rsid w:val="06895996"/>
    <w:rsid w:val="06EE1C60"/>
    <w:rsid w:val="07054190"/>
    <w:rsid w:val="070A7630"/>
    <w:rsid w:val="073F3AD8"/>
    <w:rsid w:val="077D2471"/>
    <w:rsid w:val="07E2521E"/>
    <w:rsid w:val="082C3F77"/>
    <w:rsid w:val="086120A9"/>
    <w:rsid w:val="086F0E93"/>
    <w:rsid w:val="093C6C12"/>
    <w:rsid w:val="09501A0A"/>
    <w:rsid w:val="09A56511"/>
    <w:rsid w:val="09F05CF4"/>
    <w:rsid w:val="0A323C4F"/>
    <w:rsid w:val="0B1C4EF4"/>
    <w:rsid w:val="0B3C0240"/>
    <w:rsid w:val="0B4024E1"/>
    <w:rsid w:val="0BD92CE2"/>
    <w:rsid w:val="0BF546DD"/>
    <w:rsid w:val="0C146FCD"/>
    <w:rsid w:val="0C4350FC"/>
    <w:rsid w:val="0D040395"/>
    <w:rsid w:val="0D1767BD"/>
    <w:rsid w:val="0D81099D"/>
    <w:rsid w:val="0DA40B69"/>
    <w:rsid w:val="0EB409EE"/>
    <w:rsid w:val="0ED233F6"/>
    <w:rsid w:val="0EDA140F"/>
    <w:rsid w:val="1013569A"/>
    <w:rsid w:val="101E22F2"/>
    <w:rsid w:val="102E141B"/>
    <w:rsid w:val="104C7B9D"/>
    <w:rsid w:val="10813EA9"/>
    <w:rsid w:val="10EB560C"/>
    <w:rsid w:val="118653D0"/>
    <w:rsid w:val="119B2B2B"/>
    <w:rsid w:val="11C67BEB"/>
    <w:rsid w:val="12511C16"/>
    <w:rsid w:val="12554EB2"/>
    <w:rsid w:val="12CF24EB"/>
    <w:rsid w:val="133B7822"/>
    <w:rsid w:val="13606A2F"/>
    <w:rsid w:val="13CD70C1"/>
    <w:rsid w:val="147A2A32"/>
    <w:rsid w:val="152C1784"/>
    <w:rsid w:val="15403F36"/>
    <w:rsid w:val="15690E5E"/>
    <w:rsid w:val="15D40BF6"/>
    <w:rsid w:val="16091BFD"/>
    <w:rsid w:val="16237441"/>
    <w:rsid w:val="170C73E7"/>
    <w:rsid w:val="170F26EF"/>
    <w:rsid w:val="177057B8"/>
    <w:rsid w:val="177240B9"/>
    <w:rsid w:val="17D76E8B"/>
    <w:rsid w:val="189A314A"/>
    <w:rsid w:val="194014C5"/>
    <w:rsid w:val="198C3D4B"/>
    <w:rsid w:val="19F4187D"/>
    <w:rsid w:val="1A242A3D"/>
    <w:rsid w:val="1A380583"/>
    <w:rsid w:val="1A4C0164"/>
    <w:rsid w:val="1A904B2F"/>
    <w:rsid w:val="1AA24048"/>
    <w:rsid w:val="1AC17CBA"/>
    <w:rsid w:val="1ACB4A65"/>
    <w:rsid w:val="1AD62286"/>
    <w:rsid w:val="1B0F7069"/>
    <w:rsid w:val="1C2401C2"/>
    <w:rsid w:val="1C664350"/>
    <w:rsid w:val="1C832856"/>
    <w:rsid w:val="1C915340"/>
    <w:rsid w:val="1D0B1CFF"/>
    <w:rsid w:val="1DD438B3"/>
    <w:rsid w:val="1E382E33"/>
    <w:rsid w:val="1E6A4C4D"/>
    <w:rsid w:val="1E8B11BC"/>
    <w:rsid w:val="1EC659D8"/>
    <w:rsid w:val="1EEA5ABF"/>
    <w:rsid w:val="1FE069C3"/>
    <w:rsid w:val="201144CA"/>
    <w:rsid w:val="21012E1F"/>
    <w:rsid w:val="211E2B88"/>
    <w:rsid w:val="22842ED5"/>
    <w:rsid w:val="23385F4B"/>
    <w:rsid w:val="23E46721"/>
    <w:rsid w:val="24296020"/>
    <w:rsid w:val="245B6DFA"/>
    <w:rsid w:val="24E961AE"/>
    <w:rsid w:val="24FD4926"/>
    <w:rsid w:val="25313807"/>
    <w:rsid w:val="25C5015A"/>
    <w:rsid w:val="26351924"/>
    <w:rsid w:val="273D7110"/>
    <w:rsid w:val="27D61F96"/>
    <w:rsid w:val="28060372"/>
    <w:rsid w:val="28233653"/>
    <w:rsid w:val="284C63D3"/>
    <w:rsid w:val="28607B23"/>
    <w:rsid w:val="293E7D01"/>
    <w:rsid w:val="293E7E63"/>
    <w:rsid w:val="2943148A"/>
    <w:rsid w:val="299E20A5"/>
    <w:rsid w:val="29F627DC"/>
    <w:rsid w:val="2AA55493"/>
    <w:rsid w:val="2B0C3078"/>
    <w:rsid w:val="2B134958"/>
    <w:rsid w:val="2BED3043"/>
    <w:rsid w:val="2BFF6E1B"/>
    <w:rsid w:val="2C4065A2"/>
    <w:rsid w:val="2C6E4C32"/>
    <w:rsid w:val="2C7F0CF3"/>
    <w:rsid w:val="2CA166AE"/>
    <w:rsid w:val="2CF953FF"/>
    <w:rsid w:val="2DAF1C5E"/>
    <w:rsid w:val="2E1D21A1"/>
    <w:rsid w:val="2EB46D7F"/>
    <w:rsid w:val="2F081870"/>
    <w:rsid w:val="2F2060FB"/>
    <w:rsid w:val="2F5A1610"/>
    <w:rsid w:val="2F8004F9"/>
    <w:rsid w:val="2FE919CC"/>
    <w:rsid w:val="308002A7"/>
    <w:rsid w:val="30F61411"/>
    <w:rsid w:val="30F737F7"/>
    <w:rsid w:val="311F403F"/>
    <w:rsid w:val="318F6120"/>
    <w:rsid w:val="321453D7"/>
    <w:rsid w:val="326F37A6"/>
    <w:rsid w:val="32B27CAF"/>
    <w:rsid w:val="32D67FED"/>
    <w:rsid w:val="33600CE9"/>
    <w:rsid w:val="336D2BA6"/>
    <w:rsid w:val="33C01F5A"/>
    <w:rsid w:val="343C0D19"/>
    <w:rsid w:val="351B3C20"/>
    <w:rsid w:val="35525BBB"/>
    <w:rsid w:val="36CB0BC5"/>
    <w:rsid w:val="36D43873"/>
    <w:rsid w:val="37137EA1"/>
    <w:rsid w:val="37652768"/>
    <w:rsid w:val="38EE5F0F"/>
    <w:rsid w:val="39531E51"/>
    <w:rsid w:val="3A575934"/>
    <w:rsid w:val="3A6064FF"/>
    <w:rsid w:val="3AD12A9A"/>
    <w:rsid w:val="3AE446BB"/>
    <w:rsid w:val="3B7B4E1D"/>
    <w:rsid w:val="3BD16B37"/>
    <w:rsid w:val="3BDC2DA5"/>
    <w:rsid w:val="3C0C26C8"/>
    <w:rsid w:val="3C22591B"/>
    <w:rsid w:val="3D782291"/>
    <w:rsid w:val="3E595945"/>
    <w:rsid w:val="40430D23"/>
    <w:rsid w:val="410613CC"/>
    <w:rsid w:val="413F2838"/>
    <w:rsid w:val="418C26B6"/>
    <w:rsid w:val="41B0512D"/>
    <w:rsid w:val="41F8113C"/>
    <w:rsid w:val="42506CEE"/>
    <w:rsid w:val="43391F20"/>
    <w:rsid w:val="43A86678"/>
    <w:rsid w:val="43E26329"/>
    <w:rsid w:val="4441530F"/>
    <w:rsid w:val="4442310B"/>
    <w:rsid w:val="44F06C55"/>
    <w:rsid w:val="45104C9C"/>
    <w:rsid w:val="457F117B"/>
    <w:rsid w:val="45981F0D"/>
    <w:rsid w:val="45D453FB"/>
    <w:rsid w:val="45E16F80"/>
    <w:rsid w:val="45F61324"/>
    <w:rsid w:val="46115F6D"/>
    <w:rsid w:val="468B7020"/>
    <w:rsid w:val="46CE0DF5"/>
    <w:rsid w:val="46CE72E6"/>
    <w:rsid w:val="473C5E51"/>
    <w:rsid w:val="4786459B"/>
    <w:rsid w:val="479E51FD"/>
    <w:rsid w:val="47FB388C"/>
    <w:rsid w:val="48334CA2"/>
    <w:rsid w:val="486B0BB9"/>
    <w:rsid w:val="49480356"/>
    <w:rsid w:val="49924DB0"/>
    <w:rsid w:val="49C25796"/>
    <w:rsid w:val="4A4E07A5"/>
    <w:rsid w:val="4A804DF3"/>
    <w:rsid w:val="4A845954"/>
    <w:rsid w:val="4AA05030"/>
    <w:rsid w:val="4AFA024B"/>
    <w:rsid w:val="4B190B70"/>
    <w:rsid w:val="4BD521A8"/>
    <w:rsid w:val="4C3317F1"/>
    <w:rsid w:val="4C4774FE"/>
    <w:rsid w:val="4CDE28AE"/>
    <w:rsid w:val="4D114914"/>
    <w:rsid w:val="4D14045C"/>
    <w:rsid w:val="4D2728B5"/>
    <w:rsid w:val="4D3A5AD9"/>
    <w:rsid w:val="4D6A2E72"/>
    <w:rsid w:val="4DB96A45"/>
    <w:rsid w:val="4DBB5AF9"/>
    <w:rsid w:val="4DC771AA"/>
    <w:rsid w:val="4E15745C"/>
    <w:rsid w:val="4E382B4A"/>
    <w:rsid w:val="4E732DAF"/>
    <w:rsid w:val="4EB0287F"/>
    <w:rsid w:val="4ED05E5D"/>
    <w:rsid w:val="4F1B371D"/>
    <w:rsid w:val="4F272206"/>
    <w:rsid w:val="4F9F6964"/>
    <w:rsid w:val="5047081B"/>
    <w:rsid w:val="506A4869"/>
    <w:rsid w:val="50B21D8B"/>
    <w:rsid w:val="5190001A"/>
    <w:rsid w:val="51AE43C0"/>
    <w:rsid w:val="51D805C1"/>
    <w:rsid w:val="52327BE8"/>
    <w:rsid w:val="525909A7"/>
    <w:rsid w:val="52B4058E"/>
    <w:rsid w:val="54CD7516"/>
    <w:rsid w:val="55056093"/>
    <w:rsid w:val="55197638"/>
    <w:rsid w:val="5582763B"/>
    <w:rsid w:val="57682CCD"/>
    <w:rsid w:val="578D3081"/>
    <w:rsid w:val="58CD2053"/>
    <w:rsid w:val="58D61CC5"/>
    <w:rsid w:val="591D77FD"/>
    <w:rsid w:val="596D32C3"/>
    <w:rsid w:val="59B83236"/>
    <w:rsid w:val="59C140EE"/>
    <w:rsid w:val="5A302B36"/>
    <w:rsid w:val="5A90463C"/>
    <w:rsid w:val="5B186DD4"/>
    <w:rsid w:val="5B9E46DA"/>
    <w:rsid w:val="5BC264E4"/>
    <w:rsid w:val="5BCB560E"/>
    <w:rsid w:val="5C031745"/>
    <w:rsid w:val="5C2924CA"/>
    <w:rsid w:val="5CA20099"/>
    <w:rsid w:val="5CA55F6A"/>
    <w:rsid w:val="5CC50578"/>
    <w:rsid w:val="5D3478C2"/>
    <w:rsid w:val="5D8F6DBA"/>
    <w:rsid w:val="5DA35180"/>
    <w:rsid w:val="5ED764C7"/>
    <w:rsid w:val="5EE04951"/>
    <w:rsid w:val="5F9D122D"/>
    <w:rsid w:val="5FA11D6E"/>
    <w:rsid w:val="5FAA26E8"/>
    <w:rsid w:val="611775E3"/>
    <w:rsid w:val="624B2764"/>
    <w:rsid w:val="62754F21"/>
    <w:rsid w:val="62B33F6B"/>
    <w:rsid w:val="62C81FFC"/>
    <w:rsid w:val="62D31D25"/>
    <w:rsid w:val="632E32CC"/>
    <w:rsid w:val="63461F6C"/>
    <w:rsid w:val="634B17F7"/>
    <w:rsid w:val="635E6B1E"/>
    <w:rsid w:val="63643694"/>
    <w:rsid w:val="63E87E9C"/>
    <w:rsid w:val="640E255C"/>
    <w:rsid w:val="641A2C38"/>
    <w:rsid w:val="64B87685"/>
    <w:rsid w:val="64BB59EB"/>
    <w:rsid w:val="654B7719"/>
    <w:rsid w:val="66B90AB0"/>
    <w:rsid w:val="67771909"/>
    <w:rsid w:val="68373DCE"/>
    <w:rsid w:val="68BC0A55"/>
    <w:rsid w:val="691A3AAA"/>
    <w:rsid w:val="69486F32"/>
    <w:rsid w:val="69CC172B"/>
    <w:rsid w:val="6A016DE0"/>
    <w:rsid w:val="6A2374B5"/>
    <w:rsid w:val="6ABA7F77"/>
    <w:rsid w:val="6AC16016"/>
    <w:rsid w:val="6C472253"/>
    <w:rsid w:val="6CF22432"/>
    <w:rsid w:val="6D1F09D6"/>
    <w:rsid w:val="6D5E3406"/>
    <w:rsid w:val="6D671A8B"/>
    <w:rsid w:val="6DBA591F"/>
    <w:rsid w:val="6DD366E8"/>
    <w:rsid w:val="6DF15CB2"/>
    <w:rsid w:val="6E422756"/>
    <w:rsid w:val="6E4F0C4F"/>
    <w:rsid w:val="6E643841"/>
    <w:rsid w:val="6F81453F"/>
    <w:rsid w:val="706208CB"/>
    <w:rsid w:val="70902E1D"/>
    <w:rsid w:val="70A107C1"/>
    <w:rsid w:val="71D75BF2"/>
    <w:rsid w:val="721135A3"/>
    <w:rsid w:val="72165CD6"/>
    <w:rsid w:val="72E40343"/>
    <w:rsid w:val="72EF0DC7"/>
    <w:rsid w:val="746A18C8"/>
    <w:rsid w:val="74765412"/>
    <w:rsid w:val="74A23E5E"/>
    <w:rsid w:val="751B5A71"/>
    <w:rsid w:val="754037AB"/>
    <w:rsid w:val="754619CA"/>
    <w:rsid w:val="76824DAD"/>
    <w:rsid w:val="769C3289"/>
    <w:rsid w:val="77352CB7"/>
    <w:rsid w:val="77823929"/>
    <w:rsid w:val="778F5008"/>
    <w:rsid w:val="77B95056"/>
    <w:rsid w:val="77FF3996"/>
    <w:rsid w:val="78020DF6"/>
    <w:rsid w:val="781D6B0E"/>
    <w:rsid w:val="78311EA8"/>
    <w:rsid w:val="78A55C07"/>
    <w:rsid w:val="78AD706C"/>
    <w:rsid w:val="794A7189"/>
    <w:rsid w:val="79E2278D"/>
    <w:rsid w:val="7A0B14B7"/>
    <w:rsid w:val="7A2532DE"/>
    <w:rsid w:val="7ACF27CD"/>
    <w:rsid w:val="7AFF3E66"/>
    <w:rsid w:val="7B406316"/>
    <w:rsid w:val="7B7766E5"/>
    <w:rsid w:val="7BB205A8"/>
    <w:rsid w:val="7D2D01B8"/>
    <w:rsid w:val="7E4E051F"/>
    <w:rsid w:val="7F404AD9"/>
    <w:rsid w:val="7F855681"/>
    <w:rsid w:val="7F8A14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qFormat="1"/>
    <w:lsdException w:name="header" w:qFormat="1"/>
    <w:lsdException w:name="footer" w:qFormat="1"/>
    <w:lsdException w:name="caption" w:uiPriority="0" w:qFormat="1"/>
    <w:lsdException w:name="annotation reference" w:qFormat="1"/>
    <w:lsdException w:name="page number" w:uiPriority="0"/>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Date" w:uiPriority="0"/>
    <w:lsdException w:name="Body Text First Indent" w:uiPriority="0" w:qFormat="1"/>
    <w:lsdException w:name="Body Text First Indent 2"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qFormat="1"/>
    <w:lsdException w:name="Table Columns 2" w:uiPriority="0"/>
    <w:lsdException w:name="Balloon Text"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A0F8E"/>
    <w:pPr>
      <w:widowControl w:val="0"/>
      <w:jc w:val="both"/>
    </w:pPr>
    <w:rPr>
      <w:kern w:val="2"/>
      <w:sz w:val="21"/>
      <w:szCs w:val="24"/>
    </w:rPr>
  </w:style>
  <w:style w:type="paragraph" w:styleId="1">
    <w:name w:val="heading 1"/>
    <w:basedOn w:val="a"/>
    <w:next w:val="a"/>
    <w:link w:val="1Char"/>
    <w:qFormat/>
    <w:rsid w:val="000A0F8E"/>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0A0F8E"/>
    <w:pPr>
      <w:keepNext/>
      <w:keepLines/>
      <w:spacing w:before="260" w:after="260" w:line="413" w:lineRule="auto"/>
      <w:outlineLvl w:val="1"/>
    </w:pPr>
    <w:rPr>
      <w:rFonts w:ascii="Arial" w:eastAsia="黑体" w:hAnsi="Arial"/>
      <w:b/>
      <w:bCs/>
      <w:kern w:val="0"/>
      <w:sz w:val="32"/>
      <w:szCs w:val="32"/>
    </w:rPr>
  </w:style>
  <w:style w:type="paragraph" w:styleId="3">
    <w:name w:val="heading 3"/>
    <w:basedOn w:val="a"/>
    <w:next w:val="a"/>
    <w:link w:val="3Char"/>
    <w:qFormat/>
    <w:rsid w:val="000A0F8E"/>
    <w:pPr>
      <w:keepNext/>
      <w:keepLines/>
      <w:spacing w:line="360" w:lineRule="auto"/>
      <w:outlineLvl w:val="2"/>
    </w:pPr>
    <w:rPr>
      <w:b/>
      <w:bCs/>
      <w:kern w:val="0"/>
      <w:sz w:val="28"/>
      <w:szCs w:val="32"/>
    </w:rPr>
  </w:style>
  <w:style w:type="paragraph" w:styleId="4">
    <w:name w:val="heading 4"/>
    <w:basedOn w:val="a"/>
    <w:next w:val="a"/>
    <w:link w:val="4Char"/>
    <w:qFormat/>
    <w:rsid w:val="000A0F8E"/>
    <w:pPr>
      <w:keepNext/>
      <w:keepLines/>
      <w:spacing w:before="120" w:after="120" w:line="372" w:lineRule="auto"/>
      <w:outlineLvl w:val="3"/>
    </w:pPr>
    <w:rPr>
      <w:rFonts w:ascii="Arial" w:eastAsia="黑体" w:hAnsi="Arial"/>
      <w:bCs/>
      <w:kern w:val="0"/>
      <w:sz w:val="24"/>
      <w:szCs w:val="28"/>
    </w:rPr>
  </w:style>
  <w:style w:type="paragraph" w:styleId="5">
    <w:name w:val="heading 5"/>
    <w:basedOn w:val="a"/>
    <w:next w:val="a"/>
    <w:link w:val="5Char"/>
    <w:qFormat/>
    <w:rsid w:val="000A0F8E"/>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Char"/>
    <w:qFormat/>
    <w:rsid w:val="000A0F8E"/>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Char"/>
    <w:qFormat/>
    <w:rsid w:val="000A0F8E"/>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Char"/>
    <w:qFormat/>
    <w:rsid w:val="000A0F8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0A0F8E"/>
    <w:pPr>
      <w:keepNext/>
      <w:keepLines/>
      <w:adjustRightInd w:val="0"/>
      <w:spacing w:before="240" w:after="64" w:line="320" w:lineRule="atLeast"/>
      <w:textAlignment w:val="baseline"/>
      <w:outlineLvl w:val="8"/>
    </w:pPr>
    <w:rPr>
      <w:rFonts w:ascii="Arial" w:eastAsia="黑体" w:hAnsi="Arial"/>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列出段落 Char"/>
    <w:link w:val="a4"/>
    <w:uiPriority w:val="34"/>
    <w:qFormat/>
    <w:rsid w:val="000A0F8E"/>
    <w:rPr>
      <w:rFonts w:ascii="Times New Roman" w:hAnsi="Times New Roman"/>
      <w:kern w:val="2"/>
      <w:sz w:val="24"/>
      <w:szCs w:val="24"/>
    </w:rPr>
  </w:style>
  <w:style w:type="character" w:customStyle="1" w:styleId="Char0">
    <w:name w:val="正文文本 Char"/>
    <w:link w:val="a0"/>
    <w:uiPriority w:val="99"/>
    <w:semiHidden/>
    <w:rsid w:val="000A0F8E"/>
    <w:rPr>
      <w:rFonts w:ascii="Calibri" w:eastAsia="宋体" w:hAnsi="Calibri" w:cs="Times New Roman"/>
      <w:szCs w:val="24"/>
    </w:rPr>
  </w:style>
  <w:style w:type="character" w:styleId="a5">
    <w:name w:val="Hyperlink"/>
    <w:uiPriority w:val="99"/>
    <w:rsid w:val="000A0F8E"/>
    <w:rPr>
      <w:color w:val="000099"/>
      <w:u w:val="single"/>
    </w:rPr>
  </w:style>
  <w:style w:type="character" w:customStyle="1" w:styleId="1Char">
    <w:name w:val="标题 1 Char"/>
    <w:link w:val="1"/>
    <w:rsid w:val="000A0F8E"/>
    <w:rPr>
      <w:rFonts w:ascii="Calibri" w:eastAsia="宋体" w:hAnsi="Calibri" w:cs="Times New Roman"/>
      <w:b/>
      <w:bCs/>
      <w:kern w:val="44"/>
      <w:sz w:val="44"/>
      <w:szCs w:val="44"/>
    </w:rPr>
  </w:style>
  <w:style w:type="character" w:customStyle="1" w:styleId="2Char0">
    <w:name w:val="正文首行缩进 2 Char"/>
    <w:link w:val="20"/>
    <w:uiPriority w:val="99"/>
    <w:rsid w:val="000A0F8E"/>
    <w:rPr>
      <w:rFonts w:ascii="Calibri" w:eastAsia="楷体_GB2312" w:hAnsi="Calibri" w:cs="Times New Roman"/>
      <w:sz w:val="28"/>
      <w:szCs w:val="24"/>
    </w:rPr>
  </w:style>
  <w:style w:type="character" w:customStyle="1" w:styleId="3Char">
    <w:name w:val="标题 3 Char"/>
    <w:link w:val="3"/>
    <w:rsid w:val="000A0F8E"/>
    <w:rPr>
      <w:b/>
      <w:bCs/>
      <w:sz w:val="28"/>
      <w:szCs w:val="32"/>
    </w:rPr>
  </w:style>
  <w:style w:type="character" w:customStyle="1" w:styleId="Char1">
    <w:name w:val="页脚 Char"/>
    <w:link w:val="a6"/>
    <w:uiPriority w:val="99"/>
    <w:qFormat/>
    <w:rsid w:val="00DB4EF9"/>
    <w:rPr>
      <w:sz w:val="18"/>
      <w:szCs w:val="18"/>
    </w:rPr>
  </w:style>
  <w:style w:type="character" w:customStyle="1" w:styleId="font01">
    <w:name w:val="font01"/>
    <w:rsid w:val="000A0F8E"/>
    <w:rPr>
      <w:rFonts w:ascii="Times New Roman" w:hAnsi="Times New Roman" w:cs="Times New Roman" w:hint="default"/>
      <w:i w:val="0"/>
      <w:color w:val="000000"/>
      <w:sz w:val="20"/>
      <w:szCs w:val="20"/>
      <w:u w:val="none"/>
    </w:rPr>
  </w:style>
  <w:style w:type="character" w:styleId="a7">
    <w:name w:val="page number"/>
    <w:basedOn w:val="a1"/>
    <w:rsid w:val="000A0F8E"/>
  </w:style>
  <w:style w:type="character" w:customStyle="1" w:styleId="Char2">
    <w:name w:val="正文文本缩进 Char"/>
    <w:link w:val="a8"/>
    <w:rsid w:val="000A0F8E"/>
    <w:rPr>
      <w:rFonts w:ascii="Calibri" w:eastAsia="楷体_GB2312" w:hAnsi="Calibri" w:cs="Times New Roman"/>
      <w:sz w:val="28"/>
      <w:szCs w:val="24"/>
    </w:rPr>
  </w:style>
  <w:style w:type="character" w:customStyle="1" w:styleId="font31">
    <w:name w:val="font31"/>
    <w:rsid w:val="000A0F8E"/>
    <w:rPr>
      <w:rFonts w:ascii="宋体" w:eastAsia="宋体" w:hAnsi="宋体" w:cs="宋体" w:hint="eastAsia"/>
      <w:i w:val="0"/>
      <w:color w:val="000000"/>
      <w:sz w:val="20"/>
      <w:szCs w:val="20"/>
      <w:u w:val="none"/>
    </w:rPr>
  </w:style>
  <w:style w:type="character" w:customStyle="1" w:styleId="Char3">
    <w:name w:val="正文格式 Char"/>
    <w:link w:val="a9"/>
    <w:qFormat/>
    <w:rsid w:val="000A0F8E"/>
    <w:rPr>
      <w:rFonts w:ascii="宋体" w:hAnsi="宋体"/>
      <w:kern w:val="0"/>
      <w:sz w:val="24"/>
      <w:lang w:val="en-GB"/>
    </w:rPr>
  </w:style>
  <w:style w:type="character" w:customStyle="1" w:styleId="font71">
    <w:name w:val="font71"/>
    <w:rsid w:val="000A0F8E"/>
    <w:rPr>
      <w:rFonts w:ascii="Times New Roman" w:hAnsi="Times New Roman" w:cs="Times New Roman" w:hint="default"/>
      <w:i w:val="0"/>
      <w:color w:val="000000"/>
      <w:sz w:val="20"/>
      <w:szCs w:val="20"/>
      <w:u w:val="none"/>
    </w:rPr>
  </w:style>
  <w:style w:type="character" w:styleId="aa">
    <w:name w:val="annotation reference"/>
    <w:uiPriority w:val="99"/>
    <w:unhideWhenUsed/>
    <w:qFormat/>
    <w:rsid w:val="000A0F8E"/>
    <w:rPr>
      <w:sz w:val="21"/>
      <w:szCs w:val="21"/>
    </w:rPr>
  </w:style>
  <w:style w:type="character" w:styleId="HTML">
    <w:name w:val="HTML Acronym"/>
    <w:basedOn w:val="a1"/>
    <w:uiPriority w:val="99"/>
    <w:unhideWhenUsed/>
    <w:rsid w:val="000A0F8E"/>
  </w:style>
  <w:style w:type="character" w:styleId="ab">
    <w:name w:val="Strong"/>
    <w:uiPriority w:val="22"/>
    <w:qFormat/>
    <w:rsid w:val="000A0F8E"/>
    <w:rPr>
      <w:b/>
    </w:rPr>
  </w:style>
  <w:style w:type="character" w:customStyle="1" w:styleId="Char4">
    <w:name w:val="日期 Char"/>
    <w:link w:val="ac"/>
    <w:rsid w:val="000A0F8E"/>
    <w:rPr>
      <w:rFonts w:ascii="楷体_GB2312" w:eastAsia="楷体_GB2312" w:hAnsi="Calibri" w:cs="Times New Roman"/>
      <w:sz w:val="28"/>
      <w:szCs w:val="24"/>
    </w:rPr>
  </w:style>
  <w:style w:type="character" w:customStyle="1" w:styleId="font51">
    <w:name w:val="font51"/>
    <w:rsid w:val="000A0F8E"/>
    <w:rPr>
      <w:rFonts w:ascii="宋体" w:eastAsia="宋体" w:hAnsi="宋体" w:cs="宋体" w:hint="eastAsia"/>
      <w:i w:val="0"/>
      <w:color w:val="000000"/>
      <w:sz w:val="24"/>
      <w:szCs w:val="24"/>
      <w:u w:val="none"/>
    </w:rPr>
  </w:style>
  <w:style w:type="character" w:customStyle="1" w:styleId="nextprev1">
    <w:name w:val="nextprev1"/>
    <w:rsid w:val="000A0F8E"/>
    <w:rPr>
      <w:color w:val="999999"/>
      <w:sz w:val="18"/>
      <w:szCs w:val="18"/>
      <w:bdr w:val="single" w:sz="6" w:space="0" w:color="DDDDDD"/>
    </w:rPr>
  </w:style>
  <w:style w:type="character" w:customStyle="1" w:styleId="CharAttribute10">
    <w:name w:val="CharAttribute10"/>
    <w:qFormat/>
    <w:rsid w:val="000A0F8E"/>
    <w:rPr>
      <w:rFonts w:ascii="¨¦?????" w:eastAsia="¨¦?????" w:hAnsi="¨¦?????"/>
      <w:sz w:val="28"/>
    </w:rPr>
  </w:style>
  <w:style w:type="character" w:styleId="HTML0">
    <w:name w:val="HTML Code"/>
    <w:uiPriority w:val="99"/>
    <w:unhideWhenUsed/>
    <w:rsid w:val="000A0F8E"/>
    <w:rPr>
      <w:rFonts w:ascii="Courier New" w:hAnsi="Courier New"/>
      <w:sz w:val="20"/>
    </w:rPr>
  </w:style>
  <w:style w:type="character" w:customStyle="1" w:styleId="5Char">
    <w:name w:val="标题 5 Char"/>
    <w:link w:val="5"/>
    <w:qFormat/>
    <w:rsid w:val="000A0F8E"/>
    <w:rPr>
      <w:rFonts w:ascii="Calibri" w:eastAsia="宋体" w:hAnsi="Calibri" w:cs="Times New Roman"/>
      <w:b/>
      <w:kern w:val="0"/>
      <w:sz w:val="28"/>
      <w:szCs w:val="20"/>
    </w:rPr>
  </w:style>
  <w:style w:type="character" w:customStyle="1" w:styleId="3Char0">
    <w:name w:val="正文文本 3 Char"/>
    <w:link w:val="30"/>
    <w:rsid w:val="000A0F8E"/>
    <w:rPr>
      <w:rFonts w:ascii="楷体_GB2312" w:eastAsia="楷体_GB2312" w:hAnsi="Calibri" w:cs="Times New Roman"/>
      <w:sz w:val="28"/>
      <w:szCs w:val="24"/>
    </w:rPr>
  </w:style>
  <w:style w:type="character" w:customStyle="1" w:styleId="ad">
    <w:name w:val="正文样式字符"/>
    <w:link w:val="ae"/>
    <w:qFormat/>
    <w:rsid w:val="000A0F8E"/>
    <w:rPr>
      <w:kern w:val="2"/>
      <w:sz w:val="24"/>
      <w:szCs w:val="24"/>
    </w:rPr>
  </w:style>
  <w:style w:type="character" w:styleId="af">
    <w:name w:val="Emphasis"/>
    <w:uiPriority w:val="20"/>
    <w:qFormat/>
    <w:rsid w:val="000A0F8E"/>
    <w:rPr>
      <w:i/>
    </w:rPr>
  </w:style>
  <w:style w:type="character" w:customStyle="1" w:styleId="3Char1">
    <w:name w:val="正文文本缩进 3 Char"/>
    <w:link w:val="31"/>
    <w:rsid w:val="000A0F8E"/>
    <w:rPr>
      <w:rFonts w:ascii="Calibri" w:eastAsia="楷体_GB2312" w:hAnsi="Calibri" w:cs="Times New Roman"/>
      <w:sz w:val="28"/>
      <w:szCs w:val="24"/>
    </w:rPr>
  </w:style>
  <w:style w:type="character" w:customStyle="1" w:styleId="2Char1">
    <w:name w:val="正文文本缩进 2 Char"/>
    <w:link w:val="21"/>
    <w:rsid w:val="000A0F8E"/>
    <w:rPr>
      <w:rFonts w:ascii="Calibri" w:eastAsia="楷体_GB2312" w:hAnsi="Calibri" w:cs="Times New Roman"/>
      <w:sz w:val="28"/>
      <w:szCs w:val="24"/>
    </w:rPr>
  </w:style>
  <w:style w:type="character" w:customStyle="1" w:styleId="10">
    <w:name w:val="批注文字 字符1"/>
    <w:uiPriority w:val="99"/>
    <w:semiHidden/>
    <w:rsid w:val="000A0F8E"/>
    <w:rPr>
      <w:rFonts w:ascii="Calibri" w:eastAsia="宋体" w:hAnsi="Calibri" w:cs="Times New Roman"/>
      <w:szCs w:val="24"/>
    </w:rPr>
  </w:style>
  <w:style w:type="character" w:customStyle="1" w:styleId="font11">
    <w:name w:val="font11"/>
    <w:rsid w:val="000A0F8E"/>
    <w:rPr>
      <w:rFonts w:ascii="宋体" w:eastAsia="宋体" w:hAnsi="宋体" w:cs="宋体" w:hint="eastAsia"/>
      <w:i w:val="0"/>
      <w:color w:val="000000"/>
      <w:sz w:val="44"/>
      <w:szCs w:val="44"/>
      <w:u w:val="none"/>
    </w:rPr>
  </w:style>
  <w:style w:type="character" w:styleId="HTML1">
    <w:name w:val="HTML Definition"/>
    <w:uiPriority w:val="99"/>
    <w:unhideWhenUsed/>
    <w:rsid w:val="000A0F8E"/>
    <w:rPr>
      <w:i/>
    </w:rPr>
  </w:style>
  <w:style w:type="character" w:customStyle="1" w:styleId="11">
    <w:name w:val="标题 字符1"/>
    <w:uiPriority w:val="10"/>
    <w:rsid w:val="000A0F8E"/>
    <w:rPr>
      <w:rFonts w:ascii="等线 Light" w:eastAsia="等线 Light" w:hAnsi="等线 Light" w:cs="Times New Roman"/>
      <w:b/>
      <w:bCs/>
      <w:sz w:val="32"/>
      <w:szCs w:val="32"/>
    </w:rPr>
  </w:style>
  <w:style w:type="character" w:customStyle="1" w:styleId="Char5">
    <w:name w:val="批注主题 Char"/>
    <w:link w:val="af0"/>
    <w:uiPriority w:val="99"/>
    <w:rsid w:val="000A0F8E"/>
    <w:rPr>
      <w:b/>
      <w:bCs/>
      <w:szCs w:val="24"/>
    </w:rPr>
  </w:style>
  <w:style w:type="character" w:customStyle="1" w:styleId="Char6">
    <w:name w:val="正文首行缩进 Char"/>
    <w:link w:val="af1"/>
    <w:rsid w:val="000A0F8E"/>
    <w:rPr>
      <w:rFonts w:ascii="Times New Roman" w:eastAsia="楷体_GB2312" w:hAnsi="Times New Roman" w:cs="Times New Roman"/>
      <w:szCs w:val="24"/>
    </w:rPr>
  </w:style>
  <w:style w:type="character" w:customStyle="1" w:styleId="2Char2">
    <w:name w:val="样式 首行缩进:  2 字符 Char"/>
    <w:link w:val="22"/>
    <w:qFormat/>
    <w:rsid w:val="000A0F8E"/>
    <w:rPr>
      <w:rFonts w:eastAsia="仿宋_GB2312" w:cs="宋体"/>
      <w:kern w:val="2"/>
      <w:sz w:val="28"/>
      <w:szCs w:val="28"/>
    </w:rPr>
  </w:style>
  <w:style w:type="character" w:customStyle="1" w:styleId="nextprev">
    <w:name w:val="nextprev"/>
    <w:rsid w:val="000A0F8E"/>
    <w:rPr>
      <w:color w:val="999999"/>
      <w:sz w:val="18"/>
      <w:szCs w:val="18"/>
      <w:bdr w:val="single" w:sz="6" w:space="0" w:color="DDDDDD"/>
    </w:rPr>
  </w:style>
  <w:style w:type="character" w:styleId="HTML2">
    <w:name w:val="HTML Variable"/>
    <w:uiPriority w:val="99"/>
    <w:unhideWhenUsed/>
    <w:rsid w:val="000A0F8E"/>
    <w:rPr>
      <w:i/>
    </w:rPr>
  </w:style>
  <w:style w:type="character" w:customStyle="1" w:styleId="Char7">
    <w:name w:val="批注框文本 Char"/>
    <w:link w:val="af2"/>
    <w:rsid w:val="000A0F8E"/>
    <w:rPr>
      <w:rFonts w:ascii="Calibri" w:eastAsia="宋体" w:hAnsi="Calibri" w:cs="Times New Roman"/>
      <w:sz w:val="18"/>
      <w:szCs w:val="18"/>
    </w:rPr>
  </w:style>
  <w:style w:type="character" w:customStyle="1" w:styleId="Char8">
    <w:name w:val="页眉 Char"/>
    <w:link w:val="af3"/>
    <w:uiPriority w:val="99"/>
    <w:qFormat/>
    <w:rsid w:val="000A0F8E"/>
    <w:rPr>
      <w:sz w:val="18"/>
      <w:szCs w:val="18"/>
    </w:rPr>
  </w:style>
  <w:style w:type="character" w:customStyle="1" w:styleId="7Char">
    <w:name w:val="标题 7 Char"/>
    <w:link w:val="7"/>
    <w:qFormat/>
    <w:rsid w:val="000A0F8E"/>
    <w:rPr>
      <w:rFonts w:ascii="Calibri" w:eastAsia="宋体" w:hAnsi="Calibri" w:cs="Times New Roman"/>
      <w:b/>
      <w:kern w:val="0"/>
      <w:sz w:val="24"/>
      <w:szCs w:val="20"/>
    </w:rPr>
  </w:style>
  <w:style w:type="character" w:styleId="HTML3">
    <w:name w:val="HTML Cite"/>
    <w:uiPriority w:val="99"/>
    <w:unhideWhenUsed/>
    <w:rsid w:val="000A0F8E"/>
    <w:rPr>
      <w:i/>
    </w:rPr>
  </w:style>
  <w:style w:type="character" w:customStyle="1" w:styleId="af4">
    <w:name w:val="批注文字 字符"/>
    <w:uiPriority w:val="99"/>
    <w:qFormat/>
    <w:rsid w:val="000A0F8E"/>
    <w:rPr>
      <w:rFonts w:ascii="Calibri" w:hAnsi="Calibri"/>
      <w:kern w:val="2"/>
      <w:sz w:val="21"/>
      <w:szCs w:val="22"/>
    </w:rPr>
  </w:style>
  <w:style w:type="character" w:customStyle="1" w:styleId="12">
    <w:name w:val="访问过的超链接1"/>
    <w:uiPriority w:val="99"/>
    <w:unhideWhenUsed/>
    <w:rsid w:val="000A0F8E"/>
    <w:rPr>
      <w:color w:val="000099"/>
      <w:u w:val="single"/>
    </w:rPr>
  </w:style>
  <w:style w:type="character" w:customStyle="1" w:styleId="13">
    <w:name w:val="批注主题 字符1"/>
    <w:uiPriority w:val="99"/>
    <w:semiHidden/>
    <w:rsid w:val="000A0F8E"/>
    <w:rPr>
      <w:rFonts w:ascii="Calibri" w:eastAsia="宋体" w:hAnsi="Calibri" w:cs="Times New Roman"/>
      <w:b/>
      <w:bCs/>
      <w:szCs w:val="24"/>
    </w:rPr>
  </w:style>
  <w:style w:type="character" w:customStyle="1" w:styleId="8Char">
    <w:name w:val="标题 8 Char"/>
    <w:link w:val="8"/>
    <w:rsid w:val="000A0F8E"/>
    <w:rPr>
      <w:rFonts w:ascii="Arial" w:eastAsia="黑体" w:hAnsi="Arial" w:cs="Times New Roman"/>
      <w:kern w:val="0"/>
      <w:sz w:val="24"/>
      <w:szCs w:val="20"/>
    </w:rPr>
  </w:style>
  <w:style w:type="character" w:customStyle="1" w:styleId="Char9">
    <w:name w:val="纯文本 Char"/>
    <w:link w:val="af5"/>
    <w:rsid w:val="000A0F8E"/>
    <w:rPr>
      <w:rFonts w:ascii="宋体" w:eastAsia="宋体" w:hAnsi="Courier New" w:cs="Courier New"/>
      <w:szCs w:val="21"/>
    </w:rPr>
  </w:style>
  <w:style w:type="character" w:customStyle="1" w:styleId="4Char">
    <w:name w:val="标题 4 Char"/>
    <w:link w:val="4"/>
    <w:rsid w:val="000A0F8E"/>
    <w:rPr>
      <w:rFonts w:ascii="Arial" w:eastAsia="黑体" w:hAnsi="Arial"/>
      <w:bCs/>
      <w:sz w:val="24"/>
      <w:szCs w:val="28"/>
    </w:rPr>
  </w:style>
  <w:style w:type="character" w:customStyle="1" w:styleId="2TimesNewRoman5020Char">
    <w:name w:val="样式 标题 2 + Times New Roman 四号 非加粗 段前: 5 磅 段后: 0 磅 行距: 固定值 20... Char"/>
    <w:link w:val="2TimesNewRoman5020"/>
    <w:locked/>
    <w:rsid w:val="000A0F8E"/>
    <w:rPr>
      <w:rFonts w:cs="宋体"/>
      <w:kern w:val="2"/>
      <w:sz w:val="28"/>
    </w:rPr>
  </w:style>
  <w:style w:type="character" w:customStyle="1" w:styleId="2Char">
    <w:name w:val="标题 2 Char"/>
    <w:link w:val="2"/>
    <w:qFormat/>
    <w:rsid w:val="000A0F8E"/>
    <w:rPr>
      <w:rFonts w:ascii="Arial" w:eastAsia="黑体" w:hAnsi="Arial" w:cs="Times New Roman"/>
      <w:b/>
      <w:bCs/>
      <w:sz w:val="32"/>
      <w:szCs w:val="32"/>
    </w:rPr>
  </w:style>
  <w:style w:type="character" w:customStyle="1" w:styleId="6Char">
    <w:name w:val="标题 6 Char"/>
    <w:link w:val="6"/>
    <w:qFormat/>
    <w:rsid w:val="000A0F8E"/>
    <w:rPr>
      <w:rFonts w:ascii="Arial" w:eastAsia="黑体" w:hAnsi="Arial" w:cs="Times New Roman"/>
      <w:b/>
      <w:kern w:val="0"/>
      <w:sz w:val="24"/>
      <w:szCs w:val="20"/>
    </w:rPr>
  </w:style>
  <w:style w:type="character" w:customStyle="1" w:styleId="Chara">
    <w:name w:val="标题 Char"/>
    <w:link w:val="af6"/>
    <w:rsid w:val="000A0F8E"/>
    <w:rPr>
      <w:rFonts w:ascii="黑体" w:eastAsia="黑体" w:hAnsi="宋体"/>
      <w:bCs/>
      <w:sz w:val="28"/>
      <w:szCs w:val="28"/>
    </w:rPr>
  </w:style>
  <w:style w:type="character" w:customStyle="1" w:styleId="Charb">
    <w:name w:val="批注文字 Char"/>
    <w:link w:val="af7"/>
    <w:uiPriority w:val="99"/>
    <w:rsid w:val="000A0F8E"/>
    <w:rPr>
      <w:szCs w:val="24"/>
    </w:rPr>
  </w:style>
  <w:style w:type="character" w:customStyle="1" w:styleId="font41">
    <w:name w:val="font41"/>
    <w:rsid w:val="000A0F8E"/>
    <w:rPr>
      <w:rFonts w:ascii="宋体" w:eastAsia="宋体" w:hAnsi="宋体" w:cs="宋体" w:hint="eastAsia"/>
      <w:i w:val="0"/>
      <w:color w:val="000000"/>
      <w:sz w:val="20"/>
      <w:szCs w:val="20"/>
      <w:u w:val="none"/>
    </w:rPr>
  </w:style>
  <w:style w:type="character" w:customStyle="1" w:styleId="UPCharChar">
    <w:name w:val="UP正文 Char Char"/>
    <w:link w:val="UP"/>
    <w:rsid w:val="000A0F8E"/>
    <w:rPr>
      <w:rFonts w:ascii="Tahoma" w:eastAsia="宋体" w:cs="宋体"/>
    </w:rPr>
  </w:style>
  <w:style w:type="character" w:customStyle="1" w:styleId="Charc">
    <w:name w:val="文档结构图 Char"/>
    <w:link w:val="af8"/>
    <w:rsid w:val="000A0F8E"/>
    <w:rPr>
      <w:rFonts w:ascii="Calibri" w:eastAsia="宋体" w:hAnsi="Calibri" w:cs="Times New Roman"/>
      <w:szCs w:val="24"/>
      <w:shd w:val="clear" w:color="auto" w:fill="000080"/>
    </w:rPr>
  </w:style>
  <w:style w:type="character" w:customStyle="1" w:styleId="2Char3">
    <w:name w:val="正文文本 2 Char"/>
    <w:link w:val="23"/>
    <w:rsid w:val="000A0F8E"/>
    <w:rPr>
      <w:rFonts w:ascii="Calibri" w:eastAsia="楷体_GB2312" w:hAnsi="Calibri" w:cs="Times New Roman"/>
      <w:sz w:val="32"/>
      <w:szCs w:val="24"/>
    </w:rPr>
  </w:style>
  <w:style w:type="character" w:customStyle="1" w:styleId="CharAttribute17">
    <w:name w:val="CharAttribute17"/>
    <w:uiPriority w:val="99"/>
    <w:qFormat/>
    <w:rsid w:val="000A0F8E"/>
    <w:rPr>
      <w:rFonts w:ascii="¨¦?????" w:hAnsi="¨¦?????" w:cs="¨¦?????"/>
      <w:b/>
      <w:bCs/>
      <w:sz w:val="31"/>
      <w:szCs w:val="31"/>
    </w:rPr>
  </w:style>
  <w:style w:type="character" w:customStyle="1" w:styleId="14">
    <w:name w:val="纯文本 字符1"/>
    <w:uiPriority w:val="99"/>
    <w:semiHidden/>
    <w:rsid w:val="000A0F8E"/>
    <w:rPr>
      <w:rFonts w:ascii="等线" w:hAnsi="Courier New" w:cs="Courier New"/>
      <w:szCs w:val="24"/>
    </w:rPr>
  </w:style>
  <w:style w:type="character" w:customStyle="1" w:styleId="Chard">
    <w:name w:val="我的正文 Char"/>
    <w:link w:val="af9"/>
    <w:qFormat/>
    <w:rsid w:val="000A0F8E"/>
    <w:rPr>
      <w:rFonts w:cs="宋体"/>
      <w:kern w:val="2"/>
      <w:sz w:val="24"/>
    </w:rPr>
  </w:style>
  <w:style w:type="character" w:customStyle="1" w:styleId="9Char">
    <w:name w:val="标题 9 Char"/>
    <w:link w:val="9"/>
    <w:rsid w:val="000A0F8E"/>
    <w:rPr>
      <w:rFonts w:ascii="Arial" w:eastAsia="黑体" w:hAnsi="Arial" w:cs="Times New Roman"/>
      <w:kern w:val="0"/>
      <w:szCs w:val="20"/>
    </w:rPr>
  </w:style>
  <w:style w:type="character" w:customStyle="1" w:styleId="current">
    <w:name w:val="current"/>
    <w:rsid w:val="000A0F8E"/>
    <w:rPr>
      <w:b/>
      <w:color w:val="FFFFFF"/>
      <w:sz w:val="18"/>
      <w:szCs w:val="18"/>
      <w:bdr w:val="single" w:sz="6" w:space="0" w:color="009900"/>
      <w:shd w:val="clear" w:color="auto" w:fill="99CC00"/>
    </w:rPr>
  </w:style>
  <w:style w:type="character" w:customStyle="1" w:styleId="font21">
    <w:name w:val="font21"/>
    <w:rsid w:val="000A0F8E"/>
    <w:rPr>
      <w:rFonts w:ascii="宋体" w:eastAsia="宋体" w:hAnsi="宋体" w:cs="宋体" w:hint="eastAsia"/>
      <w:i w:val="0"/>
      <w:color w:val="000000"/>
      <w:sz w:val="20"/>
      <w:szCs w:val="20"/>
      <w:u w:val="none"/>
    </w:rPr>
  </w:style>
  <w:style w:type="character" w:customStyle="1" w:styleId="24Char">
    <w:name w:val="样式24 Char"/>
    <w:link w:val="24"/>
    <w:qFormat/>
    <w:rsid w:val="000A0F8E"/>
    <w:rPr>
      <w:kern w:val="2"/>
      <w:sz w:val="24"/>
      <w:szCs w:val="24"/>
    </w:rPr>
  </w:style>
  <w:style w:type="paragraph" w:customStyle="1" w:styleId="ParaAttribute26">
    <w:name w:val="ParaAttribute26"/>
    <w:qFormat/>
    <w:rsid w:val="000A0F8E"/>
    <w:pPr>
      <w:widowControl w:val="0"/>
      <w:wordWrap w:val="0"/>
      <w:spacing w:line="283" w:lineRule="exact"/>
    </w:pPr>
    <w:rPr>
      <w:rFonts w:eastAsia="Calibri"/>
      <w:sz w:val="21"/>
      <w:szCs w:val="22"/>
    </w:rPr>
  </w:style>
  <w:style w:type="paragraph" w:styleId="21">
    <w:name w:val="Body Text Indent 2"/>
    <w:basedOn w:val="a"/>
    <w:link w:val="2Char1"/>
    <w:rsid w:val="000A0F8E"/>
    <w:pPr>
      <w:ind w:leftChars="202" w:left="424"/>
    </w:pPr>
    <w:rPr>
      <w:rFonts w:eastAsia="楷体_GB2312"/>
      <w:kern w:val="0"/>
      <w:sz w:val="28"/>
    </w:rPr>
  </w:style>
  <w:style w:type="paragraph" w:styleId="32">
    <w:name w:val="toc 3"/>
    <w:basedOn w:val="a"/>
    <w:next w:val="a"/>
    <w:uiPriority w:val="39"/>
    <w:rsid w:val="000A0F8E"/>
    <w:pPr>
      <w:ind w:leftChars="400" w:left="840"/>
    </w:pPr>
  </w:style>
  <w:style w:type="paragraph" w:customStyle="1" w:styleId="afa">
    <w:name w:val="文档正文"/>
    <w:basedOn w:val="a"/>
    <w:rsid w:val="000A0F8E"/>
    <w:pPr>
      <w:adjustRightInd w:val="0"/>
      <w:spacing w:line="480" w:lineRule="atLeast"/>
      <w:ind w:firstLine="567"/>
      <w:textAlignment w:val="baseline"/>
    </w:pPr>
    <w:rPr>
      <w:rFonts w:ascii="Ari" w:eastAsia="Ari"/>
      <w:kern w:val="0"/>
      <w:sz w:val="28"/>
      <w:szCs w:val="20"/>
    </w:rPr>
  </w:style>
  <w:style w:type="paragraph" w:styleId="af7">
    <w:name w:val="annotation text"/>
    <w:basedOn w:val="a"/>
    <w:link w:val="Charb"/>
    <w:uiPriority w:val="99"/>
    <w:unhideWhenUsed/>
    <w:qFormat/>
    <w:rsid w:val="000A0F8E"/>
    <w:pPr>
      <w:jc w:val="left"/>
    </w:pPr>
    <w:rPr>
      <w:kern w:val="0"/>
      <w:sz w:val="20"/>
    </w:rPr>
  </w:style>
  <w:style w:type="paragraph" w:customStyle="1" w:styleId="CharCharCharCharCharChar">
    <w:name w:val="Char Char Char Char Char Char"/>
    <w:basedOn w:val="a"/>
    <w:rsid w:val="000A0F8E"/>
    <w:pPr>
      <w:snapToGrid w:val="0"/>
      <w:spacing w:line="360" w:lineRule="auto"/>
      <w:ind w:firstLineChars="200" w:firstLine="200"/>
    </w:pPr>
    <w:rPr>
      <w:rFonts w:eastAsia="仿宋_GB2312"/>
      <w:sz w:val="24"/>
    </w:rPr>
  </w:style>
  <w:style w:type="paragraph" w:styleId="20">
    <w:name w:val="Body Text First Indent 2"/>
    <w:basedOn w:val="a8"/>
    <w:link w:val="2Char0"/>
    <w:uiPriority w:val="99"/>
    <w:unhideWhenUsed/>
    <w:qFormat/>
    <w:rsid w:val="000A0F8E"/>
    <w:pPr>
      <w:ind w:firstLineChars="200" w:firstLine="420"/>
    </w:pPr>
  </w:style>
  <w:style w:type="paragraph" w:styleId="31">
    <w:name w:val="Body Text Indent 3"/>
    <w:basedOn w:val="a"/>
    <w:link w:val="3Char1"/>
    <w:rsid w:val="000A0F8E"/>
    <w:pPr>
      <w:ind w:left="425"/>
    </w:pPr>
    <w:rPr>
      <w:rFonts w:eastAsia="楷体_GB2312"/>
      <w:kern w:val="0"/>
      <w:sz w:val="28"/>
    </w:rPr>
  </w:style>
  <w:style w:type="paragraph" w:styleId="ac">
    <w:name w:val="Date"/>
    <w:basedOn w:val="a"/>
    <w:next w:val="a"/>
    <w:link w:val="Char4"/>
    <w:rsid w:val="000A0F8E"/>
    <w:pPr>
      <w:ind w:leftChars="2500" w:left="100"/>
    </w:pPr>
    <w:rPr>
      <w:rFonts w:ascii="楷体_GB2312" w:eastAsia="楷体_GB2312"/>
      <w:kern w:val="0"/>
      <w:sz w:val="28"/>
    </w:rPr>
  </w:style>
  <w:style w:type="paragraph" w:customStyle="1" w:styleId="TableParagraph">
    <w:name w:val="Table Paragraph"/>
    <w:basedOn w:val="a"/>
    <w:uiPriority w:val="1"/>
    <w:qFormat/>
    <w:rsid w:val="000A0F8E"/>
    <w:pPr>
      <w:jc w:val="left"/>
    </w:pPr>
    <w:rPr>
      <w:rFonts w:ascii="宋体" w:hAnsi="宋体" w:cs="宋体"/>
      <w:kern w:val="0"/>
      <w:sz w:val="22"/>
      <w:szCs w:val="22"/>
      <w:lang w:eastAsia="en-US"/>
    </w:rPr>
  </w:style>
  <w:style w:type="paragraph" w:styleId="af1">
    <w:name w:val="Body Text First Indent"/>
    <w:basedOn w:val="a0"/>
    <w:next w:val="20"/>
    <w:link w:val="Char6"/>
    <w:qFormat/>
    <w:rsid w:val="000A0F8E"/>
    <w:pPr>
      <w:ind w:firstLineChars="100" w:firstLine="420"/>
    </w:pPr>
    <w:rPr>
      <w:rFonts w:ascii="Times New Roman" w:eastAsia="楷体_GB2312" w:hAnsi="Times New Roman"/>
    </w:rPr>
  </w:style>
  <w:style w:type="paragraph" w:styleId="afb">
    <w:name w:val="caption"/>
    <w:basedOn w:val="a"/>
    <w:next w:val="a"/>
    <w:qFormat/>
    <w:rsid w:val="000A0F8E"/>
    <w:rPr>
      <w:rFonts w:ascii="Arial" w:eastAsia="黑体" w:hAnsi="Arial" w:cs="Arial"/>
      <w:sz w:val="20"/>
      <w:szCs w:val="20"/>
    </w:rPr>
  </w:style>
  <w:style w:type="paragraph" w:styleId="30">
    <w:name w:val="Body Text 3"/>
    <w:basedOn w:val="a"/>
    <w:link w:val="3Char0"/>
    <w:rsid w:val="000A0F8E"/>
    <w:pPr>
      <w:spacing w:line="360" w:lineRule="exact"/>
      <w:jc w:val="center"/>
    </w:pPr>
    <w:rPr>
      <w:rFonts w:ascii="楷体_GB2312" w:eastAsia="楷体_GB2312"/>
      <w:kern w:val="0"/>
      <w:sz w:val="28"/>
    </w:rPr>
  </w:style>
  <w:style w:type="paragraph" w:customStyle="1" w:styleId="a9">
    <w:name w:val="正文格式"/>
    <w:basedOn w:val="a"/>
    <w:link w:val="Char3"/>
    <w:qFormat/>
    <w:rsid w:val="000A0F8E"/>
    <w:pPr>
      <w:spacing w:beforeLines="50" w:afterLines="50" w:line="360" w:lineRule="auto"/>
      <w:ind w:firstLineChars="200" w:firstLine="480"/>
    </w:pPr>
    <w:rPr>
      <w:rFonts w:ascii="宋体" w:hAnsi="宋体"/>
      <w:kern w:val="0"/>
      <w:sz w:val="24"/>
      <w:szCs w:val="20"/>
      <w:lang w:val="en-GB"/>
    </w:rPr>
  </w:style>
  <w:style w:type="paragraph" w:styleId="90">
    <w:name w:val="toc 9"/>
    <w:basedOn w:val="a"/>
    <w:next w:val="a"/>
    <w:rsid w:val="000A0F8E"/>
    <w:pPr>
      <w:ind w:leftChars="1600" w:left="3360"/>
    </w:pPr>
  </w:style>
  <w:style w:type="paragraph" w:styleId="a4">
    <w:name w:val="List Paragraph"/>
    <w:basedOn w:val="a"/>
    <w:link w:val="Char"/>
    <w:uiPriority w:val="34"/>
    <w:qFormat/>
    <w:rsid w:val="000A0F8E"/>
    <w:pPr>
      <w:spacing w:line="360" w:lineRule="auto"/>
      <w:ind w:firstLineChars="200" w:firstLine="420"/>
    </w:pPr>
    <w:rPr>
      <w:rFonts w:ascii="Times New Roman" w:hAnsi="Times New Roman"/>
      <w:sz w:val="24"/>
    </w:rPr>
  </w:style>
  <w:style w:type="paragraph" w:styleId="af5">
    <w:name w:val="Plain Text"/>
    <w:basedOn w:val="a"/>
    <w:link w:val="Char9"/>
    <w:rsid w:val="000A0F8E"/>
    <w:rPr>
      <w:rFonts w:ascii="宋体" w:hAnsi="Courier New"/>
      <w:kern w:val="0"/>
      <w:sz w:val="20"/>
      <w:szCs w:val="21"/>
    </w:rPr>
  </w:style>
  <w:style w:type="paragraph" w:customStyle="1" w:styleId="New">
    <w:name w:val="正文 New"/>
    <w:rsid w:val="000A0F8E"/>
    <w:pPr>
      <w:widowControl w:val="0"/>
      <w:jc w:val="both"/>
    </w:pPr>
    <w:rPr>
      <w:kern w:val="2"/>
      <w:sz w:val="21"/>
    </w:rPr>
  </w:style>
  <w:style w:type="paragraph" w:styleId="a0">
    <w:name w:val="Body Text"/>
    <w:basedOn w:val="a"/>
    <w:next w:val="a"/>
    <w:link w:val="Char0"/>
    <w:uiPriority w:val="99"/>
    <w:unhideWhenUsed/>
    <w:rsid w:val="000A0F8E"/>
    <w:pPr>
      <w:spacing w:after="120"/>
    </w:pPr>
    <w:rPr>
      <w:kern w:val="0"/>
      <w:sz w:val="20"/>
    </w:rPr>
  </w:style>
  <w:style w:type="paragraph" w:styleId="15">
    <w:name w:val="index 1"/>
    <w:basedOn w:val="a"/>
    <w:next w:val="a"/>
    <w:uiPriority w:val="99"/>
    <w:unhideWhenUsed/>
    <w:rsid w:val="000A0F8E"/>
    <w:rPr>
      <w:szCs w:val="20"/>
    </w:rPr>
  </w:style>
  <w:style w:type="paragraph" w:customStyle="1" w:styleId="120">
    <w:name w:val="1册标题2"/>
    <w:basedOn w:val="a"/>
    <w:next w:val="a"/>
    <w:rsid w:val="000A0F8E"/>
    <w:pPr>
      <w:adjustRightInd w:val="0"/>
      <w:spacing w:beforeLines="50" w:afterLines="50" w:line="300" w:lineRule="auto"/>
      <w:jc w:val="center"/>
      <w:outlineLvl w:val="1"/>
    </w:pPr>
    <w:rPr>
      <w:rFonts w:ascii="Arial" w:eastAsia="黑体" w:hAnsi="Arial"/>
      <w:kern w:val="0"/>
      <w:sz w:val="32"/>
      <w:szCs w:val="22"/>
    </w:rPr>
  </w:style>
  <w:style w:type="paragraph" w:styleId="af2">
    <w:name w:val="Balloon Text"/>
    <w:basedOn w:val="a"/>
    <w:link w:val="Char7"/>
    <w:rsid w:val="000A0F8E"/>
    <w:rPr>
      <w:kern w:val="0"/>
      <w:sz w:val="18"/>
      <w:szCs w:val="18"/>
    </w:rPr>
  </w:style>
  <w:style w:type="paragraph" w:styleId="afc">
    <w:name w:val="Normal Indent"/>
    <w:basedOn w:val="a"/>
    <w:rsid w:val="000A0F8E"/>
    <w:pPr>
      <w:ind w:firstLineChars="200" w:firstLine="420"/>
    </w:pPr>
  </w:style>
  <w:style w:type="paragraph" w:customStyle="1" w:styleId="Chare">
    <w:name w:val="Char"/>
    <w:basedOn w:val="a"/>
    <w:uiPriority w:val="6"/>
    <w:qFormat/>
    <w:rsid w:val="000A0F8E"/>
  </w:style>
  <w:style w:type="paragraph" w:styleId="af8">
    <w:name w:val="Document Map"/>
    <w:basedOn w:val="a"/>
    <w:link w:val="Charc"/>
    <w:rsid w:val="000A0F8E"/>
    <w:pPr>
      <w:shd w:val="clear" w:color="auto" w:fill="000080"/>
    </w:pPr>
    <w:rPr>
      <w:kern w:val="0"/>
      <w:sz w:val="20"/>
    </w:rPr>
  </w:style>
  <w:style w:type="paragraph" w:styleId="60">
    <w:name w:val="toc 6"/>
    <w:basedOn w:val="a"/>
    <w:next w:val="a"/>
    <w:rsid w:val="000A0F8E"/>
    <w:pPr>
      <w:ind w:leftChars="1000" w:left="2100"/>
    </w:pPr>
  </w:style>
  <w:style w:type="paragraph" w:styleId="afd">
    <w:name w:val="Revision"/>
    <w:uiPriority w:val="99"/>
    <w:unhideWhenUsed/>
    <w:rsid w:val="000A0F8E"/>
    <w:rPr>
      <w:kern w:val="2"/>
      <w:sz w:val="21"/>
      <w:szCs w:val="24"/>
    </w:rPr>
  </w:style>
  <w:style w:type="paragraph" w:customStyle="1" w:styleId="Blockquote">
    <w:name w:val="Blockquote"/>
    <w:basedOn w:val="a"/>
    <w:rsid w:val="000A0F8E"/>
    <w:pPr>
      <w:autoSpaceDE w:val="0"/>
      <w:autoSpaceDN w:val="0"/>
      <w:adjustRightInd w:val="0"/>
      <w:spacing w:before="100" w:after="100"/>
      <w:ind w:left="360" w:right="360"/>
      <w:jc w:val="left"/>
    </w:pPr>
    <w:rPr>
      <w:kern w:val="0"/>
      <w:sz w:val="24"/>
      <w:szCs w:val="20"/>
    </w:rPr>
  </w:style>
  <w:style w:type="paragraph" w:styleId="16">
    <w:name w:val="toc 1"/>
    <w:basedOn w:val="a"/>
    <w:next w:val="a"/>
    <w:uiPriority w:val="39"/>
    <w:rsid w:val="000A0F8E"/>
  </w:style>
  <w:style w:type="paragraph" w:customStyle="1" w:styleId="ParaAttribute250">
    <w:name w:val="ParaAttribute250"/>
    <w:qFormat/>
    <w:rsid w:val="000A0F8E"/>
    <w:pPr>
      <w:widowControl w:val="0"/>
      <w:wordWrap w:val="0"/>
      <w:spacing w:line="287" w:lineRule="exact"/>
    </w:pPr>
    <w:rPr>
      <w:rFonts w:eastAsia="Calibri"/>
      <w:sz w:val="21"/>
      <w:szCs w:val="22"/>
    </w:rPr>
  </w:style>
  <w:style w:type="paragraph" w:styleId="80">
    <w:name w:val="toc 8"/>
    <w:basedOn w:val="a"/>
    <w:next w:val="a"/>
    <w:rsid w:val="000A0F8E"/>
    <w:pPr>
      <w:ind w:leftChars="1400" w:left="2940"/>
    </w:pPr>
  </w:style>
  <w:style w:type="paragraph" w:styleId="afe">
    <w:name w:val="Normal (Web)"/>
    <w:basedOn w:val="a"/>
    <w:uiPriority w:val="99"/>
    <w:unhideWhenUsed/>
    <w:rsid w:val="000A0F8E"/>
    <w:rPr>
      <w:sz w:val="24"/>
    </w:rPr>
  </w:style>
  <w:style w:type="paragraph" w:styleId="23">
    <w:name w:val="Body Text 2"/>
    <w:basedOn w:val="a"/>
    <w:link w:val="2Char3"/>
    <w:rsid w:val="000A0F8E"/>
    <w:rPr>
      <w:rFonts w:eastAsia="楷体_GB2312"/>
      <w:kern w:val="0"/>
      <w:sz w:val="32"/>
    </w:rPr>
  </w:style>
  <w:style w:type="paragraph" w:styleId="40">
    <w:name w:val="toc 4"/>
    <w:basedOn w:val="a"/>
    <w:next w:val="a"/>
    <w:rsid w:val="000A0F8E"/>
    <w:pPr>
      <w:ind w:leftChars="600" w:left="1260"/>
    </w:pPr>
  </w:style>
  <w:style w:type="paragraph" w:styleId="af3">
    <w:name w:val="header"/>
    <w:basedOn w:val="a"/>
    <w:link w:val="Char8"/>
    <w:uiPriority w:val="99"/>
    <w:unhideWhenUsed/>
    <w:qFormat/>
    <w:rsid w:val="000A0F8E"/>
    <w:pPr>
      <w:pBdr>
        <w:bottom w:val="single" w:sz="6" w:space="1" w:color="auto"/>
      </w:pBdr>
      <w:tabs>
        <w:tab w:val="center" w:pos="4153"/>
        <w:tab w:val="right" w:pos="8306"/>
      </w:tabs>
      <w:snapToGrid w:val="0"/>
      <w:jc w:val="center"/>
    </w:pPr>
    <w:rPr>
      <w:kern w:val="0"/>
      <w:sz w:val="18"/>
      <w:szCs w:val="18"/>
    </w:rPr>
  </w:style>
  <w:style w:type="paragraph" w:styleId="a8">
    <w:name w:val="Body Text Indent"/>
    <w:basedOn w:val="a"/>
    <w:link w:val="Char2"/>
    <w:rsid w:val="000A0F8E"/>
    <w:pPr>
      <w:ind w:firstLineChars="192" w:firstLine="538"/>
    </w:pPr>
    <w:rPr>
      <w:rFonts w:eastAsia="楷体_GB2312"/>
      <w:kern w:val="0"/>
      <w:sz w:val="28"/>
    </w:rPr>
  </w:style>
  <w:style w:type="paragraph" w:styleId="af0">
    <w:name w:val="annotation subject"/>
    <w:basedOn w:val="af7"/>
    <w:next w:val="af7"/>
    <w:link w:val="Char5"/>
    <w:uiPriority w:val="99"/>
    <w:unhideWhenUsed/>
    <w:rsid w:val="000A0F8E"/>
    <w:rPr>
      <w:b/>
      <w:bCs/>
    </w:rPr>
  </w:style>
  <w:style w:type="paragraph" w:customStyle="1" w:styleId="2TimesNewRoman5020">
    <w:name w:val="样式 标题 2 + Times New Roman 四号 非加粗 段前: 5 磅 段后: 0 磅 行距: 固定值 20..."/>
    <w:basedOn w:val="2"/>
    <w:link w:val="2TimesNewRoman5020Char"/>
    <w:rsid w:val="000A0F8E"/>
    <w:pPr>
      <w:spacing w:before="100" w:after="0" w:line="400" w:lineRule="exact"/>
    </w:pPr>
    <w:rPr>
      <w:rFonts w:ascii="Calibri" w:eastAsia="宋体" w:hAnsi="Calibri"/>
      <w:b w:val="0"/>
      <w:bCs w:val="0"/>
      <w:kern w:val="2"/>
      <w:sz w:val="28"/>
      <w:szCs w:val="20"/>
    </w:rPr>
  </w:style>
  <w:style w:type="paragraph" w:customStyle="1" w:styleId="24">
    <w:name w:val="样式24"/>
    <w:basedOn w:val="ae"/>
    <w:link w:val="24Char"/>
    <w:qFormat/>
    <w:rsid w:val="000A0F8E"/>
  </w:style>
  <w:style w:type="paragraph" w:styleId="aff">
    <w:name w:val="Block Text"/>
    <w:basedOn w:val="a"/>
    <w:rsid w:val="000A0F8E"/>
    <w:pPr>
      <w:ind w:left="420" w:rightChars="334" w:right="701"/>
      <w:jc w:val="center"/>
    </w:pPr>
    <w:rPr>
      <w:rFonts w:ascii="楷体_GB2312" w:eastAsia="楷体_GB2312"/>
      <w:sz w:val="28"/>
    </w:rPr>
  </w:style>
  <w:style w:type="paragraph" w:customStyle="1" w:styleId="af9">
    <w:name w:val="我的正文"/>
    <w:basedOn w:val="a"/>
    <w:link w:val="Chard"/>
    <w:qFormat/>
    <w:rsid w:val="000A0F8E"/>
    <w:pPr>
      <w:spacing w:beforeLines="50" w:afterLines="50" w:line="360" w:lineRule="auto"/>
      <w:ind w:firstLineChars="200" w:firstLine="200"/>
    </w:pPr>
    <w:rPr>
      <w:rFonts w:cs="宋体"/>
      <w:sz w:val="24"/>
      <w:szCs w:val="20"/>
    </w:rPr>
  </w:style>
  <w:style w:type="paragraph" w:styleId="70">
    <w:name w:val="toc 7"/>
    <w:basedOn w:val="a"/>
    <w:next w:val="a"/>
    <w:rsid w:val="000A0F8E"/>
    <w:pPr>
      <w:ind w:leftChars="1200" w:left="2520"/>
    </w:pPr>
  </w:style>
  <w:style w:type="paragraph" w:styleId="a6">
    <w:name w:val="footer"/>
    <w:basedOn w:val="a"/>
    <w:link w:val="Char1"/>
    <w:uiPriority w:val="99"/>
    <w:unhideWhenUsed/>
    <w:qFormat/>
    <w:rsid w:val="00DB4EF9"/>
    <w:pPr>
      <w:tabs>
        <w:tab w:val="center" w:pos="4153"/>
        <w:tab w:val="right" w:pos="8306"/>
      </w:tabs>
      <w:snapToGrid w:val="0"/>
      <w:jc w:val="left"/>
    </w:pPr>
    <w:rPr>
      <w:kern w:val="0"/>
      <w:sz w:val="18"/>
      <w:szCs w:val="18"/>
    </w:rPr>
  </w:style>
  <w:style w:type="paragraph" w:styleId="af6">
    <w:name w:val="Title"/>
    <w:basedOn w:val="a"/>
    <w:next w:val="a"/>
    <w:link w:val="Chara"/>
    <w:qFormat/>
    <w:rsid w:val="000A0F8E"/>
    <w:pPr>
      <w:spacing w:line="360" w:lineRule="auto"/>
      <w:outlineLvl w:val="1"/>
    </w:pPr>
    <w:rPr>
      <w:rFonts w:ascii="黑体" w:eastAsia="黑体" w:hAnsi="宋体"/>
      <w:bCs/>
      <w:kern w:val="0"/>
      <w:sz w:val="28"/>
      <w:szCs w:val="28"/>
    </w:rPr>
  </w:style>
  <w:style w:type="paragraph" w:customStyle="1" w:styleId="378020">
    <w:name w:val="样式 标题 3 + (中文) 黑体 小四 非加粗 段前: 7.8 磅 段后: 0 磅 行距: 固定值 20 磅"/>
    <w:basedOn w:val="3"/>
    <w:rsid w:val="000A0F8E"/>
    <w:pPr>
      <w:spacing w:line="400" w:lineRule="exact"/>
      <w:jc w:val="left"/>
    </w:pPr>
    <w:rPr>
      <w:rFonts w:ascii="宋体" w:eastAsia="Times New Roman" w:hAnsi="Times New Roman" w:cs="宋体"/>
      <w:b w:val="0"/>
      <w:bCs w:val="0"/>
      <w:kern w:val="2"/>
      <w:szCs w:val="20"/>
    </w:rPr>
  </w:style>
  <w:style w:type="paragraph" w:customStyle="1" w:styleId="Default">
    <w:name w:val="Default"/>
    <w:rsid w:val="000A0F8E"/>
    <w:pPr>
      <w:widowControl w:val="0"/>
      <w:autoSpaceDE w:val="0"/>
      <w:autoSpaceDN w:val="0"/>
      <w:adjustRightInd w:val="0"/>
    </w:pPr>
    <w:rPr>
      <w:rFonts w:ascii="宋体" w:cs="宋体"/>
      <w:color w:val="000000"/>
      <w:sz w:val="24"/>
      <w:szCs w:val="24"/>
    </w:rPr>
  </w:style>
  <w:style w:type="paragraph" w:customStyle="1" w:styleId="aff0">
    <w:name w:val="表头"/>
    <w:basedOn w:val="afb"/>
    <w:rsid w:val="000A0F8E"/>
    <w:pPr>
      <w:keepNext/>
      <w:keepLines/>
      <w:widowControl/>
      <w:spacing w:before="120" w:after="120" w:line="300" w:lineRule="auto"/>
      <w:jc w:val="center"/>
      <w:textAlignment w:val="baseline"/>
    </w:pPr>
    <w:rPr>
      <w:rFonts w:cs="Times New Roman"/>
      <w:kern w:val="0"/>
      <w:sz w:val="21"/>
    </w:rPr>
  </w:style>
  <w:style w:type="paragraph" w:styleId="25">
    <w:name w:val="toc 2"/>
    <w:basedOn w:val="a"/>
    <w:next w:val="a"/>
    <w:uiPriority w:val="39"/>
    <w:rsid w:val="000A0F8E"/>
    <w:pPr>
      <w:ind w:leftChars="200" w:left="420"/>
    </w:pPr>
  </w:style>
  <w:style w:type="paragraph" w:styleId="50">
    <w:name w:val="toc 5"/>
    <w:basedOn w:val="a"/>
    <w:next w:val="a"/>
    <w:rsid w:val="000A0F8E"/>
    <w:pPr>
      <w:ind w:leftChars="800" w:left="1680"/>
    </w:pPr>
  </w:style>
  <w:style w:type="paragraph" w:customStyle="1" w:styleId="26">
    <w:name w:val="样式2"/>
    <w:basedOn w:val="16"/>
    <w:rsid w:val="000A0F8E"/>
    <w:rPr>
      <w:rFonts w:ascii="宋体" w:hAnsi="宋体"/>
    </w:rPr>
  </w:style>
  <w:style w:type="paragraph" w:customStyle="1" w:styleId="17">
    <w:name w:val="列表段落1"/>
    <w:basedOn w:val="a"/>
    <w:uiPriority w:val="34"/>
    <w:qFormat/>
    <w:rsid w:val="000A0F8E"/>
    <w:pPr>
      <w:ind w:firstLineChars="200" w:firstLine="420"/>
    </w:pPr>
    <w:rPr>
      <w:szCs w:val="22"/>
    </w:rPr>
  </w:style>
  <w:style w:type="paragraph" w:customStyle="1" w:styleId="ae">
    <w:name w:val="正文样式"/>
    <w:basedOn w:val="a"/>
    <w:link w:val="ad"/>
    <w:qFormat/>
    <w:rsid w:val="000A0F8E"/>
    <w:pPr>
      <w:spacing w:line="360" w:lineRule="auto"/>
      <w:ind w:firstLineChars="200" w:firstLine="480"/>
    </w:pPr>
    <w:rPr>
      <w:sz w:val="24"/>
    </w:rPr>
  </w:style>
  <w:style w:type="paragraph" w:customStyle="1" w:styleId="18">
    <w:name w:val="样式1"/>
    <w:basedOn w:val="a"/>
    <w:rsid w:val="000A0F8E"/>
    <w:rPr>
      <w:rFonts w:ascii="Times New Roman" w:hAnsi="Times New Roman"/>
    </w:rPr>
  </w:style>
  <w:style w:type="paragraph" w:customStyle="1" w:styleId="UP">
    <w:name w:val="UP正文"/>
    <w:basedOn w:val="a"/>
    <w:link w:val="UPCharChar"/>
    <w:rsid w:val="000A0F8E"/>
    <w:pPr>
      <w:spacing w:line="360" w:lineRule="auto"/>
      <w:ind w:leftChars="200" w:left="420" w:firstLineChars="200" w:firstLine="420"/>
    </w:pPr>
    <w:rPr>
      <w:rFonts w:ascii="Tahoma"/>
      <w:kern w:val="0"/>
      <w:sz w:val="20"/>
      <w:szCs w:val="20"/>
    </w:rPr>
  </w:style>
  <w:style w:type="paragraph" w:customStyle="1" w:styleId="22">
    <w:name w:val="样式 首行缩进:  2 字符"/>
    <w:basedOn w:val="a"/>
    <w:link w:val="2Char2"/>
    <w:qFormat/>
    <w:rsid w:val="000A0F8E"/>
    <w:pPr>
      <w:spacing w:before="120" w:line="480" w:lineRule="exact"/>
      <w:ind w:left="425" w:firstLineChars="200" w:firstLine="560"/>
    </w:pPr>
    <w:rPr>
      <w:rFonts w:eastAsia="仿宋_GB2312" w:cs="宋体"/>
      <w:sz w:val="28"/>
      <w:szCs w:val="28"/>
    </w:rPr>
  </w:style>
  <w:style w:type="table" w:styleId="aff1">
    <w:name w:val="Table Grid"/>
    <w:basedOn w:val="a2"/>
    <w:uiPriority w:val="59"/>
    <w:unhideWhenUsed/>
    <w:rsid w:val="000A0F8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7">
    <w:name w:val="Table Columns 2"/>
    <w:basedOn w:val="a2"/>
    <w:semiHidden/>
    <w:rsid w:val="000A0F8E"/>
    <w:pPr>
      <w:adjustRightInd w:val="0"/>
      <w:snapToGrid w:val="0"/>
      <w:spacing w:before="160" w:after="160" w:line="240" w:lineRule="atLeast"/>
      <w:ind w:left="1701"/>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CharChar1CharCharCharCharCharCharCharCharCharChar">
    <w:name w:val="Char Char1 Char Char Char Char Char Char Char Char Char Char"/>
    <w:basedOn w:val="a"/>
    <w:rsid w:val="007C3563"/>
    <w:pPr>
      <w:widowControl/>
      <w:spacing w:after="160" w:line="240" w:lineRule="exact"/>
      <w:jc w:val="left"/>
    </w:pPr>
    <w:rPr>
      <w:rFonts w:ascii="Times New Roman" w:eastAsia="Times New Roman" w:hAnsi="Times New Roman" w:cs="宋体"/>
      <w:kern w:val="0"/>
      <w:sz w:val="20"/>
      <w:szCs w:val="20"/>
      <w:lang w:eastAsia="en-US"/>
    </w:rPr>
  </w:style>
  <w:style w:type="paragraph" w:customStyle="1" w:styleId="CharChar1CharCharCharCharCharCharCharCharCharChar0">
    <w:name w:val="Char Char1 Char Char Char Char Char Char Char Char Char Char"/>
    <w:basedOn w:val="a"/>
    <w:rsid w:val="00547C13"/>
    <w:pPr>
      <w:widowControl/>
      <w:spacing w:after="160" w:line="240" w:lineRule="exact"/>
      <w:jc w:val="left"/>
    </w:pPr>
    <w:rPr>
      <w:rFonts w:ascii="Times New Roman" w:eastAsia="Times New Roman" w:hAnsi="Times New Roman" w:cs="宋体"/>
      <w:kern w:val="0"/>
      <w:sz w:val="20"/>
      <w:szCs w:val="20"/>
      <w:lang w:eastAsia="en-US"/>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65CE6-4BC0-47B3-B57E-45C5CFBF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104</Pages>
  <Words>10901</Words>
  <Characters>62140</Characters>
  <Application>Microsoft Office Word</Application>
  <DocSecurity>0</DocSecurity>
  <PresentationFormat/>
  <Lines>517</Lines>
  <Paragraphs>145</Paragraphs>
  <Slides>0</Slides>
  <Notes>0</Notes>
  <HiddenSlides>0</HiddenSlides>
  <MMClips>0</MMClips>
  <ScaleCrop>false</ScaleCrop>
  <Manager/>
  <Company/>
  <LinksUpToDate>false</LinksUpToDate>
  <CharactersWithSpaces>72896</CharactersWithSpaces>
  <SharedDoc>false</SharedDoc>
  <HLinks>
    <vt:vector size="660" baseType="variant">
      <vt:variant>
        <vt:i4>1835058</vt:i4>
      </vt:variant>
      <vt:variant>
        <vt:i4>630</vt:i4>
      </vt:variant>
      <vt:variant>
        <vt:i4>0</vt:i4>
      </vt:variant>
      <vt:variant>
        <vt:i4>5</vt:i4>
      </vt:variant>
      <vt:variant>
        <vt:lpwstr/>
      </vt:variant>
      <vt:variant>
        <vt:lpwstr>_Toc29027</vt:lpwstr>
      </vt:variant>
      <vt:variant>
        <vt:i4>1114165</vt:i4>
      </vt:variant>
      <vt:variant>
        <vt:i4>627</vt:i4>
      </vt:variant>
      <vt:variant>
        <vt:i4>0</vt:i4>
      </vt:variant>
      <vt:variant>
        <vt:i4>5</vt:i4>
      </vt:variant>
      <vt:variant>
        <vt:lpwstr/>
      </vt:variant>
      <vt:variant>
        <vt:lpwstr>_Toc22745</vt:lpwstr>
      </vt:variant>
      <vt:variant>
        <vt:i4>1638454</vt:i4>
      </vt:variant>
      <vt:variant>
        <vt:i4>624</vt:i4>
      </vt:variant>
      <vt:variant>
        <vt:i4>0</vt:i4>
      </vt:variant>
      <vt:variant>
        <vt:i4>5</vt:i4>
      </vt:variant>
      <vt:variant>
        <vt:lpwstr/>
      </vt:variant>
      <vt:variant>
        <vt:lpwstr>_Toc16783</vt:lpwstr>
      </vt:variant>
      <vt:variant>
        <vt:i4>1179696</vt:i4>
      </vt:variant>
      <vt:variant>
        <vt:i4>621</vt:i4>
      </vt:variant>
      <vt:variant>
        <vt:i4>0</vt:i4>
      </vt:variant>
      <vt:variant>
        <vt:i4>5</vt:i4>
      </vt:variant>
      <vt:variant>
        <vt:lpwstr/>
      </vt:variant>
      <vt:variant>
        <vt:lpwstr>_Toc31348</vt:lpwstr>
      </vt:variant>
      <vt:variant>
        <vt:i4>1245233</vt:i4>
      </vt:variant>
      <vt:variant>
        <vt:i4>618</vt:i4>
      </vt:variant>
      <vt:variant>
        <vt:i4>0</vt:i4>
      </vt:variant>
      <vt:variant>
        <vt:i4>5</vt:i4>
      </vt:variant>
      <vt:variant>
        <vt:lpwstr/>
      </vt:variant>
      <vt:variant>
        <vt:lpwstr>_Toc6377</vt:lpwstr>
      </vt:variant>
      <vt:variant>
        <vt:i4>1966134</vt:i4>
      </vt:variant>
      <vt:variant>
        <vt:i4>615</vt:i4>
      </vt:variant>
      <vt:variant>
        <vt:i4>0</vt:i4>
      </vt:variant>
      <vt:variant>
        <vt:i4>5</vt:i4>
      </vt:variant>
      <vt:variant>
        <vt:lpwstr/>
      </vt:variant>
      <vt:variant>
        <vt:lpwstr>_Toc2940</vt:lpwstr>
      </vt:variant>
      <vt:variant>
        <vt:i4>1310774</vt:i4>
      </vt:variant>
      <vt:variant>
        <vt:i4>612</vt:i4>
      </vt:variant>
      <vt:variant>
        <vt:i4>0</vt:i4>
      </vt:variant>
      <vt:variant>
        <vt:i4>5</vt:i4>
      </vt:variant>
      <vt:variant>
        <vt:lpwstr/>
      </vt:variant>
      <vt:variant>
        <vt:lpwstr>_Toc24477</vt:lpwstr>
      </vt:variant>
      <vt:variant>
        <vt:i4>2031667</vt:i4>
      </vt:variant>
      <vt:variant>
        <vt:i4>609</vt:i4>
      </vt:variant>
      <vt:variant>
        <vt:i4>0</vt:i4>
      </vt:variant>
      <vt:variant>
        <vt:i4>5</vt:i4>
      </vt:variant>
      <vt:variant>
        <vt:lpwstr/>
      </vt:variant>
      <vt:variant>
        <vt:lpwstr>_Toc20181</vt:lpwstr>
      </vt:variant>
      <vt:variant>
        <vt:i4>1703987</vt:i4>
      </vt:variant>
      <vt:variant>
        <vt:i4>606</vt:i4>
      </vt:variant>
      <vt:variant>
        <vt:i4>0</vt:i4>
      </vt:variant>
      <vt:variant>
        <vt:i4>5</vt:i4>
      </vt:variant>
      <vt:variant>
        <vt:lpwstr/>
      </vt:variant>
      <vt:variant>
        <vt:lpwstr>_Toc19246</vt:lpwstr>
      </vt:variant>
      <vt:variant>
        <vt:i4>1835058</vt:i4>
      </vt:variant>
      <vt:variant>
        <vt:i4>603</vt:i4>
      </vt:variant>
      <vt:variant>
        <vt:i4>0</vt:i4>
      </vt:variant>
      <vt:variant>
        <vt:i4>5</vt:i4>
      </vt:variant>
      <vt:variant>
        <vt:lpwstr/>
      </vt:variant>
      <vt:variant>
        <vt:lpwstr>_Toc29027</vt:lpwstr>
      </vt:variant>
      <vt:variant>
        <vt:i4>1114165</vt:i4>
      </vt:variant>
      <vt:variant>
        <vt:i4>600</vt:i4>
      </vt:variant>
      <vt:variant>
        <vt:i4>0</vt:i4>
      </vt:variant>
      <vt:variant>
        <vt:i4>5</vt:i4>
      </vt:variant>
      <vt:variant>
        <vt:lpwstr/>
      </vt:variant>
      <vt:variant>
        <vt:lpwstr>_Toc22745</vt:lpwstr>
      </vt:variant>
      <vt:variant>
        <vt:i4>1638454</vt:i4>
      </vt:variant>
      <vt:variant>
        <vt:i4>597</vt:i4>
      </vt:variant>
      <vt:variant>
        <vt:i4>0</vt:i4>
      </vt:variant>
      <vt:variant>
        <vt:i4>5</vt:i4>
      </vt:variant>
      <vt:variant>
        <vt:lpwstr/>
      </vt:variant>
      <vt:variant>
        <vt:lpwstr>_Toc16783</vt:lpwstr>
      </vt:variant>
      <vt:variant>
        <vt:i4>1179696</vt:i4>
      </vt:variant>
      <vt:variant>
        <vt:i4>594</vt:i4>
      </vt:variant>
      <vt:variant>
        <vt:i4>0</vt:i4>
      </vt:variant>
      <vt:variant>
        <vt:i4>5</vt:i4>
      </vt:variant>
      <vt:variant>
        <vt:lpwstr/>
      </vt:variant>
      <vt:variant>
        <vt:lpwstr>_Toc31348</vt:lpwstr>
      </vt:variant>
      <vt:variant>
        <vt:i4>1245233</vt:i4>
      </vt:variant>
      <vt:variant>
        <vt:i4>591</vt:i4>
      </vt:variant>
      <vt:variant>
        <vt:i4>0</vt:i4>
      </vt:variant>
      <vt:variant>
        <vt:i4>5</vt:i4>
      </vt:variant>
      <vt:variant>
        <vt:lpwstr/>
      </vt:variant>
      <vt:variant>
        <vt:lpwstr>_Toc6377</vt:lpwstr>
      </vt:variant>
      <vt:variant>
        <vt:i4>1966134</vt:i4>
      </vt:variant>
      <vt:variant>
        <vt:i4>588</vt:i4>
      </vt:variant>
      <vt:variant>
        <vt:i4>0</vt:i4>
      </vt:variant>
      <vt:variant>
        <vt:i4>5</vt:i4>
      </vt:variant>
      <vt:variant>
        <vt:lpwstr/>
      </vt:variant>
      <vt:variant>
        <vt:lpwstr>_Toc2940</vt:lpwstr>
      </vt:variant>
      <vt:variant>
        <vt:i4>1310774</vt:i4>
      </vt:variant>
      <vt:variant>
        <vt:i4>585</vt:i4>
      </vt:variant>
      <vt:variant>
        <vt:i4>0</vt:i4>
      </vt:variant>
      <vt:variant>
        <vt:i4>5</vt:i4>
      </vt:variant>
      <vt:variant>
        <vt:lpwstr/>
      </vt:variant>
      <vt:variant>
        <vt:lpwstr>_Toc24477</vt:lpwstr>
      </vt:variant>
      <vt:variant>
        <vt:i4>2031667</vt:i4>
      </vt:variant>
      <vt:variant>
        <vt:i4>582</vt:i4>
      </vt:variant>
      <vt:variant>
        <vt:i4>0</vt:i4>
      </vt:variant>
      <vt:variant>
        <vt:i4>5</vt:i4>
      </vt:variant>
      <vt:variant>
        <vt:lpwstr/>
      </vt:variant>
      <vt:variant>
        <vt:lpwstr>_Toc20181</vt:lpwstr>
      </vt:variant>
      <vt:variant>
        <vt:i4>1703987</vt:i4>
      </vt:variant>
      <vt:variant>
        <vt:i4>579</vt:i4>
      </vt:variant>
      <vt:variant>
        <vt:i4>0</vt:i4>
      </vt:variant>
      <vt:variant>
        <vt:i4>5</vt:i4>
      </vt:variant>
      <vt:variant>
        <vt:lpwstr/>
      </vt:variant>
      <vt:variant>
        <vt:lpwstr>_Toc19246</vt:lpwstr>
      </vt:variant>
      <vt:variant>
        <vt:i4>1835068</vt:i4>
      </vt:variant>
      <vt:variant>
        <vt:i4>548</vt:i4>
      </vt:variant>
      <vt:variant>
        <vt:i4>0</vt:i4>
      </vt:variant>
      <vt:variant>
        <vt:i4>5</vt:i4>
      </vt:variant>
      <vt:variant>
        <vt:lpwstr/>
      </vt:variant>
      <vt:variant>
        <vt:lpwstr>_Toc43488040</vt:lpwstr>
      </vt:variant>
      <vt:variant>
        <vt:i4>1376315</vt:i4>
      </vt:variant>
      <vt:variant>
        <vt:i4>542</vt:i4>
      </vt:variant>
      <vt:variant>
        <vt:i4>0</vt:i4>
      </vt:variant>
      <vt:variant>
        <vt:i4>5</vt:i4>
      </vt:variant>
      <vt:variant>
        <vt:lpwstr/>
      </vt:variant>
      <vt:variant>
        <vt:lpwstr>_Toc43488039</vt:lpwstr>
      </vt:variant>
      <vt:variant>
        <vt:i4>1310779</vt:i4>
      </vt:variant>
      <vt:variant>
        <vt:i4>536</vt:i4>
      </vt:variant>
      <vt:variant>
        <vt:i4>0</vt:i4>
      </vt:variant>
      <vt:variant>
        <vt:i4>5</vt:i4>
      </vt:variant>
      <vt:variant>
        <vt:lpwstr/>
      </vt:variant>
      <vt:variant>
        <vt:lpwstr>_Toc43488038</vt:lpwstr>
      </vt:variant>
      <vt:variant>
        <vt:i4>1769531</vt:i4>
      </vt:variant>
      <vt:variant>
        <vt:i4>530</vt:i4>
      </vt:variant>
      <vt:variant>
        <vt:i4>0</vt:i4>
      </vt:variant>
      <vt:variant>
        <vt:i4>5</vt:i4>
      </vt:variant>
      <vt:variant>
        <vt:lpwstr/>
      </vt:variant>
      <vt:variant>
        <vt:lpwstr>_Toc43488037</vt:lpwstr>
      </vt:variant>
      <vt:variant>
        <vt:i4>1703995</vt:i4>
      </vt:variant>
      <vt:variant>
        <vt:i4>524</vt:i4>
      </vt:variant>
      <vt:variant>
        <vt:i4>0</vt:i4>
      </vt:variant>
      <vt:variant>
        <vt:i4>5</vt:i4>
      </vt:variant>
      <vt:variant>
        <vt:lpwstr/>
      </vt:variant>
      <vt:variant>
        <vt:lpwstr>_Toc43488036</vt:lpwstr>
      </vt:variant>
      <vt:variant>
        <vt:i4>1638459</vt:i4>
      </vt:variant>
      <vt:variant>
        <vt:i4>518</vt:i4>
      </vt:variant>
      <vt:variant>
        <vt:i4>0</vt:i4>
      </vt:variant>
      <vt:variant>
        <vt:i4>5</vt:i4>
      </vt:variant>
      <vt:variant>
        <vt:lpwstr/>
      </vt:variant>
      <vt:variant>
        <vt:lpwstr>_Toc43488035</vt:lpwstr>
      </vt:variant>
      <vt:variant>
        <vt:i4>1572923</vt:i4>
      </vt:variant>
      <vt:variant>
        <vt:i4>512</vt:i4>
      </vt:variant>
      <vt:variant>
        <vt:i4>0</vt:i4>
      </vt:variant>
      <vt:variant>
        <vt:i4>5</vt:i4>
      </vt:variant>
      <vt:variant>
        <vt:lpwstr/>
      </vt:variant>
      <vt:variant>
        <vt:lpwstr>_Toc43488034</vt:lpwstr>
      </vt:variant>
      <vt:variant>
        <vt:i4>2031675</vt:i4>
      </vt:variant>
      <vt:variant>
        <vt:i4>506</vt:i4>
      </vt:variant>
      <vt:variant>
        <vt:i4>0</vt:i4>
      </vt:variant>
      <vt:variant>
        <vt:i4>5</vt:i4>
      </vt:variant>
      <vt:variant>
        <vt:lpwstr/>
      </vt:variant>
      <vt:variant>
        <vt:lpwstr>_Toc43488033</vt:lpwstr>
      </vt:variant>
      <vt:variant>
        <vt:i4>1966139</vt:i4>
      </vt:variant>
      <vt:variant>
        <vt:i4>500</vt:i4>
      </vt:variant>
      <vt:variant>
        <vt:i4>0</vt:i4>
      </vt:variant>
      <vt:variant>
        <vt:i4>5</vt:i4>
      </vt:variant>
      <vt:variant>
        <vt:lpwstr/>
      </vt:variant>
      <vt:variant>
        <vt:lpwstr>_Toc43488032</vt:lpwstr>
      </vt:variant>
      <vt:variant>
        <vt:i4>1900603</vt:i4>
      </vt:variant>
      <vt:variant>
        <vt:i4>494</vt:i4>
      </vt:variant>
      <vt:variant>
        <vt:i4>0</vt:i4>
      </vt:variant>
      <vt:variant>
        <vt:i4>5</vt:i4>
      </vt:variant>
      <vt:variant>
        <vt:lpwstr/>
      </vt:variant>
      <vt:variant>
        <vt:lpwstr>_Toc43488031</vt:lpwstr>
      </vt:variant>
      <vt:variant>
        <vt:i4>1835067</vt:i4>
      </vt:variant>
      <vt:variant>
        <vt:i4>488</vt:i4>
      </vt:variant>
      <vt:variant>
        <vt:i4>0</vt:i4>
      </vt:variant>
      <vt:variant>
        <vt:i4>5</vt:i4>
      </vt:variant>
      <vt:variant>
        <vt:lpwstr/>
      </vt:variant>
      <vt:variant>
        <vt:lpwstr>_Toc43488030</vt:lpwstr>
      </vt:variant>
      <vt:variant>
        <vt:i4>1376314</vt:i4>
      </vt:variant>
      <vt:variant>
        <vt:i4>482</vt:i4>
      </vt:variant>
      <vt:variant>
        <vt:i4>0</vt:i4>
      </vt:variant>
      <vt:variant>
        <vt:i4>5</vt:i4>
      </vt:variant>
      <vt:variant>
        <vt:lpwstr/>
      </vt:variant>
      <vt:variant>
        <vt:lpwstr>_Toc43488029</vt:lpwstr>
      </vt:variant>
      <vt:variant>
        <vt:i4>1310778</vt:i4>
      </vt:variant>
      <vt:variant>
        <vt:i4>476</vt:i4>
      </vt:variant>
      <vt:variant>
        <vt:i4>0</vt:i4>
      </vt:variant>
      <vt:variant>
        <vt:i4>5</vt:i4>
      </vt:variant>
      <vt:variant>
        <vt:lpwstr/>
      </vt:variant>
      <vt:variant>
        <vt:lpwstr>_Toc43488028</vt:lpwstr>
      </vt:variant>
      <vt:variant>
        <vt:i4>1769530</vt:i4>
      </vt:variant>
      <vt:variant>
        <vt:i4>470</vt:i4>
      </vt:variant>
      <vt:variant>
        <vt:i4>0</vt:i4>
      </vt:variant>
      <vt:variant>
        <vt:i4>5</vt:i4>
      </vt:variant>
      <vt:variant>
        <vt:lpwstr/>
      </vt:variant>
      <vt:variant>
        <vt:lpwstr>_Toc43488027</vt:lpwstr>
      </vt:variant>
      <vt:variant>
        <vt:i4>1703994</vt:i4>
      </vt:variant>
      <vt:variant>
        <vt:i4>464</vt:i4>
      </vt:variant>
      <vt:variant>
        <vt:i4>0</vt:i4>
      </vt:variant>
      <vt:variant>
        <vt:i4>5</vt:i4>
      </vt:variant>
      <vt:variant>
        <vt:lpwstr/>
      </vt:variant>
      <vt:variant>
        <vt:lpwstr>_Toc43488026</vt:lpwstr>
      </vt:variant>
      <vt:variant>
        <vt:i4>1638458</vt:i4>
      </vt:variant>
      <vt:variant>
        <vt:i4>458</vt:i4>
      </vt:variant>
      <vt:variant>
        <vt:i4>0</vt:i4>
      </vt:variant>
      <vt:variant>
        <vt:i4>5</vt:i4>
      </vt:variant>
      <vt:variant>
        <vt:lpwstr/>
      </vt:variant>
      <vt:variant>
        <vt:lpwstr>_Toc43488025</vt:lpwstr>
      </vt:variant>
      <vt:variant>
        <vt:i4>1572922</vt:i4>
      </vt:variant>
      <vt:variant>
        <vt:i4>452</vt:i4>
      </vt:variant>
      <vt:variant>
        <vt:i4>0</vt:i4>
      </vt:variant>
      <vt:variant>
        <vt:i4>5</vt:i4>
      </vt:variant>
      <vt:variant>
        <vt:lpwstr/>
      </vt:variant>
      <vt:variant>
        <vt:lpwstr>_Toc43488024</vt:lpwstr>
      </vt:variant>
      <vt:variant>
        <vt:i4>2031674</vt:i4>
      </vt:variant>
      <vt:variant>
        <vt:i4>446</vt:i4>
      </vt:variant>
      <vt:variant>
        <vt:i4>0</vt:i4>
      </vt:variant>
      <vt:variant>
        <vt:i4>5</vt:i4>
      </vt:variant>
      <vt:variant>
        <vt:lpwstr/>
      </vt:variant>
      <vt:variant>
        <vt:lpwstr>_Toc43488023</vt:lpwstr>
      </vt:variant>
      <vt:variant>
        <vt:i4>1966138</vt:i4>
      </vt:variant>
      <vt:variant>
        <vt:i4>440</vt:i4>
      </vt:variant>
      <vt:variant>
        <vt:i4>0</vt:i4>
      </vt:variant>
      <vt:variant>
        <vt:i4>5</vt:i4>
      </vt:variant>
      <vt:variant>
        <vt:lpwstr/>
      </vt:variant>
      <vt:variant>
        <vt:lpwstr>_Toc43488022</vt:lpwstr>
      </vt:variant>
      <vt:variant>
        <vt:i4>1900602</vt:i4>
      </vt:variant>
      <vt:variant>
        <vt:i4>434</vt:i4>
      </vt:variant>
      <vt:variant>
        <vt:i4>0</vt:i4>
      </vt:variant>
      <vt:variant>
        <vt:i4>5</vt:i4>
      </vt:variant>
      <vt:variant>
        <vt:lpwstr/>
      </vt:variant>
      <vt:variant>
        <vt:lpwstr>_Toc43488021</vt:lpwstr>
      </vt:variant>
      <vt:variant>
        <vt:i4>1835066</vt:i4>
      </vt:variant>
      <vt:variant>
        <vt:i4>428</vt:i4>
      </vt:variant>
      <vt:variant>
        <vt:i4>0</vt:i4>
      </vt:variant>
      <vt:variant>
        <vt:i4>5</vt:i4>
      </vt:variant>
      <vt:variant>
        <vt:lpwstr/>
      </vt:variant>
      <vt:variant>
        <vt:lpwstr>_Toc43488020</vt:lpwstr>
      </vt:variant>
      <vt:variant>
        <vt:i4>1376313</vt:i4>
      </vt:variant>
      <vt:variant>
        <vt:i4>422</vt:i4>
      </vt:variant>
      <vt:variant>
        <vt:i4>0</vt:i4>
      </vt:variant>
      <vt:variant>
        <vt:i4>5</vt:i4>
      </vt:variant>
      <vt:variant>
        <vt:lpwstr/>
      </vt:variant>
      <vt:variant>
        <vt:lpwstr>_Toc43488019</vt:lpwstr>
      </vt:variant>
      <vt:variant>
        <vt:i4>1310777</vt:i4>
      </vt:variant>
      <vt:variant>
        <vt:i4>416</vt:i4>
      </vt:variant>
      <vt:variant>
        <vt:i4>0</vt:i4>
      </vt:variant>
      <vt:variant>
        <vt:i4>5</vt:i4>
      </vt:variant>
      <vt:variant>
        <vt:lpwstr/>
      </vt:variant>
      <vt:variant>
        <vt:lpwstr>_Toc43488018</vt:lpwstr>
      </vt:variant>
      <vt:variant>
        <vt:i4>1769529</vt:i4>
      </vt:variant>
      <vt:variant>
        <vt:i4>410</vt:i4>
      </vt:variant>
      <vt:variant>
        <vt:i4>0</vt:i4>
      </vt:variant>
      <vt:variant>
        <vt:i4>5</vt:i4>
      </vt:variant>
      <vt:variant>
        <vt:lpwstr/>
      </vt:variant>
      <vt:variant>
        <vt:lpwstr>_Toc43488017</vt:lpwstr>
      </vt:variant>
      <vt:variant>
        <vt:i4>1703993</vt:i4>
      </vt:variant>
      <vt:variant>
        <vt:i4>404</vt:i4>
      </vt:variant>
      <vt:variant>
        <vt:i4>0</vt:i4>
      </vt:variant>
      <vt:variant>
        <vt:i4>5</vt:i4>
      </vt:variant>
      <vt:variant>
        <vt:lpwstr/>
      </vt:variant>
      <vt:variant>
        <vt:lpwstr>_Toc43488016</vt:lpwstr>
      </vt:variant>
      <vt:variant>
        <vt:i4>1638457</vt:i4>
      </vt:variant>
      <vt:variant>
        <vt:i4>398</vt:i4>
      </vt:variant>
      <vt:variant>
        <vt:i4>0</vt:i4>
      </vt:variant>
      <vt:variant>
        <vt:i4>5</vt:i4>
      </vt:variant>
      <vt:variant>
        <vt:lpwstr/>
      </vt:variant>
      <vt:variant>
        <vt:lpwstr>_Toc43488015</vt:lpwstr>
      </vt:variant>
      <vt:variant>
        <vt:i4>1572921</vt:i4>
      </vt:variant>
      <vt:variant>
        <vt:i4>392</vt:i4>
      </vt:variant>
      <vt:variant>
        <vt:i4>0</vt:i4>
      </vt:variant>
      <vt:variant>
        <vt:i4>5</vt:i4>
      </vt:variant>
      <vt:variant>
        <vt:lpwstr/>
      </vt:variant>
      <vt:variant>
        <vt:lpwstr>_Toc43488014</vt:lpwstr>
      </vt:variant>
      <vt:variant>
        <vt:i4>2031673</vt:i4>
      </vt:variant>
      <vt:variant>
        <vt:i4>386</vt:i4>
      </vt:variant>
      <vt:variant>
        <vt:i4>0</vt:i4>
      </vt:variant>
      <vt:variant>
        <vt:i4>5</vt:i4>
      </vt:variant>
      <vt:variant>
        <vt:lpwstr/>
      </vt:variant>
      <vt:variant>
        <vt:lpwstr>_Toc43488013</vt:lpwstr>
      </vt:variant>
      <vt:variant>
        <vt:i4>1966137</vt:i4>
      </vt:variant>
      <vt:variant>
        <vt:i4>380</vt:i4>
      </vt:variant>
      <vt:variant>
        <vt:i4>0</vt:i4>
      </vt:variant>
      <vt:variant>
        <vt:i4>5</vt:i4>
      </vt:variant>
      <vt:variant>
        <vt:lpwstr/>
      </vt:variant>
      <vt:variant>
        <vt:lpwstr>_Toc43488012</vt:lpwstr>
      </vt:variant>
      <vt:variant>
        <vt:i4>1900601</vt:i4>
      </vt:variant>
      <vt:variant>
        <vt:i4>374</vt:i4>
      </vt:variant>
      <vt:variant>
        <vt:i4>0</vt:i4>
      </vt:variant>
      <vt:variant>
        <vt:i4>5</vt:i4>
      </vt:variant>
      <vt:variant>
        <vt:lpwstr/>
      </vt:variant>
      <vt:variant>
        <vt:lpwstr>_Toc43488011</vt:lpwstr>
      </vt:variant>
      <vt:variant>
        <vt:i4>1835065</vt:i4>
      </vt:variant>
      <vt:variant>
        <vt:i4>368</vt:i4>
      </vt:variant>
      <vt:variant>
        <vt:i4>0</vt:i4>
      </vt:variant>
      <vt:variant>
        <vt:i4>5</vt:i4>
      </vt:variant>
      <vt:variant>
        <vt:lpwstr/>
      </vt:variant>
      <vt:variant>
        <vt:lpwstr>_Toc43488010</vt:lpwstr>
      </vt:variant>
      <vt:variant>
        <vt:i4>1376312</vt:i4>
      </vt:variant>
      <vt:variant>
        <vt:i4>362</vt:i4>
      </vt:variant>
      <vt:variant>
        <vt:i4>0</vt:i4>
      </vt:variant>
      <vt:variant>
        <vt:i4>5</vt:i4>
      </vt:variant>
      <vt:variant>
        <vt:lpwstr/>
      </vt:variant>
      <vt:variant>
        <vt:lpwstr>_Toc43488009</vt:lpwstr>
      </vt:variant>
      <vt:variant>
        <vt:i4>1310776</vt:i4>
      </vt:variant>
      <vt:variant>
        <vt:i4>356</vt:i4>
      </vt:variant>
      <vt:variant>
        <vt:i4>0</vt:i4>
      </vt:variant>
      <vt:variant>
        <vt:i4>5</vt:i4>
      </vt:variant>
      <vt:variant>
        <vt:lpwstr/>
      </vt:variant>
      <vt:variant>
        <vt:lpwstr>_Toc43488008</vt:lpwstr>
      </vt:variant>
      <vt:variant>
        <vt:i4>1769528</vt:i4>
      </vt:variant>
      <vt:variant>
        <vt:i4>350</vt:i4>
      </vt:variant>
      <vt:variant>
        <vt:i4>0</vt:i4>
      </vt:variant>
      <vt:variant>
        <vt:i4>5</vt:i4>
      </vt:variant>
      <vt:variant>
        <vt:lpwstr/>
      </vt:variant>
      <vt:variant>
        <vt:lpwstr>_Toc43488007</vt:lpwstr>
      </vt:variant>
      <vt:variant>
        <vt:i4>1703992</vt:i4>
      </vt:variant>
      <vt:variant>
        <vt:i4>344</vt:i4>
      </vt:variant>
      <vt:variant>
        <vt:i4>0</vt:i4>
      </vt:variant>
      <vt:variant>
        <vt:i4>5</vt:i4>
      </vt:variant>
      <vt:variant>
        <vt:lpwstr/>
      </vt:variant>
      <vt:variant>
        <vt:lpwstr>_Toc43488006</vt:lpwstr>
      </vt:variant>
      <vt:variant>
        <vt:i4>1638456</vt:i4>
      </vt:variant>
      <vt:variant>
        <vt:i4>338</vt:i4>
      </vt:variant>
      <vt:variant>
        <vt:i4>0</vt:i4>
      </vt:variant>
      <vt:variant>
        <vt:i4>5</vt:i4>
      </vt:variant>
      <vt:variant>
        <vt:lpwstr/>
      </vt:variant>
      <vt:variant>
        <vt:lpwstr>_Toc43488005</vt:lpwstr>
      </vt:variant>
      <vt:variant>
        <vt:i4>1572920</vt:i4>
      </vt:variant>
      <vt:variant>
        <vt:i4>332</vt:i4>
      </vt:variant>
      <vt:variant>
        <vt:i4>0</vt:i4>
      </vt:variant>
      <vt:variant>
        <vt:i4>5</vt:i4>
      </vt:variant>
      <vt:variant>
        <vt:lpwstr/>
      </vt:variant>
      <vt:variant>
        <vt:lpwstr>_Toc43488004</vt:lpwstr>
      </vt:variant>
      <vt:variant>
        <vt:i4>2031672</vt:i4>
      </vt:variant>
      <vt:variant>
        <vt:i4>326</vt:i4>
      </vt:variant>
      <vt:variant>
        <vt:i4>0</vt:i4>
      </vt:variant>
      <vt:variant>
        <vt:i4>5</vt:i4>
      </vt:variant>
      <vt:variant>
        <vt:lpwstr/>
      </vt:variant>
      <vt:variant>
        <vt:lpwstr>_Toc43488003</vt:lpwstr>
      </vt:variant>
      <vt:variant>
        <vt:i4>1966136</vt:i4>
      </vt:variant>
      <vt:variant>
        <vt:i4>320</vt:i4>
      </vt:variant>
      <vt:variant>
        <vt:i4>0</vt:i4>
      </vt:variant>
      <vt:variant>
        <vt:i4>5</vt:i4>
      </vt:variant>
      <vt:variant>
        <vt:lpwstr/>
      </vt:variant>
      <vt:variant>
        <vt:lpwstr>_Toc43488002</vt:lpwstr>
      </vt:variant>
      <vt:variant>
        <vt:i4>1900600</vt:i4>
      </vt:variant>
      <vt:variant>
        <vt:i4>314</vt:i4>
      </vt:variant>
      <vt:variant>
        <vt:i4>0</vt:i4>
      </vt:variant>
      <vt:variant>
        <vt:i4>5</vt:i4>
      </vt:variant>
      <vt:variant>
        <vt:lpwstr/>
      </vt:variant>
      <vt:variant>
        <vt:lpwstr>_Toc43488001</vt:lpwstr>
      </vt:variant>
      <vt:variant>
        <vt:i4>1835064</vt:i4>
      </vt:variant>
      <vt:variant>
        <vt:i4>308</vt:i4>
      </vt:variant>
      <vt:variant>
        <vt:i4>0</vt:i4>
      </vt:variant>
      <vt:variant>
        <vt:i4>5</vt:i4>
      </vt:variant>
      <vt:variant>
        <vt:lpwstr/>
      </vt:variant>
      <vt:variant>
        <vt:lpwstr>_Toc43488000</vt:lpwstr>
      </vt:variant>
      <vt:variant>
        <vt:i4>1835070</vt:i4>
      </vt:variant>
      <vt:variant>
        <vt:i4>302</vt:i4>
      </vt:variant>
      <vt:variant>
        <vt:i4>0</vt:i4>
      </vt:variant>
      <vt:variant>
        <vt:i4>5</vt:i4>
      </vt:variant>
      <vt:variant>
        <vt:lpwstr/>
      </vt:variant>
      <vt:variant>
        <vt:lpwstr>_Toc43487999</vt:lpwstr>
      </vt:variant>
      <vt:variant>
        <vt:i4>1900606</vt:i4>
      </vt:variant>
      <vt:variant>
        <vt:i4>296</vt:i4>
      </vt:variant>
      <vt:variant>
        <vt:i4>0</vt:i4>
      </vt:variant>
      <vt:variant>
        <vt:i4>5</vt:i4>
      </vt:variant>
      <vt:variant>
        <vt:lpwstr/>
      </vt:variant>
      <vt:variant>
        <vt:lpwstr>_Toc43487998</vt:lpwstr>
      </vt:variant>
      <vt:variant>
        <vt:i4>1179710</vt:i4>
      </vt:variant>
      <vt:variant>
        <vt:i4>290</vt:i4>
      </vt:variant>
      <vt:variant>
        <vt:i4>0</vt:i4>
      </vt:variant>
      <vt:variant>
        <vt:i4>5</vt:i4>
      </vt:variant>
      <vt:variant>
        <vt:lpwstr/>
      </vt:variant>
      <vt:variant>
        <vt:lpwstr>_Toc43487997</vt:lpwstr>
      </vt:variant>
      <vt:variant>
        <vt:i4>1245246</vt:i4>
      </vt:variant>
      <vt:variant>
        <vt:i4>284</vt:i4>
      </vt:variant>
      <vt:variant>
        <vt:i4>0</vt:i4>
      </vt:variant>
      <vt:variant>
        <vt:i4>5</vt:i4>
      </vt:variant>
      <vt:variant>
        <vt:lpwstr/>
      </vt:variant>
      <vt:variant>
        <vt:lpwstr>_Toc43487996</vt:lpwstr>
      </vt:variant>
      <vt:variant>
        <vt:i4>1048638</vt:i4>
      </vt:variant>
      <vt:variant>
        <vt:i4>278</vt:i4>
      </vt:variant>
      <vt:variant>
        <vt:i4>0</vt:i4>
      </vt:variant>
      <vt:variant>
        <vt:i4>5</vt:i4>
      </vt:variant>
      <vt:variant>
        <vt:lpwstr/>
      </vt:variant>
      <vt:variant>
        <vt:lpwstr>_Toc43487995</vt:lpwstr>
      </vt:variant>
      <vt:variant>
        <vt:i4>1114174</vt:i4>
      </vt:variant>
      <vt:variant>
        <vt:i4>272</vt:i4>
      </vt:variant>
      <vt:variant>
        <vt:i4>0</vt:i4>
      </vt:variant>
      <vt:variant>
        <vt:i4>5</vt:i4>
      </vt:variant>
      <vt:variant>
        <vt:lpwstr/>
      </vt:variant>
      <vt:variant>
        <vt:lpwstr>_Toc43487994</vt:lpwstr>
      </vt:variant>
      <vt:variant>
        <vt:i4>1441854</vt:i4>
      </vt:variant>
      <vt:variant>
        <vt:i4>266</vt:i4>
      </vt:variant>
      <vt:variant>
        <vt:i4>0</vt:i4>
      </vt:variant>
      <vt:variant>
        <vt:i4>5</vt:i4>
      </vt:variant>
      <vt:variant>
        <vt:lpwstr/>
      </vt:variant>
      <vt:variant>
        <vt:lpwstr>_Toc43487993</vt:lpwstr>
      </vt:variant>
      <vt:variant>
        <vt:i4>1507390</vt:i4>
      </vt:variant>
      <vt:variant>
        <vt:i4>260</vt:i4>
      </vt:variant>
      <vt:variant>
        <vt:i4>0</vt:i4>
      </vt:variant>
      <vt:variant>
        <vt:i4>5</vt:i4>
      </vt:variant>
      <vt:variant>
        <vt:lpwstr/>
      </vt:variant>
      <vt:variant>
        <vt:lpwstr>_Toc43487992</vt:lpwstr>
      </vt:variant>
      <vt:variant>
        <vt:i4>1310782</vt:i4>
      </vt:variant>
      <vt:variant>
        <vt:i4>254</vt:i4>
      </vt:variant>
      <vt:variant>
        <vt:i4>0</vt:i4>
      </vt:variant>
      <vt:variant>
        <vt:i4>5</vt:i4>
      </vt:variant>
      <vt:variant>
        <vt:lpwstr/>
      </vt:variant>
      <vt:variant>
        <vt:lpwstr>_Toc43487991</vt:lpwstr>
      </vt:variant>
      <vt:variant>
        <vt:i4>1376318</vt:i4>
      </vt:variant>
      <vt:variant>
        <vt:i4>248</vt:i4>
      </vt:variant>
      <vt:variant>
        <vt:i4>0</vt:i4>
      </vt:variant>
      <vt:variant>
        <vt:i4>5</vt:i4>
      </vt:variant>
      <vt:variant>
        <vt:lpwstr/>
      </vt:variant>
      <vt:variant>
        <vt:lpwstr>_Toc43487990</vt:lpwstr>
      </vt:variant>
      <vt:variant>
        <vt:i4>1835071</vt:i4>
      </vt:variant>
      <vt:variant>
        <vt:i4>242</vt:i4>
      </vt:variant>
      <vt:variant>
        <vt:i4>0</vt:i4>
      </vt:variant>
      <vt:variant>
        <vt:i4>5</vt:i4>
      </vt:variant>
      <vt:variant>
        <vt:lpwstr/>
      </vt:variant>
      <vt:variant>
        <vt:lpwstr>_Toc43487989</vt:lpwstr>
      </vt:variant>
      <vt:variant>
        <vt:i4>1900607</vt:i4>
      </vt:variant>
      <vt:variant>
        <vt:i4>236</vt:i4>
      </vt:variant>
      <vt:variant>
        <vt:i4>0</vt:i4>
      </vt:variant>
      <vt:variant>
        <vt:i4>5</vt:i4>
      </vt:variant>
      <vt:variant>
        <vt:lpwstr/>
      </vt:variant>
      <vt:variant>
        <vt:lpwstr>_Toc43487988</vt:lpwstr>
      </vt:variant>
      <vt:variant>
        <vt:i4>1179711</vt:i4>
      </vt:variant>
      <vt:variant>
        <vt:i4>230</vt:i4>
      </vt:variant>
      <vt:variant>
        <vt:i4>0</vt:i4>
      </vt:variant>
      <vt:variant>
        <vt:i4>5</vt:i4>
      </vt:variant>
      <vt:variant>
        <vt:lpwstr/>
      </vt:variant>
      <vt:variant>
        <vt:lpwstr>_Toc43487987</vt:lpwstr>
      </vt:variant>
      <vt:variant>
        <vt:i4>1245247</vt:i4>
      </vt:variant>
      <vt:variant>
        <vt:i4>224</vt:i4>
      </vt:variant>
      <vt:variant>
        <vt:i4>0</vt:i4>
      </vt:variant>
      <vt:variant>
        <vt:i4>5</vt:i4>
      </vt:variant>
      <vt:variant>
        <vt:lpwstr/>
      </vt:variant>
      <vt:variant>
        <vt:lpwstr>_Toc43487986</vt:lpwstr>
      </vt:variant>
      <vt:variant>
        <vt:i4>1048639</vt:i4>
      </vt:variant>
      <vt:variant>
        <vt:i4>218</vt:i4>
      </vt:variant>
      <vt:variant>
        <vt:i4>0</vt:i4>
      </vt:variant>
      <vt:variant>
        <vt:i4>5</vt:i4>
      </vt:variant>
      <vt:variant>
        <vt:lpwstr/>
      </vt:variant>
      <vt:variant>
        <vt:lpwstr>_Toc43487985</vt:lpwstr>
      </vt:variant>
      <vt:variant>
        <vt:i4>1114175</vt:i4>
      </vt:variant>
      <vt:variant>
        <vt:i4>212</vt:i4>
      </vt:variant>
      <vt:variant>
        <vt:i4>0</vt:i4>
      </vt:variant>
      <vt:variant>
        <vt:i4>5</vt:i4>
      </vt:variant>
      <vt:variant>
        <vt:lpwstr/>
      </vt:variant>
      <vt:variant>
        <vt:lpwstr>_Toc43487984</vt:lpwstr>
      </vt:variant>
      <vt:variant>
        <vt:i4>1441855</vt:i4>
      </vt:variant>
      <vt:variant>
        <vt:i4>206</vt:i4>
      </vt:variant>
      <vt:variant>
        <vt:i4>0</vt:i4>
      </vt:variant>
      <vt:variant>
        <vt:i4>5</vt:i4>
      </vt:variant>
      <vt:variant>
        <vt:lpwstr/>
      </vt:variant>
      <vt:variant>
        <vt:lpwstr>_Toc43487983</vt:lpwstr>
      </vt:variant>
      <vt:variant>
        <vt:i4>1507391</vt:i4>
      </vt:variant>
      <vt:variant>
        <vt:i4>200</vt:i4>
      </vt:variant>
      <vt:variant>
        <vt:i4>0</vt:i4>
      </vt:variant>
      <vt:variant>
        <vt:i4>5</vt:i4>
      </vt:variant>
      <vt:variant>
        <vt:lpwstr/>
      </vt:variant>
      <vt:variant>
        <vt:lpwstr>_Toc43487982</vt:lpwstr>
      </vt:variant>
      <vt:variant>
        <vt:i4>1310783</vt:i4>
      </vt:variant>
      <vt:variant>
        <vt:i4>194</vt:i4>
      </vt:variant>
      <vt:variant>
        <vt:i4>0</vt:i4>
      </vt:variant>
      <vt:variant>
        <vt:i4>5</vt:i4>
      </vt:variant>
      <vt:variant>
        <vt:lpwstr/>
      </vt:variant>
      <vt:variant>
        <vt:lpwstr>_Toc43487981</vt:lpwstr>
      </vt:variant>
      <vt:variant>
        <vt:i4>1376319</vt:i4>
      </vt:variant>
      <vt:variant>
        <vt:i4>188</vt:i4>
      </vt:variant>
      <vt:variant>
        <vt:i4>0</vt:i4>
      </vt:variant>
      <vt:variant>
        <vt:i4>5</vt:i4>
      </vt:variant>
      <vt:variant>
        <vt:lpwstr/>
      </vt:variant>
      <vt:variant>
        <vt:lpwstr>_Toc43487980</vt:lpwstr>
      </vt:variant>
      <vt:variant>
        <vt:i4>1835056</vt:i4>
      </vt:variant>
      <vt:variant>
        <vt:i4>182</vt:i4>
      </vt:variant>
      <vt:variant>
        <vt:i4>0</vt:i4>
      </vt:variant>
      <vt:variant>
        <vt:i4>5</vt:i4>
      </vt:variant>
      <vt:variant>
        <vt:lpwstr/>
      </vt:variant>
      <vt:variant>
        <vt:lpwstr>_Toc43487979</vt:lpwstr>
      </vt:variant>
      <vt:variant>
        <vt:i4>1900592</vt:i4>
      </vt:variant>
      <vt:variant>
        <vt:i4>176</vt:i4>
      </vt:variant>
      <vt:variant>
        <vt:i4>0</vt:i4>
      </vt:variant>
      <vt:variant>
        <vt:i4>5</vt:i4>
      </vt:variant>
      <vt:variant>
        <vt:lpwstr/>
      </vt:variant>
      <vt:variant>
        <vt:lpwstr>_Toc43487978</vt:lpwstr>
      </vt:variant>
      <vt:variant>
        <vt:i4>1179696</vt:i4>
      </vt:variant>
      <vt:variant>
        <vt:i4>170</vt:i4>
      </vt:variant>
      <vt:variant>
        <vt:i4>0</vt:i4>
      </vt:variant>
      <vt:variant>
        <vt:i4>5</vt:i4>
      </vt:variant>
      <vt:variant>
        <vt:lpwstr/>
      </vt:variant>
      <vt:variant>
        <vt:lpwstr>_Toc43487977</vt:lpwstr>
      </vt:variant>
      <vt:variant>
        <vt:i4>1245232</vt:i4>
      </vt:variant>
      <vt:variant>
        <vt:i4>164</vt:i4>
      </vt:variant>
      <vt:variant>
        <vt:i4>0</vt:i4>
      </vt:variant>
      <vt:variant>
        <vt:i4>5</vt:i4>
      </vt:variant>
      <vt:variant>
        <vt:lpwstr/>
      </vt:variant>
      <vt:variant>
        <vt:lpwstr>_Toc43487976</vt:lpwstr>
      </vt:variant>
      <vt:variant>
        <vt:i4>1048624</vt:i4>
      </vt:variant>
      <vt:variant>
        <vt:i4>158</vt:i4>
      </vt:variant>
      <vt:variant>
        <vt:i4>0</vt:i4>
      </vt:variant>
      <vt:variant>
        <vt:i4>5</vt:i4>
      </vt:variant>
      <vt:variant>
        <vt:lpwstr/>
      </vt:variant>
      <vt:variant>
        <vt:lpwstr>_Toc43487975</vt:lpwstr>
      </vt:variant>
      <vt:variant>
        <vt:i4>1114160</vt:i4>
      </vt:variant>
      <vt:variant>
        <vt:i4>152</vt:i4>
      </vt:variant>
      <vt:variant>
        <vt:i4>0</vt:i4>
      </vt:variant>
      <vt:variant>
        <vt:i4>5</vt:i4>
      </vt:variant>
      <vt:variant>
        <vt:lpwstr/>
      </vt:variant>
      <vt:variant>
        <vt:lpwstr>_Toc43487974</vt:lpwstr>
      </vt:variant>
      <vt:variant>
        <vt:i4>1441840</vt:i4>
      </vt:variant>
      <vt:variant>
        <vt:i4>146</vt:i4>
      </vt:variant>
      <vt:variant>
        <vt:i4>0</vt:i4>
      </vt:variant>
      <vt:variant>
        <vt:i4>5</vt:i4>
      </vt:variant>
      <vt:variant>
        <vt:lpwstr/>
      </vt:variant>
      <vt:variant>
        <vt:lpwstr>_Toc43487973</vt:lpwstr>
      </vt:variant>
      <vt:variant>
        <vt:i4>1507376</vt:i4>
      </vt:variant>
      <vt:variant>
        <vt:i4>140</vt:i4>
      </vt:variant>
      <vt:variant>
        <vt:i4>0</vt:i4>
      </vt:variant>
      <vt:variant>
        <vt:i4>5</vt:i4>
      </vt:variant>
      <vt:variant>
        <vt:lpwstr/>
      </vt:variant>
      <vt:variant>
        <vt:lpwstr>_Toc43487972</vt:lpwstr>
      </vt:variant>
      <vt:variant>
        <vt:i4>1310768</vt:i4>
      </vt:variant>
      <vt:variant>
        <vt:i4>134</vt:i4>
      </vt:variant>
      <vt:variant>
        <vt:i4>0</vt:i4>
      </vt:variant>
      <vt:variant>
        <vt:i4>5</vt:i4>
      </vt:variant>
      <vt:variant>
        <vt:lpwstr/>
      </vt:variant>
      <vt:variant>
        <vt:lpwstr>_Toc43487971</vt:lpwstr>
      </vt:variant>
      <vt:variant>
        <vt:i4>1376304</vt:i4>
      </vt:variant>
      <vt:variant>
        <vt:i4>128</vt:i4>
      </vt:variant>
      <vt:variant>
        <vt:i4>0</vt:i4>
      </vt:variant>
      <vt:variant>
        <vt:i4>5</vt:i4>
      </vt:variant>
      <vt:variant>
        <vt:lpwstr/>
      </vt:variant>
      <vt:variant>
        <vt:lpwstr>_Toc43487970</vt:lpwstr>
      </vt:variant>
      <vt:variant>
        <vt:i4>1835057</vt:i4>
      </vt:variant>
      <vt:variant>
        <vt:i4>122</vt:i4>
      </vt:variant>
      <vt:variant>
        <vt:i4>0</vt:i4>
      </vt:variant>
      <vt:variant>
        <vt:i4>5</vt:i4>
      </vt:variant>
      <vt:variant>
        <vt:lpwstr/>
      </vt:variant>
      <vt:variant>
        <vt:lpwstr>_Toc43487969</vt:lpwstr>
      </vt:variant>
      <vt:variant>
        <vt:i4>1900593</vt:i4>
      </vt:variant>
      <vt:variant>
        <vt:i4>116</vt:i4>
      </vt:variant>
      <vt:variant>
        <vt:i4>0</vt:i4>
      </vt:variant>
      <vt:variant>
        <vt:i4>5</vt:i4>
      </vt:variant>
      <vt:variant>
        <vt:lpwstr/>
      </vt:variant>
      <vt:variant>
        <vt:lpwstr>_Toc43487968</vt:lpwstr>
      </vt:variant>
      <vt:variant>
        <vt:i4>1179697</vt:i4>
      </vt:variant>
      <vt:variant>
        <vt:i4>110</vt:i4>
      </vt:variant>
      <vt:variant>
        <vt:i4>0</vt:i4>
      </vt:variant>
      <vt:variant>
        <vt:i4>5</vt:i4>
      </vt:variant>
      <vt:variant>
        <vt:lpwstr/>
      </vt:variant>
      <vt:variant>
        <vt:lpwstr>_Toc43487967</vt:lpwstr>
      </vt:variant>
      <vt:variant>
        <vt:i4>1245233</vt:i4>
      </vt:variant>
      <vt:variant>
        <vt:i4>104</vt:i4>
      </vt:variant>
      <vt:variant>
        <vt:i4>0</vt:i4>
      </vt:variant>
      <vt:variant>
        <vt:i4>5</vt:i4>
      </vt:variant>
      <vt:variant>
        <vt:lpwstr/>
      </vt:variant>
      <vt:variant>
        <vt:lpwstr>_Toc43487966</vt:lpwstr>
      </vt:variant>
      <vt:variant>
        <vt:i4>1048625</vt:i4>
      </vt:variant>
      <vt:variant>
        <vt:i4>98</vt:i4>
      </vt:variant>
      <vt:variant>
        <vt:i4>0</vt:i4>
      </vt:variant>
      <vt:variant>
        <vt:i4>5</vt:i4>
      </vt:variant>
      <vt:variant>
        <vt:lpwstr/>
      </vt:variant>
      <vt:variant>
        <vt:lpwstr>_Toc43487965</vt:lpwstr>
      </vt:variant>
      <vt:variant>
        <vt:i4>1114161</vt:i4>
      </vt:variant>
      <vt:variant>
        <vt:i4>92</vt:i4>
      </vt:variant>
      <vt:variant>
        <vt:i4>0</vt:i4>
      </vt:variant>
      <vt:variant>
        <vt:i4>5</vt:i4>
      </vt:variant>
      <vt:variant>
        <vt:lpwstr/>
      </vt:variant>
      <vt:variant>
        <vt:lpwstr>_Toc43487964</vt:lpwstr>
      </vt:variant>
      <vt:variant>
        <vt:i4>1441841</vt:i4>
      </vt:variant>
      <vt:variant>
        <vt:i4>86</vt:i4>
      </vt:variant>
      <vt:variant>
        <vt:i4>0</vt:i4>
      </vt:variant>
      <vt:variant>
        <vt:i4>5</vt:i4>
      </vt:variant>
      <vt:variant>
        <vt:lpwstr/>
      </vt:variant>
      <vt:variant>
        <vt:lpwstr>_Toc43487963</vt:lpwstr>
      </vt:variant>
      <vt:variant>
        <vt:i4>1507377</vt:i4>
      </vt:variant>
      <vt:variant>
        <vt:i4>80</vt:i4>
      </vt:variant>
      <vt:variant>
        <vt:i4>0</vt:i4>
      </vt:variant>
      <vt:variant>
        <vt:i4>5</vt:i4>
      </vt:variant>
      <vt:variant>
        <vt:lpwstr/>
      </vt:variant>
      <vt:variant>
        <vt:lpwstr>_Toc43487962</vt:lpwstr>
      </vt:variant>
      <vt:variant>
        <vt:i4>1310769</vt:i4>
      </vt:variant>
      <vt:variant>
        <vt:i4>74</vt:i4>
      </vt:variant>
      <vt:variant>
        <vt:i4>0</vt:i4>
      </vt:variant>
      <vt:variant>
        <vt:i4>5</vt:i4>
      </vt:variant>
      <vt:variant>
        <vt:lpwstr/>
      </vt:variant>
      <vt:variant>
        <vt:lpwstr>_Toc43487961</vt:lpwstr>
      </vt:variant>
      <vt:variant>
        <vt:i4>1376305</vt:i4>
      </vt:variant>
      <vt:variant>
        <vt:i4>68</vt:i4>
      </vt:variant>
      <vt:variant>
        <vt:i4>0</vt:i4>
      </vt:variant>
      <vt:variant>
        <vt:i4>5</vt:i4>
      </vt:variant>
      <vt:variant>
        <vt:lpwstr/>
      </vt:variant>
      <vt:variant>
        <vt:lpwstr>_Toc43487960</vt:lpwstr>
      </vt:variant>
      <vt:variant>
        <vt:i4>1835058</vt:i4>
      </vt:variant>
      <vt:variant>
        <vt:i4>62</vt:i4>
      </vt:variant>
      <vt:variant>
        <vt:i4>0</vt:i4>
      </vt:variant>
      <vt:variant>
        <vt:i4>5</vt:i4>
      </vt:variant>
      <vt:variant>
        <vt:lpwstr/>
      </vt:variant>
      <vt:variant>
        <vt:lpwstr>_Toc43487959</vt:lpwstr>
      </vt:variant>
      <vt:variant>
        <vt:i4>1900594</vt:i4>
      </vt:variant>
      <vt:variant>
        <vt:i4>56</vt:i4>
      </vt:variant>
      <vt:variant>
        <vt:i4>0</vt:i4>
      </vt:variant>
      <vt:variant>
        <vt:i4>5</vt:i4>
      </vt:variant>
      <vt:variant>
        <vt:lpwstr/>
      </vt:variant>
      <vt:variant>
        <vt:lpwstr>_Toc43487958</vt:lpwstr>
      </vt:variant>
      <vt:variant>
        <vt:i4>1179698</vt:i4>
      </vt:variant>
      <vt:variant>
        <vt:i4>50</vt:i4>
      </vt:variant>
      <vt:variant>
        <vt:i4>0</vt:i4>
      </vt:variant>
      <vt:variant>
        <vt:i4>5</vt:i4>
      </vt:variant>
      <vt:variant>
        <vt:lpwstr/>
      </vt:variant>
      <vt:variant>
        <vt:lpwstr>_Toc43487957</vt:lpwstr>
      </vt:variant>
      <vt:variant>
        <vt:i4>1245234</vt:i4>
      </vt:variant>
      <vt:variant>
        <vt:i4>44</vt:i4>
      </vt:variant>
      <vt:variant>
        <vt:i4>0</vt:i4>
      </vt:variant>
      <vt:variant>
        <vt:i4>5</vt:i4>
      </vt:variant>
      <vt:variant>
        <vt:lpwstr/>
      </vt:variant>
      <vt:variant>
        <vt:lpwstr>_Toc43487956</vt:lpwstr>
      </vt:variant>
      <vt:variant>
        <vt:i4>1048626</vt:i4>
      </vt:variant>
      <vt:variant>
        <vt:i4>38</vt:i4>
      </vt:variant>
      <vt:variant>
        <vt:i4>0</vt:i4>
      </vt:variant>
      <vt:variant>
        <vt:i4>5</vt:i4>
      </vt:variant>
      <vt:variant>
        <vt:lpwstr/>
      </vt:variant>
      <vt:variant>
        <vt:lpwstr>_Toc43487955</vt:lpwstr>
      </vt:variant>
      <vt:variant>
        <vt:i4>1114162</vt:i4>
      </vt:variant>
      <vt:variant>
        <vt:i4>32</vt:i4>
      </vt:variant>
      <vt:variant>
        <vt:i4>0</vt:i4>
      </vt:variant>
      <vt:variant>
        <vt:i4>5</vt:i4>
      </vt:variant>
      <vt:variant>
        <vt:lpwstr/>
      </vt:variant>
      <vt:variant>
        <vt:lpwstr>_Toc43487954</vt:lpwstr>
      </vt:variant>
      <vt:variant>
        <vt:i4>1441842</vt:i4>
      </vt:variant>
      <vt:variant>
        <vt:i4>26</vt:i4>
      </vt:variant>
      <vt:variant>
        <vt:i4>0</vt:i4>
      </vt:variant>
      <vt:variant>
        <vt:i4>5</vt:i4>
      </vt:variant>
      <vt:variant>
        <vt:lpwstr/>
      </vt:variant>
      <vt:variant>
        <vt:lpwstr>_Toc43487953</vt:lpwstr>
      </vt:variant>
      <vt:variant>
        <vt:i4>1507378</vt:i4>
      </vt:variant>
      <vt:variant>
        <vt:i4>20</vt:i4>
      </vt:variant>
      <vt:variant>
        <vt:i4>0</vt:i4>
      </vt:variant>
      <vt:variant>
        <vt:i4>5</vt:i4>
      </vt:variant>
      <vt:variant>
        <vt:lpwstr/>
      </vt:variant>
      <vt:variant>
        <vt:lpwstr>_Toc43487952</vt:lpwstr>
      </vt:variant>
      <vt:variant>
        <vt:i4>1310770</vt:i4>
      </vt:variant>
      <vt:variant>
        <vt:i4>14</vt:i4>
      </vt:variant>
      <vt:variant>
        <vt:i4>0</vt:i4>
      </vt:variant>
      <vt:variant>
        <vt:i4>5</vt:i4>
      </vt:variant>
      <vt:variant>
        <vt:lpwstr/>
      </vt:variant>
      <vt:variant>
        <vt:lpwstr>_Toc43487951</vt:lpwstr>
      </vt:variant>
      <vt:variant>
        <vt:i4>1376306</vt:i4>
      </vt:variant>
      <vt:variant>
        <vt:i4>8</vt:i4>
      </vt:variant>
      <vt:variant>
        <vt:i4>0</vt:i4>
      </vt:variant>
      <vt:variant>
        <vt:i4>5</vt:i4>
      </vt:variant>
      <vt:variant>
        <vt:lpwstr/>
      </vt:variant>
      <vt:variant>
        <vt:lpwstr>_Toc43487950</vt:lpwstr>
      </vt:variant>
      <vt:variant>
        <vt:i4>1835059</vt:i4>
      </vt:variant>
      <vt:variant>
        <vt:i4>2</vt:i4>
      </vt:variant>
      <vt:variant>
        <vt:i4>0</vt:i4>
      </vt:variant>
      <vt:variant>
        <vt:i4>5</vt:i4>
      </vt:variant>
      <vt:variant>
        <vt:lpwstr/>
      </vt:variant>
      <vt:variant>
        <vt:lpwstr>_Toc43487949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示范区视频监控管理平台升级扩容项目</dc:title>
  <dc:subject/>
  <dc:creator>王 凡</dc:creator>
  <cp:keywords/>
  <dc:description/>
  <cp:lastModifiedBy>河南蓝飞驰工程管理有限公司:侯剑锋</cp:lastModifiedBy>
  <cp:revision>1299</cp:revision>
  <cp:lastPrinted>2019-07-16T09:07:00Z</cp:lastPrinted>
  <dcterms:created xsi:type="dcterms:W3CDTF">2020-06-21T14:37:00Z</dcterms:created>
  <dcterms:modified xsi:type="dcterms:W3CDTF">2020-07-02T06:34:00Z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