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b/>
          <w:bCs/>
          <w:color w:val="000000"/>
        </w:rPr>
      </w:pPr>
      <w:r>
        <w:rPr>
          <w:rFonts w:hint="eastAsia"/>
          <w:b/>
          <w:bCs/>
          <w:color w:val="000000"/>
          <w:lang w:eastAsia="zh-CN"/>
        </w:rPr>
        <w:t>开封市肿瘤医院医用直线加速器采购项目采购公告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color w:val="000000"/>
          <w:lang w:val="zh-CN"/>
        </w:rPr>
      </w:pPr>
      <w:r>
        <w:rPr>
          <w:rFonts w:hint="eastAsia"/>
          <w:color w:val="000000"/>
        </w:rPr>
        <w:t>采购项目名称:</w:t>
      </w:r>
      <w:r>
        <w:rPr>
          <w:rFonts w:hint="eastAsia"/>
          <w:color w:val="000000"/>
          <w:lang w:eastAsia="zh-CN"/>
        </w:rPr>
        <w:t>开封市肿瘤医院医用直线加速器采购项目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</w:rPr>
        <w:t>二、采购项目编号:</w:t>
      </w:r>
      <w:r>
        <w:rPr>
          <w:rFonts w:hint="eastAsia"/>
          <w:color w:val="000000"/>
          <w:lang w:eastAsia="zh-CN"/>
        </w:rPr>
        <w:t>汴财招标采购-2020-57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color w:val="000000"/>
        </w:rPr>
      </w:pPr>
      <w:r>
        <w:rPr>
          <w:rFonts w:hint="eastAsia"/>
          <w:color w:val="000000"/>
        </w:rPr>
        <w:t>三、项目预算金额:</w:t>
      </w:r>
      <w:r>
        <w:rPr>
          <w:rFonts w:hint="eastAsia"/>
          <w:color w:val="000000"/>
          <w:lang w:val="en-US" w:eastAsia="zh-CN"/>
        </w:rPr>
        <w:t>3500</w:t>
      </w:r>
      <w:r>
        <w:rPr>
          <w:rFonts w:hint="eastAsia"/>
          <w:color w:val="000000"/>
        </w:rPr>
        <w:t>0000元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960" w:firstLineChars="400"/>
        <w:jc w:val="both"/>
        <w:textAlignment w:val="auto"/>
        <w:rPr>
          <w:color w:val="000000"/>
        </w:rPr>
      </w:pPr>
      <w:r>
        <w:rPr>
          <w:color w:val="000000"/>
        </w:rPr>
        <w:t>最高限价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  <w:lang w:val="en-US" w:eastAsia="zh-CN"/>
        </w:rPr>
        <w:t>3500</w:t>
      </w:r>
      <w:r>
        <w:rPr>
          <w:rFonts w:hint="eastAsia"/>
          <w:color w:val="000000"/>
        </w:rPr>
        <w:t>0000</w:t>
      </w:r>
      <w:r>
        <w:rPr>
          <w:color w:val="000000"/>
        </w:rPr>
        <w:t>元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color w:val="000000"/>
        </w:rPr>
      </w:pPr>
      <w:r>
        <w:rPr>
          <w:rFonts w:hint="eastAsia"/>
          <w:color w:val="000000"/>
        </w:rPr>
        <w:t>四、采购需求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采购内容：</w:t>
      </w:r>
      <w:r>
        <w:rPr>
          <w:rFonts w:hint="eastAsia"/>
          <w:color w:val="000000"/>
          <w:lang w:eastAsia="zh-CN"/>
        </w:rPr>
        <w:t>医用直线加速器（</w:t>
      </w:r>
      <w:r>
        <w:rPr>
          <w:rFonts w:hint="eastAsia"/>
          <w:color w:val="000000"/>
          <w:lang w:val="en-US" w:eastAsia="zh-CN"/>
        </w:rPr>
        <w:t>1套</w:t>
      </w:r>
      <w:r>
        <w:rPr>
          <w:rFonts w:hint="eastAsia"/>
          <w:color w:val="000000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交货完工期：</w:t>
      </w:r>
      <w:r>
        <w:rPr>
          <w:rFonts w:hint="eastAsia"/>
          <w:color w:val="000000"/>
          <w:lang w:eastAsia="zh-CN"/>
        </w:rPr>
        <w:t>合同签订后</w:t>
      </w:r>
      <w:r>
        <w:rPr>
          <w:rFonts w:hint="eastAsia"/>
          <w:color w:val="000000"/>
          <w:lang w:val="en-US" w:eastAsia="zh-CN"/>
        </w:rPr>
        <w:t>90</w:t>
      </w:r>
      <w:r>
        <w:rPr>
          <w:rFonts w:hint="eastAsia"/>
          <w:color w:val="000000"/>
          <w:lang w:eastAsia="zh-CN"/>
        </w:rPr>
        <w:t>日历天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质保期：</w:t>
      </w:r>
      <w:r>
        <w:rPr>
          <w:rFonts w:hint="eastAsia" w:cs="宋体" w:asciiTheme="minorEastAsia" w:hAnsiTheme="minorEastAsia" w:eastAsiaTheme="minorEastAsia"/>
          <w:color w:val="auto"/>
          <w:kern w:val="0"/>
          <w:szCs w:val="21"/>
          <w:highlight w:val="none"/>
          <w:u w:val="none"/>
          <w:lang w:val="en-US" w:eastAsia="zh-CN"/>
        </w:rPr>
        <w:t>自验收合格之日起12个月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auto"/>
        <w:rPr>
          <w:color w:val="000000"/>
        </w:rPr>
      </w:pPr>
      <w:r>
        <w:rPr>
          <w:rFonts w:hint="eastAsia"/>
          <w:color w:val="000000"/>
          <w:lang w:eastAsia="zh-CN"/>
        </w:rPr>
        <w:t>质量</w:t>
      </w:r>
      <w:r>
        <w:rPr>
          <w:rFonts w:hint="eastAsia"/>
          <w:color w:val="000000"/>
        </w:rPr>
        <w:t>：符合国家法律法规规定，执行国家相关标准、行业标准、地方标准等标准规范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</w:rPr>
        <w:t>五、采购项目需要落实的政府采购政策: 本项目执行节约能源、保护环境、扶持不发达地区和少数民族地区、促进中小企业发展等政府采购政策。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</w:rPr>
        <w:t>六、供应商资格要求: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</w:rPr>
        <w:t>根据《政府采购法》第二十二条规定，投标人需具备下列条件：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hanging="425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</w:rPr>
        <w:t>1) 具有独立承担民事责任的能力。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hanging="425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</w:rPr>
        <w:t>2) 具有良好的商业信誉和健全的财务会计制度。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hanging="425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</w:rPr>
        <w:t>3) 具有履行合同所必需的设备和专业技术能力。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hanging="425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</w:rPr>
        <w:t>4) 有依法缴纳税收和社会保障资金的良好记录。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hanging="425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</w:rPr>
        <w:t>5) 参加政府采购活动前三年内，在经营活动中没有重大违法记录。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hanging="425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6) 根据《关于在政府采购活动中查询及使用信用记录有关问题的通知》 (财库[2016]125 号)的规定，对列入失信被执行人、重大税收违法案件当事人名单、政府采购严重违法失信行为记录名单及其他不符合《中华人民共和国政府采购法》第二十二条规定条件的供应商，拒绝参与本项目政府采购活动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hanging="425"/>
        <w:jc w:val="both"/>
        <w:textAlignment w:val="auto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7</w:t>
      </w:r>
      <w:r>
        <w:rPr>
          <w:rFonts w:hint="eastAsia"/>
          <w:color w:val="000000"/>
        </w:rPr>
        <w:t>)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须提供所投产品的医疗器械注册证并提供经营该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eastAsia="zh-CN"/>
        </w:rPr>
        <w:t>产品的医疗器械经营许可证或经营备案凭证。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auto"/>
        <w:rPr>
          <w:color w:val="000000"/>
        </w:rPr>
      </w:pPr>
      <w:r>
        <w:rPr>
          <w:rFonts w:hint="eastAsia"/>
          <w:color w:val="000000"/>
          <w:lang w:val="en-US" w:eastAsia="zh-CN"/>
        </w:rPr>
        <w:t>8</w:t>
      </w:r>
      <w:r>
        <w:rPr>
          <w:rFonts w:hint="eastAsia"/>
          <w:color w:val="000000"/>
        </w:rPr>
        <w:t>）</w:t>
      </w:r>
      <w:r>
        <w:rPr>
          <w:color w:val="000000"/>
        </w:rPr>
        <w:t>根据《中华人民共和国政府采购法实施条例》国务院第658号令第十八条规定：单位负责人为同一人或者存在控股、管理关系的不同单位，不得参加同一标段投标</w:t>
      </w:r>
      <w:r>
        <w:rPr>
          <w:rFonts w:hint="eastAsia"/>
          <w:color w:val="000000"/>
        </w:rPr>
        <w:t>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hanging="425"/>
        <w:jc w:val="both"/>
        <w:textAlignment w:val="auto"/>
        <w:rPr>
          <w:color w:val="000000"/>
        </w:rPr>
      </w:pPr>
      <w:r>
        <w:rPr>
          <w:rFonts w:hint="eastAsia"/>
          <w:color w:val="000000"/>
          <w:lang w:val="en-US" w:eastAsia="zh-CN"/>
        </w:rPr>
        <w:t>9</w:t>
      </w:r>
      <w:r>
        <w:rPr>
          <w:color w:val="000000"/>
        </w:rPr>
        <w:t>)法律、行政法规规定的其他条件。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hanging="425"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hint="eastAsia"/>
          <w:color w:val="000000"/>
          <w:lang w:val="en-US" w:eastAsia="zh-CN"/>
        </w:rPr>
        <w:t>10</w:t>
      </w:r>
      <w:r>
        <w:rPr>
          <w:color w:val="000000"/>
        </w:rPr>
        <w:t>）本项目不接受联合体投标</w:t>
      </w:r>
      <w:r>
        <w:rPr>
          <w:rFonts w:ascii="Times New Roman" w:hAnsi="Times New Roman" w:cs="Times New Roman"/>
          <w:color w:val="000000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</w:rPr>
        <w:t>七、是否接受进口产品：</w:t>
      </w:r>
      <w:r>
        <w:rPr>
          <w:rFonts w:hint="eastAsia"/>
          <w:color w:val="000000"/>
          <w:lang w:eastAsia="zh-CN"/>
        </w:rPr>
        <w:t>是</w:t>
      </w:r>
      <w:r>
        <w:rPr>
          <w:rFonts w:hint="eastAsia"/>
          <w:color w:val="000000"/>
        </w:rPr>
        <w:t>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</w:rPr>
        <w:t>八、获取采购文件</w:t>
      </w:r>
    </w:p>
    <w:p>
      <w:pPr>
        <w:pStyle w:val="7"/>
        <w:spacing w:after="0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1.时间：2020年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05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14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日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09时00分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至2020年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05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日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17时00分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（北京时间，法定节假日除外）；</w:t>
      </w:r>
    </w:p>
    <w:p>
      <w:pPr>
        <w:pStyle w:val="7"/>
        <w:spacing w:after="0"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2.地点：开封市公共资源交易信息网下载；</w:t>
      </w:r>
    </w:p>
    <w:p>
      <w:pPr>
        <w:pStyle w:val="2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3.方式：登录“开封市公共资源交易中心网站（http://www.kfsggzyjyw.cn/）”网上，凭领取的企业身份认证锁（CA密钥）进行网上下载招标文件；获取招标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投标文件。投标人未按规定下载电子招标文件的，其投标将被拒绝。请供应商时刻关注开封市公共资源交易中心网站和公司CA密钥推送消息。</w:t>
      </w:r>
    </w:p>
    <w:p>
      <w:pPr>
        <w:pStyle w:val="2"/>
        <w:spacing w:line="360" w:lineRule="auto"/>
        <w:jc w:val="both"/>
        <w:rPr>
          <w:rFonts w:hint="eastAsia"/>
          <w:color w:val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4.售价：0元。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九、投标截止时间(投标文件递交截止时间)及地点 </w:t>
      </w:r>
    </w:p>
    <w:p>
      <w:pPr>
        <w:pStyle w:val="3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1.时间：2020年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06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分（北京时间）；</w:t>
      </w:r>
    </w:p>
    <w:p>
      <w:pPr>
        <w:shd w:val="clear" w:color="auto" w:fill="FFFFFF"/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2.地点：在投标截止时间前，通过原下载招标文件的电子交易系统按提示上传、提交投标文件。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</w:rPr>
        <w:t>十、开标时间及地点</w:t>
      </w:r>
    </w:p>
    <w:p>
      <w:pPr>
        <w:pStyle w:val="3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1、时间：2020年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06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分（北京时间）；</w:t>
      </w:r>
    </w:p>
    <w:p>
      <w:pPr>
        <w:pStyle w:val="3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2、地点：开封市郑开大道与三大街交叉口路北市民之家五楼西B区（开标区）开标室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。</w:t>
      </w:r>
    </w:p>
    <w:p>
      <w:pPr>
        <w:pStyle w:val="3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投标人只需上传电子投标文件。本项目采用“远程不见面”开标方式,投标人无需到现场提交原件资料、无需到开封市公共资源交易中心现场参加开标会议；投标人应当在开标时间前,登录远程开标大厅,在线准时参加开标活动并进行投标文件解密、答疑澄清等。（系统解密时长默认为40钟，错过解密时长者视为自动放弃本次投标。）加密电子投标文件逾期上传的，采购人不予受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十一、发布公告的媒介及采购公告期限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本次采购公告在《河南省政府采购网》、《开封市公共资源交易信息网》、《中国采购与招标网》上发布。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采购公告期限为五个工作日。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</w:rPr>
        <w:t>十二、联系方式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color w:val="000000"/>
        </w:rPr>
      </w:pPr>
      <w:r>
        <w:rPr>
          <w:rFonts w:hint="eastAsia"/>
          <w:color w:val="000000"/>
        </w:rPr>
        <w:t>1.采购人：</w:t>
      </w:r>
      <w:r>
        <w:rPr>
          <w:rFonts w:hint="eastAsia"/>
          <w:color w:val="000000"/>
          <w:lang w:eastAsia="zh-CN"/>
        </w:rPr>
        <w:t>开封市肿瘤医院</w:t>
      </w:r>
      <w:r>
        <w:rPr>
          <w:rFonts w:hint="eastAsia"/>
          <w:color w:val="000000"/>
        </w:rPr>
        <w:t>　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00" w:lineRule="exact"/>
        <w:ind w:firstLine="240" w:firstLineChars="100"/>
        <w:jc w:val="both"/>
        <w:textAlignment w:val="auto"/>
        <w:rPr>
          <w:rFonts w:hint="eastAsia" w:hAnsi="宋体" w:eastAsia="宋体"/>
          <w:lang w:eastAsia="zh-CN"/>
        </w:rPr>
      </w:pPr>
      <w:r>
        <w:rPr>
          <w:rFonts w:hint="eastAsia" w:hAnsi="宋体"/>
        </w:rPr>
        <w:t>联系人：</w:t>
      </w:r>
      <w:r>
        <w:rPr>
          <w:rFonts w:hint="eastAsia" w:hAnsi="宋体"/>
          <w:lang w:eastAsia="zh-CN"/>
        </w:rPr>
        <w:t>刘先生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</w:rPr>
        <w:t>电  话：0371-</w:t>
      </w:r>
      <w:r>
        <w:rPr>
          <w:rFonts w:hint="eastAsia"/>
          <w:color w:val="000000"/>
          <w:lang w:val="en-US" w:eastAsia="zh-CN"/>
        </w:rPr>
        <w:t>23981065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</w:rPr>
        <w:t>地  址：</w:t>
      </w:r>
      <w:r>
        <w:rPr>
          <w:rFonts w:hint="eastAsia"/>
          <w:color w:val="000000"/>
          <w:lang w:eastAsia="zh-CN"/>
        </w:rPr>
        <w:t>河南省开封市南关区五福路</w:t>
      </w:r>
      <w:r>
        <w:rPr>
          <w:rFonts w:hint="eastAsia"/>
          <w:color w:val="000000"/>
          <w:lang w:val="en-US" w:eastAsia="zh-CN"/>
        </w:rPr>
        <w:t>125号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color w:val="000000"/>
        </w:rPr>
      </w:pPr>
      <w:r>
        <w:rPr>
          <w:rFonts w:hint="eastAsia"/>
          <w:color w:val="000000"/>
        </w:rPr>
        <w:t>2.采购代理机构：河南省机电设备国际招标有限公司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color w:val="000000"/>
        </w:rPr>
      </w:pPr>
      <w:r>
        <w:rPr>
          <w:rFonts w:hint="eastAsia"/>
          <w:color w:val="000000"/>
        </w:rPr>
        <w:t>联系人：王先生、董女士、张先生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电  话：0371-65949196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地  址：郑州市管城区黄河南路与商都路交汇处西南角财信大厦14-15层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firstLine="24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邮  箱：zhaobiao04@163.com 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480652"/>
    <w:multiLevelType w:val="singleLevel"/>
    <w:tmpl w:val="B14806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D07CA"/>
    <w:rsid w:val="4E351E3A"/>
    <w:rsid w:val="69834120"/>
    <w:rsid w:val="6B5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kern w:val="0"/>
      <w:sz w:val="20"/>
    </w:rPr>
  </w:style>
  <w:style w:type="paragraph" w:styleId="3">
    <w:name w:val="Body Text 2"/>
    <w:basedOn w:val="1"/>
    <w:qFormat/>
    <w:uiPriority w:val="0"/>
    <w:pPr>
      <w:spacing w:line="360" w:lineRule="auto"/>
    </w:pPr>
    <w:rPr>
      <w:rFonts w:ascii="Calibri" w:hAnsi="Calibri" w:eastAsia="宋体" w:cs="Times New Roman"/>
      <w:b/>
      <w:bCs/>
      <w:sz w:val="24"/>
      <w:szCs w:val="24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首行缩进1"/>
    <w:basedOn w:val="2"/>
    <w:qFormat/>
    <w:uiPriority w:val="0"/>
    <w:pPr>
      <w:suppressAutoHyphens/>
      <w:adjustRightInd/>
      <w:spacing w:after="120" w:afterLines="0" w:line="240" w:lineRule="auto"/>
      <w:ind w:firstLine="420"/>
      <w:textAlignment w:val="auto"/>
    </w:pPr>
    <w:rPr>
      <w:rFonts w:ascii="Calibri" w:hAnsi="Calibri" w:eastAsia="宋体" w:cs="Times New Roman"/>
      <w:kern w:val="1"/>
      <w:szCs w:val="24"/>
      <w:lang w:eastAsia="ar-SA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2020-05-12T09:12:00Z</dcterms:created>
  <dc:creator>Administrator</dc:creator>
  <cp:lastModifiedBy>Administrator</cp:lastModifiedBy>
  <dcterms:modified xsi:type="dcterms:W3CDTF">2020-05-13T02:19:53Z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