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keepLines/>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000000"/>
          <w:kern w:val="2"/>
          <w:sz w:val="28"/>
          <w:szCs w:val="28"/>
          <w:shd w:val="clear" w:color="auto" w:fill="FFFFFF"/>
          <w:lang w:val="en-US" w:eastAsia="zh-CN" w:bidi="ar-SA"/>
        </w:rPr>
      </w:pPr>
      <w:r>
        <w:rPr>
          <w:rFonts w:hint="eastAsia" w:ascii="宋体" w:hAnsi="宋体" w:eastAsia="宋体" w:cs="宋体"/>
          <w:b/>
          <w:bCs/>
          <w:color w:val="000000"/>
          <w:kern w:val="2"/>
          <w:sz w:val="28"/>
          <w:szCs w:val="28"/>
          <w:shd w:val="clear" w:color="auto" w:fill="FFFFFF"/>
          <w:lang w:val="en-US" w:eastAsia="zh-CN" w:bidi="ar-SA"/>
        </w:rPr>
        <w:t>杞县2020年高标准农田建设项目勘察设计</w:t>
      </w:r>
    </w:p>
    <w:p>
      <w:pPr>
        <w:pStyle w:val="7"/>
        <w:keepNext/>
        <w:keepLines/>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000000"/>
          <w:kern w:val="2"/>
          <w:sz w:val="28"/>
          <w:szCs w:val="28"/>
          <w:shd w:val="clear" w:color="auto" w:fill="FFFFFF"/>
          <w:lang w:val="en-US" w:eastAsia="zh-CN" w:bidi="ar-SA"/>
        </w:rPr>
      </w:pPr>
      <w:r>
        <w:rPr>
          <w:rFonts w:hint="eastAsia" w:ascii="宋体" w:hAnsi="宋体" w:eastAsia="宋体" w:cs="宋体"/>
          <w:b/>
          <w:bCs/>
          <w:color w:val="000000"/>
          <w:kern w:val="2"/>
          <w:sz w:val="28"/>
          <w:szCs w:val="28"/>
          <w:shd w:val="clear" w:color="auto" w:fill="FFFFFF"/>
          <w:lang w:val="en-US" w:eastAsia="zh-CN" w:bidi="ar-SA"/>
        </w:rPr>
        <w:t>招标公告</w:t>
      </w:r>
    </w:p>
    <w:p>
      <w:pPr>
        <w:pageBreakBefore w:val="0"/>
        <w:widowControl/>
        <w:kinsoku/>
        <w:wordWrap/>
        <w:overflowPunct/>
        <w:topLinePunct w:val="0"/>
        <w:autoSpaceDE/>
        <w:autoSpaceDN/>
        <w:bidi w:val="0"/>
        <w:adjustRightInd/>
        <w:snapToGrid/>
        <w:spacing w:line="540" w:lineRule="atLeast"/>
        <w:jc w:val="left"/>
        <w:textAlignment w:val="auto"/>
        <w:rPr>
          <w:rFonts w:hint="eastAsia" w:ascii="宋体" w:hAnsi="宋体" w:eastAsia="宋体" w:cs="宋体"/>
          <w:b/>
          <w:bCs/>
          <w:color w:val="000000"/>
          <w:sz w:val="24"/>
          <w:szCs w:val="24"/>
          <w:shd w:val="clear" w:color="auto" w:fill="FFFFFF"/>
          <w:lang w:val="en-US" w:eastAsia="zh-CN"/>
        </w:rPr>
      </w:pPr>
      <w:bookmarkStart w:id="0" w:name="OLE_LINK6"/>
      <w:r>
        <w:rPr>
          <w:rFonts w:hint="eastAsia" w:ascii="宋体" w:hAnsi="宋体" w:eastAsia="宋体" w:cs="宋体"/>
          <w:b/>
          <w:bCs/>
          <w:color w:val="000000"/>
          <w:sz w:val="24"/>
          <w:szCs w:val="24"/>
          <w:shd w:val="clear" w:color="auto" w:fill="FFFFFF"/>
          <w:lang w:val="en-US" w:eastAsia="zh-CN"/>
        </w:rPr>
        <w:t>一、招标条件</w:t>
      </w:r>
    </w:p>
    <w:p>
      <w:pPr>
        <w:pageBreakBefore w:val="0"/>
        <w:widowControl/>
        <w:kinsoku/>
        <w:wordWrap/>
        <w:overflowPunct/>
        <w:topLinePunct w:val="0"/>
        <w:autoSpaceDE/>
        <w:autoSpaceDN/>
        <w:bidi w:val="0"/>
        <w:adjustRightInd/>
        <w:snapToGrid/>
        <w:spacing w:line="540" w:lineRule="atLeast"/>
        <w:ind w:firstLine="420"/>
        <w:jc w:val="left"/>
        <w:textAlignment w:val="auto"/>
        <w:rPr>
          <w:rFonts w:hint="eastAsia" w:ascii="宋体" w:hAnsi="宋体" w:eastAsia="宋体" w:cs="宋体"/>
          <w:sz w:val="24"/>
          <w:szCs w:val="24"/>
        </w:rPr>
      </w:pPr>
      <w:r>
        <w:rPr>
          <w:rFonts w:hint="eastAsia" w:ascii="宋体" w:hAnsi="宋体" w:eastAsia="宋体" w:cs="宋体"/>
          <w:color w:val="000000"/>
          <w:sz w:val="24"/>
          <w:szCs w:val="24"/>
          <w:shd w:val="clear" w:color="auto" w:fill="FFFFFF"/>
          <w:lang w:eastAsia="zh-CN"/>
        </w:rPr>
        <w:t>华夏经纬工程咨询</w:t>
      </w:r>
      <w:r>
        <w:rPr>
          <w:rFonts w:hint="eastAsia" w:ascii="宋体" w:hAnsi="宋体" w:eastAsia="宋体" w:cs="宋体"/>
          <w:color w:val="000000"/>
          <w:sz w:val="24"/>
          <w:szCs w:val="24"/>
          <w:shd w:val="clear" w:color="auto" w:fill="FFFFFF"/>
        </w:rPr>
        <w:t>有限公司受杞县</w:t>
      </w:r>
      <w:r>
        <w:rPr>
          <w:rFonts w:hint="eastAsia" w:ascii="宋体" w:hAnsi="宋体" w:eastAsia="宋体" w:cs="宋体"/>
          <w:color w:val="000000"/>
          <w:sz w:val="24"/>
          <w:szCs w:val="24"/>
          <w:shd w:val="clear" w:color="auto" w:fill="FFFFFF"/>
          <w:lang w:eastAsia="zh-CN"/>
        </w:rPr>
        <w:t>农业农村局</w:t>
      </w:r>
      <w:r>
        <w:rPr>
          <w:rFonts w:hint="eastAsia" w:ascii="宋体" w:hAnsi="宋体" w:eastAsia="宋体" w:cs="宋体"/>
          <w:color w:val="000000"/>
          <w:sz w:val="24"/>
          <w:szCs w:val="24"/>
          <w:shd w:val="clear" w:color="auto" w:fill="FFFFFF"/>
        </w:rPr>
        <w:t>的委托,就杞县</w:t>
      </w:r>
      <w:r>
        <w:rPr>
          <w:rFonts w:hint="eastAsia" w:ascii="宋体" w:hAnsi="宋体" w:eastAsia="宋体" w:cs="宋体"/>
          <w:color w:val="000000"/>
          <w:sz w:val="24"/>
          <w:szCs w:val="24"/>
          <w:shd w:val="clear" w:color="auto" w:fill="FFFFFF"/>
          <w:lang w:val="en-US" w:eastAsia="zh-CN"/>
        </w:rPr>
        <w:t>2020年高标准农田建设</w:t>
      </w:r>
      <w:r>
        <w:rPr>
          <w:rFonts w:hint="eastAsia" w:ascii="宋体" w:hAnsi="宋体" w:eastAsia="宋体" w:cs="宋体"/>
          <w:color w:val="000000"/>
          <w:sz w:val="24"/>
          <w:szCs w:val="24"/>
          <w:shd w:val="clear" w:color="auto" w:fill="FFFFFF"/>
        </w:rPr>
        <w:t>项目</w:t>
      </w:r>
      <w:r>
        <w:rPr>
          <w:rFonts w:hint="eastAsia" w:ascii="宋体" w:hAnsi="宋体" w:eastAsia="宋体" w:cs="宋体"/>
          <w:color w:val="000000"/>
          <w:sz w:val="24"/>
          <w:szCs w:val="24"/>
          <w:shd w:val="clear" w:color="auto" w:fill="FFFFFF"/>
          <w:lang w:eastAsia="zh-CN"/>
        </w:rPr>
        <w:t>勘察设计</w:t>
      </w:r>
      <w:r>
        <w:rPr>
          <w:rFonts w:hint="eastAsia" w:ascii="宋体" w:hAnsi="宋体" w:eastAsia="宋体" w:cs="宋体"/>
          <w:color w:val="000000"/>
          <w:sz w:val="24"/>
          <w:szCs w:val="24"/>
          <w:shd w:val="clear" w:color="auto" w:fill="FFFFFF"/>
        </w:rPr>
        <w:t>进行公开招标</w:t>
      </w:r>
      <w:r>
        <w:rPr>
          <w:rFonts w:hint="eastAsia" w:ascii="宋体" w:hAnsi="宋体" w:eastAsia="宋体" w:cs="宋体"/>
          <w:color w:val="000000"/>
          <w:sz w:val="24"/>
          <w:szCs w:val="24"/>
          <w:shd w:val="clear" w:color="auto" w:fill="FFFFFF"/>
          <w:lang w:eastAsia="zh-CN"/>
        </w:rPr>
        <w:t>，</w:t>
      </w:r>
      <w:r>
        <w:rPr>
          <w:rFonts w:hint="eastAsia" w:ascii="宋体" w:hAnsi="宋体" w:eastAsia="宋体" w:cs="宋体"/>
          <w:sz w:val="24"/>
          <w:szCs w:val="24"/>
        </w:rPr>
        <w:t>建设资金为财政资金，资金情况已落实。项目已具备招标条件，</w:t>
      </w:r>
      <w:bookmarkStart w:id="1" w:name="_Toc345946372"/>
      <w:r>
        <w:rPr>
          <w:rFonts w:hint="eastAsia" w:ascii="宋体" w:hAnsi="宋体" w:eastAsia="宋体" w:cs="宋体"/>
          <w:color w:val="000000"/>
          <w:sz w:val="24"/>
          <w:szCs w:val="24"/>
          <w:shd w:val="clear" w:color="auto" w:fill="FFFFFF"/>
        </w:rPr>
        <w:t>欢迎合格的</w:t>
      </w:r>
      <w:r>
        <w:rPr>
          <w:rFonts w:hint="eastAsia" w:ascii="宋体" w:hAnsi="宋体" w:eastAsia="宋体" w:cs="宋体"/>
          <w:color w:val="000000"/>
          <w:sz w:val="24"/>
          <w:szCs w:val="24"/>
          <w:shd w:val="clear" w:color="auto" w:fill="FFFFFF"/>
          <w:lang w:eastAsia="zh-CN"/>
        </w:rPr>
        <w:t>投标人</w:t>
      </w:r>
      <w:r>
        <w:rPr>
          <w:rFonts w:hint="eastAsia" w:ascii="宋体" w:hAnsi="宋体" w:eastAsia="宋体" w:cs="宋体"/>
          <w:color w:val="000000"/>
          <w:sz w:val="24"/>
          <w:szCs w:val="24"/>
          <w:shd w:val="clear" w:color="auto" w:fill="FFFFFF"/>
        </w:rPr>
        <w:t>前来参与投标,现将招标事宜公告如下。</w:t>
      </w:r>
    </w:p>
    <w:bookmarkEnd w:id="1"/>
    <w:p>
      <w:pPr>
        <w:pStyle w:val="8"/>
        <w:pageBreakBefore w:val="0"/>
        <w:kinsoku/>
        <w:wordWrap/>
        <w:overflowPunct/>
        <w:topLinePunct w:val="0"/>
        <w:autoSpaceDE/>
        <w:autoSpaceDN/>
        <w:bidi w:val="0"/>
        <w:adjustRightInd/>
        <w:snapToGrid/>
        <w:spacing w:line="540" w:lineRule="atLeast"/>
        <w:textAlignment w:val="auto"/>
        <w:rPr>
          <w:rFonts w:hint="eastAsia" w:ascii="宋体" w:hAnsi="宋体" w:eastAsia="宋体" w:cs="宋体"/>
          <w:sz w:val="24"/>
          <w:szCs w:val="24"/>
        </w:rPr>
      </w:pPr>
      <w:bookmarkStart w:id="2" w:name="_Toc1431"/>
      <w:r>
        <w:rPr>
          <w:rFonts w:hint="eastAsia" w:ascii="宋体" w:hAnsi="宋体" w:eastAsia="宋体" w:cs="宋体"/>
          <w:sz w:val="24"/>
          <w:szCs w:val="24"/>
          <w:lang w:eastAsia="zh-CN"/>
        </w:rPr>
        <w:t>二、</w:t>
      </w:r>
      <w:r>
        <w:rPr>
          <w:rFonts w:hint="eastAsia" w:ascii="宋体" w:hAnsi="宋体" w:eastAsia="宋体" w:cs="宋体"/>
          <w:sz w:val="24"/>
          <w:szCs w:val="24"/>
        </w:rPr>
        <w:t>项目概况与招标范围</w:t>
      </w:r>
      <w:bookmarkEnd w:id="2"/>
    </w:p>
    <w:p>
      <w:pPr>
        <w:pageBreakBefore w:val="0"/>
        <w:widowControl/>
        <w:kinsoku/>
        <w:wordWrap/>
        <w:overflowPunct/>
        <w:topLinePunct w:val="0"/>
        <w:autoSpaceDE/>
        <w:autoSpaceDN/>
        <w:bidi w:val="0"/>
        <w:adjustRightInd/>
        <w:snapToGrid/>
        <w:spacing w:line="540" w:lineRule="atLeast"/>
        <w:jc w:val="left"/>
        <w:textAlignment w:val="auto"/>
        <w:rPr>
          <w:rFonts w:hint="eastAsia" w:ascii="宋体" w:hAnsi="宋体" w:eastAsia="宋体" w:cs="宋体"/>
          <w:color w:val="000000"/>
          <w:sz w:val="24"/>
          <w:szCs w:val="24"/>
          <w:lang w:eastAsia="zh-CN"/>
        </w:rPr>
      </w:pPr>
      <w:r>
        <w:rPr>
          <w:rFonts w:hint="eastAsia" w:ascii="宋体" w:hAnsi="宋体" w:eastAsia="宋体" w:cs="宋体"/>
          <w:kern w:val="0"/>
          <w:sz w:val="24"/>
          <w:szCs w:val="24"/>
          <w:shd w:val="clear" w:color="auto" w:fill="FFFFFF"/>
          <w:lang w:val="en-US" w:eastAsia="zh-CN"/>
        </w:rPr>
        <w:t>2.</w:t>
      </w:r>
      <w:r>
        <w:rPr>
          <w:rFonts w:hint="eastAsia" w:ascii="宋体" w:hAnsi="宋体" w:eastAsia="宋体" w:cs="宋体"/>
          <w:kern w:val="0"/>
          <w:sz w:val="24"/>
          <w:szCs w:val="24"/>
          <w:shd w:val="clear" w:color="auto" w:fill="FFFFFF"/>
        </w:rPr>
        <w:t>1 项目名称</w:t>
      </w:r>
      <w:r>
        <w:rPr>
          <w:rFonts w:hint="eastAsia" w:ascii="宋体" w:hAnsi="宋体" w:eastAsia="宋体" w:cs="宋体"/>
          <w:sz w:val="24"/>
          <w:szCs w:val="24"/>
        </w:rPr>
        <w:t>：</w:t>
      </w:r>
      <w:r>
        <w:rPr>
          <w:rFonts w:hint="eastAsia" w:ascii="宋体" w:hAnsi="宋体" w:eastAsia="宋体" w:cs="宋体"/>
          <w:color w:val="000000"/>
          <w:sz w:val="24"/>
          <w:szCs w:val="24"/>
          <w:shd w:val="clear" w:color="auto" w:fill="FFFFFF"/>
        </w:rPr>
        <w:t>杞县</w:t>
      </w:r>
      <w:r>
        <w:rPr>
          <w:rFonts w:hint="eastAsia" w:ascii="宋体" w:hAnsi="宋体" w:eastAsia="宋体" w:cs="宋体"/>
          <w:color w:val="000000"/>
          <w:sz w:val="24"/>
          <w:szCs w:val="24"/>
          <w:shd w:val="clear" w:color="auto" w:fill="FFFFFF"/>
          <w:lang w:val="en-US" w:eastAsia="zh-CN"/>
        </w:rPr>
        <w:t>2020年高标准农田建设</w:t>
      </w:r>
      <w:r>
        <w:rPr>
          <w:rFonts w:hint="eastAsia" w:ascii="宋体" w:hAnsi="宋体" w:eastAsia="宋体" w:cs="宋体"/>
          <w:color w:val="000000"/>
          <w:sz w:val="24"/>
          <w:szCs w:val="24"/>
          <w:shd w:val="clear" w:color="auto" w:fill="FFFFFF"/>
        </w:rPr>
        <w:t>项目</w:t>
      </w:r>
      <w:r>
        <w:rPr>
          <w:rFonts w:hint="eastAsia" w:ascii="宋体" w:hAnsi="宋体" w:eastAsia="宋体" w:cs="宋体"/>
          <w:color w:val="000000"/>
          <w:sz w:val="24"/>
          <w:szCs w:val="24"/>
          <w:shd w:val="clear" w:color="auto" w:fill="FFFFFF"/>
          <w:lang w:eastAsia="zh-CN"/>
        </w:rPr>
        <w:t>勘察设计</w:t>
      </w:r>
    </w:p>
    <w:p>
      <w:pPr>
        <w:pageBreakBefore w:val="0"/>
        <w:widowControl/>
        <w:kinsoku/>
        <w:wordWrap/>
        <w:overflowPunct/>
        <w:topLinePunct w:val="0"/>
        <w:autoSpaceDE/>
        <w:autoSpaceDN/>
        <w:bidi w:val="0"/>
        <w:adjustRightInd/>
        <w:snapToGrid/>
        <w:spacing w:line="540" w:lineRule="atLeast"/>
        <w:jc w:val="left"/>
        <w:textAlignment w:val="auto"/>
        <w:rPr>
          <w:rFonts w:hint="eastAsia" w:ascii="宋体" w:hAnsi="宋体" w:eastAsia="宋体" w:cs="宋体"/>
          <w:sz w:val="24"/>
          <w:szCs w:val="24"/>
          <w:highlight w:val="yellow"/>
        </w:rPr>
      </w:pPr>
      <w:r>
        <w:rPr>
          <w:rFonts w:hint="eastAsia" w:ascii="宋体" w:hAnsi="宋体" w:eastAsia="宋体" w:cs="宋体"/>
          <w:b w:val="0"/>
          <w:bCs w:val="0"/>
          <w:color w:val="000000"/>
          <w:sz w:val="24"/>
          <w:szCs w:val="24"/>
          <w:lang w:val="en-US" w:eastAsia="zh-CN"/>
        </w:rPr>
        <w:t>2</w:t>
      </w:r>
      <w:r>
        <w:rPr>
          <w:rFonts w:hint="eastAsia" w:ascii="宋体" w:hAnsi="宋体" w:eastAsia="宋体" w:cs="宋体"/>
          <w:b w:val="0"/>
          <w:bCs w:val="0"/>
          <w:color w:val="000000"/>
          <w:sz w:val="24"/>
          <w:szCs w:val="24"/>
        </w:rPr>
        <w:t>.2 招标编号：</w:t>
      </w:r>
      <w:r>
        <w:rPr>
          <w:rFonts w:hint="eastAsia" w:ascii="宋体" w:hAnsi="宋体" w:eastAsia="宋体" w:cs="宋体"/>
          <w:color w:val="000000"/>
          <w:sz w:val="24"/>
          <w:szCs w:val="24"/>
          <w:shd w:val="clear" w:color="auto" w:fill="FFFFFF"/>
          <w:lang w:val="en-US" w:eastAsia="zh-CN"/>
        </w:rPr>
        <w:t>HXJWGK[2020]001号</w:t>
      </w:r>
    </w:p>
    <w:p>
      <w:pPr>
        <w:pageBreakBefore w:val="0"/>
        <w:widowControl/>
        <w:kinsoku/>
        <w:wordWrap/>
        <w:overflowPunct/>
        <w:topLinePunct w:val="0"/>
        <w:autoSpaceDE/>
        <w:autoSpaceDN/>
        <w:bidi w:val="0"/>
        <w:adjustRightInd/>
        <w:snapToGrid/>
        <w:spacing w:line="540" w:lineRule="atLeast"/>
        <w:jc w:val="left"/>
        <w:textAlignment w:val="auto"/>
        <w:rPr>
          <w:rFonts w:hint="eastAsia" w:ascii="宋体" w:hAnsi="宋体" w:eastAsia="宋体" w:cs="宋体"/>
          <w:color w:val="FF0000"/>
          <w:kern w:val="0"/>
          <w:sz w:val="24"/>
          <w:szCs w:val="24"/>
          <w:shd w:val="clear" w:color="auto" w:fill="FFFFFF"/>
          <w:lang w:eastAsia="zh-CN"/>
        </w:rPr>
      </w:pPr>
      <w:r>
        <w:rPr>
          <w:rFonts w:hint="eastAsia" w:ascii="宋体" w:hAnsi="宋体" w:eastAsia="宋体" w:cs="宋体"/>
          <w:kern w:val="0"/>
          <w:sz w:val="24"/>
          <w:szCs w:val="24"/>
          <w:shd w:val="clear" w:color="auto" w:fill="FFFFFF"/>
          <w:lang w:val="en-US" w:eastAsia="zh-CN"/>
        </w:rPr>
        <w:t>2</w:t>
      </w:r>
      <w:r>
        <w:rPr>
          <w:rFonts w:hint="eastAsia" w:ascii="宋体" w:hAnsi="宋体" w:eastAsia="宋体" w:cs="宋体"/>
          <w:kern w:val="0"/>
          <w:sz w:val="24"/>
          <w:szCs w:val="24"/>
          <w:shd w:val="clear" w:color="auto" w:fill="FFFFFF"/>
        </w:rPr>
        <w:t>.3 建设地点：</w:t>
      </w:r>
      <w:r>
        <w:rPr>
          <w:rFonts w:hint="eastAsia" w:ascii="宋体" w:hAnsi="宋体" w:eastAsia="宋体" w:cs="宋体"/>
          <w:b w:val="0"/>
          <w:bCs w:val="0"/>
          <w:color w:val="000000"/>
          <w:sz w:val="24"/>
          <w:szCs w:val="24"/>
          <w:lang w:val="en-US" w:eastAsia="zh-CN"/>
        </w:rPr>
        <w:t>杞县</w:t>
      </w:r>
    </w:p>
    <w:p>
      <w:pPr>
        <w:pageBreakBefore w:val="0"/>
        <w:widowControl/>
        <w:kinsoku/>
        <w:wordWrap/>
        <w:overflowPunct/>
        <w:topLinePunct w:val="0"/>
        <w:autoSpaceDE/>
        <w:autoSpaceDN/>
        <w:bidi w:val="0"/>
        <w:adjustRightInd/>
        <w:snapToGrid/>
        <w:spacing w:line="540" w:lineRule="atLeast"/>
        <w:jc w:val="lef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shd w:val="clear" w:color="auto" w:fill="FFFFFF"/>
          <w:lang w:val="en-US" w:eastAsia="zh-CN"/>
        </w:rPr>
        <w:t>2</w:t>
      </w:r>
      <w:r>
        <w:rPr>
          <w:rFonts w:hint="eastAsia" w:ascii="宋体" w:hAnsi="宋体" w:eastAsia="宋体" w:cs="宋体"/>
          <w:kern w:val="0"/>
          <w:sz w:val="24"/>
          <w:szCs w:val="24"/>
          <w:highlight w:val="none"/>
          <w:shd w:val="clear" w:color="auto" w:fill="FFFFFF"/>
        </w:rPr>
        <w:t xml:space="preserve">.4 </w:t>
      </w:r>
      <w:r>
        <w:rPr>
          <w:rFonts w:hint="eastAsia" w:ascii="宋体" w:hAnsi="宋体" w:eastAsia="宋体" w:cs="宋体"/>
          <w:kern w:val="0"/>
          <w:sz w:val="24"/>
          <w:szCs w:val="24"/>
          <w:highlight w:val="none"/>
          <w:shd w:val="clear" w:color="auto" w:fill="FFFFFF"/>
          <w:lang w:eastAsia="zh-CN"/>
        </w:rPr>
        <w:t>项目</w:t>
      </w:r>
      <w:r>
        <w:rPr>
          <w:rFonts w:hint="eastAsia" w:ascii="宋体" w:hAnsi="宋体" w:eastAsia="宋体" w:cs="宋体"/>
          <w:kern w:val="0"/>
          <w:sz w:val="24"/>
          <w:szCs w:val="24"/>
          <w:highlight w:val="none"/>
          <w:shd w:val="clear" w:color="auto" w:fill="FFFFFF"/>
          <w:lang w:val="en-US" w:eastAsia="zh-CN"/>
        </w:rPr>
        <w:t>金额</w:t>
      </w:r>
      <w:r>
        <w:rPr>
          <w:rFonts w:hint="eastAsia" w:ascii="宋体" w:hAnsi="宋体" w:eastAsia="宋体" w:cs="宋体"/>
          <w:kern w:val="0"/>
          <w:sz w:val="24"/>
          <w:szCs w:val="24"/>
          <w:highlight w:val="none"/>
          <w:shd w:val="clear" w:color="auto" w:fill="FFFFFF"/>
        </w:rPr>
        <w:t>：</w:t>
      </w:r>
      <w:r>
        <w:rPr>
          <w:rFonts w:hint="eastAsia" w:ascii="宋体" w:hAnsi="宋体" w:eastAsia="宋体" w:cs="宋体"/>
          <w:sz w:val="24"/>
          <w:szCs w:val="24"/>
          <w:highlight w:val="none"/>
          <w:lang w:val="en-US" w:eastAsia="zh-CN"/>
        </w:rPr>
        <w:t>约180万元</w:t>
      </w:r>
    </w:p>
    <w:p>
      <w:pPr>
        <w:pageBreakBefore w:val="0"/>
        <w:widowControl/>
        <w:kinsoku/>
        <w:wordWrap/>
        <w:overflowPunct/>
        <w:topLinePunct w:val="0"/>
        <w:autoSpaceDE/>
        <w:autoSpaceDN/>
        <w:bidi w:val="0"/>
        <w:adjustRightInd/>
        <w:snapToGrid/>
        <w:spacing w:line="540" w:lineRule="atLeas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质量要求：符合国家现行设计规范和标准的要求并通过主管部门审查批复</w:t>
      </w:r>
    </w:p>
    <w:p>
      <w:pPr>
        <w:pageBreakBefore w:val="0"/>
        <w:widowControl/>
        <w:kinsoku/>
        <w:wordWrap/>
        <w:overflowPunct/>
        <w:topLinePunct w:val="0"/>
        <w:autoSpaceDE/>
        <w:autoSpaceDN/>
        <w:bidi w:val="0"/>
        <w:adjustRightInd/>
        <w:snapToGrid/>
        <w:spacing w:line="540" w:lineRule="atLeast"/>
        <w:jc w:val="left"/>
        <w:textAlignment w:val="auto"/>
        <w:rPr>
          <w:rFonts w:hint="eastAsia" w:ascii="宋体" w:hAnsi="宋体" w:eastAsia="宋体" w:cs="宋体"/>
          <w:color w:val="C00000"/>
          <w:kern w:val="0"/>
          <w:sz w:val="24"/>
          <w:szCs w:val="24"/>
          <w:highlight w:val="none"/>
          <w:shd w:val="clear" w:color="auto" w:fill="FFFFFF"/>
        </w:rPr>
      </w:pPr>
      <w:r>
        <w:rPr>
          <w:rFonts w:hint="eastAsia" w:ascii="宋体" w:hAnsi="宋体" w:eastAsia="宋体" w:cs="宋体"/>
          <w:color w:val="000000" w:themeColor="text1"/>
          <w:kern w:val="0"/>
          <w:sz w:val="24"/>
          <w:szCs w:val="24"/>
          <w:highlight w:val="none"/>
          <w:shd w:val="clear" w:color="auto" w:fill="FFFFFF"/>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t>.</w:t>
      </w:r>
      <w:r>
        <w:rPr>
          <w:rFonts w:hint="eastAsia" w:ascii="宋体" w:hAnsi="宋体" w:eastAsia="宋体" w:cs="宋体"/>
          <w:color w:val="000000" w:themeColor="text1"/>
          <w:kern w:val="0"/>
          <w:sz w:val="24"/>
          <w:szCs w:val="24"/>
          <w:highlight w:val="none"/>
          <w:shd w:val="clear" w:color="auto" w:fill="FFFFFF"/>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勘察设计周期</w:t>
      </w:r>
      <w:r>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t>：</w:t>
      </w:r>
      <w:r>
        <w:rPr>
          <w:rFonts w:hint="eastAsia" w:ascii="宋体" w:hAnsi="宋体" w:eastAsia="宋体" w:cs="宋体"/>
          <w:color w:val="auto"/>
          <w:kern w:val="0"/>
          <w:sz w:val="24"/>
          <w:szCs w:val="24"/>
          <w:highlight w:val="none"/>
          <w:shd w:val="clear" w:color="auto" w:fill="FFFFFF"/>
        </w:rPr>
        <w:t>签订合同后</w:t>
      </w:r>
      <w:r>
        <w:rPr>
          <w:rFonts w:hint="eastAsia" w:ascii="宋体" w:hAnsi="宋体" w:eastAsia="宋体" w:cs="宋体"/>
          <w:color w:val="auto"/>
          <w:kern w:val="0"/>
          <w:sz w:val="24"/>
          <w:szCs w:val="24"/>
          <w:highlight w:val="none"/>
          <w:shd w:val="clear" w:color="auto" w:fill="FFFFFF"/>
          <w:lang w:val="en-US" w:eastAsia="zh-CN"/>
        </w:rPr>
        <w:t>20</w:t>
      </w:r>
      <w:r>
        <w:rPr>
          <w:rFonts w:hint="eastAsia" w:ascii="宋体" w:hAnsi="宋体" w:eastAsia="宋体" w:cs="宋体"/>
          <w:color w:val="auto"/>
          <w:kern w:val="0"/>
          <w:sz w:val="24"/>
          <w:szCs w:val="24"/>
          <w:highlight w:val="none"/>
          <w:shd w:val="clear" w:color="auto" w:fill="FFFFFF"/>
        </w:rPr>
        <w:t>日历天</w:t>
      </w:r>
    </w:p>
    <w:p>
      <w:pPr>
        <w:pageBreakBefore w:val="0"/>
        <w:widowControl/>
        <w:kinsoku/>
        <w:wordWrap/>
        <w:overflowPunct/>
        <w:topLinePunct w:val="0"/>
        <w:autoSpaceDE/>
        <w:autoSpaceDN/>
        <w:bidi w:val="0"/>
        <w:adjustRightInd/>
        <w:snapToGrid/>
        <w:spacing w:line="540" w:lineRule="atLeast"/>
        <w:jc w:val="left"/>
        <w:textAlignment w:val="auto"/>
        <w:rPr>
          <w:rFonts w:hint="eastAsia" w:ascii="宋体" w:hAnsi="宋体" w:eastAsia="宋体" w:cs="宋体"/>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 xml:space="preserve"> 招标范围：</w:t>
      </w:r>
      <w:r>
        <w:rPr>
          <w:rFonts w:hint="eastAsia" w:ascii="宋体" w:hAnsi="宋体" w:eastAsia="宋体" w:cs="宋体"/>
          <w:color w:val="000000" w:themeColor="text1"/>
          <w:kern w:val="0"/>
          <w:sz w:val="24"/>
          <w:szCs w:val="24"/>
          <w:highlight w:val="none"/>
          <w:shd w:val="clear" w:color="auto" w:fill="FFFFFF"/>
          <w:lang w:val="en-US" w:eastAsia="zh-CN" w:bidi="ar-SA"/>
          <w14:textFill>
            <w14:solidFill>
              <w14:schemeClr w14:val="tx1"/>
            </w14:solidFill>
          </w14:textFill>
        </w:rPr>
        <w:t>本项目主要包括灌溉排水、节水灌溉、农田输配电、农桥涵、田间道路、农田林网等配套工程建设等内容的勘察设计，承担本项目的勘察、测量、实施方案编制、施工图设计、编制设计概算、设计方案报审、施工期间的设计服务，分村出项目规划图、预算、图纸，参与工程竣工验收等任务。</w:t>
      </w:r>
    </w:p>
    <w:p>
      <w:pPr>
        <w:pageBreakBefore w:val="0"/>
        <w:widowControl/>
        <w:kinsoku/>
        <w:wordWrap/>
        <w:overflowPunct/>
        <w:topLinePunct w:val="0"/>
        <w:autoSpaceDE/>
        <w:autoSpaceDN/>
        <w:bidi w:val="0"/>
        <w:adjustRightInd/>
        <w:snapToGrid/>
        <w:spacing w:line="540" w:lineRule="atLeast"/>
        <w:jc w:val="left"/>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kern w:val="0"/>
          <w:sz w:val="24"/>
          <w:szCs w:val="24"/>
          <w:highlight w:val="none"/>
          <w:shd w:val="clear" w:color="auto" w:fill="FFFFFF"/>
          <w:lang w:val="en-US" w:eastAsia="zh-CN" w:bidi="ar-SA"/>
          <w14:textFill>
            <w14:solidFill>
              <w14:schemeClr w14:val="tx1"/>
            </w14:solidFill>
          </w14:textFill>
        </w:rPr>
        <w:t>2.8 项目需要落实的政府采购政策：无</w:t>
      </w:r>
      <w:r>
        <w:rPr>
          <w:rFonts w:hint="eastAsia" w:ascii="宋体" w:hAnsi="宋体" w:eastAsia="宋体" w:cs="宋体"/>
          <w:sz w:val="24"/>
          <w:szCs w:val="24"/>
          <w:lang w:val="en-US" w:eastAsia="zh-CN"/>
        </w:rPr>
        <w:t xml:space="preserve">                           </w:t>
      </w:r>
    </w:p>
    <w:p>
      <w:pPr>
        <w:pStyle w:val="8"/>
        <w:pageBreakBefore w:val="0"/>
        <w:numPr>
          <w:ilvl w:val="0"/>
          <w:numId w:val="0"/>
        </w:numPr>
        <w:kinsoku/>
        <w:wordWrap/>
        <w:overflowPunct/>
        <w:topLinePunct w:val="0"/>
        <w:autoSpaceDE/>
        <w:autoSpaceDN/>
        <w:bidi w:val="0"/>
        <w:adjustRightInd/>
        <w:snapToGrid/>
        <w:spacing w:line="540" w:lineRule="atLeast"/>
        <w:textAlignment w:val="auto"/>
        <w:rPr>
          <w:rFonts w:hint="eastAsia" w:ascii="宋体" w:hAnsi="宋体" w:eastAsia="宋体" w:cs="宋体"/>
          <w:sz w:val="24"/>
          <w:szCs w:val="24"/>
        </w:rPr>
      </w:pPr>
      <w:bookmarkStart w:id="3" w:name="_Toc32309"/>
      <w:r>
        <w:rPr>
          <w:rFonts w:hint="eastAsia" w:ascii="宋体" w:hAnsi="宋体" w:eastAsia="宋体" w:cs="宋体"/>
          <w:sz w:val="24"/>
          <w:szCs w:val="24"/>
          <w:lang w:val="en-US" w:eastAsia="zh-CN"/>
        </w:rPr>
        <w:t>三、投标人</w:t>
      </w:r>
      <w:r>
        <w:rPr>
          <w:rFonts w:hint="eastAsia" w:ascii="宋体" w:hAnsi="宋体" w:eastAsia="宋体" w:cs="宋体"/>
          <w:sz w:val="24"/>
          <w:szCs w:val="24"/>
        </w:rPr>
        <w:t>资格要求</w:t>
      </w:r>
      <w:bookmarkEnd w:id="3"/>
    </w:p>
    <w:p>
      <w:pPr>
        <w:pageBreakBefore w:val="0"/>
        <w:widowControl/>
        <w:kinsoku/>
        <w:wordWrap/>
        <w:overflowPunct/>
        <w:topLinePunct w:val="0"/>
        <w:autoSpaceDE/>
        <w:autoSpaceDN/>
        <w:bidi w:val="0"/>
        <w:adjustRightInd/>
        <w:snapToGrid/>
        <w:spacing w:line="540" w:lineRule="atLeast"/>
        <w:jc w:val="left"/>
        <w:textAlignment w:val="auto"/>
        <w:rPr>
          <w:rFonts w:hint="eastAsia" w:ascii="宋体" w:hAnsi="宋体" w:eastAsia="宋体" w:cs="宋体"/>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FFFFFF"/>
          <w:lang w:val="en-US" w:eastAsia="zh-CN" w:bidi="ar-SA"/>
          <w14:textFill>
            <w14:solidFill>
              <w14:schemeClr w14:val="tx1"/>
            </w14:solidFill>
          </w14:textFill>
        </w:rPr>
        <w:t>3.1具有有效的企业法人营业执照、组织机构代码证、税务登记证（或三证合一的营业执照）；</w:t>
      </w:r>
    </w:p>
    <w:p>
      <w:pPr>
        <w:pageBreakBefore w:val="0"/>
        <w:kinsoku/>
        <w:wordWrap/>
        <w:overflowPunct/>
        <w:topLinePunct w:val="0"/>
        <w:autoSpaceDE/>
        <w:autoSpaceDN/>
        <w:bidi w:val="0"/>
        <w:adjustRightInd/>
        <w:snapToGrid/>
        <w:spacing w:line="540" w:lineRule="atLeast"/>
        <w:textAlignment w:val="auto"/>
        <w:rPr>
          <w:rFonts w:hint="eastAsia" w:ascii="宋体" w:hAnsi="宋体" w:eastAsia="宋体" w:cs="宋体"/>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FFFFFF"/>
          <w:lang w:val="en-US" w:eastAsia="zh-CN" w:bidi="ar-SA"/>
          <w14:textFill>
            <w14:solidFill>
              <w14:schemeClr w14:val="tx1"/>
            </w14:solidFill>
          </w14:textFill>
        </w:rPr>
        <w:t>3.2提供公司2017年、2018年财务审计报告,无不良债务（需提供会计师事务所或审计部门出具的财务审计报告）,若公司成立时间不足的，按实际成立年限提供审计报告；</w:t>
      </w:r>
    </w:p>
    <w:p>
      <w:pPr>
        <w:pageBreakBefore w:val="0"/>
        <w:widowControl/>
        <w:kinsoku/>
        <w:wordWrap/>
        <w:overflowPunct/>
        <w:topLinePunct w:val="0"/>
        <w:autoSpaceDE/>
        <w:autoSpaceDN/>
        <w:bidi w:val="0"/>
        <w:adjustRightInd/>
        <w:snapToGrid/>
        <w:spacing w:line="540" w:lineRule="atLeast"/>
        <w:jc w:val="left"/>
        <w:textAlignment w:val="auto"/>
        <w:rPr>
          <w:rFonts w:hint="eastAsia" w:ascii="宋体" w:hAnsi="宋体" w:eastAsia="宋体" w:cs="宋体"/>
          <w:color w:val="000000" w:themeColor="text1"/>
          <w:kern w:val="0"/>
          <w:sz w:val="24"/>
          <w:szCs w:val="24"/>
          <w:highlight w:val="none"/>
          <w:shd w:val="clear" w:color="auto" w:fill="FFFFFF"/>
          <w:lang w:val="en-US" w:eastAsia="zh-CN" w:bidi="ar-SA"/>
          <w14:textFill>
            <w14:solidFill>
              <w14:schemeClr w14:val="tx1"/>
            </w14:solidFill>
          </w14:textFill>
        </w:rPr>
      </w:pPr>
      <w:bookmarkStart w:id="4" w:name="_Toc13630"/>
      <w:r>
        <w:rPr>
          <w:rFonts w:hint="eastAsia" w:ascii="宋体" w:hAnsi="宋体" w:eastAsia="宋体" w:cs="宋体"/>
          <w:color w:val="000000" w:themeColor="text1"/>
          <w:kern w:val="0"/>
          <w:sz w:val="24"/>
          <w:szCs w:val="24"/>
          <w:highlight w:val="none"/>
          <w:shd w:val="clear" w:color="auto" w:fill="FFFFFF"/>
          <w:lang w:val="en-US" w:eastAsia="zh-CN" w:bidi="ar-SA"/>
          <w14:textFill>
            <w14:solidFill>
              <w14:schemeClr w14:val="tx1"/>
            </w14:solidFill>
          </w14:textFill>
        </w:rPr>
        <w:t>3.3具有农林行业（农业综合开发生态工程）专业乙级及以上资质或水利行业专业丙级及以上资质；</w:t>
      </w:r>
    </w:p>
    <w:p>
      <w:pPr>
        <w:pageBreakBefore w:val="0"/>
        <w:widowControl/>
        <w:kinsoku/>
        <w:wordWrap/>
        <w:overflowPunct/>
        <w:topLinePunct w:val="0"/>
        <w:autoSpaceDE/>
        <w:autoSpaceDN/>
        <w:bidi w:val="0"/>
        <w:adjustRightInd/>
        <w:snapToGrid/>
        <w:spacing w:line="540" w:lineRule="atLeast"/>
        <w:jc w:val="left"/>
        <w:textAlignment w:val="auto"/>
        <w:rPr>
          <w:rFonts w:hint="eastAsia" w:ascii="宋体" w:hAnsi="宋体" w:eastAsia="宋体" w:cs="宋体"/>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FFFFFF"/>
          <w:lang w:val="en-US" w:eastAsia="zh-CN" w:bidi="ar-SA"/>
          <w14:textFill>
            <w14:solidFill>
              <w14:schemeClr w14:val="tx1"/>
            </w14:solidFill>
          </w14:textFill>
        </w:rPr>
        <w:t>3.4投标人拟派项目负责人须具备相关专业中级及以上技术职称或注册测绘师；项目负责人应为本单位签订劳动合同的正式员工（须提供劳动合同）</w:t>
      </w:r>
    </w:p>
    <w:p>
      <w:pPr>
        <w:pageBreakBefore w:val="0"/>
        <w:kinsoku/>
        <w:wordWrap/>
        <w:overflowPunct/>
        <w:topLinePunct w:val="0"/>
        <w:autoSpaceDE/>
        <w:autoSpaceDN/>
        <w:bidi w:val="0"/>
        <w:adjustRightInd/>
        <w:snapToGrid/>
        <w:spacing w:line="540" w:lineRule="atLeast"/>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3.5业绩要求：</w:t>
      </w:r>
    </w:p>
    <w:p>
      <w:pPr>
        <w:pageBreakBefore w:val="0"/>
        <w:kinsoku/>
        <w:wordWrap/>
        <w:overflowPunct/>
        <w:topLinePunct w:val="0"/>
        <w:autoSpaceDE/>
        <w:autoSpaceDN/>
        <w:bidi w:val="0"/>
        <w:adjustRightInd/>
        <w:snapToGrid/>
        <w:spacing w:line="540" w:lineRule="atLeast"/>
        <w:ind w:firstLine="480" w:firstLineChars="200"/>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企业业绩要求：投标人须具有2017年1月1日以来完成过的100万元及以上的类似项目业绩1份（业绩证明需提供中标公示（网页版）、合同、中标通知书、时间以合同签订日期为准）；</w:t>
      </w:r>
    </w:p>
    <w:p>
      <w:pPr>
        <w:pageBreakBefore w:val="0"/>
        <w:kinsoku/>
        <w:wordWrap/>
        <w:overflowPunct/>
        <w:topLinePunct w:val="0"/>
        <w:autoSpaceDE/>
        <w:autoSpaceDN/>
        <w:bidi w:val="0"/>
        <w:adjustRightInd/>
        <w:snapToGrid/>
        <w:spacing w:line="540" w:lineRule="atLeast"/>
        <w:ind w:firstLine="480" w:firstLineChars="200"/>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项目负责人业绩要求：拟派项目负责人须具有2017年1月1日以来完成过的100万元及以上的类似项目业绩1份（业绩证明需提供中标公示（网页版）、合同、中标通知书，时间以合同签订日期为准）；</w:t>
      </w:r>
    </w:p>
    <w:p>
      <w:pPr>
        <w:pageBreakBefore w:val="0"/>
        <w:kinsoku/>
        <w:wordWrap/>
        <w:overflowPunct/>
        <w:topLinePunct w:val="0"/>
        <w:autoSpaceDE/>
        <w:autoSpaceDN/>
        <w:bidi w:val="0"/>
        <w:adjustRightInd/>
        <w:snapToGrid/>
        <w:spacing w:line="540" w:lineRule="atLeast"/>
        <w:ind w:firstLine="480" w:firstLineChars="200"/>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注：企业业绩与项目负责人业绩不得重复。</w:t>
      </w:r>
    </w:p>
    <w:p>
      <w:pPr>
        <w:pageBreakBefore w:val="0"/>
        <w:kinsoku/>
        <w:wordWrap/>
        <w:overflowPunct/>
        <w:topLinePunct w:val="0"/>
        <w:autoSpaceDE/>
        <w:autoSpaceDN/>
        <w:bidi w:val="0"/>
        <w:adjustRightInd/>
        <w:snapToGrid/>
        <w:spacing w:line="540" w:lineRule="atLeast"/>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3.</w:t>
      </w:r>
      <w:bookmarkEnd w:id="4"/>
      <w:r>
        <w:rPr>
          <w:rFonts w:hint="eastAsia" w:ascii="宋体" w:hAnsi="宋体" w:eastAsia="宋体" w:cs="宋体"/>
          <w:kern w:val="0"/>
          <w:sz w:val="24"/>
          <w:szCs w:val="24"/>
          <w:shd w:val="clear" w:color="auto" w:fill="FFFFFF"/>
          <w:lang w:val="en-US" w:eastAsia="zh-CN"/>
        </w:rPr>
        <w:t>6投标人须提供“信用中国”网站的“失信被执行人”和“重大税收违法案件当事人名单”</w:t>
      </w:r>
      <w:r>
        <w:rPr>
          <w:rFonts w:hint="eastAsia" w:ascii="宋体" w:hAnsi="宋体" w:eastAsia="宋体" w:cs="宋体"/>
          <w:sz w:val="24"/>
          <w:szCs w:val="24"/>
          <w:highlight w:val="none"/>
          <w:lang w:val="en-US" w:eastAsia="zh-CN"/>
        </w:rPr>
        <w:t>、</w:t>
      </w:r>
      <w:r>
        <w:rPr>
          <w:rFonts w:hint="eastAsia" w:ascii="宋体" w:hAnsi="宋体" w:eastAsia="宋体" w:cs="宋体"/>
          <w:kern w:val="0"/>
          <w:sz w:val="24"/>
          <w:szCs w:val="24"/>
          <w:shd w:val="clear" w:color="auto" w:fill="FFFFFF"/>
          <w:lang w:val="en-US" w:eastAsia="zh-CN"/>
        </w:rPr>
        <w:t>“中国政府采购”网站的“政府采购严重违法失信行为记录名单”查询结果页面截图，不得有不良记录（执行财库【2016】125号文）；【查询渠道：信用中国”网站(www.creditchina.gov.cn)，中国政府采购(www.ccgp.gov.cn)】</w:t>
      </w:r>
    </w:p>
    <w:p>
      <w:pPr>
        <w:pStyle w:val="2"/>
        <w:pageBreakBefore w:val="0"/>
        <w:kinsoku/>
        <w:wordWrap/>
        <w:overflowPunct/>
        <w:topLinePunct w:val="0"/>
        <w:autoSpaceDE/>
        <w:autoSpaceDN/>
        <w:bidi w:val="0"/>
        <w:adjustRightInd/>
        <w:snapToGrid/>
        <w:spacing w:line="540" w:lineRule="atLeast"/>
        <w:ind w:left="0" w:leftChars="0" w:firstLine="0" w:firstLineChars="0"/>
        <w:textAlignment w:val="auto"/>
        <w:rPr>
          <w:rFonts w:hint="eastAsia"/>
          <w:lang w:val="en-US" w:eastAsia="zh-CN"/>
        </w:rPr>
      </w:pPr>
      <w:r>
        <w:rPr>
          <w:rFonts w:hint="eastAsia" w:ascii="宋体" w:hAnsi="宋体" w:cs="宋体"/>
          <w:kern w:val="0"/>
          <w:sz w:val="24"/>
          <w:szCs w:val="24"/>
          <w:shd w:val="clear" w:color="auto" w:fill="FFFFFF"/>
          <w:lang w:val="en-US" w:eastAsia="zh-CN" w:bidi="ar-SA"/>
        </w:rPr>
        <w:t>3</w:t>
      </w:r>
      <w:r>
        <w:rPr>
          <w:rFonts w:hint="eastAsia" w:ascii="宋体" w:hAnsi="宋体" w:eastAsia="宋体" w:cs="宋体"/>
          <w:kern w:val="0"/>
          <w:sz w:val="24"/>
          <w:szCs w:val="24"/>
          <w:shd w:val="clear" w:color="auto" w:fill="FFFFFF"/>
          <w:lang w:val="en-US" w:eastAsia="zh-CN" w:bidi="ar-SA"/>
        </w:rPr>
        <w:t>.</w:t>
      </w:r>
      <w:r>
        <w:rPr>
          <w:rFonts w:hint="eastAsia" w:ascii="宋体" w:hAnsi="宋体" w:cs="宋体"/>
          <w:kern w:val="0"/>
          <w:sz w:val="24"/>
          <w:szCs w:val="24"/>
          <w:shd w:val="clear" w:color="auto" w:fill="FFFFFF"/>
          <w:lang w:val="en-US" w:eastAsia="zh-CN" w:bidi="ar-SA"/>
        </w:rPr>
        <w:t>7</w:t>
      </w:r>
      <w:r>
        <w:rPr>
          <w:rFonts w:hint="eastAsia" w:ascii="宋体" w:hAnsi="宋体" w:eastAsia="宋体" w:cs="宋体"/>
          <w:kern w:val="0"/>
          <w:sz w:val="24"/>
          <w:szCs w:val="24"/>
          <w:shd w:val="clear" w:color="auto" w:fill="FFFFFF"/>
          <w:lang w:val="en-US" w:eastAsia="zh-CN" w:bidi="ar-SA"/>
        </w:rPr>
        <w:t>本项目不接受联合体投标。</w:t>
      </w:r>
    </w:p>
    <w:p>
      <w:pPr>
        <w:pageBreakBefore w:val="0"/>
        <w:kinsoku/>
        <w:wordWrap/>
        <w:overflowPunct/>
        <w:topLinePunct w:val="0"/>
        <w:autoSpaceDE/>
        <w:autoSpaceDN/>
        <w:bidi w:val="0"/>
        <w:adjustRightInd/>
        <w:snapToGrid/>
        <w:spacing w:line="540" w:lineRule="atLeast"/>
        <w:textAlignment w:val="auto"/>
        <w:rPr>
          <w:rFonts w:hint="eastAsia" w:ascii="宋体" w:hAnsi="宋体" w:eastAsia="宋体" w:cs="宋体"/>
          <w:b/>
          <w:color w:val="auto"/>
          <w:sz w:val="24"/>
          <w:highlight w:val="none"/>
        </w:rPr>
      </w:pPr>
      <w:bookmarkStart w:id="5" w:name="_Toc13890"/>
      <w:r>
        <w:rPr>
          <w:rFonts w:hint="eastAsia" w:ascii="宋体" w:hAnsi="宋体" w:eastAsia="宋体" w:cs="宋体"/>
          <w:b/>
          <w:color w:val="auto"/>
          <w:sz w:val="24"/>
          <w:highlight w:val="none"/>
          <w:lang w:eastAsia="zh-CN"/>
        </w:rPr>
        <w:t>四、</w:t>
      </w:r>
      <w:r>
        <w:rPr>
          <w:rFonts w:hint="eastAsia" w:ascii="宋体" w:hAnsi="宋体" w:eastAsia="宋体" w:cs="宋体"/>
          <w:b/>
          <w:color w:val="auto"/>
          <w:sz w:val="24"/>
          <w:highlight w:val="none"/>
        </w:rPr>
        <w:t>招标文件的获取</w:t>
      </w:r>
    </w:p>
    <w:p>
      <w:pPr>
        <w:pageBreakBefore w:val="0"/>
        <w:kinsoku/>
        <w:wordWrap/>
        <w:overflowPunct/>
        <w:topLinePunct w:val="0"/>
        <w:autoSpaceDE/>
        <w:autoSpaceDN/>
        <w:bidi w:val="0"/>
        <w:adjustRightInd/>
        <w:snapToGrid/>
        <w:spacing w:line="540" w:lineRule="atLeast"/>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4.1投标人应注册成为开封市公共资源交易中心网站会员并取得 CA密钥，请于</w:t>
      </w:r>
      <w:r>
        <w:rPr>
          <w:rFonts w:hint="eastAsia" w:ascii="宋体" w:hAnsi="宋体" w:eastAsia="宋体" w:cs="宋体"/>
          <w:color w:val="000000" w:themeColor="text1"/>
          <w:kern w:val="0"/>
          <w:sz w:val="24"/>
          <w:szCs w:val="24"/>
          <w:highlight w:val="red"/>
          <w:shd w:val="clear" w:color="auto" w:fill="FFFFFF"/>
          <w:lang w:val="en-US" w:eastAsia="zh-CN"/>
          <w14:textFill>
            <w14:solidFill>
              <w14:schemeClr w14:val="tx1"/>
            </w14:solidFill>
          </w14:textFill>
        </w:rPr>
        <w:t>2020年5 月 7日至2020年 5 月 12 日</w:t>
      </w:r>
      <w:r>
        <w:rPr>
          <w:rFonts w:hint="eastAsia" w:ascii="宋体" w:hAnsi="宋体" w:eastAsia="宋体" w:cs="宋体"/>
          <w:kern w:val="0"/>
          <w:sz w:val="24"/>
          <w:szCs w:val="24"/>
          <w:shd w:val="clear" w:color="auto" w:fill="FFFFFF"/>
          <w:lang w:val="en-US" w:eastAsia="zh-CN"/>
        </w:rPr>
        <w:t>（北京时间）在开封市公共资源交易中心网站http://www.kfsggzyjyw.cn:8080/ygpt/登录政采、工程业务系统，凭CA密钥登录会员系统进行下载招标文件。投标人（供应商）系统操作手册在开封市公共资源交易中心网站http://www.kfsggzyjyw.cn/czgc/13525.htm查看。（平台系统客服电话：0371-23859291）</w:t>
      </w:r>
      <w:bookmarkStart w:id="7" w:name="_GoBack"/>
      <w:bookmarkEnd w:id="7"/>
    </w:p>
    <w:p>
      <w:pPr>
        <w:pageBreakBefore w:val="0"/>
        <w:kinsoku/>
        <w:wordWrap/>
        <w:overflowPunct/>
        <w:topLinePunct w:val="0"/>
        <w:autoSpaceDE/>
        <w:autoSpaceDN/>
        <w:bidi w:val="0"/>
        <w:adjustRightInd/>
        <w:snapToGrid/>
        <w:spacing w:line="540" w:lineRule="atLeast"/>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4.2投标人凭CA密钥登录会员系统，按要求下载电子招标文件。投标人未按规定下载电子招标文件的，其投标将被拒绝。</w:t>
      </w:r>
    </w:p>
    <w:p>
      <w:pPr>
        <w:pageBreakBefore w:val="0"/>
        <w:kinsoku/>
        <w:wordWrap/>
        <w:overflowPunct/>
        <w:topLinePunct w:val="0"/>
        <w:autoSpaceDE/>
        <w:autoSpaceDN/>
        <w:bidi w:val="0"/>
        <w:adjustRightInd/>
        <w:snapToGrid/>
        <w:spacing w:line="540" w:lineRule="atLeast"/>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pPr>
        <w:pageBreakBefore w:val="0"/>
        <w:kinsoku/>
        <w:wordWrap/>
        <w:overflowPunct/>
        <w:topLinePunct w:val="0"/>
        <w:autoSpaceDE/>
        <w:autoSpaceDN/>
        <w:bidi w:val="0"/>
        <w:adjustRightInd/>
        <w:snapToGrid/>
        <w:spacing w:line="540" w:lineRule="atLeast"/>
        <w:textAlignment w:val="auto"/>
        <w:rPr>
          <w:rFonts w:hint="eastAsia"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4.4请投标人时刻关注开封市公共资源交易中心网站和公司CA密钥推送消息。</w:t>
      </w:r>
    </w:p>
    <w:p>
      <w:pPr>
        <w:pageBreakBefore w:val="0"/>
        <w:kinsoku/>
        <w:wordWrap/>
        <w:overflowPunct/>
        <w:topLinePunct w:val="0"/>
        <w:autoSpaceDE/>
        <w:autoSpaceDN/>
        <w:bidi w:val="0"/>
        <w:adjustRightInd/>
        <w:snapToGrid/>
        <w:spacing w:line="540" w:lineRule="atLeas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五、</w:t>
      </w:r>
      <w:r>
        <w:rPr>
          <w:rFonts w:hint="eastAsia" w:ascii="宋体" w:hAnsi="宋体" w:eastAsia="宋体" w:cs="宋体"/>
          <w:b/>
          <w:color w:val="auto"/>
          <w:sz w:val="24"/>
          <w:highlight w:val="none"/>
        </w:rPr>
        <w:t>投标文件的递交时间、地点</w:t>
      </w:r>
    </w:p>
    <w:p>
      <w:pPr>
        <w:pageBreakBefore w:val="0"/>
        <w:kinsoku/>
        <w:wordWrap/>
        <w:overflowPunct/>
        <w:topLinePunct w:val="0"/>
        <w:autoSpaceDE/>
        <w:autoSpaceDN/>
        <w:bidi w:val="0"/>
        <w:adjustRightInd/>
        <w:snapToGrid/>
        <w:spacing w:line="540" w:lineRule="atLeast"/>
        <w:textAlignment w:val="auto"/>
        <w:rPr>
          <w:rFonts w:hint="eastAsia" w:ascii="宋体" w:hAnsi="宋体" w:eastAsia="宋体" w:cs="宋体"/>
          <w:color w:val="0000FF"/>
          <w:kern w:val="0"/>
          <w:sz w:val="24"/>
          <w:szCs w:val="24"/>
          <w:shd w:val="clear" w:color="auto" w:fill="FFFFFF"/>
          <w:lang w:val="en-US" w:eastAsia="zh-CN"/>
        </w:rPr>
      </w:pPr>
      <w:r>
        <w:rPr>
          <w:rFonts w:hint="eastAsia" w:ascii="宋体" w:hAnsi="宋体" w:eastAsia="宋体" w:cs="宋体"/>
          <w:color w:val="0000FF"/>
          <w:kern w:val="0"/>
          <w:sz w:val="24"/>
          <w:szCs w:val="24"/>
          <w:shd w:val="clear" w:color="auto" w:fill="FFFFFF"/>
          <w:lang w:val="en-US" w:eastAsia="zh-CN"/>
        </w:rPr>
        <w:t>5.1、投标人只需要上传电子投标文件。</w:t>
      </w:r>
    </w:p>
    <w:p>
      <w:pPr>
        <w:pageBreakBefore w:val="0"/>
        <w:kinsoku/>
        <w:wordWrap/>
        <w:overflowPunct/>
        <w:topLinePunct w:val="0"/>
        <w:autoSpaceDE/>
        <w:autoSpaceDN/>
        <w:bidi w:val="0"/>
        <w:adjustRightInd/>
        <w:snapToGrid/>
        <w:spacing w:line="540" w:lineRule="atLeast"/>
        <w:textAlignment w:val="auto"/>
        <w:rPr>
          <w:rFonts w:hint="eastAsia" w:ascii="宋体" w:hAnsi="宋体" w:eastAsia="宋体" w:cs="宋体"/>
          <w:color w:val="0000FF"/>
          <w:kern w:val="0"/>
          <w:sz w:val="24"/>
          <w:szCs w:val="24"/>
          <w:shd w:val="clear" w:color="auto" w:fill="FFFFFF"/>
          <w:lang w:val="en-US" w:eastAsia="zh-CN"/>
        </w:rPr>
      </w:pPr>
      <w:r>
        <w:rPr>
          <w:rFonts w:hint="eastAsia" w:ascii="宋体" w:hAnsi="宋体" w:eastAsia="宋体" w:cs="宋体"/>
          <w:color w:val="0000FF"/>
          <w:kern w:val="0"/>
          <w:sz w:val="24"/>
          <w:szCs w:val="24"/>
          <w:shd w:val="clear" w:color="auto" w:fill="FFFFFF"/>
          <w:lang w:val="en-US" w:eastAsia="zh-CN"/>
        </w:rPr>
        <w:t>5.2、电子投标文件上传截止时间2020年</w:t>
      </w:r>
      <w:r>
        <w:rPr>
          <w:rFonts w:hint="eastAsia" w:ascii="宋体" w:hAnsi="宋体" w:eastAsia="宋体" w:cs="宋体"/>
          <w:color w:val="0000FF"/>
          <w:kern w:val="0"/>
          <w:sz w:val="24"/>
          <w:szCs w:val="24"/>
          <w:highlight w:val="red"/>
          <w:shd w:val="clear" w:color="auto" w:fill="FFFFFF"/>
          <w:lang w:val="en-US" w:eastAsia="zh-CN"/>
        </w:rPr>
        <w:t>5月28日上午9时30分</w:t>
      </w:r>
      <w:r>
        <w:rPr>
          <w:rFonts w:hint="eastAsia" w:ascii="宋体" w:hAnsi="宋体" w:eastAsia="宋体" w:cs="宋体"/>
          <w:color w:val="0000FF"/>
          <w:kern w:val="0"/>
          <w:sz w:val="24"/>
          <w:szCs w:val="24"/>
          <w:shd w:val="clear" w:color="auto" w:fill="FFFFFF"/>
          <w:lang w:val="en-US" w:eastAsia="zh-CN"/>
        </w:rPr>
        <w:t>。</w:t>
      </w:r>
    </w:p>
    <w:p>
      <w:pPr>
        <w:pageBreakBefore w:val="0"/>
        <w:kinsoku/>
        <w:wordWrap/>
        <w:overflowPunct/>
        <w:topLinePunct w:val="0"/>
        <w:autoSpaceDE/>
        <w:autoSpaceDN/>
        <w:bidi w:val="0"/>
        <w:adjustRightInd/>
        <w:snapToGrid/>
        <w:spacing w:line="540" w:lineRule="atLeast"/>
        <w:textAlignment w:val="auto"/>
        <w:rPr>
          <w:rFonts w:hint="eastAsia" w:ascii="宋体" w:hAnsi="宋体" w:eastAsia="宋体" w:cs="宋体"/>
          <w:color w:val="0000FF"/>
          <w:kern w:val="0"/>
          <w:sz w:val="24"/>
          <w:szCs w:val="24"/>
          <w:shd w:val="clear" w:color="auto" w:fill="FFFFFF"/>
          <w:lang w:val="en-US" w:eastAsia="zh-CN"/>
        </w:rPr>
      </w:pPr>
      <w:r>
        <w:rPr>
          <w:rFonts w:hint="eastAsia" w:ascii="宋体" w:hAnsi="宋体" w:eastAsia="宋体" w:cs="宋体"/>
          <w:color w:val="0000FF"/>
          <w:kern w:val="0"/>
          <w:sz w:val="24"/>
          <w:szCs w:val="24"/>
          <w:shd w:val="clear" w:color="auto" w:fill="FFFFFF"/>
          <w:lang w:val="en-US" w:eastAsia="zh-CN"/>
        </w:rPr>
        <w:t>5.3、电子投标文件须在投标截止时间前在开封市公共资源交易中心网站（http://www.kfsggzyjyw.cn:8080/ygpt/WebUserLoginIndex.html）会员系统中加密上传。开标地点：杞县综合服务大厦4楼开标室（地址：杞县金城大道与经四路交叉口东北角杞县便民服务中心）。</w:t>
      </w:r>
    </w:p>
    <w:p>
      <w:pPr>
        <w:pageBreakBefore w:val="0"/>
        <w:kinsoku/>
        <w:wordWrap/>
        <w:overflowPunct/>
        <w:topLinePunct w:val="0"/>
        <w:autoSpaceDE/>
        <w:autoSpaceDN/>
        <w:bidi w:val="0"/>
        <w:adjustRightInd/>
        <w:snapToGrid/>
        <w:spacing w:line="540" w:lineRule="atLeast"/>
        <w:textAlignment w:val="auto"/>
        <w:rPr>
          <w:rFonts w:hint="eastAsia" w:ascii="宋体" w:hAnsi="宋体" w:eastAsia="宋体" w:cs="宋体"/>
          <w:color w:val="0000FF"/>
          <w:kern w:val="0"/>
          <w:sz w:val="24"/>
          <w:szCs w:val="24"/>
          <w:shd w:val="clear" w:color="auto" w:fill="FFFFFF"/>
          <w:lang w:val="en-US" w:eastAsia="zh-CN"/>
        </w:rPr>
      </w:pPr>
      <w:r>
        <w:rPr>
          <w:rFonts w:hint="eastAsia" w:ascii="宋体" w:hAnsi="宋体" w:eastAsia="宋体" w:cs="宋体"/>
          <w:color w:val="0000FF"/>
          <w:kern w:val="0"/>
          <w:sz w:val="24"/>
          <w:szCs w:val="24"/>
          <w:shd w:val="clear" w:color="auto" w:fill="FFFFFF"/>
          <w:lang w:val="en-US" w:eastAsia="zh-CN"/>
        </w:rPr>
        <w:t>5.4、加密电子投标文件逾期上传视为放弃本次投标。</w:t>
      </w:r>
    </w:p>
    <w:p>
      <w:pPr>
        <w:pageBreakBefore w:val="0"/>
        <w:kinsoku/>
        <w:wordWrap/>
        <w:overflowPunct/>
        <w:topLinePunct w:val="0"/>
        <w:autoSpaceDE/>
        <w:autoSpaceDN/>
        <w:bidi w:val="0"/>
        <w:adjustRightInd/>
        <w:snapToGrid/>
        <w:spacing w:line="540" w:lineRule="atLeast"/>
        <w:textAlignment w:val="auto"/>
        <w:rPr>
          <w:rFonts w:hint="eastAsia" w:ascii="宋体" w:hAnsi="宋体" w:eastAsia="宋体" w:cs="宋体"/>
          <w:color w:val="0000FF"/>
          <w:kern w:val="0"/>
          <w:sz w:val="24"/>
          <w:szCs w:val="24"/>
          <w:shd w:val="clear" w:color="auto" w:fill="FFFFFF"/>
          <w:lang w:val="en-US" w:eastAsia="zh-CN"/>
        </w:rPr>
      </w:pPr>
      <w:r>
        <w:rPr>
          <w:rFonts w:hint="eastAsia" w:ascii="宋体" w:hAnsi="宋体" w:eastAsia="宋体" w:cs="宋体"/>
          <w:color w:val="0000FF"/>
          <w:kern w:val="0"/>
          <w:sz w:val="24"/>
          <w:szCs w:val="24"/>
          <w:shd w:val="clear" w:color="auto" w:fill="FFFFFF"/>
          <w:lang w:val="en-US" w:eastAsia="zh-CN"/>
        </w:rPr>
        <w:t>5.5. 注意事项：</w:t>
      </w:r>
      <w:bookmarkStart w:id="6" w:name="_Toc152042300"/>
      <w:bookmarkEnd w:id="6"/>
      <w:r>
        <w:rPr>
          <w:rFonts w:hint="eastAsia" w:ascii="宋体" w:hAnsi="宋体" w:eastAsia="宋体" w:cs="宋体"/>
          <w:color w:val="0000FF"/>
          <w:kern w:val="0"/>
          <w:sz w:val="24"/>
          <w:szCs w:val="24"/>
          <w:shd w:val="clear" w:color="auto" w:fill="FFFFFF"/>
          <w:lang w:val="en-US" w:eastAsia="zh-CN"/>
        </w:rPr>
        <w:t>本项目采用“远程不见面”开标方式,投标人无需到达现场提交原件资料、无需到杞县公共资源交易中心现场参加开标会议；投标人应当在开标时间前,登录不见面开标大厅,在线准时参加开标活动并进行投标文件解密、答疑澄清等 。（系统解密时长默认为40钟，错过解密时长者视为自动放弃本次投标）。</w:t>
      </w:r>
    </w:p>
    <w:p>
      <w:pPr>
        <w:pageBreakBefore w:val="0"/>
        <w:kinsoku/>
        <w:wordWrap/>
        <w:overflowPunct/>
        <w:topLinePunct w:val="0"/>
        <w:autoSpaceDE/>
        <w:autoSpaceDN/>
        <w:bidi w:val="0"/>
        <w:adjustRightInd/>
        <w:snapToGrid/>
        <w:spacing w:line="540" w:lineRule="atLeas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六、</w:t>
      </w:r>
      <w:r>
        <w:rPr>
          <w:rFonts w:hint="eastAsia" w:ascii="宋体" w:hAnsi="宋体" w:eastAsia="宋体" w:cs="宋体"/>
          <w:b/>
          <w:bCs/>
          <w:color w:val="auto"/>
          <w:sz w:val="24"/>
          <w:highlight w:val="none"/>
        </w:rPr>
        <w:t>公告发布媒体</w:t>
      </w:r>
    </w:p>
    <w:p>
      <w:pPr>
        <w:pageBreakBefore w:val="0"/>
        <w:kinsoku/>
        <w:wordWrap/>
        <w:overflowPunct/>
        <w:topLinePunct w:val="0"/>
        <w:autoSpaceDE/>
        <w:autoSpaceDN/>
        <w:bidi w:val="0"/>
        <w:adjustRightInd/>
        <w:snapToGrid/>
        <w:spacing w:line="540" w:lineRule="atLeast"/>
        <w:ind w:firstLine="480" w:firstLineChars="200"/>
        <w:textAlignment w:val="auto"/>
        <w:rPr>
          <w:rFonts w:hint="eastAsia"/>
          <w:lang w:eastAsia="zh-CN"/>
        </w:rPr>
      </w:pPr>
      <w:r>
        <w:rPr>
          <w:rFonts w:hint="eastAsia" w:ascii="宋体" w:hAnsi="宋体" w:eastAsia="宋体" w:cs="宋体"/>
          <w:color w:val="auto"/>
          <w:sz w:val="24"/>
          <w:highlight w:val="none"/>
        </w:rPr>
        <w:t>本项目的招标公告在《中国招标投标公共服务平台》、《河南省政府采购网》及《开封市公共资源交易信息网》发布。</w:t>
      </w:r>
    </w:p>
    <w:p>
      <w:pPr>
        <w:pStyle w:val="8"/>
        <w:pageBreakBefore w:val="0"/>
        <w:kinsoku/>
        <w:wordWrap/>
        <w:overflowPunct/>
        <w:topLinePunct w:val="0"/>
        <w:autoSpaceDE/>
        <w:autoSpaceDN/>
        <w:bidi w:val="0"/>
        <w:adjustRightInd/>
        <w:snapToGrid/>
        <w:spacing w:line="520" w:lineRule="atLeast"/>
        <w:textAlignment w:val="auto"/>
        <w:rPr>
          <w:rFonts w:hint="eastAsia" w:ascii="宋体" w:hAnsi="宋体" w:eastAsia="宋体" w:cs="宋体"/>
          <w:sz w:val="24"/>
          <w:szCs w:val="24"/>
        </w:rPr>
      </w:pPr>
      <w:r>
        <w:rPr>
          <w:rFonts w:hint="eastAsia" w:ascii="宋体" w:hAnsi="宋体" w:eastAsia="宋体" w:cs="宋体"/>
          <w:sz w:val="24"/>
          <w:szCs w:val="24"/>
          <w:lang w:eastAsia="zh-CN"/>
        </w:rPr>
        <w:t>七、</w:t>
      </w:r>
      <w:r>
        <w:rPr>
          <w:rFonts w:hint="eastAsia" w:ascii="宋体" w:hAnsi="宋体" w:eastAsia="宋体" w:cs="宋体"/>
          <w:sz w:val="24"/>
          <w:szCs w:val="24"/>
        </w:rPr>
        <w:t>联系方式</w:t>
      </w:r>
      <w:bookmarkEnd w:id="5"/>
    </w:p>
    <w:bookmarkEnd w:id="0"/>
    <w:p>
      <w:pPr>
        <w:pStyle w:val="9"/>
        <w:pageBreakBefore w:val="0"/>
        <w:widowControl/>
        <w:kinsoku/>
        <w:wordWrap/>
        <w:overflowPunct/>
        <w:topLinePunct w:val="0"/>
        <w:autoSpaceDE/>
        <w:autoSpaceDN/>
        <w:bidi w:val="0"/>
        <w:adjustRightInd/>
        <w:snapToGrid/>
        <w:spacing w:beforeAutospacing="0" w:afterAutospacing="0" w:line="520" w:lineRule="atLeast"/>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招标单位：杞县</w:t>
      </w:r>
      <w:r>
        <w:rPr>
          <w:rFonts w:hint="eastAsia" w:ascii="宋体" w:hAnsi="宋体" w:eastAsia="宋体" w:cs="宋体"/>
          <w:color w:val="000000"/>
          <w:sz w:val="24"/>
          <w:szCs w:val="24"/>
          <w:shd w:val="clear" w:color="auto" w:fill="FFFFFF"/>
          <w:lang w:eastAsia="zh-CN"/>
        </w:rPr>
        <w:t>农村农业局</w:t>
      </w:r>
      <w:r>
        <w:rPr>
          <w:rFonts w:hint="eastAsia" w:ascii="宋体" w:hAnsi="宋体" w:eastAsia="宋体" w:cs="宋体"/>
          <w:color w:val="000000"/>
          <w:sz w:val="24"/>
          <w:szCs w:val="24"/>
          <w:shd w:val="clear" w:color="auto" w:fill="FFFFFF"/>
        </w:rPr>
        <w:t xml:space="preserve">  </w:t>
      </w:r>
    </w:p>
    <w:p>
      <w:pPr>
        <w:pStyle w:val="9"/>
        <w:pageBreakBefore w:val="0"/>
        <w:widowControl/>
        <w:kinsoku/>
        <w:wordWrap/>
        <w:overflowPunct/>
        <w:topLinePunct w:val="0"/>
        <w:autoSpaceDE/>
        <w:autoSpaceDN/>
        <w:bidi w:val="0"/>
        <w:adjustRightInd/>
        <w:snapToGrid/>
        <w:spacing w:beforeAutospacing="0" w:afterAutospacing="0" w:line="520" w:lineRule="atLeast"/>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联 系 人：</w:t>
      </w:r>
      <w:r>
        <w:rPr>
          <w:rFonts w:hint="eastAsia" w:ascii="宋体" w:hAnsi="宋体" w:eastAsia="宋体" w:cs="宋体"/>
          <w:color w:val="000000"/>
          <w:sz w:val="24"/>
          <w:szCs w:val="24"/>
          <w:shd w:val="clear" w:color="auto" w:fill="FFFFFF"/>
          <w:lang w:eastAsia="zh-CN"/>
        </w:rPr>
        <w:t>杨</w:t>
      </w:r>
      <w:r>
        <w:rPr>
          <w:rFonts w:hint="eastAsia" w:ascii="宋体" w:hAnsi="宋体" w:eastAsia="宋体" w:cs="宋体"/>
          <w:color w:val="000000"/>
          <w:sz w:val="24"/>
          <w:szCs w:val="24"/>
          <w:shd w:val="clear" w:color="auto" w:fill="FFFFFF"/>
        </w:rPr>
        <w:t>先生</w:t>
      </w:r>
    </w:p>
    <w:p>
      <w:pPr>
        <w:pStyle w:val="9"/>
        <w:pageBreakBefore w:val="0"/>
        <w:widowControl/>
        <w:kinsoku/>
        <w:wordWrap/>
        <w:overflowPunct/>
        <w:topLinePunct w:val="0"/>
        <w:autoSpaceDE/>
        <w:autoSpaceDN/>
        <w:bidi w:val="0"/>
        <w:adjustRightInd/>
        <w:snapToGrid/>
        <w:spacing w:beforeAutospacing="0" w:afterAutospacing="0" w:line="520" w:lineRule="atLeast"/>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电   话：</w:t>
      </w:r>
      <w:r>
        <w:rPr>
          <w:rFonts w:hint="eastAsia" w:ascii="宋体" w:hAnsi="宋体" w:eastAsia="宋体" w:cs="宋体"/>
          <w:sz w:val="24"/>
          <w:szCs w:val="24"/>
          <w:lang w:val="en-US" w:eastAsia="zh-CN"/>
        </w:rPr>
        <w:t>0371</w:t>
      </w:r>
      <w:r>
        <w:rPr>
          <w:rFonts w:hint="eastAsia" w:eastAsia="宋体" w:cs="宋体"/>
          <w:sz w:val="24"/>
          <w:szCs w:val="24"/>
          <w:lang w:val="en-US" w:eastAsia="zh-CN"/>
        </w:rPr>
        <w:t>-</w:t>
      </w:r>
      <w:r>
        <w:rPr>
          <w:rFonts w:hint="eastAsia" w:ascii="宋体" w:hAnsi="宋体" w:eastAsia="宋体" w:cs="宋体"/>
          <w:sz w:val="24"/>
          <w:szCs w:val="24"/>
          <w:lang w:val="en-US" w:eastAsia="zh-CN"/>
        </w:rPr>
        <w:t>28991718</w:t>
      </w:r>
    </w:p>
    <w:p>
      <w:pPr>
        <w:pStyle w:val="9"/>
        <w:pageBreakBefore w:val="0"/>
        <w:widowControl/>
        <w:kinsoku/>
        <w:wordWrap/>
        <w:overflowPunct/>
        <w:topLinePunct w:val="0"/>
        <w:autoSpaceDE/>
        <w:autoSpaceDN/>
        <w:bidi w:val="0"/>
        <w:adjustRightInd/>
        <w:snapToGrid/>
        <w:spacing w:beforeAutospacing="0" w:afterAutospacing="0" w:line="520" w:lineRule="atLeast"/>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地    址：</w:t>
      </w:r>
      <w:r>
        <w:rPr>
          <w:rFonts w:hint="eastAsia" w:ascii="宋体" w:hAnsi="宋体" w:eastAsia="宋体" w:cs="宋体"/>
          <w:sz w:val="24"/>
          <w:szCs w:val="24"/>
          <w:lang w:val="en-US" w:eastAsia="zh-CN"/>
        </w:rPr>
        <w:t>开封市杞县西关西街53号</w:t>
      </w:r>
    </w:p>
    <w:p>
      <w:pPr>
        <w:pStyle w:val="9"/>
        <w:pageBreakBefore w:val="0"/>
        <w:widowControl/>
        <w:kinsoku/>
        <w:wordWrap/>
        <w:overflowPunct/>
        <w:topLinePunct w:val="0"/>
        <w:autoSpaceDE/>
        <w:autoSpaceDN/>
        <w:bidi w:val="0"/>
        <w:adjustRightInd/>
        <w:snapToGrid/>
        <w:spacing w:beforeAutospacing="0" w:afterAutospacing="0" w:line="520" w:lineRule="atLeast"/>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招标代理机构：</w:t>
      </w:r>
      <w:r>
        <w:rPr>
          <w:rFonts w:hint="eastAsia" w:ascii="宋体" w:hAnsi="宋体" w:eastAsia="宋体" w:cs="宋体"/>
          <w:sz w:val="24"/>
          <w:szCs w:val="24"/>
          <w:lang w:val="en-US" w:eastAsia="zh-CN"/>
        </w:rPr>
        <w:t>华夏经纬工程咨询有限公司</w:t>
      </w:r>
    </w:p>
    <w:p>
      <w:pPr>
        <w:pStyle w:val="9"/>
        <w:pageBreakBefore w:val="0"/>
        <w:widowControl/>
        <w:kinsoku/>
        <w:wordWrap/>
        <w:overflowPunct/>
        <w:topLinePunct w:val="0"/>
        <w:autoSpaceDE/>
        <w:autoSpaceDN/>
        <w:bidi w:val="0"/>
        <w:adjustRightInd/>
        <w:snapToGrid/>
        <w:spacing w:beforeAutospacing="0" w:afterAutospacing="0" w:line="520" w:lineRule="atLeast"/>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联  系 人：</w:t>
      </w:r>
      <w:r>
        <w:rPr>
          <w:rFonts w:hint="eastAsia" w:ascii="宋体" w:hAnsi="宋体" w:eastAsia="宋体" w:cs="宋体"/>
          <w:sz w:val="24"/>
          <w:szCs w:val="24"/>
          <w:lang w:val="en-US" w:eastAsia="zh-CN"/>
        </w:rPr>
        <w:t>马先生</w:t>
      </w:r>
      <w:r>
        <w:rPr>
          <w:rFonts w:hint="eastAsia" w:ascii="宋体" w:hAnsi="宋体" w:eastAsia="宋体" w:cs="宋体"/>
          <w:color w:val="000000"/>
          <w:sz w:val="24"/>
          <w:szCs w:val="24"/>
          <w:shd w:val="clear" w:color="auto" w:fill="FFFFFF"/>
        </w:rPr>
        <w:t xml:space="preserve">                   </w:t>
      </w:r>
    </w:p>
    <w:p>
      <w:pPr>
        <w:pStyle w:val="9"/>
        <w:pageBreakBefore w:val="0"/>
        <w:widowControl/>
        <w:kinsoku/>
        <w:wordWrap/>
        <w:overflowPunct/>
        <w:topLinePunct w:val="0"/>
        <w:autoSpaceDE/>
        <w:autoSpaceDN/>
        <w:bidi w:val="0"/>
        <w:adjustRightInd/>
        <w:snapToGrid/>
        <w:spacing w:beforeAutospacing="0" w:afterAutospacing="0" w:line="520" w:lineRule="atLeast"/>
        <w:textAlignment w:val="auto"/>
        <w:rPr>
          <w:rFonts w:hint="default" w:ascii="宋体" w:hAnsi="宋体" w:eastAsia="宋体" w:cs="宋体"/>
          <w:color w:val="000000"/>
          <w:sz w:val="24"/>
          <w:szCs w:val="24"/>
          <w:shd w:val="clear" w:color="auto" w:fill="FFFFFF"/>
          <w:lang w:val="en-US"/>
        </w:rPr>
      </w:pPr>
      <w:r>
        <w:rPr>
          <w:rFonts w:hint="eastAsia" w:ascii="宋体" w:hAnsi="宋体" w:eastAsia="宋体" w:cs="宋体"/>
          <w:color w:val="000000"/>
          <w:sz w:val="24"/>
          <w:szCs w:val="24"/>
          <w:shd w:val="clear" w:color="auto" w:fill="FFFFFF"/>
        </w:rPr>
        <w:t>电     话：</w:t>
      </w:r>
      <w:r>
        <w:rPr>
          <w:rFonts w:hint="eastAsia" w:eastAsia="宋体" w:cs="宋体"/>
          <w:sz w:val="24"/>
          <w:szCs w:val="24"/>
          <w:lang w:val="en-US" w:eastAsia="zh-CN"/>
        </w:rPr>
        <w:t>18937893116</w:t>
      </w:r>
    </w:p>
    <w:p>
      <w:pPr>
        <w:pageBreakBefore w:val="0"/>
        <w:kinsoku/>
        <w:wordWrap/>
        <w:overflowPunct/>
        <w:topLinePunct w:val="0"/>
        <w:autoSpaceDE/>
        <w:autoSpaceDN/>
        <w:bidi w:val="0"/>
        <w:adjustRightInd/>
        <w:snapToGrid/>
        <w:spacing w:line="520" w:lineRule="atLeast"/>
        <w:textAlignment w:val="auto"/>
      </w:pPr>
      <w:r>
        <w:rPr>
          <w:rFonts w:hint="eastAsia" w:ascii="宋体" w:hAnsi="宋体" w:eastAsia="宋体" w:cs="宋体"/>
          <w:color w:val="000000"/>
          <w:sz w:val="24"/>
          <w:szCs w:val="24"/>
          <w:shd w:val="clear" w:color="auto" w:fill="FFFFFF"/>
        </w:rPr>
        <w:t>地     址：</w:t>
      </w:r>
      <w:r>
        <w:rPr>
          <w:rFonts w:hint="eastAsia" w:ascii="宋体" w:hAnsi="宋体" w:eastAsia="宋体" w:cs="宋体"/>
          <w:sz w:val="24"/>
          <w:szCs w:val="24"/>
          <w:lang w:val="en-US" w:eastAsia="zh-CN"/>
        </w:rPr>
        <w:t>郑州市金水区红专路128号30号楼东1单元501号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89290E"/>
    <w:rsid w:val="00432B3A"/>
    <w:rsid w:val="00CB13D6"/>
    <w:rsid w:val="0289290E"/>
    <w:rsid w:val="036B18AB"/>
    <w:rsid w:val="07E46578"/>
    <w:rsid w:val="0B1A1413"/>
    <w:rsid w:val="0EE10F71"/>
    <w:rsid w:val="11B32564"/>
    <w:rsid w:val="12752CDA"/>
    <w:rsid w:val="14300CE3"/>
    <w:rsid w:val="17597323"/>
    <w:rsid w:val="176C0A2D"/>
    <w:rsid w:val="17A8386D"/>
    <w:rsid w:val="19D809E9"/>
    <w:rsid w:val="1C525D49"/>
    <w:rsid w:val="1E764793"/>
    <w:rsid w:val="203B5773"/>
    <w:rsid w:val="25244B81"/>
    <w:rsid w:val="29187F48"/>
    <w:rsid w:val="29E9480F"/>
    <w:rsid w:val="2B5F5E09"/>
    <w:rsid w:val="2C551659"/>
    <w:rsid w:val="31F4743B"/>
    <w:rsid w:val="33081A3A"/>
    <w:rsid w:val="38344107"/>
    <w:rsid w:val="3990761E"/>
    <w:rsid w:val="3E465789"/>
    <w:rsid w:val="3E592CB4"/>
    <w:rsid w:val="40DF46AA"/>
    <w:rsid w:val="41E458B3"/>
    <w:rsid w:val="4B307A0C"/>
    <w:rsid w:val="4C62360D"/>
    <w:rsid w:val="4CB44AA9"/>
    <w:rsid w:val="4DC11F6A"/>
    <w:rsid w:val="4EEF006C"/>
    <w:rsid w:val="51B54E40"/>
    <w:rsid w:val="53F923F4"/>
    <w:rsid w:val="55085472"/>
    <w:rsid w:val="5DC20AE1"/>
    <w:rsid w:val="66B03FB9"/>
    <w:rsid w:val="676A35CF"/>
    <w:rsid w:val="686A2835"/>
    <w:rsid w:val="6B3300F1"/>
    <w:rsid w:val="6B9524FF"/>
    <w:rsid w:val="76814EA4"/>
    <w:rsid w:val="77CC0D02"/>
    <w:rsid w:val="781F74CC"/>
    <w:rsid w:val="78733368"/>
    <w:rsid w:val="79643AAC"/>
    <w:rsid w:val="79E461A3"/>
    <w:rsid w:val="7AD74CF1"/>
    <w:rsid w:val="7B552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微软雅黑" w:cs="Times New Roman"/>
      <w:kern w:val="2"/>
      <w:sz w:val="21"/>
      <w:szCs w:val="24"/>
      <w:lang w:val="en-US" w:eastAsia="zh-CN" w:bidi="ar-SA"/>
    </w:rPr>
  </w:style>
  <w:style w:type="paragraph" w:styleId="7">
    <w:name w:val="heading 1"/>
    <w:basedOn w:val="1"/>
    <w:next w:val="1"/>
    <w:qFormat/>
    <w:uiPriority w:val="0"/>
    <w:pPr>
      <w:keepNext/>
      <w:keepLines/>
      <w:spacing w:before="100" w:beforeLines="0" w:after="90" w:afterLines="0" w:line="576" w:lineRule="auto"/>
      <w:jc w:val="center"/>
      <w:outlineLvl w:val="0"/>
    </w:pPr>
    <w:rPr>
      <w:rFonts w:ascii="Times New Roman" w:hAnsi="Times New Roman" w:eastAsia="仿宋"/>
      <w:b/>
      <w:bCs/>
      <w:kern w:val="44"/>
      <w:sz w:val="32"/>
      <w:szCs w:val="44"/>
    </w:rPr>
  </w:style>
  <w:style w:type="paragraph" w:styleId="8">
    <w:name w:val="heading 2"/>
    <w:basedOn w:val="1"/>
    <w:next w:val="1"/>
    <w:qFormat/>
    <w:uiPriority w:val="0"/>
    <w:pPr>
      <w:keepNext/>
      <w:keepLines/>
      <w:spacing w:before="20" w:after="20" w:line="413" w:lineRule="auto"/>
      <w:jc w:val="left"/>
      <w:outlineLvl w:val="1"/>
    </w:pPr>
    <w:rPr>
      <w:rFonts w:ascii="Arial" w:hAnsi="Arial" w:eastAsia="仿宋"/>
      <w:b/>
      <w:bCs/>
      <w:sz w:val="21"/>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pPr>
    <w:rPr>
      <w:rFonts w:ascii="Calibri" w:hAnsi="Calibri" w:eastAsia="宋体" w:cs="Times New Roman"/>
      <w:szCs w:val="20"/>
    </w:rPr>
  </w:style>
  <w:style w:type="paragraph" w:styleId="3">
    <w:name w:val="Body Text"/>
    <w:basedOn w:val="1"/>
    <w:next w:val="1"/>
    <w:qFormat/>
    <w:uiPriority w:val="0"/>
    <w:pPr>
      <w:spacing w:after="120"/>
    </w:pPr>
  </w:style>
  <w:style w:type="paragraph" w:styleId="4">
    <w:name w:val="Body Text First Indent 2"/>
    <w:basedOn w:val="5"/>
    <w:unhideWhenUsed/>
    <w:qFormat/>
    <w:uiPriority w:val="99"/>
    <w:pPr>
      <w:ind w:left="200" w:firstLine="200" w:firstLineChars="200"/>
    </w:pPr>
  </w:style>
  <w:style w:type="paragraph" w:styleId="5">
    <w:name w:val="Body Text Indent"/>
    <w:basedOn w:val="1"/>
    <w:next w:val="6"/>
    <w:qFormat/>
    <w:uiPriority w:val="0"/>
    <w:pPr>
      <w:ind w:firstLine="538" w:firstLineChars="192"/>
    </w:pPr>
    <w:rPr>
      <w:rFonts w:eastAsia="楷体_GB2312"/>
      <w:kern w:val="2"/>
      <w:sz w:val="28"/>
      <w:szCs w:val="24"/>
    </w:rPr>
  </w:style>
  <w:style w:type="paragraph" w:styleId="6">
    <w:name w:val="envelope return"/>
    <w:basedOn w:val="1"/>
    <w:qFormat/>
    <w:uiPriority w:val="0"/>
    <w:pPr>
      <w:adjustRightInd w:val="0"/>
      <w:snapToGrid w:val="0"/>
      <w:spacing w:line="360" w:lineRule="auto"/>
      <w:ind w:firstLine="200" w:firstLineChars="200"/>
    </w:pPr>
    <w:rPr>
      <w:rFonts w:ascii="Arial" w:hAnsi="Arial" w:eastAsia="仿宋_GB2312" w:cs="Arial"/>
      <w:sz w:val="24"/>
      <w:szCs w:val="20"/>
    </w:rPr>
  </w:style>
  <w:style w:type="paragraph" w:styleId="9">
    <w:name w:val="Normal (Web)"/>
    <w:basedOn w:val="1"/>
    <w:qFormat/>
    <w:uiPriority w:val="0"/>
    <w:pPr>
      <w:spacing w:before="100" w:beforeAutospacing="1" w:after="100" w:afterAutospacing="1" w:line="330" w:lineRule="atLeast"/>
      <w:jc w:val="left"/>
    </w:pPr>
    <w:rPr>
      <w:rFonts w:ascii="宋体" w:hAnsi="宋体"/>
      <w:kern w:val="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2020-04-16T02:35:00Z</dcterms:created>
  <dc:creator>Z。</dc:creator>
  <cp:lastModifiedBy>Z。</cp:lastModifiedBy>
  <dcterms:modified xsi:type="dcterms:W3CDTF">2020-05-06T01:38:43Z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