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宋体" w:hAnsi="宋体" w:cs="宋体"/>
          <w:bCs w:val="0"/>
          <w:color w:val="000000"/>
          <w:kern w:val="2"/>
          <w:sz w:val="36"/>
          <w:szCs w:val="36"/>
        </w:rPr>
      </w:pPr>
      <w:r>
        <w:rPr>
          <w:rFonts w:hint="eastAsia" w:ascii="宋体" w:hAnsi="宋体" w:cs="宋体"/>
          <w:bCs w:val="0"/>
          <w:color w:val="000000"/>
          <w:kern w:val="2"/>
          <w:sz w:val="36"/>
          <w:szCs w:val="36"/>
          <w:lang w:eastAsia="zh-CN"/>
        </w:rPr>
        <w:t>中国铁路郑州局集团有限公司三供一业物业改造项目-开封市鼓楼区项目</w:t>
      </w:r>
      <w:r>
        <w:rPr>
          <w:rFonts w:hint="eastAsia" w:ascii="宋体" w:hAnsi="宋体" w:cs="宋体"/>
          <w:bCs w:val="0"/>
          <w:color w:val="000000"/>
          <w:kern w:val="2"/>
          <w:sz w:val="36"/>
          <w:szCs w:val="36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一、招标条件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240" w:firstLineChars="1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本招标项目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中国铁路郑州局集团有限公司三供一业物业改造项目-开封市鼓楼区项目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已批准建设，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汴鼓财招标采购-2020-3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，建设资金为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其他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资金，项目出资比例为100%，项目资金已落实，招标人为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开封市鼓楼区住房和城乡建设局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，项目已具备招标条件，现委托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河南省天舜工程招投标代理有限公司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对本项目进行公开招标。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二、项目概况与招标范围：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2.1项目名称：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中国铁路郑州局集团有限公司三供一业物业改造项目-开封市鼓楼区项目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2.2项目编号：汴鼓财招标采购-2020-3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项目概况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三供一业物业改造项目（详见工程量清单）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2.4建设地点：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开封市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2.5总投资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额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4275298.57元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2.6质量要求：合格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2.7计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划工期：施工标段：90日历天  监理标段：随施工工期及缺陷责任期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2.8招标范围：招标文件、工程量清单及施工图纸范围内的全部内容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2.9标段划分：共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个标段，详情如下：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施工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标段：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中国铁路郑州局集团有限公司三供一业物业改造项目-开封市鼓楼区项目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监理标段：施工阶段及缺陷责任期内全过程监理服务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三、投标人资格要求：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3.1施工标段资格要求：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（1）投标人具备独立法人资格，具有有效的营业执照、组织机构代码证、税务登记证（或三证合一的营业执照）；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（2）具备建设行政主管部门颁发的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建筑工程叁级及以上资质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；并具有有效的安全生产许可证；并在人员、设备、资金等方面具有相应的施工能力；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（3）拟任项目经理须具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有建筑工程贰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级及以上注册建造师资格，并具有有效的安全生产考核合格证书，且未担任其他在建工程，且未担任其他在建工程的项目经理；项目经理在投标及施工过程中不得更换（须提供不更换项目经理承诺书，须有投标人、法定代表人电子签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（4）投标人拟派项目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经理须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提供自2019年1月以来任意连续六个月在本单位缴纳养老保险的证明（以查询清单为准，提供查询网页截图）如有不在本公司参保的，一经查实取消投标资格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）财务状况要求：须提供企业近三年（2016 年度、2017 年度、2018 年度）经会计师事务所或审计机构审计的财务会计报表（包括资产负债表、现金流量表、利润表），要求企业无亏损，没有财产被接管冻结状况；新成立企业按实际成立年限提供；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）信誉要求：根据财库[2016]125 号《关于在政府采购活动中查询及使用信用记录有关问题的通知》，被列入失信被执行人、重大税收违法案件当事人名单、政府采购严重违法失信行为记录名单的和未提供查询截图投标人，拒绝其参与本项目投标（投标人应通过“信用中国”网站(www.creditchina.gov.cn)查询“失信被执行人”和“重大税收违法案件当事人名单”、中国政府采购网(www.ccgp.gov.cn)查询“政府采购严重违法失信行为记录名单”渠道查询自身信用记录，并提供查询截图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3.2监理标段资格要求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企业具有独立法人资格，持有有效的营业执照；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投标人应具有房屋建筑工程监理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及以上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资质或综合监理资质；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拟任项目总监须具有建设部颁发的建筑工程注册监理工程师证书；具有建筑工程相关专业中级及以上职称；项目总监须是本单位员工，提供劳动合同和本单位缴纳的社保证明；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）财务状况要求：须提供企业近三年（2016 年度、2017 年度、2018 年度）经会计师事务所或审计机构审计的财务会计报表（包括资产负债表、现金流量表、利润表），要求企业无亏损，没有财产被接管冻结状况；新成立企业按实际成立年限提供；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）信誉要求：根据财库[2016]125 号《关于在政府采购活动中查询及使用信用记录有关问题的通知》，被列入失信被执行人、重大税收违法案件当事人名单、政府采购严重违法失信行为记录名单的和未提供查询截图投标人，拒绝其参与本项目投标（投标人应通过“信用中国”网站(www.creditchina.gov.cn)查询“失信被执行人”和“重大税收违法案件当事人名单”、中国政府采购网(www.ccgp.gov.cn)查询“政府采购严重违法失信行为记录名单”渠道查询自身信用记录，并提供查询截图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、本次招标不接受联合体投标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四、招标文件的获取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4.1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招标文件获取时间：2020年01月22日09时00分至2020年02月03日17时00分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招标文件获取方式：凡有意参加投标者，应注册成为开封市公共资源交易中心网站会员并取得CA密钥，在开封市公共资源交易中心网站http://www.kfsggzyjyw.cn:8080/ygpt/登录政采、工程业务系统，凭CA密钥登录会员系统，并按要求下载电子招标文件。投标人未按规定时间下载电子招标文件的，其投标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4.3 获取招标文件后，投标人请到开封市公共资源交易中心网站登录政采、工程业务系统，凭CA 密钥登录会员系统，在“组件下载”中下载最新版本的投标文件制作工具安装包，并使用安装后的最新版本投标文件制作工具制作电子投标文件。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4.4 请投标人时刻关注开封市公共资源交易中心网站和公司CA 密钥推送消息。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4.5 CA 密钥在开封市公共资源交易中心受理大厅东窗口办理，地址：开封市郑开大道与三大街交叉口路北市民之家五楼。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五、投标文件的递交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5.1 投标人需要上传电子投标文件。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5.2 电子投标文件上传截止时间为20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时30 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5.3 电子投标文件须在投标截止时间前在开封市公共资源交易中心网站（http://www.kfsggzyjyw.cn:8080/ygpt/WebUserLoginIndex.html）会员系统中加密上传；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5.4 加密电子投标文件逾期上传的，招标人不予受理。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5.5 投标人应按开标程序解密投标文件。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六、公告发布媒体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本公告在《中国采购与招标网》、《河南省政府采购网》、《河南省电子招标投标公共服务平台》、《开封市公共资源交易信息网》上同时发布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七、联系方式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招标人：开封市鼓楼区住房和城乡建设局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联系人：左女士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联系电话：13937829571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地址：开封市鼓楼区内环南路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31号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招标代理机构：河南省天舜工程招投标代理有限公司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联系人：刘先生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联系电话：155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65254567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地址：郑州市郑汴路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60号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监督单位：开封市鼓楼区财政局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联系电话：0331-25995803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E421B"/>
    <w:rsid w:val="6A1E4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left="-141" w:leftChars="-67"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2020-01-21T06:22:00Z</dcterms:created>
  <dc:creator>...</dc:creator>
  <cp:lastModifiedBy>...</cp:lastModifiedBy>
  <dcterms:modified xsi:type="dcterms:W3CDTF">2020-01-21T06:25:03Z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