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宋体" w:hAnsi="宋体" w:eastAsia="宋体" w:cs="仿宋_GB2312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仿宋_GB2312"/>
          <w:b/>
          <w:bCs/>
          <w:sz w:val="36"/>
          <w:szCs w:val="36"/>
        </w:rPr>
        <w:t>开封市尉氏县2019年水利工程设施维修养护项目（灌排工程）工程量清单</w:t>
      </w:r>
    </w:p>
    <w:tbl>
      <w:tblPr>
        <w:tblStyle w:val="2"/>
        <w:tblW w:w="9028" w:type="dxa"/>
        <w:tblInd w:w="8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200"/>
        <w:gridCol w:w="60"/>
        <w:gridCol w:w="2020"/>
        <w:gridCol w:w="760"/>
        <w:gridCol w:w="40"/>
        <w:gridCol w:w="520"/>
        <w:gridCol w:w="220"/>
        <w:gridCol w:w="20"/>
        <w:gridCol w:w="540"/>
        <w:gridCol w:w="600"/>
        <w:gridCol w:w="340"/>
        <w:gridCol w:w="260"/>
        <w:gridCol w:w="540"/>
        <w:gridCol w:w="700"/>
        <w:gridCol w:w="326"/>
        <w:gridCol w:w="940"/>
        <w:gridCol w:w="94"/>
        <w:gridCol w:w="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0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36"/>
                <w:szCs w:val="36"/>
              </w:rPr>
              <w:t>建筑工程概算表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8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工程或费用名称</w:t>
            </w:r>
          </w:p>
        </w:tc>
        <w:tc>
          <w:tcPr>
            <w:tcW w:w="7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14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单价（元）</w:t>
            </w:r>
          </w:p>
        </w:tc>
        <w:tc>
          <w:tcPr>
            <w:tcW w:w="14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合计（元）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壹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建筑工程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一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水源工程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(一)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机井更新工程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眼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单眼机井工程（50m）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眼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更新机井（50m）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眼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更新机井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洗井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机井标志牌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(二)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大营镇节水试验园维修工程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地埋管维修工程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管沟开挖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管沟回填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地埋电缆维修工程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电缆沟开挖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电缆沟回填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二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排水工程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(一)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排水沟道工程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北康沟寺东张段河道整治工程（1500m）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河道整治工程（河床清淤疏浚）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9750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(二)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生产桥工程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邢庄乡水黄村生产桥维修工程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土方开挖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175.22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土方回填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76.06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砖砌挡墙（拱上、墩墙、墩顶）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41.08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C30钢筋砼桥面铺装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30.51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15cm厚水泥垫层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152.55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50Cm厚水泥土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76.28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普通模板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43.2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一般钢筋制安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3.724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桥梁钢制波纹防护栏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C30钢筋砼桥梁防护栏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7.99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φ150mm PVC管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028" w:type="dxa"/>
            <w:gridSpan w:val="19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adjustRightInd/>
              <w:snapToGrid/>
              <w:spacing w:after="0"/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adjustRightInd/>
              <w:snapToGrid/>
              <w:spacing w:after="0"/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adjustRightInd/>
              <w:snapToGrid/>
              <w:spacing w:after="0"/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adjustRightInd/>
              <w:snapToGrid/>
              <w:spacing w:after="0"/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adjustRightInd/>
              <w:snapToGrid/>
              <w:spacing w:after="0"/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adjustRightInd/>
              <w:snapToGrid/>
              <w:spacing w:after="0"/>
              <w:rPr>
                <w:rFonts w:ascii="Arial" w:hAnsi="Arial" w:eastAsia="宋体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0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36"/>
                <w:szCs w:val="36"/>
              </w:rPr>
              <w:t>建筑工程概算表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8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工程或费用名称</w:t>
            </w:r>
          </w:p>
        </w:tc>
        <w:tc>
          <w:tcPr>
            <w:tcW w:w="7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14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单价（元）</w:t>
            </w:r>
          </w:p>
        </w:tc>
        <w:tc>
          <w:tcPr>
            <w:tcW w:w="14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合计（元）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砌体拆除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63.66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砌体外运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63.66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桥梁标识牌（双侧粘贴）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庄头镇西辛庄村生产桥重建工程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土方开挖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土方回填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C30砼（盖梁、挡块、背墙）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C40钢筋砼桥面铺装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C40砼铰缝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C30钢筋砼桥板预制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C25砼桥墩及基础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60.88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C30钢筋砼桥梁防护栏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三毡四油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8.35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普通模板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136.32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普通曲面模板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15.88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一般钢筋制安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6.071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φ150mm PVC管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砌体拆除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砌体外运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m3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桥梁标识牌（双侧粘贴）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桥梁警示牌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Arial"/>
                <w:b/>
                <w:color w:val="000000"/>
                <w:sz w:val="36"/>
                <w:szCs w:val="36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Arial"/>
                <w:b/>
                <w:color w:val="000000"/>
                <w:sz w:val="36"/>
                <w:szCs w:val="36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eastAsia="宋体" w:cs="Arial"/>
                <w:b/>
                <w:color w:val="000000"/>
                <w:sz w:val="36"/>
                <w:szCs w:val="36"/>
              </w:rPr>
              <w:t>机电设备及安装工程概算表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2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名称及规格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7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23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单价（元）</w:t>
            </w:r>
          </w:p>
        </w:tc>
        <w:tc>
          <w:tcPr>
            <w:tcW w:w="196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合计（元）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79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设备费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安装费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设备费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安装费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48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机电设备安装工程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405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一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大营镇节水试验园维修工程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(一)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喷灌及配套设施维修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供水首部枢纽维修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处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5000.00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110PVC输水管道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40.00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(3)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支管、喷头及配套装置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套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900.00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90.00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9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(4)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地埋电缆(YJLV3*25+1*16)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25.00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2.50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(二)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水费一体化设施维修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取水口装置维修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处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4000.00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400.00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90pvc输水管道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35.00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3.50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(3)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20pe喷灌管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15.00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42" w:type="dxa"/>
          <w:trHeight w:val="360" w:hRule="atLeast"/>
        </w:trPr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559" w:hRule="atLeast"/>
        </w:trPr>
        <w:tc>
          <w:tcPr>
            <w:tcW w:w="898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Arial"/>
                <w:b/>
                <w:bCs/>
                <w:color w:val="000000"/>
                <w:sz w:val="36"/>
                <w:szCs w:val="36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Arial"/>
                <w:b/>
                <w:bCs/>
                <w:color w:val="000000"/>
                <w:sz w:val="36"/>
                <w:szCs w:val="36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Arial"/>
                <w:b/>
                <w:bCs/>
                <w:color w:val="000000"/>
                <w:sz w:val="36"/>
                <w:szCs w:val="36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Arial"/>
                <w:b/>
                <w:bCs/>
                <w:color w:val="000000"/>
                <w:sz w:val="36"/>
                <w:szCs w:val="36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Arial"/>
                <w:b/>
                <w:bCs/>
                <w:color w:val="000000"/>
                <w:sz w:val="36"/>
                <w:szCs w:val="36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/>
                <w:sz w:val="36"/>
                <w:szCs w:val="36"/>
              </w:rPr>
              <w:t>施工临时工程</w:t>
            </w:r>
            <w:r>
              <w:rPr>
                <w:rFonts w:hint="eastAsia" w:ascii="宋体" w:hAnsi="宋体" w:eastAsia="宋体" w:cs="Arial"/>
                <w:b/>
                <w:bCs/>
                <w:color w:val="000000"/>
                <w:sz w:val="36"/>
                <w:szCs w:val="36"/>
                <w:lang w:eastAsia="zh-CN"/>
              </w:rPr>
              <w:t>概算</w:t>
            </w:r>
            <w:r>
              <w:rPr>
                <w:rFonts w:hint="eastAsia" w:ascii="宋体" w:hAnsi="宋体" w:eastAsia="宋体" w:cs="Arial"/>
                <w:b/>
                <w:bCs/>
                <w:color w:val="000000"/>
                <w:sz w:val="36"/>
                <w:szCs w:val="36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19" w:hRule="atLeast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80" w:hRule="atLeast"/>
        </w:trPr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34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工 程 名 称 </w:t>
            </w: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单位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工程量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单价（元）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合计（元）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肆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施工临时工程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一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临时房屋工程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(一)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临时仓库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m2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二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其他临时工程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项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360" w:hRule="atLeast"/>
        </w:trPr>
        <w:tc>
          <w:tcPr>
            <w:tcW w:w="1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right"/>
              <w:rPr>
                <w:rFonts w:ascii="宋体" w:hAnsi="宋体" w:eastAsia="宋体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>
      <w:pPr>
        <w:spacing w:line="220" w:lineRule="atLeast"/>
        <w:jc w:val="both"/>
        <w:rPr>
          <w:rFonts w:ascii="宋体" w:hAnsi="宋体" w:eastAsia="宋体"/>
          <w:sz w:val="36"/>
          <w:szCs w:val="36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06B9"/>
    <w:rsid w:val="00323B43"/>
    <w:rsid w:val="003D37D8"/>
    <w:rsid w:val="00426133"/>
    <w:rsid w:val="004358AB"/>
    <w:rsid w:val="008B7726"/>
    <w:rsid w:val="009A612F"/>
    <w:rsid w:val="00D31D50"/>
    <w:rsid w:val="2ED65D6B"/>
    <w:rsid w:val="3204632A"/>
    <w:rsid w:val="403D4EE9"/>
    <w:rsid w:val="47845219"/>
    <w:rsid w:val="4DCF4283"/>
    <w:rsid w:val="7498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909</Words>
  <Characters>5184</Characters>
  <Lines>43</Lines>
  <Paragraphs>12</Paragraphs>
  <TotalTime>53</TotalTime>
  <ScaleCrop>false</ScaleCrop>
  <LinksUpToDate>false</LinksUpToDate>
  <CharactersWithSpaces>6081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河南省大成工程咨询有限公司:大成工程咨询有限公司</cp:lastModifiedBy>
  <dcterms:modified xsi:type="dcterms:W3CDTF">2019-11-28T09:01:41Z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