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杞县平城乡基础设施项目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  <w:lang w:val="en-US" w:eastAsia="zh-CN"/>
        </w:rPr>
        <w:t>二次</w:t>
      </w:r>
    </w:p>
    <w:p>
      <w:pPr>
        <w:widowControl/>
        <w:shd w:val="clear" w:color="auto" w:fill="FFFFFF"/>
        <w:spacing w:line="500" w:lineRule="atLeast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评标结果公示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杞县平城乡基础设施项目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，采用公开招标的方式，在县公管办、县采购办的监督下，于2019年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日上午9时30分在杞县综合服务大厦十一楼开标室准时开标。现将本项目的评标结果公示如下：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一、项目的概况与招标范围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、项目名称：杞县平城乡基础设施项目二次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招标编号：zght-2019-004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总投资额：约324万元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4、建设地点：杞县境内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5、招标范围：施工图纸及招标文件要求的全部内容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6、工期要求：90日历天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7、质量要求：合格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8、标段划分：本项目共分为2个标段。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第一标段：孙府寨基础设施建设施工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第二标段：陈寨基础设施建设施工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招标控制价：</w:t>
      </w:r>
    </w:p>
    <w:p>
      <w:pPr>
        <w:spacing w:line="360" w:lineRule="auto"/>
        <w:ind w:left="103" w:right="-20"/>
        <w:rPr>
          <w:rFonts w:hint="eastAsia" w:ascii="宋体" w:hAnsi="宋体" w:cs="Microsoft JhengHei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Microsoft JhengHei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cs="Microsoft JhengHei"/>
          <w:color w:val="auto"/>
          <w:sz w:val="24"/>
          <w:szCs w:val="24"/>
          <w:highlight w:val="none"/>
        </w:rPr>
        <w:t>标段：小写：¥</w:t>
      </w:r>
      <w:r>
        <w:rPr>
          <w:rFonts w:ascii="宋体" w:hAnsi="宋体" w:cs="Microsoft JhengHei"/>
          <w:color w:val="auto"/>
          <w:sz w:val="24"/>
          <w:szCs w:val="24"/>
          <w:highlight w:val="none"/>
        </w:rPr>
        <w:t>1425600</w:t>
      </w:r>
      <w:r>
        <w:rPr>
          <w:rFonts w:hint="eastAsia" w:ascii="宋体" w:hAnsi="宋体" w:cs="Microsoft JhengHei"/>
          <w:color w:val="auto"/>
          <w:sz w:val="24"/>
          <w:szCs w:val="24"/>
          <w:highlight w:val="none"/>
        </w:rPr>
        <w:t>.00元；大写：壹佰肆拾贰万伍仟陆佰元整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ind w:firstLine="720" w:firstLineChars="3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crosoft JhengHei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Microsoft JhengHei"/>
          <w:color w:val="auto"/>
          <w:sz w:val="24"/>
          <w:szCs w:val="24"/>
          <w:highlight w:val="none"/>
        </w:rPr>
        <w:t>标段：小写：¥</w:t>
      </w:r>
      <w:r>
        <w:rPr>
          <w:rFonts w:ascii="宋体" w:hAnsi="宋体" w:cs="Microsoft JhengHei"/>
          <w:color w:val="auto"/>
          <w:sz w:val="24"/>
          <w:szCs w:val="24"/>
          <w:highlight w:val="none"/>
        </w:rPr>
        <w:t>1782000</w:t>
      </w:r>
      <w:r>
        <w:rPr>
          <w:rFonts w:hint="eastAsia" w:ascii="宋体" w:hAnsi="宋体" w:cs="Microsoft JhengHei"/>
          <w:color w:val="auto"/>
          <w:sz w:val="24"/>
          <w:szCs w:val="24"/>
          <w:highlight w:val="none"/>
        </w:rPr>
        <w:t>.00元；大写：壹佰柒拾捌万贰仟元整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二、结果公示发布媒体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三、评标信息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评标时间：2019年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评标地点：杞县综合服务大厦十一楼评标室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评标办法：综合评估法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评委主任：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赵军霞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评委成员：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周  辉  刘莹莹  李莉莉  华艳荣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四、否决投标原因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第二标段投标截止时间止，投标单位不足三家，故本标段流标。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五、评标结果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第一中标候选人：河南辰宇建设工程有限公司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投标报价：1424882.76元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项目经理：赵登辉    投标工期：90日历天     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河南于辰建筑安装有限公司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1425125.80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郝朝玉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河南省盛民建筑工程有限公司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1425399.22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尚军旗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投标质量：合格  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2019年1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日至2019年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联系方式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招标人：杞县平城乡人民政府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联系人：刘先生 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联系电话：0371-28550188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地址：杞县213省道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代理机构：河南中广汇通项目管理有限公司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联系人：田先生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联系电话：18739910426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地址：郑州市郑东新区东风南路绿地中心4506室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DC1E"/>
    <w:multiLevelType w:val="singleLevel"/>
    <w:tmpl w:val="67CFDC1E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92BDD"/>
    <w:rsid w:val="00080027"/>
    <w:rsid w:val="003105EB"/>
    <w:rsid w:val="0037376C"/>
    <w:rsid w:val="0055586D"/>
    <w:rsid w:val="00743B2D"/>
    <w:rsid w:val="007D1227"/>
    <w:rsid w:val="00902D2F"/>
    <w:rsid w:val="0093707F"/>
    <w:rsid w:val="009F0767"/>
    <w:rsid w:val="00AA3014"/>
    <w:rsid w:val="00AF61F1"/>
    <w:rsid w:val="00AF741E"/>
    <w:rsid w:val="00B0534E"/>
    <w:rsid w:val="00B17A9C"/>
    <w:rsid w:val="00B93778"/>
    <w:rsid w:val="00E92BDD"/>
    <w:rsid w:val="00F17C3C"/>
    <w:rsid w:val="01133EE8"/>
    <w:rsid w:val="01356EEB"/>
    <w:rsid w:val="01422641"/>
    <w:rsid w:val="01E74ECC"/>
    <w:rsid w:val="02E0177D"/>
    <w:rsid w:val="03293969"/>
    <w:rsid w:val="037B440A"/>
    <w:rsid w:val="04117B2A"/>
    <w:rsid w:val="04310468"/>
    <w:rsid w:val="044106DE"/>
    <w:rsid w:val="046C6D71"/>
    <w:rsid w:val="04C421E2"/>
    <w:rsid w:val="04CB5CE3"/>
    <w:rsid w:val="04E04DEB"/>
    <w:rsid w:val="056668EA"/>
    <w:rsid w:val="066973CD"/>
    <w:rsid w:val="068153A1"/>
    <w:rsid w:val="072E45FB"/>
    <w:rsid w:val="0821109C"/>
    <w:rsid w:val="084B3EEB"/>
    <w:rsid w:val="087D5B31"/>
    <w:rsid w:val="08832422"/>
    <w:rsid w:val="08DF3B2D"/>
    <w:rsid w:val="095473B6"/>
    <w:rsid w:val="096A001D"/>
    <w:rsid w:val="0995699E"/>
    <w:rsid w:val="09BF739C"/>
    <w:rsid w:val="09F01922"/>
    <w:rsid w:val="0A167BA6"/>
    <w:rsid w:val="0AF04A8D"/>
    <w:rsid w:val="0BE0742C"/>
    <w:rsid w:val="0C30008F"/>
    <w:rsid w:val="0EEC1BEF"/>
    <w:rsid w:val="0F0832A3"/>
    <w:rsid w:val="0F2405B6"/>
    <w:rsid w:val="0F667503"/>
    <w:rsid w:val="0F9E75AF"/>
    <w:rsid w:val="0FCD105C"/>
    <w:rsid w:val="1038563C"/>
    <w:rsid w:val="10953957"/>
    <w:rsid w:val="113D46D0"/>
    <w:rsid w:val="116D3E7C"/>
    <w:rsid w:val="11753755"/>
    <w:rsid w:val="11817942"/>
    <w:rsid w:val="123725B5"/>
    <w:rsid w:val="12534968"/>
    <w:rsid w:val="125869FF"/>
    <w:rsid w:val="134E2B0C"/>
    <w:rsid w:val="13894743"/>
    <w:rsid w:val="138B0652"/>
    <w:rsid w:val="13B745F6"/>
    <w:rsid w:val="14783E36"/>
    <w:rsid w:val="15501002"/>
    <w:rsid w:val="156B664A"/>
    <w:rsid w:val="156C3446"/>
    <w:rsid w:val="15DB7B67"/>
    <w:rsid w:val="15E4690F"/>
    <w:rsid w:val="15F94DE5"/>
    <w:rsid w:val="17387910"/>
    <w:rsid w:val="176D2B21"/>
    <w:rsid w:val="178F6647"/>
    <w:rsid w:val="17E936E6"/>
    <w:rsid w:val="182518AD"/>
    <w:rsid w:val="193F757C"/>
    <w:rsid w:val="19B361E1"/>
    <w:rsid w:val="19D013D3"/>
    <w:rsid w:val="19E97768"/>
    <w:rsid w:val="1A8F7414"/>
    <w:rsid w:val="1B275622"/>
    <w:rsid w:val="1B5E7B66"/>
    <w:rsid w:val="1B7D7C20"/>
    <w:rsid w:val="1B825DAA"/>
    <w:rsid w:val="1BA95182"/>
    <w:rsid w:val="1BE03F96"/>
    <w:rsid w:val="1BF44EE7"/>
    <w:rsid w:val="1C1455E2"/>
    <w:rsid w:val="1C353071"/>
    <w:rsid w:val="1C775881"/>
    <w:rsid w:val="1CB56C38"/>
    <w:rsid w:val="1CDD5645"/>
    <w:rsid w:val="1CF00364"/>
    <w:rsid w:val="1D30071D"/>
    <w:rsid w:val="1E207B11"/>
    <w:rsid w:val="1F6C2497"/>
    <w:rsid w:val="208E7FA2"/>
    <w:rsid w:val="20DD73C9"/>
    <w:rsid w:val="21197FB7"/>
    <w:rsid w:val="219B4EE8"/>
    <w:rsid w:val="219D6E51"/>
    <w:rsid w:val="22302849"/>
    <w:rsid w:val="230C3B49"/>
    <w:rsid w:val="237C02B4"/>
    <w:rsid w:val="237C4B7F"/>
    <w:rsid w:val="23807613"/>
    <w:rsid w:val="23DF1227"/>
    <w:rsid w:val="241C57A1"/>
    <w:rsid w:val="24266A8F"/>
    <w:rsid w:val="25260EA7"/>
    <w:rsid w:val="25491CE6"/>
    <w:rsid w:val="25754710"/>
    <w:rsid w:val="25A604FA"/>
    <w:rsid w:val="25D15B34"/>
    <w:rsid w:val="25D2083B"/>
    <w:rsid w:val="26296C7F"/>
    <w:rsid w:val="26464FB1"/>
    <w:rsid w:val="266914FE"/>
    <w:rsid w:val="269C1B1C"/>
    <w:rsid w:val="26EC1680"/>
    <w:rsid w:val="27EA3FD4"/>
    <w:rsid w:val="27FD3A2A"/>
    <w:rsid w:val="295408C2"/>
    <w:rsid w:val="29A542C9"/>
    <w:rsid w:val="29C611FE"/>
    <w:rsid w:val="2AE37D73"/>
    <w:rsid w:val="2B142091"/>
    <w:rsid w:val="2B7325FC"/>
    <w:rsid w:val="2CA11D6E"/>
    <w:rsid w:val="2CC67819"/>
    <w:rsid w:val="2CD27138"/>
    <w:rsid w:val="2D4A179B"/>
    <w:rsid w:val="2D720D6E"/>
    <w:rsid w:val="2D7C0672"/>
    <w:rsid w:val="2DB12057"/>
    <w:rsid w:val="2F0D32C1"/>
    <w:rsid w:val="2F78043F"/>
    <w:rsid w:val="2F850B11"/>
    <w:rsid w:val="30C352AB"/>
    <w:rsid w:val="30C61A49"/>
    <w:rsid w:val="320F32F0"/>
    <w:rsid w:val="3310555A"/>
    <w:rsid w:val="333C50FC"/>
    <w:rsid w:val="334F6C9A"/>
    <w:rsid w:val="347333EE"/>
    <w:rsid w:val="348542B0"/>
    <w:rsid w:val="34B57D53"/>
    <w:rsid w:val="34E9520C"/>
    <w:rsid w:val="3532513C"/>
    <w:rsid w:val="35F620BF"/>
    <w:rsid w:val="36494DA2"/>
    <w:rsid w:val="369F5911"/>
    <w:rsid w:val="379D13F9"/>
    <w:rsid w:val="38A0556E"/>
    <w:rsid w:val="38B67A38"/>
    <w:rsid w:val="38BC3C80"/>
    <w:rsid w:val="3920196F"/>
    <w:rsid w:val="395D553A"/>
    <w:rsid w:val="396B6C27"/>
    <w:rsid w:val="39AD1A8F"/>
    <w:rsid w:val="3BC45D89"/>
    <w:rsid w:val="3BC71EE6"/>
    <w:rsid w:val="3BE30DC3"/>
    <w:rsid w:val="3BFB5A58"/>
    <w:rsid w:val="3C52174D"/>
    <w:rsid w:val="3C8E6637"/>
    <w:rsid w:val="3CF233BD"/>
    <w:rsid w:val="3D046AB4"/>
    <w:rsid w:val="3D183E8C"/>
    <w:rsid w:val="3D61023D"/>
    <w:rsid w:val="3D8C0346"/>
    <w:rsid w:val="3DCA37AC"/>
    <w:rsid w:val="3DD35651"/>
    <w:rsid w:val="3E170BBA"/>
    <w:rsid w:val="3E6D6E99"/>
    <w:rsid w:val="3F365AE4"/>
    <w:rsid w:val="40655155"/>
    <w:rsid w:val="40673909"/>
    <w:rsid w:val="40AF7BC1"/>
    <w:rsid w:val="40FB1789"/>
    <w:rsid w:val="419B3B5D"/>
    <w:rsid w:val="41E4011C"/>
    <w:rsid w:val="42155168"/>
    <w:rsid w:val="42256689"/>
    <w:rsid w:val="425B336B"/>
    <w:rsid w:val="42B41E5E"/>
    <w:rsid w:val="42C5563E"/>
    <w:rsid w:val="43583EE9"/>
    <w:rsid w:val="436B6C9E"/>
    <w:rsid w:val="44EF6F72"/>
    <w:rsid w:val="45060C3F"/>
    <w:rsid w:val="4564114D"/>
    <w:rsid w:val="46181395"/>
    <w:rsid w:val="46E5042F"/>
    <w:rsid w:val="46EB76C4"/>
    <w:rsid w:val="47666F13"/>
    <w:rsid w:val="47784DED"/>
    <w:rsid w:val="479C1593"/>
    <w:rsid w:val="47B16D12"/>
    <w:rsid w:val="480D1B3F"/>
    <w:rsid w:val="48A02BD5"/>
    <w:rsid w:val="49B93EB3"/>
    <w:rsid w:val="49D11DE5"/>
    <w:rsid w:val="49D85624"/>
    <w:rsid w:val="4A143501"/>
    <w:rsid w:val="4A2E6D18"/>
    <w:rsid w:val="4B723BE1"/>
    <w:rsid w:val="4C936797"/>
    <w:rsid w:val="4CF0364E"/>
    <w:rsid w:val="4CF36480"/>
    <w:rsid w:val="4D1249B3"/>
    <w:rsid w:val="4D603F22"/>
    <w:rsid w:val="4EBF1849"/>
    <w:rsid w:val="4F980229"/>
    <w:rsid w:val="506B3E6A"/>
    <w:rsid w:val="50AD6D2D"/>
    <w:rsid w:val="51A86979"/>
    <w:rsid w:val="51AB035A"/>
    <w:rsid w:val="51B9691B"/>
    <w:rsid w:val="51BE468E"/>
    <w:rsid w:val="51FE0D79"/>
    <w:rsid w:val="525A0C98"/>
    <w:rsid w:val="532A6FD2"/>
    <w:rsid w:val="53880B07"/>
    <w:rsid w:val="53E50A2C"/>
    <w:rsid w:val="54653267"/>
    <w:rsid w:val="54EC21B9"/>
    <w:rsid w:val="559B3728"/>
    <w:rsid w:val="5665457D"/>
    <w:rsid w:val="571C037C"/>
    <w:rsid w:val="578064A1"/>
    <w:rsid w:val="583F1B1C"/>
    <w:rsid w:val="58484B29"/>
    <w:rsid w:val="58524A28"/>
    <w:rsid w:val="595615BB"/>
    <w:rsid w:val="59663C44"/>
    <w:rsid w:val="5A363B24"/>
    <w:rsid w:val="5AD7378A"/>
    <w:rsid w:val="5B051CCC"/>
    <w:rsid w:val="5B5E0466"/>
    <w:rsid w:val="5B7911F1"/>
    <w:rsid w:val="5BB114DF"/>
    <w:rsid w:val="5BD15B60"/>
    <w:rsid w:val="5BD645C9"/>
    <w:rsid w:val="5C1B10CB"/>
    <w:rsid w:val="5C1B3CBE"/>
    <w:rsid w:val="5C564381"/>
    <w:rsid w:val="5CE13AA6"/>
    <w:rsid w:val="5EA264E9"/>
    <w:rsid w:val="5EAE60AC"/>
    <w:rsid w:val="5EB85CC8"/>
    <w:rsid w:val="5F1F79F3"/>
    <w:rsid w:val="5FDE373E"/>
    <w:rsid w:val="5FEB2A4F"/>
    <w:rsid w:val="60204034"/>
    <w:rsid w:val="60551158"/>
    <w:rsid w:val="60E274A9"/>
    <w:rsid w:val="60F23C62"/>
    <w:rsid w:val="611A7AFC"/>
    <w:rsid w:val="61E45D68"/>
    <w:rsid w:val="62625EAB"/>
    <w:rsid w:val="62786AB9"/>
    <w:rsid w:val="62A533A6"/>
    <w:rsid w:val="62AF6A08"/>
    <w:rsid w:val="62B5578C"/>
    <w:rsid w:val="62E57A8E"/>
    <w:rsid w:val="634F7C28"/>
    <w:rsid w:val="63D83164"/>
    <w:rsid w:val="63FC53BB"/>
    <w:rsid w:val="63FF32CE"/>
    <w:rsid w:val="642F16AF"/>
    <w:rsid w:val="64724E60"/>
    <w:rsid w:val="64E65E13"/>
    <w:rsid w:val="653956E6"/>
    <w:rsid w:val="66520541"/>
    <w:rsid w:val="665F50D4"/>
    <w:rsid w:val="670E6EC5"/>
    <w:rsid w:val="67A474D8"/>
    <w:rsid w:val="689C78CA"/>
    <w:rsid w:val="68B338F4"/>
    <w:rsid w:val="68B76DB1"/>
    <w:rsid w:val="68E46992"/>
    <w:rsid w:val="69B13176"/>
    <w:rsid w:val="69F124EA"/>
    <w:rsid w:val="6A05331F"/>
    <w:rsid w:val="6A5643A8"/>
    <w:rsid w:val="6B124B46"/>
    <w:rsid w:val="6BDA4018"/>
    <w:rsid w:val="6BEA07EF"/>
    <w:rsid w:val="6C001B4D"/>
    <w:rsid w:val="6CEA00C6"/>
    <w:rsid w:val="6CF32D6C"/>
    <w:rsid w:val="6D3E2737"/>
    <w:rsid w:val="6D597346"/>
    <w:rsid w:val="6DB663AD"/>
    <w:rsid w:val="6E1617DD"/>
    <w:rsid w:val="6E61653B"/>
    <w:rsid w:val="6E81523C"/>
    <w:rsid w:val="6EAB7F65"/>
    <w:rsid w:val="6ECB646B"/>
    <w:rsid w:val="6EDA717B"/>
    <w:rsid w:val="6EF2592C"/>
    <w:rsid w:val="6F722195"/>
    <w:rsid w:val="6F8C0D21"/>
    <w:rsid w:val="709D4C36"/>
    <w:rsid w:val="70D71C76"/>
    <w:rsid w:val="710A389A"/>
    <w:rsid w:val="71135810"/>
    <w:rsid w:val="71557572"/>
    <w:rsid w:val="71651D39"/>
    <w:rsid w:val="717A6500"/>
    <w:rsid w:val="71B946D1"/>
    <w:rsid w:val="720E23E4"/>
    <w:rsid w:val="721421DF"/>
    <w:rsid w:val="726A0863"/>
    <w:rsid w:val="72700C33"/>
    <w:rsid w:val="72C94296"/>
    <w:rsid w:val="73491BD7"/>
    <w:rsid w:val="73492D2B"/>
    <w:rsid w:val="73AF104A"/>
    <w:rsid w:val="74166026"/>
    <w:rsid w:val="74171083"/>
    <w:rsid w:val="741E64C7"/>
    <w:rsid w:val="745E08E1"/>
    <w:rsid w:val="74B36AFB"/>
    <w:rsid w:val="74E3529C"/>
    <w:rsid w:val="75C66F57"/>
    <w:rsid w:val="75E6069C"/>
    <w:rsid w:val="772C5D1A"/>
    <w:rsid w:val="778E1E8A"/>
    <w:rsid w:val="77BF4C83"/>
    <w:rsid w:val="77EB3E85"/>
    <w:rsid w:val="78143757"/>
    <w:rsid w:val="782E1705"/>
    <w:rsid w:val="785A7238"/>
    <w:rsid w:val="7869094D"/>
    <w:rsid w:val="788D356F"/>
    <w:rsid w:val="78BA4ABF"/>
    <w:rsid w:val="78BB5A78"/>
    <w:rsid w:val="78C66514"/>
    <w:rsid w:val="79683EC7"/>
    <w:rsid w:val="796D6DC7"/>
    <w:rsid w:val="79905827"/>
    <w:rsid w:val="7B4E5D1C"/>
    <w:rsid w:val="7B723415"/>
    <w:rsid w:val="7C0F534E"/>
    <w:rsid w:val="7C5E5050"/>
    <w:rsid w:val="7CE4456D"/>
    <w:rsid w:val="7DD83F07"/>
    <w:rsid w:val="7E5D1C7F"/>
    <w:rsid w:val="7E9222AA"/>
    <w:rsid w:val="7ECF2530"/>
    <w:rsid w:val="7EED35F3"/>
    <w:rsid w:val="7F4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semiHidden/>
    <w:unhideWhenUsed/>
    <w:uiPriority w:val="99"/>
    <w:pPr>
      <w:ind w:firstLine="420" w:firstLineChars="10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正文首行缩进 Char"/>
    <w:basedOn w:val="10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2150</Characters>
  <Lines>17</Lines>
  <Paragraphs>5</Paragraphs>
  <TotalTime>38</TotalTime>
  <ScaleCrop>false</ScaleCrop>
  <LinksUpToDate>false</LinksUpToDate>
  <CharactersWithSpaces>2522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2019-09-29T14:32:00Z</dcterms:created>
  <dc:creator>中鼎誉润工程咨询有限公司:王恒</dc:creator>
  <cp:lastModifiedBy>yeziaishangxue</cp:lastModifiedBy>
  <dcterms:modified xsi:type="dcterms:W3CDTF">2019-11-11T02:04:18Z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