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hint="eastAsia" w:ascii="宋体" w:hAnsi="宋体"/>
          <w:bCs/>
          <w:color w:val="auto"/>
        </w:rPr>
      </w:pPr>
      <w:bookmarkStart w:id="0" w:name="_Toc26247"/>
      <w:r>
        <w:rPr>
          <w:rFonts w:hint="eastAsia" w:ascii="宋体" w:hAnsi="宋体"/>
          <w:b/>
          <w:bCs/>
          <w:color w:val="auto"/>
          <w:sz w:val="30"/>
          <w:szCs w:val="30"/>
        </w:rPr>
        <w:t>国道106兰杞交界至杞县北关段改扩建工程勘察设计招标公告</w:t>
      </w:r>
      <w:bookmarkEnd w:id="0"/>
    </w:p>
    <w:p>
      <w:pPr>
        <w:spacing w:line="360" w:lineRule="auto"/>
        <w:ind w:firstLine="482" w:firstLineChars="200"/>
        <w:outlineLvl w:val="2"/>
        <w:rPr>
          <w:rFonts w:hint="eastAsia" w:ascii="宋体" w:hAnsi="宋体"/>
          <w:bCs/>
          <w:color w:val="auto"/>
        </w:rPr>
      </w:pPr>
      <w:bookmarkStart w:id="1" w:name="_Toc26416"/>
      <w:r>
        <w:rPr>
          <w:rFonts w:hint="eastAsia" w:ascii="宋体" w:hAnsi="宋体"/>
          <w:b/>
          <w:color w:val="auto"/>
          <w:sz w:val="24"/>
        </w:rPr>
        <w:t>1、招标条件</w:t>
      </w:r>
      <w:bookmarkEnd w:id="1"/>
    </w:p>
    <w:p>
      <w:pPr>
        <w:widowControl/>
        <w:shd w:val="clear" w:color="auto" w:fill="FFFFFF"/>
        <w:wordWrap w:val="0"/>
        <w:spacing w:line="360" w:lineRule="auto"/>
        <w:ind w:firstLine="525"/>
        <w:jc w:val="left"/>
        <w:rPr>
          <w:rFonts w:hint="eastAsia" w:ascii="宋体" w:hAnsi="宋体" w:cs="微软雅黑"/>
          <w:color w:val="auto"/>
          <w:szCs w:val="21"/>
        </w:rPr>
      </w:pPr>
      <w:bookmarkStart w:id="2" w:name="_Toc1431"/>
      <w:bookmarkEnd w:id="2"/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bidi="ar"/>
        </w:rPr>
        <w:t>本招标项目</w:t>
      </w:r>
      <w:r>
        <w:rPr>
          <w:rFonts w:hint="eastAsia" w:ascii="宋体" w:hAnsi="宋体" w:cs="宋体"/>
          <w:color w:val="auto"/>
          <w:kern w:val="0"/>
          <w:szCs w:val="21"/>
          <w:u w:val="single"/>
          <w:shd w:val="clear" w:color="auto" w:fill="FFFFFF"/>
          <w:lang w:bidi="ar"/>
        </w:rPr>
        <w:t>国道106兰杞交界至杞县北关段改扩建工程已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bidi="ar"/>
        </w:rPr>
        <w:t>由开封市发展和改革委员会以汴发改基础【2019】378号、开封市公路管理局以汴公路函【2019】90号文批准建设，建设资金来自部补、省补及杞县人民政府自筹，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  <w:lang w:bidi="ar"/>
        </w:rPr>
        <w:t>招标人为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shd w:val="clear" w:color="auto" w:fill="FFFFFF"/>
          <w:lang w:bidi="ar"/>
        </w:rPr>
        <w:t>杞县公路局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  <w:lang w:bidi="ar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bidi="ar"/>
        </w:rPr>
        <w:t>招标代理机构为河南省光大建设管理有限公司。项目已具备招标条件，现对该项目勘察设计进行国内公开招标。</w:t>
      </w:r>
    </w:p>
    <w:p>
      <w:pPr>
        <w:spacing w:line="360" w:lineRule="auto"/>
        <w:ind w:firstLine="482" w:firstLineChars="200"/>
        <w:outlineLvl w:val="2"/>
        <w:rPr>
          <w:rFonts w:hint="eastAsia" w:ascii="宋体" w:hAnsi="宋体"/>
          <w:bCs/>
          <w:color w:val="auto"/>
        </w:rPr>
      </w:pPr>
      <w:bookmarkStart w:id="3" w:name="_Toc17842"/>
      <w:r>
        <w:rPr>
          <w:rFonts w:hint="eastAsia" w:ascii="宋体" w:hAnsi="宋体"/>
          <w:b/>
          <w:color w:val="auto"/>
          <w:sz w:val="24"/>
        </w:rPr>
        <w:t>2、项目概况与招标范围</w:t>
      </w:r>
      <w:bookmarkEnd w:id="3"/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2.1 项目名称：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bidi="ar"/>
        </w:rPr>
        <w:t>国道106兰杞交界至杞县北关段改扩建工程勘察设计；</w:t>
      </w:r>
      <w:r>
        <w:rPr>
          <w:rFonts w:hint="eastAsia" w:ascii="宋体" w:hAnsi="宋体"/>
          <w:bCs/>
          <w:color w:val="auto"/>
        </w:rPr>
        <w:t xml:space="preserve">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2.2 项目编号：</w:t>
      </w:r>
      <w:r>
        <w:rPr>
          <w:rFonts w:hint="eastAsia" w:ascii="宋体" w:hAnsi="宋体"/>
          <w:bCs/>
          <w:color w:val="auto"/>
          <w:lang w:val="en-US" w:eastAsia="zh-CN"/>
        </w:rPr>
        <w:t>GDZBDL-2019-573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bidi="ar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2.3 </w:t>
      </w:r>
      <w:r>
        <w:rPr>
          <w:rFonts w:hint="eastAsia" w:ascii="宋体" w:hAnsi="宋体"/>
          <w:bCs/>
          <w:color w:val="auto"/>
          <w:lang w:eastAsia="zh-CN"/>
        </w:rPr>
        <w:t>工程概况</w:t>
      </w:r>
      <w:r>
        <w:rPr>
          <w:rFonts w:hint="eastAsia" w:ascii="宋体" w:hAnsi="宋体"/>
          <w:bCs/>
          <w:color w:val="auto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bidi="ar"/>
        </w:rPr>
        <w:t>项目起点位于G106兰考与杞县交界处，起点设计桩号K3+003（现运营桩号K669+012），向南沿现G106加宽，经过阳堌镇、柿园乡、淤泥河、郑民高速，跨越惠济河，然后向南在杞县县城北、G106与北关大街交叉口处到达路线终点，终点设计桩号K22+600（现运营桩号K688+609）全长约19.597公里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2.4 </w:t>
      </w:r>
      <w:r>
        <w:rPr>
          <w:rFonts w:hint="eastAsia" w:ascii="宋体" w:hAnsi="宋体"/>
          <w:bCs/>
          <w:color w:val="auto"/>
          <w:lang w:eastAsia="zh-CN"/>
        </w:rPr>
        <w:t>投资估算总额</w:t>
      </w:r>
      <w:r>
        <w:rPr>
          <w:rFonts w:hint="eastAsia" w:ascii="宋体" w:hAnsi="宋体"/>
          <w:bCs/>
          <w:color w:val="auto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bidi="ar"/>
        </w:rPr>
        <w:t>约为</w:t>
      </w:r>
      <w:r>
        <w:rPr>
          <w:rFonts w:hint="eastAsia" w:ascii="宋体" w:hAnsi="宋体" w:cs="宋体"/>
          <w:color w:val="auto"/>
          <w:kern w:val="0"/>
          <w:szCs w:val="21"/>
          <w:u w:val="none"/>
          <w:shd w:val="clear" w:color="auto" w:fill="FFFFFF"/>
          <w:lang w:val="en-US" w:eastAsia="zh-CN" w:bidi="ar"/>
        </w:rPr>
        <w:t>89351.48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bidi="ar"/>
        </w:rPr>
        <w:t>万元；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2.5 质量要求：满足国家现行设计规范及招标人要求，通过上级主管部门的审批；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2.5 服务期限：合同签订之日起</w:t>
      </w:r>
      <w:r>
        <w:rPr>
          <w:rFonts w:hint="eastAsia" w:ascii="宋体" w:hAnsi="宋体"/>
          <w:bCs/>
          <w:color w:val="auto"/>
          <w:lang w:val="en-US" w:eastAsia="zh-CN"/>
        </w:rPr>
        <w:t>90</w:t>
      </w:r>
      <w:r>
        <w:rPr>
          <w:rFonts w:hint="eastAsia" w:ascii="宋体" w:hAnsi="宋体"/>
          <w:bCs/>
          <w:color w:val="auto"/>
        </w:rPr>
        <w:t>日历天。 其中：方案设计（不含修改）时间：</w:t>
      </w:r>
      <w:r>
        <w:rPr>
          <w:rFonts w:hint="eastAsia" w:ascii="宋体" w:hAnsi="宋体"/>
          <w:bCs/>
          <w:color w:val="auto"/>
          <w:lang w:val="en-US" w:eastAsia="zh-CN"/>
        </w:rPr>
        <w:t>20</w:t>
      </w:r>
      <w:r>
        <w:rPr>
          <w:rFonts w:hint="eastAsia" w:ascii="宋体" w:hAnsi="宋体"/>
          <w:bCs/>
          <w:color w:val="auto"/>
        </w:rPr>
        <w:t>日历天；初步</w:t>
      </w:r>
      <w:r>
        <w:rPr>
          <w:rFonts w:hint="eastAsia" w:ascii="宋体" w:hAnsi="宋体"/>
          <w:bCs/>
          <w:color w:val="auto"/>
          <w:lang w:eastAsia="zh-CN"/>
        </w:rPr>
        <w:t>勘察</w:t>
      </w:r>
      <w:r>
        <w:rPr>
          <w:rFonts w:hint="eastAsia" w:ascii="宋体" w:hAnsi="宋体"/>
          <w:bCs/>
          <w:color w:val="auto"/>
        </w:rPr>
        <w:t>设计时间（不含初设评审时间）：</w:t>
      </w:r>
      <w:r>
        <w:rPr>
          <w:rFonts w:hint="eastAsia" w:ascii="宋体" w:hAnsi="宋体"/>
          <w:bCs/>
          <w:color w:val="auto"/>
          <w:lang w:val="en-US" w:eastAsia="zh-CN"/>
        </w:rPr>
        <w:t>2</w:t>
      </w:r>
      <w:r>
        <w:rPr>
          <w:rFonts w:hint="eastAsia" w:ascii="宋体" w:hAnsi="宋体"/>
          <w:bCs/>
          <w:color w:val="auto"/>
        </w:rPr>
        <w:t>0日历天；施工图</w:t>
      </w:r>
      <w:r>
        <w:rPr>
          <w:rFonts w:hint="eastAsia" w:ascii="宋体" w:hAnsi="宋体"/>
          <w:bCs/>
          <w:color w:val="auto"/>
          <w:lang w:eastAsia="zh-CN"/>
        </w:rPr>
        <w:t>勘察</w:t>
      </w:r>
      <w:r>
        <w:rPr>
          <w:rFonts w:hint="eastAsia" w:ascii="宋体" w:hAnsi="宋体"/>
          <w:bCs/>
          <w:color w:val="auto"/>
        </w:rPr>
        <w:t>设计时间（不含审核时间）：</w:t>
      </w:r>
      <w:r>
        <w:rPr>
          <w:rFonts w:hint="eastAsia" w:ascii="宋体" w:hAnsi="宋体"/>
          <w:bCs/>
          <w:color w:val="auto"/>
          <w:lang w:val="en-US" w:eastAsia="zh-CN"/>
        </w:rPr>
        <w:t>5</w:t>
      </w:r>
      <w:r>
        <w:rPr>
          <w:rFonts w:hint="eastAsia" w:ascii="宋体" w:hAnsi="宋体"/>
          <w:bCs/>
          <w:color w:val="auto"/>
        </w:rPr>
        <w:t>0日历天</w:t>
      </w:r>
      <w:r>
        <w:rPr>
          <w:rFonts w:hint="eastAsia" w:ascii="宋体" w:hAnsi="宋体"/>
          <w:bCs/>
          <w:color w:val="auto"/>
          <w:lang w:eastAsia="zh-CN"/>
        </w:rPr>
        <w:t>；</w:t>
      </w:r>
      <w:r>
        <w:rPr>
          <w:rFonts w:hint="eastAsia" w:ascii="宋体" w:hAnsi="宋体"/>
          <w:bCs/>
          <w:color w:val="auto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2.7 招标范围：本项目工程规划用地的地质勘察及方案设计、初步设计、施工图设计、施工图预算及后续设计服务；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2.8标段划分：本项目共分为1个标段。</w:t>
      </w:r>
    </w:p>
    <w:p>
      <w:pPr>
        <w:spacing w:line="360" w:lineRule="auto"/>
        <w:ind w:firstLine="482" w:firstLineChars="200"/>
        <w:outlineLvl w:val="2"/>
        <w:rPr>
          <w:rFonts w:hint="eastAsia" w:ascii="宋体" w:hAnsi="宋体"/>
          <w:bCs/>
          <w:color w:val="auto"/>
        </w:rPr>
      </w:pPr>
      <w:bookmarkStart w:id="4" w:name="_Toc32309"/>
      <w:bookmarkEnd w:id="4"/>
      <w:bookmarkStart w:id="5" w:name="_Toc165"/>
      <w:r>
        <w:rPr>
          <w:rFonts w:hint="eastAsia" w:ascii="宋体" w:hAnsi="宋体"/>
          <w:b/>
          <w:color w:val="auto"/>
          <w:sz w:val="24"/>
        </w:rPr>
        <w:t>3、投标人资格要求</w:t>
      </w:r>
      <w:bookmarkEnd w:id="5"/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bookmarkStart w:id="6" w:name="_Toc13630"/>
      <w:bookmarkEnd w:id="6"/>
      <w:bookmarkStart w:id="7" w:name="_Toc464118214"/>
      <w:bookmarkStart w:id="8" w:name="_Toc464118678"/>
      <w:bookmarkStart w:id="9" w:name="OLE_LINK26"/>
      <w:r>
        <w:rPr>
          <w:rFonts w:hint="eastAsia" w:ascii="宋体" w:hAnsi="宋体"/>
          <w:bCs/>
          <w:color w:val="auto"/>
        </w:rPr>
        <w:t>3.1</w:t>
      </w:r>
      <w:bookmarkEnd w:id="7"/>
      <w:bookmarkEnd w:id="8"/>
      <w:r>
        <w:rPr>
          <w:rFonts w:hint="eastAsia" w:ascii="宋体" w:hAnsi="宋体"/>
          <w:bCs/>
          <w:color w:val="auto"/>
        </w:rPr>
        <w:t>投标人须在中华人民共和国境内注册且具有独立法人资格，具有有效的营业执照；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bookmarkStart w:id="10" w:name="_Toc464118218"/>
      <w:bookmarkStart w:id="11" w:name="OLE_LINK7"/>
      <w:bookmarkStart w:id="12" w:name="_Toc464118682"/>
      <w:r>
        <w:rPr>
          <w:rFonts w:hint="eastAsia" w:ascii="宋体" w:hAnsi="宋体"/>
          <w:bCs/>
          <w:color w:val="auto"/>
        </w:rPr>
        <w:t>3.2资质要求：具有公路行业（公路、桥梁）设计甲级资质或工程设计综合资质，同时具有工程勘察岩土工程专业甲级及以上资质</w:t>
      </w:r>
      <w:bookmarkEnd w:id="10"/>
      <w:bookmarkEnd w:id="11"/>
      <w:bookmarkEnd w:id="12"/>
      <w:bookmarkStart w:id="13" w:name="_Toc464118683"/>
      <w:bookmarkStart w:id="14" w:name="OLE_LINK8"/>
      <w:bookmarkStart w:id="15" w:name="_Toc464118219"/>
      <w:r>
        <w:rPr>
          <w:rFonts w:hint="eastAsia" w:ascii="宋体" w:hAnsi="宋体"/>
          <w:bCs/>
          <w:color w:val="auto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3.3项目负责人的资格要求：须是本单位员工（提供劳动和社会保障部门出具的书面证明或查询清单）；具有公路工程相关专业高级技术职称</w:t>
      </w:r>
      <w:bookmarkEnd w:id="13"/>
      <w:bookmarkEnd w:id="14"/>
      <w:bookmarkEnd w:id="15"/>
      <w:bookmarkStart w:id="16" w:name="OLE_LINK9"/>
      <w:bookmarkStart w:id="17" w:name="_Toc464118684"/>
      <w:bookmarkStart w:id="18" w:name="_Toc464118220"/>
      <w:r>
        <w:rPr>
          <w:rFonts w:hint="eastAsia" w:ascii="宋体" w:hAnsi="宋体"/>
          <w:bCs/>
          <w:color w:val="auto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3.4业绩要求：</w:t>
      </w:r>
      <w:bookmarkStart w:id="19" w:name="OLE_LINK14"/>
      <w:r>
        <w:rPr>
          <w:rFonts w:hint="eastAsia" w:ascii="宋体" w:hAnsi="宋体"/>
          <w:bCs/>
          <w:color w:val="auto"/>
        </w:rPr>
        <w:t>投标人自2016年1月1日以来须承担过至少1个类似项目</w:t>
      </w:r>
      <w:bookmarkEnd w:id="16"/>
      <w:bookmarkEnd w:id="17"/>
      <w:bookmarkEnd w:id="18"/>
      <w:bookmarkEnd w:id="19"/>
      <w:r>
        <w:rPr>
          <w:rFonts w:hint="eastAsia" w:ascii="宋体" w:hAnsi="宋体"/>
          <w:bCs/>
          <w:color w:val="auto"/>
        </w:rPr>
        <w:t>（以合同签订日期为准</w:t>
      </w:r>
      <w:bookmarkStart w:id="20" w:name="_Toc466372376"/>
      <w:bookmarkStart w:id="21" w:name="_Toc466393406"/>
      <w:r>
        <w:rPr>
          <w:rFonts w:hint="eastAsia" w:ascii="宋体" w:hAnsi="宋体"/>
          <w:bCs/>
          <w:color w:val="auto"/>
        </w:rPr>
        <w:t>。注：类似项目（业绩）指的是：独立承接过单项工程一级及以上公路不少于20公里的（新建、改建或改造工程）勘察设计工作，同时提供中标通知书及设计合同为准</w:t>
      </w:r>
      <w:bookmarkEnd w:id="20"/>
      <w:bookmarkEnd w:id="21"/>
      <w:r>
        <w:rPr>
          <w:rFonts w:hint="eastAsia" w:ascii="宋体" w:hAnsi="宋体"/>
          <w:bCs/>
          <w:color w:val="auto"/>
        </w:rPr>
        <w:t>）；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bookmarkStart w:id="22" w:name="_Toc464118222"/>
      <w:bookmarkStart w:id="23" w:name="OLE_LINK22"/>
      <w:bookmarkStart w:id="24" w:name="_Toc464118686"/>
      <w:r>
        <w:rPr>
          <w:rFonts w:hint="eastAsia" w:ascii="宋体" w:hAnsi="宋体"/>
          <w:bCs/>
          <w:color w:val="auto"/>
        </w:rPr>
        <w:t>3.5</w:t>
      </w:r>
      <w:bookmarkEnd w:id="22"/>
      <w:bookmarkEnd w:id="23"/>
      <w:bookmarkEnd w:id="24"/>
      <w:bookmarkStart w:id="25" w:name="OLE_LINK28"/>
      <w:bookmarkStart w:id="26" w:name="OLE_LINK31"/>
      <w:bookmarkStart w:id="27" w:name="OLE_LINK11"/>
      <w:r>
        <w:rPr>
          <w:rFonts w:hint="eastAsia" w:ascii="宋体" w:hAnsi="宋体"/>
          <w:bCs/>
          <w:color w:val="auto"/>
        </w:rPr>
        <w:t>财务要求：企业财务状况良好，财产没有被接管、冻结、破产状态，提供（2016-2018）年度的经审计的财务报告（若成立年限不足三年则以成立年份开始至今）；</w:t>
      </w:r>
    </w:p>
    <w:bookmarkEnd w:id="25"/>
    <w:bookmarkEnd w:id="26"/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bookmarkStart w:id="28" w:name="OLE_LINK12"/>
      <w:bookmarkStart w:id="29" w:name="_Toc464118230"/>
      <w:bookmarkStart w:id="30" w:name="_Toc464118694"/>
      <w:bookmarkStart w:id="31" w:name="OLE_LINK29"/>
      <w:r>
        <w:rPr>
          <w:rFonts w:hint="eastAsia" w:ascii="宋体" w:hAnsi="宋体"/>
          <w:bCs/>
          <w:color w:val="auto"/>
        </w:rPr>
        <w:t>3.6</w:t>
      </w:r>
      <w:bookmarkEnd w:id="28"/>
      <w:r>
        <w:rPr>
          <w:rFonts w:hint="eastAsia" w:ascii="宋体" w:hAnsi="宋体"/>
          <w:bCs/>
          <w:color w:val="auto"/>
        </w:rPr>
        <w:t>信誉要求：</w:t>
      </w:r>
      <w:bookmarkStart w:id="32" w:name="_Hlk11935392"/>
      <w:r>
        <w:rPr>
          <w:rFonts w:hint="eastAsia" w:ascii="宋体" w:hAnsi="宋体"/>
          <w:bCs/>
          <w:color w:val="auto"/>
        </w:rPr>
        <w:t>①</w:t>
      </w:r>
      <w:bookmarkEnd w:id="32"/>
      <w:r>
        <w:rPr>
          <w:rFonts w:hint="eastAsia" w:ascii="宋体" w:hAnsi="宋体"/>
          <w:bCs/>
          <w:color w:val="auto"/>
        </w:rPr>
        <w:t>企业近年没有不良行为记录。投标人提供在参加招标采购活动前3年内在经营活动中没有违法记录的书面声明；②对列入“信用中国”网站（www.creditchina.gov.cn）“失信被执行人”“重大税收违法案件当事人名单”（查询范围涵盖企业、法定代表人、项目负责人）及中国政府采购网（www.ccgp.gov.cn）“政府采购严重违法失信行为记录名单”的投标人，拒绝参与本项目招标采购活动，投标人应将本单位在上述网站的查询结果页面打印后加盖单位公章（开标时须附在投标文件中）；</w:t>
      </w:r>
      <w:bookmarkEnd w:id="29"/>
      <w:bookmarkEnd w:id="30"/>
    </w:p>
    <w:bookmarkEnd w:id="27"/>
    <w:bookmarkEnd w:id="31"/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bookmarkStart w:id="33" w:name="_Toc464118231"/>
      <w:bookmarkStart w:id="34" w:name="_Toc464118695"/>
      <w:r>
        <w:rPr>
          <w:rFonts w:hint="eastAsia" w:ascii="宋体" w:hAnsi="宋体"/>
          <w:bCs/>
          <w:color w:val="auto"/>
        </w:rPr>
        <w:t>3.7本项目不接受联合体投标</w:t>
      </w:r>
      <w:bookmarkEnd w:id="33"/>
      <w:bookmarkEnd w:id="34"/>
      <w:bookmarkStart w:id="35" w:name="_Toc464118696"/>
      <w:bookmarkStart w:id="36" w:name="_Toc464118232"/>
      <w:r>
        <w:rPr>
          <w:rFonts w:hint="eastAsia" w:ascii="宋体" w:hAnsi="宋体"/>
          <w:bCs/>
          <w:color w:val="auto"/>
        </w:rPr>
        <w:t>。</w:t>
      </w:r>
    </w:p>
    <w:bookmarkEnd w:id="9"/>
    <w:bookmarkEnd w:id="35"/>
    <w:bookmarkEnd w:id="36"/>
    <w:p>
      <w:pPr>
        <w:spacing w:line="360" w:lineRule="auto"/>
        <w:ind w:firstLine="482" w:firstLineChars="200"/>
        <w:outlineLvl w:val="2"/>
        <w:rPr>
          <w:rFonts w:hint="eastAsia" w:ascii="宋体" w:hAnsi="宋体"/>
          <w:bCs/>
          <w:color w:val="auto"/>
        </w:rPr>
      </w:pPr>
      <w:bookmarkStart w:id="37" w:name="_Toc9364"/>
      <w:r>
        <w:rPr>
          <w:rFonts w:hint="eastAsia" w:ascii="宋体" w:hAnsi="宋体"/>
          <w:b/>
          <w:color w:val="auto"/>
          <w:sz w:val="24"/>
        </w:rPr>
        <w:t>4、技术成果经济补偿</w:t>
      </w:r>
      <w:bookmarkEnd w:id="37"/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本次招标对未中标人投标文件中的技术成果不给予经济补偿。</w:t>
      </w:r>
    </w:p>
    <w:p>
      <w:pPr>
        <w:spacing w:line="360" w:lineRule="auto"/>
        <w:ind w:firstLine="482" w:firstLineChars="200"/>
        <w:outlineLvl w:val="2"/>
        <w:rPr>
          <w:rFonts w:hint="eastAsia" w:ascii="宋体" w:hAnsi="宋体"/>
          <w:bCs/>
          <w:color w:val="auto"/>
        </w:rPr>
      </w:pPr>
      <w:bookmarkStart w:id="38" w:name="_Toc8361"/>
      <w:bookmarkEnd w:id="38"/>
      <w:bookmarkStart w:id="39" w:name="_Toc327735945"/>
      <w:bookmarkStart w:id="40" w:name="_Toc29155"/>
      <w:r>
        <w:rPr>
          <w:rFonts w:hint="eastAsia" w:ascii="宋体" w:hAnsi="宋体"/>
          <w:b/>
          <w:color w:val="auto"/>
          <w:sz w:val="24"/>
        </w:rPr>
        <w:t>5、报名的时间和地点</w:t>
      </w:r>
      <w:bookmarkEnd w:id="39"/>
      <w:bookmarkEnd w:id="40"/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5.1 投标人应注册成为开封市公共资源交易中心网站会员并取得 CA密钥，请于在开封市公共资源交易中心网站http://www.kfsggzyjyw.cn:8080/ygpt/登录政采、工程业务系统，凭CA密钥登录会员系统，并按提示报名。报名时间：2019年1</w:t>
      </w:r>
      <w:r>
        <w:rPr>
          <w:rFonts w:hint="eastAsia" w:ascii="宋体" w:hAnsi="宋体"/>
          <w:bCs/>
          <w:color w:val="auto"/>
          <w:lang w:val="en-US" w:eastAsia="zh-CN"/>
        </w:rPr>
        <w:t>1</w:t>
      </w:r>
      <w:r>
        <w:rPr>
          <w:rFonts w:hint="eastAsia" w:ascii="宋体" w:hAnsi="宋体"/>
          <w:bCs/>
          <w:color w:val="auto"/>
        </w:rPr>
        <w:t>月</w:t>
      </w:r>
      <w:r>
        <w:rPr>
          <w:rFonts w:hint="eastAsia" w:ascii="宋体" w:hAnsi="宋体"/>
          <w:bCs/>
          <w:color w:val="auto"/>
          <w:lang w:val="en-US" w:eastAsia="zh-CN"/>
        </w:rPr>
        <w:t>6</w:t>
      </w:r>
      <w:r>
        <w:rPr>
          <w:rFonts w:hint="eastAsia" w:ascii="宋体" w:hAnsi="宋体"/>
          <w:bCs/>
          <w:color w:val="auto"/>
        </w:rPr>
        <w:t>日9时00分至2019年1</w:t>
      </w:r>
      <w:r>
        <w:rPr>
          <w:rFonts w:hint="eastAsia" w:ascii="宋体" w:hAnsi="宋体"/>
          <w:bCs/>
          <w:color w:val="auto"/>
          <w:lang w:val="en-US" w:eastAsia="zh-CN"/>
        </w:rPr>
        <w:t>1</w:t>
      </w:r>
      <w:r>
        <w:rPr>
          <w:rFonts w:hint="eastAsia" w:ascii="宋体" w:hAnsi="宋体"/>
          <w:bCs/>
          <w:color w:val="auto"/>
        </w:rPr>
        <w:t>月</w:t>
      </w:r>
      <w:r>
        <w:rPr>
          <w:rFonts w:hint="eastAsia" w:ascii="宋体" w:hAnsi="宋体"/>
          <w:bCs/>
          <w:color w:val="auto"/>
          <w:lang w:val="en-US" w:eastAsia="zh-CN"/>
        </w:rPr>
        <w:t>12</w:t>
      </w:r>
      <w:r>
        <w:rPr>
          <w:rFonts w:hint="eastAsia" w:ascii="宋体" w:hAnsi="宋体"/>
          <w:bCs/>
          <w:color w:val="auto"/>
        </w:rPr>
        <w:t>日17时00 分。投标人（供应商）系统操作手册在开封市公共资源交易中心网站</w:t>
      </w:r>
      <w:r>
        <w:rPr>
          <w:rFonts w:hint="eastAsia" w:ascii="宋体" w:hAnsi="宋体"/>
          <w:bCs/>
          <w:color w:val="auto"/>
        </w:rPr>
        <w:fldChar w:fldCharType="begin"/>
      </w:r>
      <w:r>
        <w:rPr>
          <w:rFonts w:hint="eastAsia" w:ascii="宋体" w:hAnsi="宋体"/>
          <w:bCs/>
          <w:color w:val="auto"/>
        </w:rPr>
        <w:instrText xml:space="preserve"> HYPERLINK "http://www.kfsggzyjyw.cn/czgc/13525.htm" </w:instrText>
      </w:r>
      <w:r>
        <w:rPr>
          <w:rFonts w:hint="eastAsia" w:ascii="宋体" w:hAnsi="宋体"/>
          <w:bCs/>
          <w:color w:val="auto"/>
        </w:rPr>
        <w:fldChar w:fldCharType="separate"/>
      </w:r>
      <w:r>
        <w:rPr>
          <w:rFonts w:hint="eastAsia" w:ascii="宋体" w:hAnsi="宋体"/>
          <w:bCs/>
          <w:color w:val="auto"/>
        </w:rPr>
        <w:t>http://www.kfsggzyjyw.cn/czgc/13525.htm查看</w:t>
      </w:r>
      <w:r>
        <w:rPr>
          <w:rFonts w:hint="eastAsia" w:ascii="宋体" w:hAnsi="宋体"/>
          <w:bCs/>
          <w:color w:val="auto"/>
        </w:rPr>
        <w:fldChar w:fldCharType="end"/>
      </w:r>
      <w:r>
        <w:rPr>
          <w:rFonts w:hint="eastAsia" w:ascii="宋体" w:hAnsi="宋体"/>
          <w:bCs/>
          <w:color w:val="auto"/>
        </w:rPr>
        <w:t>(平台系统客服电话：0371-23859291)；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5.2 报名成功后，投标人凭CA密钥登录会员系统，按要求下载电子招标文件，招标人不再提供纸质招标文件；投标人未按规定下载电子招标文件的，其投标将被拒绝；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5.3 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5.4 请投标人时刻关注开封市公共资源交易中心网站和公司CA密钥推送消息；</w:t>
      </w:r>
    </w:p>
    <w:p>
      <w:pPr>
        <w:spacing w:line="360" w:lineRule="auto"/>
        <w:ind w:firstLine="482" w:firstLineChars="200"/>
        <w:outlineLvl w:val="2"/>
        <w:rPr>
          <w:rFonts w:hint="eastAsia" w:ascii="宋体" w:hAnsi="宋体"/>
          <w:bCs/>
          <w:color w:val="auto"/>
        </w:rPr>
      </w:pPr>
      <w:bookmarkStart w:id="41" w:name="_Toc4932"/>
      <w:bookmarkEnd w:id="41"/>
      <w:bookmarkStart w:id="42" w:name="_Toc30804"/>
      <w:r>
        <w:rPr>
          <w:rFonts w:hint="eastAsia" w:ascii="宋体" w:hAnsi="宋体"/>
          <w:b/>
          <w:color w:val="auto"/>
          <w:sz w:val="24"/>
        </w:rPr>
        <w:t>6、</w:t>
      </w:r>
      <w:bookmarkStart w:id="43" w:name="_Toc184635065"/>
      <w:bookmarkEnd w:id="43"/>
      <w:r>
        <w:rPr>
          <w:rFonts w:hint="eastAsia" w:ascii="宋体" w:hAnsi="宋体"/>
          <w:b/>
          <w:color w:val="auto"/>
          <w:sz w:val="24"/>
        </w:rPr>
        <w:t>投标文件的递交</w:t>
      </w:r>
      <w:bookmarkEnd w:id="42"/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6.1 投标人需要递交电子投标文件；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6.2 电子投标文件递交截止时间:2019年11月</w:t>
      </w:r>
      <w:r>
        <w:rPr>
          <w:rFonts w:hint="eastAsia" w:ascii="宋体" w:hAnsi="宋体"/>
          <w:bCs/>
          <w:color w:val="auto"/>
          <w:lang w:val="en-US" w:eastAsia="zh-CN"/>
        </w:rPr>
        <w:t>26</w:t>
      </w:r>
      <w:r>
        <w:rPr>
          <w:rFonts w:hint="eastAsia" w:ascii="宋体" w:hAnsi="宋体"/>
          <w:bCs/>
          <w:color w:val="auto"/>
        </w:rPr>
        <w:t>日上午</w:t>
      </w:r>
      <w:r>
        <w:rPr>
          <w:rFonts w:hint="eastAsia" w:ascii="宋体" w:hAnsi="宋体"/>
          <w:bCs/>
          <w:color w:val="auto"/>
          <w:lang w:val="en-US" w:eastAsia="zh-CN"/>
        </w:rPr>
        <w:t>10</w:t>
      </w:r>
      <w:r>
        <w:rPr>
          <w:rFonts w:hint="eastAsia" w:ascii="宋体" w:hAnsi="宋体"/>
          <w:bCs/>
          <w:color w:val="auto"/>
        </w:rPr>
        <w:t>时30分(北京时间)；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6.3 电子投标文件须在投标截止时间前在开封市公共资源交易中心网站（http://www.kfsggzyjyw.cn:8080/ygpt/WebUserLoginIndex.html）会员系统中加密上传；开标地点：杞县综合服务大厦4楼开标室（地址：金城大道与经四路交叉口东北角杞县便民服务中心）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6.4 加密电子投标文件逾期上传的，招标人不予受理；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6.5 投标人应按开标程序解密投标文件；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  <w:color w:val="auto"/>
        </w:rPr>
        <w:t>注：投标人报名时拟派项目负责人应与投标时拟派项目负责人保持一致，不得更改，由此产生的一切</w:t>
      </w:r>
      <w:r>
        <w:rPr>
          <w:rFonts w:hint="eastAsia" w:ascii="宋体" w:hAnsi="宋体"/>
          <w:bCs/>
        </w:rPr>
        <w:t>问题由投标人自行承担。</w:t>
      </w:r>
    </w:p>
    <w:p>
      <w:pPr>
        <w:spacing w:line="360" w:lineRule="auto"/>
        <w:ind w:firstLine="482" w:firstLineChars="200"/>
        <w:outlineLvl w:val="2"/>
        <w:rPr>
          <w:rFonts w:hint="eastAsia" w:ascii="宋体" w:hAnsi="宋体" w:eastAsia="宋体"/>
          <w:bCs/>
          <w:color w:val="auto"/>
          <w:lang w:eastAsia="zh-CN"/>
        </w:rPr>
      </w:pPr>
      <w:bookmarkStart w:id="44" w:name="_Toc10640"/>
      <w:bookmarkEnd w:id="44"/>
      <w:bookmarkStart w:id="45" w:name="_Toc3282"/>
      <w:r>
        <w:rPr>
          <w:rFonts w:hint="eastAsia" w:ascii="宋体" w:hAnsi="宋体"/>
          <w:b/>
          <w:sz w:val="24"/>
        </w:rPr>
        <w:t>7、</w:t>
      </w:r>
      <w:bookmarkEnd w:id="45"/>
      <w:r>
        <w:rPr>
          <w:rFonts w:hint="eastAsia" w:ascii="宋体" w:hAnsi="宋体"/>
          <w:b/>
          <w:color w:val="auto"/>
          <w:sz w:val="24"/>
          <w:lang w:eastAsia="zh-CN"/>
        </w:rPr>
        <w:t>发布公告的媒介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  <w:color w:val="auto"/>
        </w:rPr>
        <w:t>本公告在《中国招标投标公共服务平台》、《河南省电子招标投标公共服务平台》、《河南省政府采购网》、《开封市公共资源交易信息网》同时发布</w:t>
      </w:r>
      <w:r>
        <w:rPr>
          <w:rFonts w:hint="eastAsia" w:ascii="宋体" w:hAnsi="宋体"/>
          <w:bCs/>
        </w:rPr>
        <w:t>。</w:t>
      </w:r>
      <w:bookmarkStart w:id="46" w:name="_Toc345946377"/>
      <w:bookmarkEnd w:id="46"/>
    </w:p>
    <w:p>
      <w:pPr>
        <w:spacing w:line="360" w:lineRule="auto"/>
        <w:ind w:firstLine="482" w:firstLineChars="200"/>
        <w:outlineLvl w:val="2"/>
        <w:rPr>
          <w:rFonts w:hint="eastAsia" w:ascii="宋体" w:hAnsi="宋体"/>
          <w:bCs/>
        </w:rPr>
      </w:pPr>
      <w:bookmarkStart w:id="47" w:name="_Toc13890"/>
      <w:bookmarkEnd w:id="47"/>
      <w:bookmarkStart w:id="48" w:name="_Toc16152"/>
      <w:r>
        <w:rPr>
          <w:rFonts w:hint="eastAsia" w:ascii="宋体" w:hAnsi="宋体"/>
          <w:b/>
          <w:sz w:val="24"/>
        </w:rPr>
        <w:t>8、联系方式</w:t>
      </w:r>
      <w:bookmarkEnd w:id="48"/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招标人：杞县公路局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联系人：</w:t>
      </w:r>
      <w:r>
        <w:rPr>
          <w:rFonts w:hint="eastAsia" w:ascii="宋体" w:hAnsi="宋体"/>
          <w:bCs/>
          <w:color w:val="auto"/>
          <w:lang w:eastAsia="zh-CN"/>
        </w:rPr>
        <w:t>刘先生</w:t>
      </w:r>
      <w:r>
        <w:rPr>
          <w:rFonts w:hint="eastAsia" w:ascii="宋体" w:hAnsi="宋体"/>
          <w:bCs/>
          <w:color w:val="auto"/>
        </w:rPr>
        <w:t xml:space="preserve">   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电话：</w:t>
      </w:r>
      <w:r>
        <w:rPr>
          <w:rFonts w:hint="eastAsia" w:ascii="宋体" w:hAnsi="宋体"/>
          <w:bCs/>
          <w:color w:val="auto"/>
          <w:lang w:val="en-US" w:eastAsia="zh-CN"/>
        </w:rPr>
        <w:t>0371-22319685</w:t>
      </w:r>
      <w:r>
        <w:rPr>
          <w:rFonts w:hint="eastAsia" w:ascii="宋体" w:hAnsi="宋体"/>
          <w:bCs/>
          <w:color w:val="auto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地址：</w:t>
      </w:r>
      <w:r>
        <w:rPr>
          <w:rFonts w:ascii="宋体" w:hAnsi="宋体"/>
          <w:bCs/>
          <w:color w:val="auto"/>
        </w:rPr>
        <w:t>开封市杞县北环路14号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代理机构：河南省光大建设管理有限公司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联系人：袁女士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联系电话：0371-86610696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地    址：郑州市经三路与北三环交叉口经三名筑9栋10层代理一部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邮    箱：</w:t>
      </w:r>
      <w:r>
        <w:rPr>
          <w:rFonts w:hint="eastAsia" w:ascii="宋体" w:hAnsi="宋体"/>
          <w:bCs/>
        </w:rPr>
        <w:fldChar w:fldCharType="begin"/>
      </w:r>
      <w:r>
        <w:rPr>
          <w:rFonts w:hint="eastAsia" w:ascii="宋体" w:hAnsi="宋体"/>
          <w:bCs/>
        </w:rPr>
        <w:instrText xml:space="preserve"> HYPERLINK "mailto:hngdzbdl@126.com</w:instrTex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instrText xml:space="preserve">发布人：河南省光大建设管理有限公司</w:instrTex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instrText xml:space="preserve">发布时间：2019年10月  日</w:instrTex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br w:type="page"/>
      </w:r>
      <w:r>
        <w:rPr>
          <w:rFonts w:hint="eastAsia" w:ascii="宋体" w:hAnsi="宋体"/>
          <w:bCs/>
        </w:rPr>
        <w:instrText xml:space="preserve">" </w:instrText>
      </w:r>
      <w:r>
        <w:rPr>
          <w:rFonts w:hint="eastAsia" w:ascii="宋体" w:hAnsi="宋体"/>
          <w:bCs/>
        </w:rPr>
        <w:fldChar w:fldCharType="separate"/>
      </w:r>
      <w:r>
        <w:rPr>
          <w:rFonts w:hint="eastAsia" w:ascii="宋体" w:hAnsi="宋体"/>
          <w:bCs/>
        </w:rPr>
        <w:t>hngdzbdl@126.com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发布人：河南省光大建设管理有限公司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发布时间：2019年1</w:t>
      </w:r>
      <w:r>
        <w:rPr>
          <w:rFonts w:hint="eastAsia" w:ascii="宋体" w:hAnsi="宋体"/>
          <w:bCs/>
          <w:color w:val="auto"/>
          <w:lang w:val="en-US" w:eastAsia="zh-CN"/>
        </w:rPr>
        <w:t>1</w:t>
      </w:r>
      <w:r>
        <w:rPr>
          <w:rFonts w:hint="eastAsia" w:ascii="宋体" w:hAnsi="宋体"/>
          <w:bCs/>
          <w:color w:val="auto"/>
        </w:rPr>
        <w:t>月</w:t>
      </w:r>
      <w:r>
        <w:rPr>
          <w:rFonts w:hint="eastAsia" w:ascii="宋体" w:hAnsi="宋体"/>
          <w:bCs/>
          <w:color w:val="auto"/>
          <w:lang w:val="en-US" w:eastAsia="zh-CN"/>
        </w:rPr>
        <w:t>5</w:t>
      </w:r>
      <w:r>
        <w:rPr>
          <w:rFonts w:hint="eastAsia" w:ascii="宋体" w:hAnsi="宋体"/>
          <w:bCs/>
          <w:color w:val="auto"/>
        </w:rPr>
        <w:t>日</w:t>
      </w:r>
      <w:bookmarkStart w:id="49" w:name="_GoBack"/>
      <w:bookmarkEnd w:id="49"/>
    </w:p>
    <w:p>
      <w:r>
        <w:rPr>
          <w:rFonts w:hint="eastAsia" w:ascii="宋体" w:hAnsi="宋体"/>
          <w:bCs/>
        </w:rPr>
        <w:br w:type="page"/>
      </w:r>
      <w:r>
        <w:rPr>
          <w:rFonts w:hint="eastAsia" w:ascii="宋体" w:hAnsi="宋体"/>
          <w:bCs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073C9"/>
    <w:rsid w:val="4A1A303B"/>
    <w:rsid w:val="51F073C9"/>
    <w:rsid w:val="7E1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新宋体" w:hAnsi="新宋体" w:eastAsia="宋体" w:cs="新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宋体" w:cs="新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新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2019-11-04T08:11:00Z</dcterms:created>
  <dc:creator>Summer</dc:creator>
  <cp:lastModifiedBy>Summer</cp:lastModifiedBy>
  <dcterms:modified xsi:type="dcterms:W3CDTF">2019-11-05T03:42:43Z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