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cs="宋体"/>
          <w:b/>
          <w:sz w:val="32"/>
          <w:szCs w:val="32"/>
          <w:lang w:eastAsia="zh-CN"/>
        </w:rPr>
      </w:pPr>
      <w:r>
        <w:rPr>
          <w:rFonts w:hint="eastAsia" w:cs="宋体"/>
          <w:b/>
          <w:sz w:val="32"/>
          <w:szCs w:val="32"/>
          <w:lang w:eastAsia="zh-CN"/>
        </w:rPr>
        <w:t>杞县环境保护局疑似污染土地检测服务项目招标公告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采购项目名称：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杞县环境保护局疑似污染土地检测服务项目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釆购项目编号</w:t>
      </w: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/>
        </w:rPr>
        <w:t>: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Cs w:val="22"/>
          <w:highlight w:val="none"/>
          <w:shd w:val="clear" w:color="auto" w:fill="FFFFFF"/>
          <w:lang w:val="en-US" w:eastAsia="zh-CN"/>
        </w:rPr>
        <w:t>ZYZB(K)-[2019]-1002号</w:t>
      </w:r>
    </w:p>
    <w:p>
      <w:pPr>
        <w:pStyle w:val="7"/>
        <w:widowControl w:val="0"/>
        <w:numPr>
          <w:ilvl w:val="0"/>
          <w:numId w:val="1"/>
        </w:numPr>
        <w:wordWrap w:val="0"/>
        <w:autoSpaceDE w:val="0"/>
        <w:spacing w:before="0" w:beforeAutospacing="0" w:after="0" w:afterAutospacing="0"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项目预算金额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预算金额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约</w:t>
      </w:r>
      <w:r>
        <w:rPr>
          <w:rFonts w:hint="eastAsia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92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万元； </w:t>
      </w:r>
      <w:r>
        <w:rPr>
          <w:rFonts w:hint="eastAsia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最高限价92万元。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  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四、釆购需求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：</w:t>
      </w: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、采购内容：</w:t>
      </w:r>
      <w:r>
        <w:rPr>
          <w:rFonts w:hint="eastAsia" w:ascii="宋体" w:hAnsi="宋体" w:cs="宋体"/>
          <w:sz w:val="24"/>
          <w:szCs w:val="24"/>
          <w:lang w:eastAsia="zh-CN"/>
        </w:rPr>
        <w:t>杞县环境保护局疑似污染土地检测服务</w:t>
      </w:r>
    </w:p>
    <w:p>
      <w:pPr>
        <w:pStyle w:val="2"/>
        <w:rPr>
          <w:rFonts w:hint="eastAsia"/>
        </w:rPr>
      </w:pPr>
    </w:p>
    <w:p>
      <w:pPr>
        <w:pStyle w:val="2"/>
        <w:ind w:firstLine="240" w:firstLineChars="10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 xml:space="preserve">   2、采购范围：招标文件内的全部内容；</w:t>
      </w:r>
    </w:p>
    <w:p>
      <w:pPr>
        <w:pStyle w:val="2"/>
        <w:rPr>
          <w:rFonts w:hint="default" w:eastAsia="宋体"/>
          <w:lang w:val="en-US" w:eastAsia="zh-CN"/>
        </w:rPr>
      </w:pP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3、资金来源：</w:t>
      </w:r>
      <w:r>
        <w:rPr>
          <w:rFonts w:hint="eastAsia" w:ascii="宋体" w:hAnsi="宋体" w:cs="宋体"/>
          <w:kern w:val="0"/>
          <w:szCs w:val="21"/>
        </w:rPr>
        <w:t>财政资金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4、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服 务 期：60日历天内完成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firstLine="480" w:firstLineChars="200"/>
        <w:jc w:val="left"/>
        <w:textAlignment w:val="auto"/>
        <w:rPr>
          <w:rFonts w:hint="default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、质量要求：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符合国家及行业有关质量、安全及技术规范、规程、标准要求，并通过相关部门组织的专家评审验收.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6、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项目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地点：杞县开杞公路与经一路交叉口东南角 </w:t>
      </w:r>
    </w:p>
    <w:p>
      <w:pPr>
        <w:pStyle w:val="4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五、需要落实的政府采购政策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:</w:t>
      </w:r>
    </w:p>
    <w:p>
      <w:pPr>
        <w:pStyle w:val="4"/>
        <w:ind w:firstLine="720" w:firstLineChars="3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1.促进中小企业、监狱企业和残疾人福利性单位发展扶持政策；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</w:rPr>
        <w:t>供应商资格要求</w:t>
      </w: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/>
        </w:rPr>
        <w:t>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6.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具备《中华人民共和国政府采购法》第二十二条规定的条件: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（1）具有独立承担民事责任的能力.营业执照经营范围能满足本次招标要求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经营范围包含环保技术咨询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及土壤污染治理与修复服务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。（提供合法有效的营业执照、税务登记证、组织机构代码证，三证合一只需营业执照即可）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。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（2）具有良好的商业信誉和健全的财务会计制度（提供2016、2017、2018年度经审计的财务报告（成立时间不足三年的，可提供成立时间至当前时间节点的财务审计报告）或基本账户银行出具的资信证明）；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（3）具有履行合同所必需的设备和专业技术能力；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（4）有依法缴纳税收和社会保障资金的良好记录（提供2019年以来任意三个月内缴纳税收和社会保障资金的缴费票据凭证）；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（5）参加政府采购活动前三年内，在经营活动中没有重大违法记录（提供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近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三年内无重大违法记录的书面声明）。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（6）法律、行政法规规定的其他条件。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default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6.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拟派项目负责人需具有环保相关专业中级及以上技术职称；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6.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企业通过“信用中国”网站(www.creditchina.gov.cn)查询“失信被执行人”和“重大税收违法案件当事人名单”、中国政府采购网(www.ccgp.gov.cn)查询“政府采购严重违法失信行为记录名单”渠道查询自身信用记录，并提供查询截图，未提供网页信用查询截图或经查实被信用中国(中国(www.creditchina.gov.cn)等网站)等网站列入失信被执行人、重大税收违法案件当事人名单、政府采购严重违法失信名单的投标人，均将被拒绝参与政府采购活动。投标人报名至与招标人签订合同期间一旦发现投标人存在信用问题，招标人均有权取消其中标资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6.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、本次招标不接受联合体投标。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七、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招标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文件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的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获取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1.时间: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 2019年10月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 24 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日2019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10月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30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日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/>
          <w:lang w:val="en-US" w:eastAsia="zh-CN" w:bidi="ar"/>
        </w:rPr>
        <w:t>23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/>
          <w:lang w:val="en-US" w:eastAsia="zh-CN" w:bidi="ar"/>
        </w:rPr>
        <w:t>时59分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(北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京时间)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2.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地点：网上下载。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3.方式：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投标人应注册成为开封市公共资源交易中心网站会员并取得CA密钥，在开封市公共资源交易中心网站http://www.kfsggzyjyw.cn:8080/ygpt/登录政采、工程业务系统，凭CA密钥登录会员系统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，按要求下载招标文件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。投标人（供应商）系统操作手册在开封市公共资源交易中心网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instrText xml:space="preserve">HYPERLINK "http://www.kfsggzyjyw.cn/czgc/13525.htm"</w:instrTex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http://www.kfsggzyjyw.cn/czgc/13525.htm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查看。（如有网上问题请联系：0371-23859291）。 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投标人未按规定下载电子招标文件的，其投标将被拒绝。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.售价:0元。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八、投标截止时间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(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投标文件递交截止时间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)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及地点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1.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时间：2019年11月14日9点30分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2.地点: 杞县综合服务大厦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十一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楼开标室（地址：金城大道与经四路交叉口东北角处杞县便民服务中心）。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九、开标时间及地点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1.时间: 2019年11月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 14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>日09时30分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firstLine="48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hAnsi="宋体" w:cs="宋体"/>
          <w:b w:val="0"/>
          <w:i w:val="0"/>
          <w:color w:val="333333"/>
          <w:kern w:val="0"/>
          <w:sz w:val="24"/>
          <w:szCs w:val="24"/>
          <w:highlight w:val="none"/>
          <w:u w:val="non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2.地点: 杞县综合服务大厦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十一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楼开标室（地址：金城大道与经四路交叉口东北角处杞县便民服务中心）</w:t>
      </w: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，投标人按开标程序解密投标文件。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十、发布公告的媒介及招标公告期限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本次招标公告同时在《中国招标投标公共服务平台》、《河南省政府采购网》、《开封市公共资源交易信息网》上发布。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招标公告期限为五个工作日。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十一、联系方式：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1、招标人：杞县环境保护局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firstLine="960" w:firstLineChars="400"/>
        <w:jc w:val="left"/>
        <w:textAlignment w:val="auto"/>
        <w:rPr>
          <w:rFonts w:hint="default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联系地址: 杞县西环路409号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firstLine="960" w:firstLineChars="400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招标人联系人：葛先生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firstLine="960" w:firstLineChars="400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联系电话：15237895567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1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 xml:space="preserve">2、招标代理机构：智远工程管理有限公司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firstLine="960" w:firstLineChars="400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联系地址：郑州市高新区莲花街11号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firstLine="960" w:firstLineChars="400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联系人：何女士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firstLine="960" w:firstLineChars="400"/>
        <w:jc w:val="left"/>
        <w:textAlignment w:val="auto"/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 w:val="0"/>
          <w:i w:val="0"/>
          <w:color w:val="333333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联系电话：15890981510</w:t>
      </w:r>
    </w:p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760633"/>
    <w:multiLevelType w:val="singleLevel"/>
    <w:tmpl w:val="A976063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E6190E"/>
    <w:multiLevelType w:val="singleLevel"/>
    <w:tmpl w:val="04E619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3C2C"/>
    <w:rsid w:val="05A06A09"/>
    <w:rsid w:val="0B1D0767"/>
    <w:rsid w:val="11532A25"/>
    <w:rsid w:val="124A46A0"/>
    <w:rsid w:val="12557D27"/>
    <w:rsid w:val="128133A1"/>
    <w:rsid w:val="12C703FF"/>
    <w:rsid w:val="139D640F"/>
    <w:rsid w:val="1544238E"/>
    <w:rsid w:val="157B25E8"/>
    <w:rsid w:val="16E224BA"/>
    <w:rsid w:val="1AC560B7"/>
    <w:rsid w:val="1B3F501E"/>
    <w:rsid w:val="1BF956CA"/>
    <w:rsid w:val="1CD31A47"/>
    <w:rsid w:val="20E7363D"/>
    <w:rsid w:val="258C43CF"/>
    <w:rsid w:val="29542F94"/>
    <w:rsid w:val="2AB93D0C"/>
    <w:rsid w:val="2BDC001A"/>
    <w:rsid w:val="2C010AB2"/>
    <w:rsid w:val="2E5746D3"/>
    <w:rsid w:val="32433C31"/>
    <w:rsid w:val="340043F6"/>
    <w:rsid w:val="34356894"/>
    <w:rsid w:val="34E96080"/>
    <w:rsid w:val="35592CA9"/>
    <w:rsid w:val="3A1C3B67"/>
    <w:rsid w:val="3CE7748C"/>
    <w:rsid w:val="3FB03444"/>
    <w:rsid w:val="43235027"/>
    <w:rsid w:val="43316F9A"/>
    <w:rsid w:val="439A33DF"/>
    <w:rsid w:val="45DE7C53"/>
    <w:rsid w:val="47267EAF"/>
    <w:rsid w:val="484E2BB1"/>
    <w:rsid w:val="4854008F"/>
    <w:rsid w:val="49E8196A"/>
    <w:rsid w:val="4D002B96"/>
    <w:rsid w:val="4DC10901"/>
    <w:rsid w:val="4F9B3C0D"/>
    <w:rsid w:val="53221BE9"/>
    <w:rsid w:val="541B16FE"/>
    <w:rsid w:val="54203206"/>
    <w:rsid w:val="552936EF"/>
    <w:rsid w:val="56AC3089"/>
    <w:rsid w:val="57D4586C"/>
    <w:rsid w:val="6146195E"/>
    <w:rsid w:val="65EC5086"/>
    <w:rsid w:val="6A9814E7"/>
    <w:rsid w:val="6FD6276C"/>
    <w:rsid w:val="75526891"/>
    <w:rsid w:val="78D05920"/>
    <w:rsid w:val="7B4C1437"/>
    <w:rsid w:val="7BAB3C06"/>
    <w:rsid w:val="7BF557CC"/>
    <w:rsid w:val="7C5E7EA6"/>
    <w:rsid w:val="7F91295A"/>
    <w:rsid w:val="7FD9407C"/>
    <w:rsid w:val="7FDA12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宋体" w:hAnsi="宋体"/>
      <w:sz w:val="28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120" w:beforeLines="0" w:after="120" w:afterLines="0" w:line="240" w:lineRule="auto"/>
      <w:outlineLvl w:val="3"/>
    </w:pPr>
    <w:rPr>
      <w:rFonts w:ascii="Arial" w:hAnsi="Arial" w:eastAsia="宋体"/>
      <w:b/>
      <w:bCs/>
      <w:sz w:val="24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5">
    <w:name w:val="Body Text"/>
    <w:basedOn w:val="1"/>
    <w:next w:val="1"/>
    <w:unhideWhenUsed/>
    <w:qFormat/>
    <w:uiPriority w:val="0"/>
    <w:pPr>
      <w:spacing w:after="120"/>
    </w:pPr>
  </w:style>
  <w:style w:type="paragraph" w:styleId="6">
    <w:name w:val="Body Text Indent"/>
    <w:basedOn w:val="1"/>
    <w:unhideWhenUsed/>
    <w:qFormat/>
    <w:uiPriority w:val="99"/>
    <w:pPr>
      <w:ind w:left="420" w:leftChars="200"/>
    </w:p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"/>
    <w:basedOn w:val="5"/>
    <w:next w:val="9"/>
    <w:qFormat/>
    <w:uiPriority w:val="0"/>
    <w:pPr>
      <w:ind w:firstLine="420"/>
    </w:pPr>
    <w:rPr>
      <w:rFonts w:ascii="Times New Roman"/>
      <w:sz w:val="32"/>
    </w:rPr>
  </w:style>
  <w:style w:type="paragraph" w:styleId="9">
    <w:name w:val="Body Text First Indent 2"/>
    <w:basedOn w:val="6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qFormat/>
    <w:uiPriority w:val="0"/>
    <w:rPr>
      <w:color w:val="444444"/>
      <w:sz w:val="21"/>
      <w:szCs w:val="21"/>
      <w:u w:val="none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0"/>
    <w:rPr>
      <w:color w:val="444444"/>
      <w:sz w:val="21"/>
      <w:szCs w:val="21"/>
      <w:u w:val="none"/>
    </w:rPr>
  </w:style>
  <w:style w:type="character" w:customStyle="1" w:styleId="16">
    <w:name w:val="hover16"/>
    <w:basedOn w:val="12"/>
    <w:qFormat/>
    <w:uiPriority w:val="0"/>
  </w:style>
  <w:style w:type="character" w:customStyle="1" w:styleId="17">
    <w:name w:val="hover24"/>
    <w:basedOn w:val="12"/>
    <w:uiPriority w:val="0"/>
  </w:style>
  <w:style w:type="character" w:customStyle="1" w:styleId="18">
    <w:name w:val="fl2"/>
    <w:basedOn w:val="12"/>
    <w:uiPriority w:val="0"/>
    <w:rPr>
      <w:color w:val="666666"/>
    </w:rPr>
  </w:style>
  <w:style w:type="character" w:customStyle="1" w:styleId="19">
    <w:name w:val="right"/>
    <w:basedOn w:val="12"/>
    <w:uiPriority w:val="0"/>
    <w:rPr>
      <w:color w:val="999999"/>
      <w:sz w:val="18"/>
      <w:szCs w:val="18"/>
    </w:rPr>
  </w:style>
  <w:style w:type="character" w:customStyle="1" w:styleId="20">
    <w:name w:val="right1"/>
    <w:basedOn w:val="12"/>
    <w:qFormat/>
    <w:uiPriority w:val="0"/>
    <w:rPr>
      <w:color w:val="999999"/>
    </w:rPr>
  </w:style>
  <w:style w:type="character" w:customStyle="1" w:styleId="21">
    <w:name w:val="green"/>
    <w:basedOn w:val="12"/>
    <w:qFormat/>
    <w:uiPriority w:val="0"/>
    <w:rPr>
      <w:color w:val="58B200"/>
      <w:sz w:val="21"/>
      <w:szCs w:val="21"/>
    </w:rPr>
  </w:style>
  <w:style w:type="character" w:customStyle="1" w:styleId="22">
    <w:name w:val="red"/>
    <w:basedOn w:val="12"/>
    <w:qFormat/>
    <w:uiPriority w:val="0"/>
    <w:rPr>
      <w:color w:val="FF0000"/>
      <w:sz w:val="21"/>
      <w:szCs w:val="21"/>
    </w:rPr>
  </w:style>
  <w:style w:type="character" w:customStyle="1" w:styleId="23">
    <w:name w:val="red1"/>
    <w:basedOn w:val="12"/>
    <w:qFormat/>
    <w:uiPriority w:val="0"/>
    <w:rPr>
      <w:color w:val="FF0000"/>
      <w:sz w:val="24"/>
      <w:szCs w:val="24"/>
    </w:rPr>
  </w:style>
  <w:style w:type="character" w:customStyle="1" w:styleId="24">
    <w:name w:val="blue"/>
    <w:basedOn w:val="12"/>
    <w:qFormat/>
    <w:uiPriority w:val="0"/>
    <w:rPr>
      <w:color w:val="0371C6"/>
      <w:sz w:val="21"/>
      <w:szCs w:val="21"/>
    </w:rPr>
  </w:style>
  <w:style w:type="character" w:customStyle="1" w:styleId="25">
    <w:name w:val="gb-jt"/>
    <w:basedOn w:val="12"/>
    <w:uiPriority w:val="0"/>
  </w:style>
  <w:style w:type="character" w:customStyle="1" w:styleId="26">
    <w:name w:val="fr4"/>
    <w:basedOn w:val="12"/>
    <w:qFormat/>
    <w:uiPriority w:val="0"/>
  </w:style>
  <w:style w:type="character" w:customStyle="1" w:styleId="27">
    <w:name w:val="hover23"/>
    <w:basedOn w:val="12"/>
    <w:qFormat/>
    <w:uiPriority w:val="0"/>
  </w:style>
  <w:style w:type="character" w:customStyle="1" w:styleId="28">
    <w:name w:val="hover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Deep love...</cp:lastModifiedBy>
  <dcterms:modified xsi:type="dcterms:W3CDTF">2019-10-23T03:22:24Z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