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s="宋体"/>
          <w:b/>
          <w:sz w:val="32"/>
          <w:szCs w:val="32"/>
        </w:rPr>
      </w:pPr>
      <w:r>
        <w:rPr>
          <w:rFonts w:hint="eastAsia" w:cs="宋体"/>
          <w:b/>
          <w:sz w:val="32"/>
          <w:szCs w:val="32"/>
          <w:lang w:eastAsia="zh-CN"/>
        </w:rPr>
        <w:t>杞县阳堌镇</w:t>
      </w:r>
      <w:r>
        <w:rPr>
          <w:rFonts w:hint="eastAsia" w:cs="宋体"/>
          <w:b/>
          <w:sz w:val="32"/>
          <w:szCs w:val="32"/>
          <w:lang w:val="en-US" w:eastAsia="zh-CN"/>
        </w:rPr>
        <w:t>2019年村内道路建设项目</w:t>
      </w:r>
      <w:r>
        <w:rPr>
          <w:rFonts w:hint="eastAsia" w:cs="宋体"/>
          <w:b/>
          <w:sz w:val="32"/>
          <w:szCs w:val="32"/>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360" w:lineRule="auto"/>
        <w:ind w:right="0"/>
        <w:jc w:val="left"/>
        <w:rPr>
          <w:rFonts w:hint="eastAsia" w:ascii="宋体" w:hAnsi="宋体" w:cs="宋体"/>
          <w:kern w:val="0"/>
          <w:szCs w:val="21"/>
        </w:rPr>
      </w:pPr>
      <w:r>
        <w:rPr>
          <w:rFonts w:hint="eastAsia" w:cs="宋体"/>
          <w:b/>
          <w:color w:val="000000"/>
          <w:szCs w:val="22"/>
          <w:shd w:val="clear" w:color="auto" w:fill="FFFFFF"/>
        </w:rPr>
        <w:t>一、招标条件</w:t>
      </w:r>
      <w:r>
        <w:rPr>
          <w:rFonts w:cs="宋体"/>
          <w:b/>
          <w:color w:val="000000"/>
          <w:szCs w:val="22"/>
          <w:shd w:val="clear" w:color="auto" w:fill="FFFFFF"/>
        </w:rPr>
        <w:br w:type="textWrapping"/>
      </w:r>
      <w:r>
        <w:rPr>
          <w:rFonts w:cs="宋体"/>
          <w:b/>
          <w:color w:val="000000"/>
          <w:szCs w:val="22"/>
          <w:shd w:val="clear" w:color="auto" w:fill="FFFFFF"/>
        </w:rPr>
        <w:t>  </w:t>
      </w:r>
      <w:r>
        <w:rPr>
          <w:rFonts w:hint="eastAsia" w:cs="宋体"/>
          <w:b/>
          <w:color w:val="000000"/>
          <w:szCs w:val="22"/>
          <w:shd w:val="clear" w:color="auto" w:fill="FFFFFF"/>
        </w:rPr>
        <w:t xml:space="preserve">  </w:t>
      </w:r>
      <w:r>
        <w:rPr>
          <w:rFonts w:hint="eastAsia" w:cs="宋体"/>
          <w:b/>
          <w:color w:val="000000"/>
          <w:szCs w:val="22"/>
          <w:shd w:val="clear" w:color="auto" w:fill="FFFFFF"/>
          <w:lang w:val="en-US" w:eastAsia="zh-CN"/>
        </w:rPr>
        <w:t xml:space="preserve"> </w:t>
      </w:r>
      <w:r>
        <w:rPr>
          <w:rFonts w:hint="eastAsia" w:cs="宋体"/>
          <w:color w:val="000000"/>
          <w:szCs w:val="22"/>
          <w:shd w:val="clear" w:color="auto" w:fill="FFFFFF"/>
        </w:rPr>
        <w:t>本招标项</w:t>
      </w:r>
      <w:r>
        <w:rPr>
          <w:rFonts w:hint="eastAsia" w:cs="宋体"/>
          <w:color w:val="000000"/>
          <w:szCs w:val="22"/>
          <w:highlight w:val="none"/>
          <w:shd w:val="clear" w:color="auto" w:fill="FFFFFF"/>
        </w:rPr>
        <w:t>目</w:t>
      </w:r>
      <w:r>
        <w:rPr>
          <w:rFonts w:hint="eastAsia" w:cs="宋体"/>
          <w:bCs/>
          <w:color w:val="000000"/>
          <w:szCs w:val="22"/>
          <w:highlight w:val="none"/>
          <w:shd w:val="clear" w:color="auto" w:fill="FFFFFF"/>
          <w:lang w:eastAsia="zh-CN" w:bidi="en-US"/>
        </w:rPr>
        <w:t>杞县阳堌镇</w:t>
      </w:r>
      <w:r>
        <w:rPr>
          <w:rFonts w:hint="eastAsia" w:cs="宋体"/>
          <w:bCs/>
          <w:color w:val="000000"/>
          <w:szCs w:val="22"/>
          <w:highlight w:val="none"/>
          <w:shd w:val="clear" w:color="auto" w:fill="FFFFFF"/>
          <w:lang w:val="en-US" w:eastAsia="zh-CN" w:bidi="en-US"/>
        </w:rPr>
        <w:t>2019年村内道路建设项目</w:t>
      </w:r>
      <w:r>
        <w:rPr>
          <w:rFonts w:hint="eastAsia" w:cs="宋体"/>
          <w:bCs/>
          <w:color w:val="000000"/>
          <w:szCs w:val="22"/>
          <w:highlight w:val="none"/>
          <w:shd w:val="clear" w:color="auto" w:fill="FFFFFF"/>
          <w:lang w:eastAsia="zh-CN" w:bidi="en-US"/>
        </w:rPr>
        <w:t>已批准</w:t>
      </w:r>
      <w:r>
        <w:rPr>
          <w:rFonts w:hint="eastAsia" w:cs="宋体"/>
          <w:color w:val="000000"/>
          <w:szCs w:val="22"/>
          <w:highlight w:val="none"/>
          <w:shd w:val="clear" w:color="auto" w:fill="FFFFFF"/>
        </w:rPr>
        <w:t>建设，招标人为</w:t>
      </w:r>
      <w:r>
        <w:rPr>
          <w:rFonts w:hint="eastAsia" w:cs="宋体"/>
          <w:bCs/>
          <w:color w:val="000000"/>
          <w:szCs w:val="22"/>
          <w:highlight w:val="none"/>
          <w:shd w:val="clear" w:color="auto" w:fill="FFFFFF"/>
          <w:lang w:bidi="en-US"/>
        </w:rPr>
        <w:t>杞县</w:t>
      </w:r>
      <w:r>
        <w:rPr>
          <w:rFonts w:hint="eastAsia" w:cs="宋体"/>
          <w:bCs/>
          <w:color w:val="000000"/>
          <w:szCs w:val="22"/>
          <w:highlight w:val="none"/>
          <w:shd w:val="clear" w:color="auto" w:fill="FFFFFF"/>
          <w:lang w:eastAsia="zh-CN" w:bidi="en-US"/>
        </w:rPr>
        <w:t>阳堌镇</w:t>
      </w:r>
      <w:r>
        <w:rPr>
          <w:rFonts w:hint="eastAsia" w:cs="宋体"/>
          <w:bCs/>
          <w:color w:val="000000"/>
          <w:szCs w:val="22"/>
          <w:highlight w:val="none"/>
          <w:shd w:val="clear" w:color="auto" w:fill="FFFFFF"/>
          <w:lang w:bidi="en-US"/>
        </w:rPr>
        <w:t>人民政府</w:t>
      </w:r>
      <w:r>
        <w:rPr>
          <w:rFonts w:hint="eastAsia" w:cs="宋体"/>
          <w:bCs/>
          <w:color w:val="000000"/>
          <w:szCs w:val="22"/>
          <w:highlight w:val="none"/>
          <w:shd w:val="clear" w:color="auto" w:fill="FFFFFF"/>
          <w:lang w:val="en-US" w:eastAsia="zh-CN" w:bidi="en-US"/>
        </w:rPr>
        <w:t>，</w:t>
      </w:r>
      <w:r>
        <w:rPr>
          <w:rFonts w:hint="eastAsia" w:cs="宋体"/>
          <w:color w:val="000000"/>
          <w:szCs w:val="22"/>
          <w:highlight w:val="none"/>
          <w:shd w:val="clear" w:color="auto" w:fill="FFFFFF"/>
        </w:rPr>
        <w:t>建设资金为</w:t>
      </w:r>
      <w:r>
        <w:rPr>
          <w:rFonts w:hint="eastAsia" w:cs="宋体"/>
          <w:color w:val="000000"/>
          <w:szCs w:val="22"/>
          <w:highlight w:val="none"/>
          <w:shd w:val="clear" w:color="auto" w:fill="FFFFFF"/>
          <w:lang w:val="en-US" w:eastAsia="zh-CN"/>
        </w:rPr>
        <w:t>募捐+财政资金</w:t>
      </w:r>
      <w:r>
        <w:rPr>
          <w:rFonts w:hint="eastAsia" w:cs="宋体"/>
          <w:color w:val="000000"/>
          <w:szCs w:val="22"/>
          <w:highlight w:val="none"/>
          <w:shd w:val="clear" w:color="auto" w:fill="FFFFFF"/>
        </w:rPr>
        <w:t>，</w:t>
      </w:r>
      <w:r>
        <w:rPr>
          <w:rFonts w:hint="eastAsia" w:cs="宋体"/>
          <w:color w:val="000000"/>
          <w:szCs w:val="22"/>
          <w:shd w:val="clear" w:color="auto" w:fill="FFFFFF"/>
        </w:rPr>
        <w:t>资金已落实，项目已具备招标条件。</w:t>
      </w:r>
      <w:r>
        <w:rPr>
          <w:rFonts w:hint="eastAsia" w:cs="宋体"/>
          <w:color w:val="000000"/>
          <w:szCs w:val="22"/>
          <w:shd w:val="clear" w:color="auto" w:fill="FFFFFF"/>
          <w:lang w:eastAsia="zh-CN"/>
        </w:rPr>
        <w:t>智远工程管理有限公司</w:t>
      </w:r>
      <w:r>
        <w:rPr>
          <w:rFonts w:hint="eastAsia" w:cs="宋体"/>
          <w:color w:val="000000"/>
          <w:szCs w:val="22"/>
          <w:shd w:val="clear" w:color="auto" w:fill="FFFFFF"/>
        </w:rPr>
        <w:t>受</w:t>
      </w:r>
      <w:r>
        <w:rPr>
          <w:rFonts w:hint="eastAsia" w:cs="宋体"/>
          <w:bCs/>
          <w:color w:val="000000"/>
          <w:szCs w:val="22"/>
          <w:shd w:val="clear" w:color="auto" w:fill="FFFFFF"/>
          <w:lang w:bidi="en-US"/>
        </w:rPr>
        <w:t>杞县</w:t>
      </w:r>
      <w:r>
        <w:rPr>
          <w:rFonts w:hint="eastAsia" w:cs="宋体"/>
          <w:bCs/>
          <w:color w:val="000000"/>
          <w:szCs w:val="22"/>
          <w:shd w:val="clear" w:color="auto" w:fill="FFFFFF"/>
          <w:lang w:eastAsia="zh-CN" w:bidi="en-US"/>
        </w:rPr>
        <w:t>阳堌镇</w:t>
      </w:r>
      <w:r>
        <w:rPr>
          <w:rFonts w:hint="eastAsia" w:cs="宋体"/>
          <w:bCs/>
          <w:color w:val="000000"/>
          <w:szCs w:val="22"/>
          <w:shd w:val="clear" w:color="auto" w:fill="FFFFFF"/>
          <w:lang w:bidi="en-US"/>
        </w:rPr>
        <w:t>人民政府</w:t>
      </w:r>
      <w:r>
        <w:rPr>
          <w:rFonts w:hint="eastAsia" w:cs="宋体"/>
          <w:color w:val="000000"/>
          <w:szCs w:val="22"/>
          <w:shd w:val="clear" w:color="auto" w:fill="FFFFFF"/>
        </w:rPr>
        <w:t>委托对该项目进行公开招标。欢迎具有相应资质的投标人参加投标，现将有关事宜公告如下：</w:t>
      </w:r>
      <w:r>
        <w:rPr>
          <w:rFonts w:cs="宋体"/>
          <w:color w:val="000000"/>
          <w:szCs w:val="22"/>
          <w:shd w:val="clear" w:color="auto" w:fill="FFFFFF"/>
        </w:rPr>
        <w:br w:type="textWrapping"/>
      </w:r>
      <w:r>
        <w:rPr>
          <w:rFonts w:hint="eastAsia" w:cs="宋体"/>
          <w:b/>
          <w:color w:val="000000"/>
          <w:szCs w:val="22"/>
          <w:shd w:val="clear" w:color="auto" w:fill="FFFFFF"/>
        </w:rPr>
        <w:t>二、项目概况</w:t>
      </w:r>
      <w:r>
        <w:rPr>
          <w:rFonts w:cs="宋体"/>
          <w:b/>
          <w:color w:val="000000"/>
          <w:szCs w:val="22"/>
          <w:shd w:val="clear" w:color="auto" w:fill="FFFFFF"/>
        </w:rPr>
        <w:br w:type="textWrapping"/>
      </w:r>
      <w:r>
        <w:rPr>
          <w:rFonts w:hint="eastAsia" w:ascii="宋体" w:hAnsi="宋体" w:cs="宋体"/>
          <w:kern w:val="0"/>
          <w:szCs w:val="21"/>
        </w:rPr>
        <w:t xml:space="preserve">    2.1项目名称</w:t>
      </w:r>
      <w:r>
        <w:rPr>
          <w:rFonts w:hint="eastAsia" w:cs="宋体"/>
          <w:color w:val="000000"/>
          <w:szCs w:val="22"/>
          <w:shd w:val="clear" w:color="auto" w:fill="FFFFFF"/>
        </w:rPr>
        <w:t>：</w:t>
      </w:r>
      <w:r>
        <w:rPr>
          <w:rFonts w:hint="eastAsia" w:cs="宋体"/>
          <w:color w:val="000000"/>
          <w:szCs w:val="22"/>
          <w:shd w:val="clear" w:color="auto" w:fill="FFFFFF"/>
          <w:lang w:eastAsia="zh-CN"/>
        </w:rPr>
        <w:t>杞县阳堌镇</w:t>
      </w:r>
      <w:r>
        <w:rPr>
          <w:rFonts w:hint="eastAsia" w:cs="宋体"/>
          <w:color w:val="000000"/>
          <w:szCs w:val="22"/>
          <w:shd w:val="clear" w:color="auto" w:fill="FFFFFF"/>
          <w:lang w:val="en-US" w:eastAsia="zh-CN"/>
        </w:rPr>
        <w:t>2019年村内道路建设项目</w:t>
      </w:r>
    </w:p>
    <w:p>
      <w:pPr>
        <w:widowControl/>
        <w:snapToGrid w:val="0"/>
        <w:spacing w:line="360" w:lineRule="auto"/>
        <w:ind w:firstLine="420" w:firstLineChars="200"/>
        <w:jc w:val="left"/>
        <w:rPr>
          <w:rFonts w:hint="eastAsia" w:asciiTheme="majorEastAsia" w:hAnsiTheme="majorEastAsia" w:eastAsiaTheme="majorEastAsia" w:cstheme="majorEastAsia"/>
          <w:highlight w:val="none"/>
          <w:lang w:val="en-US" w:eastAsia="zh-CN"/>
        </w:rPr>
      </w:pPr>
      <w:r>
        <w:rPr>
          <w:rFonts w:hint="eastAsia" w:ascii="宋体" w:hAnsi="宋体" w:cs="宋体"/>
          <w:kern w:val="0"/>
          <w:szCs w:val="21"/>
          <w:highlight w:val="none"/>
        </w:rPr>
        <w:t>2.2项目编号：</w:t>
      </w:r>
      <w:r>
        <w:rPr>
          <w:rFonts w:hint="eastAsia" w:asciiTheme="majorEastAsia" w:hAnsiTheme="majorEastAsia" w:eastAsiaTheme="majorEastAsia" w:cstheme="majorEastAsia"/>
          <w:color w:val="000000"/>
          <w:szCs w:val="22"/>
          <w:highlight w:val="none"/>
          <w:shd w:val="clear" w:color="auto" w:fill="FFFFFF"/>
          <w:lang w:val="en-US" w:eastAsia="zh-CN"/>
        </w:rPr>
        <w:t xml:space="preserve">ZYZB(K)-[2019]-0901号 </w:t>
      </w:r>
    </w:p>
    <w:p>
      <w:pPr>
        <w:widowControl/>
        <w:snapToGrid w:val="0"/>
        <w:spacing w:line="360" w:lineRule="auto"/>
        <w:ind w:firstLine="420" w:firstLineChars="20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2.3资金来源：</w:t>
      </w:r>
      <w:r>
        <w:rPr>
          <w:rFonts w:hint="eastAsia" w:cs="宋体"/>
          <w:color w:val="000000"/>
          <w:szCs w:val="22"/>
          <w:highlight w:val="none"/>
          <w:shd w:val="clear" w:color="auto" w:fill="FFFFFF"/>
          <w:lang w:val="en-US" w:eastAsia="zh-CN"/>
        </w:rPr>
        <w:t>募捐+财政资金</w:t>
      </w:r>
      <w:r>
        <w:rPr>
          <w:rFonts w:hint="eastAsia" w:ascii="宋体" w:hAnsi="宋体" w:cs="宋体"/>
          <w:kern w:val="0"/>
          <w:szCs w:val="21"/>
          <w:highlight w:val="none"/>
          <w:lang w:val="en-US" w:eastAsia="zh-CN"/>
        </w:rPr>
        <w:t xml:space="preserve"> </w:t>
      </w:r>
    </w:p>
    <w:p>
      <w:pPr>
        <w:widowControl/>
        <w:snapToGrid w:val="0"/>
        <w:spacing w:line="360" w:lineRule="auto"/>
        <w:ind w:firstLine="420" w:firstLineChars="200"/>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2.4投资额：</w:t>
      </w:r>
      <w:r>
        <w:rPr>
          <w:rFonts w:hint="eastAsia" w:ascii="宋体" w:hAnsi="宋体" w:cs="宋体"/>
          <w:kern w:val="0"/>
          <w:szCs w:val="21"/>
          <w:highlight w:val="none"/>
          <w:lang w:val="en-US" w:eastAsia="zh-CN"/>
        </w:rPr>
        <w:t xml:space="preserve"> 约1285.55万元</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rPr>
        <w:t>2.5建设地点：</w:t>
      </w:r>
      <w:r>
        <w:rPr>
          <w:rFonts w:hint="eastAsia" w:cs="宋体"/>
          <w:color w:val="000000"/>
          <w:szCs w:val="22"/>
          <w:shd w:val="clear" w:color="auto" w:fill="FFFFFF"/>
          <w:lang w:eastAsia="zh-CN"/>
        </w:rPr>
        <w:t>杞县阳堌镇</w:t>
      </w:r>
      <w:r>
        <w:rPr>
          <w:rFonts w:hint="eastAsia" w:ascii="宋体" w:hAnsi="宋体" w:cs="宋体"/>
          <w:kern w:val="0"/>
          <w:szCs w:val="21"/>
          <w:lang w:eastAsia="zh-CN"/>
        </w:rPr>
        <w:t>境内</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2.6工</w:t>
      </w:r>
      <w:r>
        <w:rPr>
          <w:rFonts w:hint="eastAsia" w:ascii="宋体" w:hAnsi="宋体" w:cs="宋体"/>
          <w:kern w:val="0"/>
          <w:szCs w:val="21"/>
          <w:highlight w:val="none"/>
        </w:rPr>
        <w:t>期：</w:t>
      </w:r>
      <w:r>
        <w:rPr>
          <w:rFonts w:hint="eastAsia" w:ascii="宋体" w:hAnsi="宋体" w:cs="宋体"/>
          <w:kern w:val="0"/>
          <w:szCs w:val="21"/>
          <w:highlight w:val="none"/>
          <w:lang w:val="en-US" w:eastAsia="zh-CN"/>
        </w:rPr>
        <w:t>60</w:t>
      </w:r>
      <w:r>
        <w:rPr>
          <w:rFonts w:hint="eastAsia" w:ascii="宋体" w:hAnsi="宋体" w:cs="宋体"/>
          <w:kern w:val="0"/>
          <w:szCs w:val="21"/>
          <w:highlight w:val="none"/>
        </w:rPr>
        <w:t>日历天</w:t>
      </w:r>
    </w:p>
    <w:p>
      <w:pPr>
        <w:widowControl/>
        <w:snapToGrid w:val="0"/>
        <w:spacing w:line="360" w:lineRule="auto"/>
        <w:ind w:left="420" w:leftChars="200"/>
        <w:jc w:val="left"/>
        <w:rPr>
          <w:rFonts w:hint="eastAsia" w:ascii="宋体" w:hAnsi="宋体" w:cs="宋体"/>
          <w:kern w:val="0"/>
          <w:szCs w:val="21"/>
        </w:rPr>
      </w:pPr>
      <w:r>
        <w:rPr>
          <w:rFonts w:hint="eastAsia" w:ascii="宋体" w:hAnsi="宋体" w:cs="宋体"/>
          <w:kern w:val="0"/>
          <w:szCs w:val="21"/>
        </w:rPr>
        <w:t>2.7工程质量：合格</w:t>
      </w:r>
      <w:r>
        <w:rPr>
          <w:rFonts w:ascii="宋体" w:hAnsi="宋体" w:cs="宋体"/>
          <w:kern w:val="0"/>
          <w:szCs w:val="21"/>
        </w:rPr>
        <w:br w:type="textWrapping"/>
      </w:r>
      <w:r>
        <w:rPr>
          <w:rFonts w:hint="eastAsia" w:ascii="宋体" w:hAnsi="宋体" w:cs="宋体"/>
          <w:kern w:val="0"/>
          <w:szCs w:val="21"/>
        </w:rPr>
        <w:t>2.8招标范围：</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招标文件、施工图纸所包含的全部内容</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rPr>
        <w:t>2.9标段划</w:t>
      </w:r>
      <w:r>
        <w:rPr>
          <w:rFonts w:hint="eastAsia" w:ascii="宋体" w:hAnsi="宋体" w:cs="宋体"/>
          <w:kern w:val="0"/>
          <w:szCs w:val="21"/>
          <w:lang w:eastAsia="zh-CN"/>
        </w:rPr>
        <w:t>分：共五个标段</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eastAsia="zh-CN"/>
        </w:rPr>
        <w:t>第一标段：杞县阳堌镇南村道路建设</w:t>
      </w:r>
    </w:p>
    <w:p>
      <w:pPr>
        <w:widowControl/>
        <w:snapToGrid w:val="0"/>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第二标段：</w:t>
      </w:r>
      <w:r>
        <w:rPr>
          <w:rFonts w:hint="eastAsia" w:ascii="宋体" w:hAnsi="宋体" w:cs="宋体"/>
          <w:kern w:val="0"/>
          <w:szCs w:val="21"/>
          <w:lang w:eastAsia="zh-CN"/>
        </w:rPr>
        <w:t>杞县阳堌镇后了城村道路建设</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eastAsia="zh-CN"/>
        </w:rPr>
        <w:t>第三</w:t>
      </w:r>
      <w:r>
        <w:rPr>
          <w:rFonts w:hint="eastAsia" w:ascii="宋体" w:hAnsi="宋体" w:cs="宋体"/>
          <w:kern w:val="0"/>
          <w:szCs w:val="21"/>
        </w:rPr>
        <w:t>标段：</w:t>
      </w:r>
      <w:r>
        <w:rPr>
          <w:rFonts w:hint="eastAsia" w:ascii="宋体" w:hAnsi="宋体" w:cs="宋体"/>
          <w:kern w:val="0"/>
          <w:szCs w:val="21"/>
          <w:lang w:eastAsia="zh-CN"/>
        </w:rPr>
        <w:t>杞县阳堌镇东何寨村道路建设</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eastAsia="zh-CN"/>
        </w:rPr>
        <w:t>第四</w:t>
      </w:r>
      <w:r>
        <w:rPr>
          <w:rFonts w:hint="eastAsia" w:ascii="宋体" w:hAnsi="宋体" w:cs="宋体"/>
          <w:kern w:val="0"/>
          <w:szCs w:val="21"/>
        </w:rPr>
        <w:t>标段：</w:t>
      </w:r>
      <w:r>
        <w:rPr>
          <w:rFonts w:hint="eastAsia" w:ascii="宋体" w:hAnsi="宋体" w:cs="宋体"/>
          <w:kern w:val="0"/>
          <w:szCs w:val="21"/>
          <w:lang w:eastAsia="zh-CN"/>
        </w:rPr>
        <w:t>杞县阳堌镇蒲庄村道路建设</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eastAsia="zh-CN"/>
        </w:rPr>
        <w:t>第五</w:t>
      </w:r>
      <w:r>
        <w:rPr>
          <w:rFonts w:hint="eastAsia" w:ascii="宋体" w:hAnsi="宋体" w:cs="宋体"/>
          <w:kern w:val="0"/>
          <w:szCs w:val="21"/>
        </w:rPr>
        <w:t>标段</w:t>
      </w:r>
      <w:r>
        <w:rPr>
          <w:rFonts w:hint="eastAsia" w:ascii="宋体" w:hAnsi="宋体" w:cs="宋体"/>
          <w:kern w:val="0"/>
          <w:szCs w:val="21"/>
          <w:lang w:eastAsia="zh-CN"/>
        </w:rPr>
        <w:t>：杞县阳堌镇西营村道路建</w:t>
      </w:r>
      <w:bookmarkStart w:id="4" w:name="_GoBack"/>
      <w:bookmarkEnd w:id="4"/>
      <w:r>
        <w:rPr>
          <w:rFonts w:hint="eastAsia" w:ascii="宋体" w:hAnsi="宋体" w:cs="宋体"/>
          <w:kern w:val="0"/>
          <w:szCs w:val="21"/>
          <w:lang w:eastAsia="zh-CN"/>
        </w:rPr>
        <w:t>设</w:t>
      </w:r>
    </w:p>
    <w:p>
      <w:pPr>
        <w:pStyle w:val="5"/>
        <w:shd w:val="clear" w:color="auto" w:fill="FFFFFF"/>
        <w:spacing w:line="360" w:lineRule="auto"/>
        <w:ind w:left="632" w:hanging="632" w:hangingChars="300"/>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rPr>
        <w:t>三、投标人资格要求</w:t>
      </w:r>
    </w:p>
    <w:p>
      <w:pPr>
        <w:pStyle w:val="5"/>
        <w:shd w:val="clear" w:color="auto" w:fill="FFFFFF"/>
        <w:spacing w:line="360" w:lineRule="auto"/>
        <w:ind w:left="632" w:hanging="630" w:hangingChars="300"/>
        <w:rPr>
          <w:rFonts w:hint="eastAsia" w:ascii="宋体" w:hAnsi="宋体" w:cs="宋体"/>
          <w:kern w:val="0"/>
          <w:szCs w:val="21"/>
        </w:rPr>
      </w:pPr>
      <w:r>
        <w:rPr>
          <w:rFonts w:hint="eastAsia" w:ascii="宋体" w:hAnsi="宋体" w:eastAsia="宋体" w:cs="宋体"/>
          <w:kern w:val="0"/>
          <w:sz w:val="21"/>
          <w:szCs w:val="21"/>
          <w:lang w:val="en-US" w:eastAsia="zh-CN" w:bidi="ar-SA"/>
        </w:rPr>
        <w:t>3.1、具备有效的营业执照、税务登记证、组织机构代码证（或三证合一的营业执照）。</w:t>
      </w:r>
    </w:p>
    <w:p>
      <w:pPr>
        <w:widowControl/>
        <w:spacing w:line="360" w:lineRule="auto"/>
        <w:jc w:val="left"/>
        <w:rPr>
          <w:rFonts w:hint="eastAsia" w:ascii="宋体" w:hAnsi="宋体" w:cs="宋体"/>
          <w:kern w:val="0"/>
          <w:szCs w:val="21"/>
        </w:rPr>
      </w:pPr>
      <w:r>
        <w:rPr>
          <w:rFonts w:hint="eastAsia" w:ascii="宋体" w:hAnsi="宋体" w:cs="宋体"/>
          <w:kern w:val="0"/>
          <w:szCs w:val="21"/>
          <w:lang w:val="en-US" w:eastAsia="zh-CN"/>
        </w:rPr>
        <w:t>3.2、</w:t>
      </w:r>
      <w:r>
        <w:rPr>
          <w:rFonts w:hint="eastAsia" w:ascii="宋体" w:hAnsi="宋体" w:cs="宋体"/>
          <w:kern w:val="0"/>
          <w:szCs w:val="21"/>
        </w:rPr>
        <w:t xml:space="preserve">具备建设行政主管部门颁发的市政公用工程施工总承包叁级（含叁级）及以上资质；具备有效的安全生产许可证； </w:t>
      </w:r>
    </w:p>
    <w:p>
      <w:pPr>
        <w:widowControl/>
        <w:spacing w:line="360" w:lineRule="auto"/>
        <w:jc w:val="left"/>
        <w:rPr>
          <w:rFonts w:ascii="宋体" w:hAnsi="宋体" w:cs="宋体"/>
          <w:kern w:val="0"/>
          <w:szCs w:val="21"/>
        </w:rPr>
      </w:pPr>
      <w:r>
        <w:rPr>
          <w:rFonts w:hint="eastAsia" w:ascii="宋体" w:hAnsi="宋体" w:cs="宋体"/>
          <w:kern w:val="0"/>
          <w:szCs w:val="21"/>
          <w:lang w:val="en-US" w:eastAsia="zh-CN"/>
        </w:rPr>
        <w:t>3.3、</w:t>
      </w:r>
      <w:r>
        <w:rPr>
          <w:rFonts w:hint="eastAsia" w:ascii="宋体" w:hAnsi="宋体" w:cs="宋体"/>
          <w:kern w:val="0"/>
          <w:szCs w:val="21"/>
        </w:rPr>
        <w:t>拟派项目经理需具有市政公用</w:t>
      </w:r>
      <w:r>
        <w:rPr>
          <w:rFonts w:hint="eastAsia" w:ascii="宋体" w:hAnsi="宋体" w:cs="宋体"/>
          <w:kern w:val="0"/>
          <w:szCs w:val="21"/>
          <w:lang w:eastAsia="zh-CN"/>
        </w:rPr>
        <w:t>工程</w:t>
      </w:r>
      <w:r>
        <w:rPr>
          <w:rFonts w:hint="eastAsia" w:ascii="宋体" w:hAnsi="宋体" w:cs="宋体"/>
          <w:kern w:val="0"/>
          <w:szCs w:val="21"/>
        </w:rPr>
        <w:t>专业贰级（含贰级）及以上注册建造师证书（不含临时）、具备有效的继续教育证书（需要参加继续教育的建造师提供）；并取得安全生产考核合格证且无在建工程（出具无在建工程承诺书）；</w:t>
      </w:r>
    </w:p>
    <w:p>
      <w:pPr>
        <w:widowControl/>
        <w:spacing w:line="360" w:lineRule="auto"/>
        <w:jc w:val="left"/>
        <w:rPr>
          <w:rFonts w:ascii="宋体" w:hAnsi="宋体" w:cs="宋体"/>
          <w:kern w:val="0"/>
          <w:szCs w:val="21"/>
        </w:rPr>
      </w:pPr>
      <w:r>
        <w:rPr>
          <w:rFonts w:hint="eastAsia" w:ascii="宋体" w:hAnsi="宋体" w:cs="宋体"/>
          <w:kern w:val="0"/>
          <w:szCs w:val="21"/>
        </w:rPr>
        <w:t>3.4、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widowControl/>
        <w:spacing w:line="360" w:lineRule="auto"/>
        <w:jc w:val="left"/>
        <w:rPr>
          <w:rFonts w:hint="eastAsia" w:ascii="宋体" w:hAnsi="宋体" w:cs="宋体"/>
          <w:kern w:val="0"/>
          <w:szCs w:val="21"/>
        </w:rPr>
      </w:pPr>
      <w:r>
        <w:rPr>
          <w:rFonts w:hint="eastAsia" w:ascii="宋体" w:hAnsi="宋体" w:cs="宋体"/>
          <w:kern w:val="0"/>
          <w:szCs w:val="21"/>
        </w:rPr>
        <w:t>3.5、本工程不接受联合体投标，不得分包和转包；</w:t>
      </w:r>
    </w:p>
    <w:p>
      <w:pPr>
        <w:widowControl/>
        <w:spacing w:line="360" w:lineRule="auto"/>
        <w:jc w:val="left"/>
      </w:pPr>
      <w:r>
        <w:rPr>
          <w:rFonts w:hint="eastAsia" w:ascii="宋体" w:hAnsi="宋体" w:cs="宋体"/>
          <w:kern w:val="0"/>
          <w:szCs w:val="21"/>
        </w:rPr>
        <w:t>3.6、每</w:t>
      </w:r>
      <w:r>
        <w:rPr>
          <w:rFonts w:hint="eastAsia" w:ascii="宋体" w:hAnsi="宋体" w:cs="宋体"/>
          <w:kern w:val="0"/>
          <w:szCs w:val="21"/>
          <w:lang w:eastAsia="zh-CN"/>
        </w:rPr>
        <w:t>个</w:t>
      </w:r>
      <w:r>
        <w:rPr>
          <w:rFonts w:hint="eastAsia" w:ascii="宋体" w:hAnsi="宋体" w:cs="宋体"/>
          <w:kern w:val="0"/>
          <w:szCs w:val="21"/>
        </w:rPr>
        <w:t>投标单位只能报一个标段。</w:t>
      </w:r>
    </w:p>
    <w:p>
      <w:pPr>
        <w:pStyle w:val="5"/>
        <w:shd w:val="clear" w:color="auto" w:fill="FFFFFF"/>
        <w:tabs>
          <w:tab w:val="left" w:pos="0"/>
        </w:tabs>
        <w:spacing w:line="360" w:lineRule="auto"/>
        <w:ind w:left="422" w:hanging="422" w:hangingChars="200"/>
        <w:rPr>
          <w:rFonts w:cs="宋体"/>
          <w:b/>
          <w:color w:val="000000"/>
          <w:sz w:val="21"/>
          <w:szCs w:val="21"/>
          <w:shd w:val="clear" w:color="auto" w:fill="FFFFFF"/>
        </w:rPr>
      </w:pPr>
      <w:r>
        <w:rPr>
          <w:rFonts w:hint="eastAsia" w:cs="宋体"/>
          <w:b/>
          <w:color w:val="000000"/>
          <w:sz w:val="21"/>
          <w:szCs w:val="21"/>
          <w:shd w:val="clear" w:color="auto" w:fill="FFFFFF"/>
        </w:rPr>
        <w:t>四、招标文件的获取</w:t>
      </w:r>
    </w:p>
    <w:p>
      <w:pPr>
        <w:widowControl/>
        <w:spacing w:line="360" w:lineRule="auto"/>
        <w:ind w:firstLine="420" w:firstLineChars="200"/>
        <w:jc w:val="left"/>
        <w:rPr>
          <w:rFonts w:hint="eastAsia" w:ascii="宋体" w:hAnsi="宋体" w:cs="宋体"/>
          <w:kern w:val="0"/>
          <w:szCs w:val="21"/>
          <w:lang w:val="en-US" w:eastAsia="zh-CN"/>
        </w:rPr>
      </w:pPr>
      <w:bookmarkStart w:id="0" w:name="_Toc22796"/>
      <w:r>
        <w:rPr>
          <w:rFonts w:hint="eastAsia" w:ascii="宋体" w:hAnsi="宋体" w:cs="宋体"/>
          <w:kern w:val="0"/>
          <w:szCs w:val="21"/>
        </w:rPr>
        <w:t>4.1、投标人应注册成为开封市公共资源交易中心网站会员并取得CA密钥，</w:t>
      </w:r>
      <w:r>
        <w:rPr>
          <w:rFonts w:hint="eastAsia" w:ascii="宋体" w:hAnsi="宋体" w:cs="宋体"/>
          <w:kern w:val="0"/>
          <w:szCs w:val="21"/>
          <w:highlight w:val="none"/>
        </w:rPr>
        <w:t>请于2019年0</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16</w:t>
      </w:r>
      <w:r>
        <w:rPr>
          <w:rFonts w:hint="eastAsia" w:ascii="宋体" w:hAnsi="宋体" w:cs="宋体"/>
          <w:kern w:val="0"/>
          <w:szCs w:val="21"/>
          <w:highlight w:val="none"/>
        </w:rPr>
        <w:t>日9时00分至2019年0</w:t>
      </w:r>
      <w:r>
        <w:rPr>
          <w:rFonts w:hint="eastAsia" w:ascii="宋体" w:hAnsi="宋体" w:cs="宋体"/>
          <w:kern w:val="0"/>
          <w:szCs w:val="21"/>
          <w:highlight w:val="none"/>
          <w:lang w:val="en-US" w:eastAsia="zh-CN"/>
        </w:rPr>
        <w:t>9</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20 </w:t>
      </w:r>
      <w:r>
        <w:rPr>
          <w:rFonts w:hint="eastAsia" w:ascii="宋体" w:hAnsi="宋体" w:cs="宋体"/>
          <w:kern w:val="0"/>
          <w:szCs w:val="21"/>
          <w:highlight w:val="none"/>
        </w:rPr>
        <w:t>日17时00分（北京时间），在开封市公共资源交易中心网站http://www.kfsggzyjyw.cn:8080/ygpt/登录政采、工程业务系统，凭C</w:t>
      </w:r>
      <w:r>
        <w:rPr>
          <w:rFonts w:hint="eastAsia" w:ascii="宋体" w:hAnsi="宋体" w:cs="宋体"/>
          <w:kern w:val="0"/>
          <w:szCs w:val="21"/>
        </w:rPr>
        <w:t>A密钥登录会员系统。投标人（供应商）系统操作手册在开封市公共资源交易中心网</w:t>
      </w:r>
      <w:r>
        <w:rPr>
          <w:rFonts w:ascii="Times New Roman" w:hAnsi="Times New Roman"/>
        </w:rPr>
        <w:fldChar w:fldCharType="begin"/>
      </w:r>
      <w:r>
        <w:rPr>
          <w:rFonts w:ascii="Times New Roman" w:hAnsi="Times New Roman"/>
        </w:rPr>
        <w:instrText xml:space="preserve">HYPERLINK "http://www.kfsggzyjyw.cn/czgc/13525.htm"</w:instrText>
      </w:r>
      <w:r>
        <w:rPr>
          <w:rFonts w:ascii="Times New Roman" w:hAnsi="Times New Roman"/>
        </w:rPr>
        <w:fldChar w:fldCharType="separate"/>
      </w:r>
      <w:r>
        <w:rPr>
          <w:rFonts w:hint="eastAsia" w:ascii="Times New Roman" w:hAnsi="Times New Roman"/>
        </w:rPr>
        <w:t>http://www.kfsggzyjyw.cn/czgc/13525.htm</w:t>
      </w:r>
      <w:r>
        <w:rPr>
          <w:rFonts w:ascii="Times New Roman" w:hAnsi="Times New Roman"/>
        </w:rPr>
        <w:fldChar w:fldCharType="end"/>
      </w:r>
      <w:r>
        <w:rPr>
          <w:rFonts w:hint="eastAsia" w:ascii="宋体" w:hAnsi="宋体" w:cs="宋体"/>
          <w:kern w:val="0"/>
          <w:szCs w:val="21"/>
        </w:rPr>
        <w:t>查看。</w:t>
      </w:r>
      <w:r>
        <w:rPr>
          <w:rFonts w:hint="eastAsia" w:ascii="宋体" w:hAnsi="宋体" w:cs="宋体"/>
          <w:kern w:val="0"/>
          <w:szCs w:val="21"/>
          <w:lang w:val="en-US" w:eastAsia="zh-CN"/>
        </w:rPr>
        <w:t xml:space="preserve">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4.2、报名成功后，投标人凭CA密钥登录会员系统，按要求下载电子招标文件。投标人未按规定下载电子招标文件的，其投标将被拒绝。</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4.4、请投标人时刻关注开封市公共资源交易中心网站和公司CA密钥推送消息。</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4.5、CA密钥在开封市公共资源交易中心受理大厅办理，地址：开封市郑开大道与三大街交叉口路北市民之家五楼。</w:t>
      </w:r>
    </w:p>
    <w:p>
      <w:pPr>
        <w:widowControl/>
        <w:spacing w:line="360" w:lineRule="auto"/>
        <w:ind w:firstLine="420" w:firstLineChars="200"/>
        <w:jc w:val="left"/>
        <w:rPr>
          <w:rFonts w:hint="eastAsia" w:ascii="宋体" w:hAnsi="宋体" w:cs="宋体"/>
          <w:b/>
          <w:bCs/>
          <w:kern w:val="0"/>
          <w:szCs w:val="21"/>
        </w:rPr>
      </w:pPr>
      <w:r>
        <w:rPr>
          <w:rFonts w:hint="eastAsia" w:ascii="宋体" w:hAnsi="宋体" w:cs="宋体"/>
          <w:kern w:val="0"/>
          <w:szCs w:val="21"/>
        </w:rPr>
        <w:t>4.6、投标保证金：投标人需要在开标前提交数额为项目估算价的2%的投标保证金，详情见招标文件。</w:t>
      </w:r>
    </w:p>
    <w:p>
      <w:pPr>
        <w:widowControl/>
        <w:snapToGrid w:val="0"/>
        <w:spacing w:line="440" w:lineRule="exact"/>
        <w:jc w:val="left"/>
        <w:rPr>
          <w:rFonts w:ascii="宋体" w:hAnsi="Times New Roman" w:cs="宋体"/>
          <w:b/>
          <w:kern w:val="0"/>
          <w:szCs w:val="21"/>
        </w:rPr>
      </w:pPr>
      <w:r>
        <w:rPr>
          <w:rFonts w:hint="eastAsia" w:ascii="宋体" w:hAnsi="宋体" w:cs="宋体"/>
          <w:b/>
          <w:kern w:val="0"/>
          <w:szCs w:val="21"/>
        </w:rPr>
        <w:t>五、投标文件递交及开标信息</w:t>
      </w:r>
      <w:bookmarkEnd w:id="0"/>
    </w:p>
    <w:p>
      <w:pPr>
        <w:widowControl/>
        <w:snapToGrid w:val="0"/>
        <w:spacing w:line="440" w:lineRule="exact"/>
        <w:ind w:left="315" w:leftChars="150"/>
        <w:jc w:val="left"/>
        <w:rPr>
          <w:rFonts w:hint="eastAsia" w:ascii="宋体" w:hAnsi="宋体" w:cs="宋体"/>
          <w:kern w:val="0"/>
          <w:szCs w:val="21"/>
        </w:rPr>
      </w:pPr>
      <w:bookmarkStart w:id="1" w:name="_Toc32422"/>
      <w:bookmarkStart w:id="2" w:name="_Toc184704560"/>
      <w:r>
        <w:rPr>
          <w:rFonts w:hint="eastAsia" w:ascii="宋体" w:hAnsi="宋体" w:cs="宋体"/>
          <w:kern w:val="0"/>
          <w:szCs w:val="21"/>
        </w:rPr>
        <w:t>5.1投标人需要同时递交电子投标文件和纸质投标文件。</w:t>
      </w:r>
      <w:r>
        <w:rPr>
          <w:rFonts w:hint="eastAsia" w:ascii="宋体" w:hAnsi="宋体" w:cs="宋体"/>
          <w:kern w:val="0"/>
          <w:szCs w:val="21"/>
        </w:rPr>
        <w:br w:type="textWrapping"/>
      </w:r>
      <w:r>
        <w:rPr>
          <w:rFonts w:hint="eastAsia" w:ascii="宋体" w:hAnsi="宋体" w:cs="宋体"/>
          <w:kern w:val="0"/>
          <w:szCs w:val="21"/>
        </w:rPr>
        <w:t>5.2电子投标文件上传截止时间和纸质投标文件递交截止时</w:t>
      </w:r>
      <w:r>
        <w:rPr>
          <w:rFonts w:hint="eastAsia" w:ascii="宋体" w:hAnsi="宋体" w:cs="宋体"/>
          <w:kern w:val="0"/>
          <w:szCs w:val="21"/>
          <w:highlight w:val="none"/>
        </w:rPr>
        <w:t>间2019年</w:t>
      </w:r>
      <w:r>
        <w:rPr>
          <w:rFonts w:hint="eastAsia" w:ascii="宋体" w:hAnsi="宋体" w:cs="宋体"/>
          <w:kern w:val="0"/>
          <w:szCs w:val="21"/>
          <w:highlight w:val="none"/>
          <w:lang w:val="en-US" w:eastAsia="zh-CN"/>
        </w:rPr>
        <w:t xml:space="preserve"> 10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 xml:space="preserve"> 14</w:t>
      </w:r>
      <w:r>
        <w:rPr>
          <w:rFonts w:hint="eastAsia" w:ascii="宋体" w:hAnsi="宋体" w:cs="宋体"/>
          <w:kern w:val="0"/>
          <w:szCs w:val="21"/>
          <w:highlight w:val="none"/>
        </w:rPr>
        <w:t>日09时30分。</w:t>
      </w:r>
      <w:r>
        <w:rPr>
          <w:rFonts w:hint="eastAsia" w:ascii="宋体" w:hAnsi="宋体" w:cs="宋体"/>
          <w:kern w:val="0"/>
          <w:szCs w:val="21"/>
          <w:highlight w:val="none"/>
        </w:rPr>
        <w:br w:type="textWrapping"/>
      </w:r>
      <w:r>
        <w:rPr>
          <w:rFonts w:hint="eastAsia" w:ascii="宋体" w:hAnsi="宋体" w:cs="宋体"/>
          <w:kern w:val="0"/>
          <w:szCs w:val="21"/>
        </w:rPr>
        <w:t>5.3电子投标文件须在投标截止时间前在开封市公共资源交易中心网站（http://www.kfsggzyjyw.cn:8080/ygpt/WebUserLoginIndex.html）会员系统中加密上传；纸质投标文件须在投标截止时间前递交至杞县综合服务大厦十一楼开标室（地址：金城大道与经四路交叉口东北角处杞县便民服务中心）。</w:t>
      </w:r>
    </w:p>
    <w:p>
      <w:pPr>
        <w:widowControl/>
        <w:snapToGrid w:val="0"/>
        <w:spacing w:line="440" w:lineRule="exact"/>
        <w:ind w:left="315" w:leftChars="150"/>
        <w:jc w:val="left"/>
        <w:rPr>
          <w:rFonts w:ascii="宋体" w:hAnsi="宋体" w:cs="宋体"/>
          <w:kern w:val="0"/>
          <w:szCs w:val="21"/>
        </w:rPr>
      </w:pPr>
      <w:r>
        <w:rPr>
          <w:rFonts w:hint="eastAsia" w:ascii="宋体" w:hAnsi="宋体" w:cs="宋体"/>
          <w:kern w:val="0"/>
          <w:szCs w:val="21"/>
        </w:rPr>
        <w:t>5.4加密电子投标文件逾期上传和纸质投标文件逾期送达的或者未送达指定地点的，招标人不予受理。</w:t>
      </w:r>
      <w:r>
        <w:rPr>
          <w:rFonts w:hint="eastAsia" w:ascii="宋体" w:hAnsi="宋体" w:cs="宋体"/>
          <w:kern w:val="0"/>
          <w:szCs w:val="21"/>
        </w:rPr>
        <w:br w:type="textWrapping"/>
      </w:r>
      <w:r>
        <w:rPr>
          <w:rFonts w:hint="eastAsia" w:ascii="宋体" w:hAnsi="宋体" w:cs="宋体"/>
          <w:kern w:val="0"/>
          <w:szCs w:val="21"/>
        </w:rPr>
        <w:t>5.5 投标人按开标程序解密投标文件。</w:t>
      </w:r>
    </w:p>
    <w:p>
      <w:pPr>
        <w:widowControl/>
        <w:snapToGrid w:val="0"/>
        <w:spacing w:line="440" w:lineRule="exact"/>
        <w:jc w:val="left"/>
        <w:rPr>
          <w:rFonts w:ascii="宋体" w:hAnsi="宋体" w:cs="宋体"/>
          <w:b/>
          <w:kern w:val="0"/>
          <w:szCs w:val="21"/>
        </w:rPr>
      </w:pPr>
      <w:r>
        <w:rPr>
          <w:rFonts w:hint="eastAsia" w:ascii="宋体" w:hAnsi="宋体" w:cs="宋体"/>
          <w:b/>
          <w:kern w:val="0"/>
          <w:szCs w:val="21"/>
        </w:rPr>
        <w:t>六、发布公告的媒介</w:t>
      </w:r>
      <w:bookmarkEnd w:id="1"/>
    </w:p>
    <w:p>
      <w:pPr>
        <w:widowControl/>
        <w:snapToGrid w:val="0"/>
        <w:spacing w:line="440" w:lineRule="exact"/>
        <w:ind w:firstLine="420" w:firstLineChars="200"/>
        <w:jc w:val="left"/>
        <w:rPr>
          <w:rFonts w:ascii="宋体" w:hAnsi="宋体" w:cs="宋体"/>
          <w:b/>
          <w:kern w:val="0"/>
          <w:sz w:val="24"/>
        </w:rPr>
      </w:pPr>
      <w:r>
        <w:rPr>
          <w:rFonts w:hint="eastAsia" w:ascii="宋体" w:hAnsi="宋体" w:cs="宋体"/>
          <w:kern w:val="0"/>
          <w:szCs w:val="21"/>
        </w:rPr>
        <w:t>本公告同时在</w:t>
      </w:r>
      <w:r>
        <w:rPr>
          <w:rFonts w:hint="eastAsia" w:ascii="宋体" w:hAnsi="宋体" w:eastAsia="宋体" w:cs="宋体"/>
          <w:szCs w:val="21"/>
          <w:shd w:val="clear" w:color="auto" w:fill="FFFFFF"/>
        </w:rPr>
        <w:t>《中国招标投标公共服务平台》、《河南省政府采购网》、《开封市公共资源交易信息网》</w:t>
      </w:r>
      <w:r>
        <w:rPr>
          <w:rFonts w:hint="eastAsia" w:ascii="宋体" w:hAnsi="宋体" w:cs="宋体"/>
          <w:kern w:val="0"/>
          <w:szCs w:val="21"/>
        </w:rPr>
        <w:t>上发布。</w:t>
      </w:r>
    </w:p>
    <w:bookmarkEnd w:id="2"/>
    <w:p>
      <w:pPr>
        <w:widowControl/>
        <w:snapToGrid w:val="0"/>
        <w:spacing w:line="440" w:lineRule="exact"/>
        <w:jc w:val="left"/>
        <w:rPr>
          <w:rFonts w:ascii="宋体" w:hAnsi="Times New Roman" w:cs="宋体"/>
          <w:b/>
          <w:kern w:val="0"/>
          <w:szCs w:val="21"/>
        </w:rPr>
      </w:pPr>
      <w:bookmarkStart w:id="3" w:name="_Toc4919"/>
      <w:r>
        <w:rPr>
          <w:rFonts w:hint="eastAsia" w:ascii="宋体" w:hAnsi="宋体" w:cs="宋体"/>
          <w:b/>
          <w:kern w:val="0"/>
          <w:szCs w:val="21"/>
        </w:rPr>
        <w:t>七、本次招标联系事项</w:t>
      </w:r>
      <w:bookmarkEnd w:id="3"/>
    </w:p>
    <w:p>
      <w:pPr>
        <w:widowControl/>
        <w:snapToGrid w:val="0"/>
        <w:spacing w:line="440" w:lineRule="exact"/>
        <w:ind w:firstLine="420" w:firstLineChars="200"/>
        <w:jc w:val="left"/>
        <w:rPr>
          <w:rFonts w:hint="eastAsia" w:ascii="宋体" w:hAnsi="宋体" w:eastAsia="宋体" w:cs="宋体"/>
          <w:bCs/>
          <w:kern w:val="0"/>
          <w:szCs w:val="21"/>
          <w:lang w:eastAsia="zh-CN" w:bidi="en-US"/>
        </w:rPr>
      </w:pPr>
      <w:r>
        <w:rPr>
          <w:rFonts w:hint="eastAsia" w:ascii="宋体" w:hAnsi="宋体" w:cs="宋体"/>
          <w:kern w:val="0"/>
          <w:szCs w:val="21"/>
        </w:rPr>
        <w:t>招标人：</w:t>
      </w:r>
      <w:r>
        <w:rPr>
          <w:rFonts w:hint="eastAsia" w:ascii="宋体" w:hAnsi="宋体" w:cs="宋体"/>
          <w:bCs/>
          <w:kern w:val="0"/>
          <w:szCs w:val="21"/>
          <w:lang w:bidi="en-US"/>
        </w:rPr>
        <w:t>杞县</w:t>
      </w:r>
      <w:r>
        <w:rPr>
          <w:rFonts w:hint="eastAsia" w:ascii="宋体" w:hAnsi="宋体" w:cs="宋体"/>
          <w:bCs/>
          <w:kern w:val="0"/>
          <w:szCs w:val="21"/>
          <w:lang w:eastAsia="zh-CN" w:bidi="en-US"/>
        </w:rPr>
        <w:t>阳堌镇人民政府</w:t>
      </w:r>
    </w:p>
    <w:p>
      <w:pPr>
        <w:widowControl/>
        <w:snapToGrid w:val="0"/>
        <w:spacing w:line="440" w:lineRule="exact"/>
        <w:ind w:firstLine="420" w:firstLineChars="200"/>
        <w:jc w:val="left"/>
        <w:rPr>
          <w:rFonts w:ascii="宋体" w:hAnsi="宋体" w:cs="宋体"/>
          <w:b/>
          <w:bCs/>
          <w:kern w:val="0"/>
          <w:szCs w:val="21"/>
        </w:rPr>
      </w:pPr>
      <w:r>
        <w:rPr>
          <w:rFonts w:hint="eastAsia" w:ascii="宋体" w:hAnsi="宋体" w:cs="宋体"/>
          <w:bCs/>
          <w:kern w:val="0"/>
          <w:szCs w:val="21"/>
          <w:lang w:bidi="en-US"/>
        </w:rPr>
        <w:t>招标人联系人：</w:t>
      </w:r>
      <w:r>
        <w:rPr>
          <w:rFonts w:hint="eastAsia" w:ascii="宋体" w:hAnsi="宋体" w:cs="宋体"/>
          <w:bCs/>
          <w:kern w:val="0"/>
          <w:szCs w:val="21"/>
          <w:lang w:eastAsia="zh-CN" w:bidi="en-US"/>
        </w:rPr>
        <w:t>赵先生</w:t>
      </w:r>
      <w:r>
        <w:rPr>
          <w:rFonts w:hint="eastAsia" w:ascii="宋体" w:hAnsi="宋体" w:cs="宋体"/>
          <w:bCs/>
          <w:kern w:val="0"/>
          <w:szCs w:val="21"/>
          <w:lang w:val="en-US" w:eastAsia="zh-CN" w:bidi="en-US"/>
        </w:rPr>
        <w:t xml:space="preserve">  </w:t>
      </w:r>
      <w:r>
        <w:rPr>
          <w:rFonts w:hint="eastAsia" w:ascii="宋体" w:hAnsi="宋体" w:cs="宋体"/>
          <w:bCs/>
          <w:kern w:val="0"/>
          <w:szCs w:val="21"/>
          <w:lang w:bidi="en-US"/>
        </w:rPr>
        <w:t xml:space="preserve"> </w:t>
      </w:r>
      <w:r>
        <w:rPr>
          <w:rFonts w:ascii="宋体" w:hAnsi="宋体" w:cs="宋体"/>
          <w:b/>
          <w:bCs/>
          <w:kern w:val="0"/>
          <w:szCs w:val="21"/>
        </w:rPr>
        <w:t xml:space="preserve">   </w:t>
      </w:r>
    </w:p>
    <w:p>
      <w:pPr>
        <w:widowControl/>
        <w:snapToGrid w:val="0"/>
        <w:spacing w:line="44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联系电话：</w:t>
      </w:r>
      <w:r>
        <w:rPr>
          <w:rFonts w:hint="eastAsia" w:ascii="宋体" w:hAnsi="宋体" w:cs="宋体"/>
          <w:kern w:val="0"/>
          <w:szCs w:val="21"/>
          <w:lang w:val="en-US" w:eastAsia="zh-CN"/>
        </w:rPr>
        <w:t>13592103333</w:t>
      </w:r>
    </w:p>
    <w:p>
      <w:pPr>
        <w:widowControl/>
        <w:snapToGrid w:val="0"/>
        <w:spacing w:line="440" w:lineRule="exact"/>
        <w:ind w:firstLine="420" w:firstLineChars="200"/>
        <w:jc w:val="left"/>
        <w:rPr>
          <w:rFonts w:hint="eastAsia" w:ascii="宋体" w:hAnsi="宋体" w:cs="宋体"/>
          <w:bCs/>
          <w:kern w:val="0"/>
          <w:szCs w:val="21"/>
          <w:lang w:eastAsia="zh-CN" w:bidi="en-US"/>
        </w:rPr>
      </w:pPr>
      <w:r>
        <w:rPr>
          <w:rFonts w:hint="eastAsia" w:ascii="宋体" w:hAnsi="宋体" w:cs="宋体"/>
          <w:kern w:val="0"/>
          <w:szCs w:val="21"/>
        </w:rPr>
        <w:t>联系地址:</w:t>
      </w:r>
      <w:r>
        <w:rPr>
          <w:rFonts w:ascii="宋体" w:hAnsi="宋体" w:cs="宋体"/>
          <w:kern w:val="0"/>
          <w:szCs w:val="21"/>
        </w:rPr>
        <w:t xml:space="preserve"> </w:t>
      </w:r>
      <w:r>
        <w:rPr>
          <w:rFonts w:hint="eastAsia" w:ascii="宋体" w:hAnsi="宋体" w:cs="宋体"/>
          <w:bCs/>
          <w:kern w:val="0"/>
          <w:szCs w:val="21"/>
          <w:lang w:bidi="en-US"/>
        </w:rPr>
        <w:t>杞县</w:t>
      </w:r>
      <w:r>
        <w:rPr>
          <w:rFonts w:hint="eastAsia" w:ascii="宋体" w:hAnsi="宋体" w:cs="宋体"/>
          <w:bCs/>
          <w:kern w:val="0"/>
          <w:szCs w:val="21"/>
          <w:lang w:eastAsia="zh-CN" w:bidi="en-US"/>
        </w:rPr>
        <w:t>阳堌镇南村</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招标代理机构：智远工程管理有限公司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联系人：何女士</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联系电话：15890981510</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联系地址：郑州市</w:t>
      </w:r>
      <w:r>
        <w:rPr>
          <w:rFonts w:hint="eastAsia" w:ascii="宋体" w:hAnsi="宋体" w:cs="宋体"/>
          <w:kern w:val="0"/>
          <w:szCs w:val="21"/>
          <w:lang w:eastAsia="zh-CN"/>
        </w:rPr>
        <w:t>高新区</w:t>
      </w:r>
      <w:r>
        <w:rPr>
          <w:rFonts w:hint="eastAsia" w:ascii="宋体" w:hAnsi="宋体" w:cs="宋体"/>
          <w:kern w:val="0"/>
          <w:szCs w:val="21"/>
        </w:rPr>
        <w:t>莲花街11号</w:t>
      </w:r>
    </w:p>
    <w:p>
      <w:pPr>
        <w:pStyle w:val="4"/>
        <w:rPr>
          <w:rFonts w:hint="eastAsia"/>
        </w:rPr>
      </w:pPr>
    </w:p>
    <w:p>
      <w:pPr>
        <w:widowControl/>
        <w:snapToGrid w:val="0"/>
        <w:spacing w:line="440" w:lineRule="exact"/>
        <w:ind w:firstLine="560" w:firstLineChars="200"/>
        <w:jc w:val="left"/>
        <w:rPr>
          <w:rFonts w:ascii="宋体" w:hAnsi="宋体" w:cs="宋体"/>
          <w:kern w:val="0"/>
          <w:szCs w:val="21"/>
        </w:rPr>
      </w:pPr>
      <w:r>
        <w:rPr>
          <w:rFonts w:ascii="宋体" w:hAnsi="宋体"/>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E25A7"/>
    <w:rsid w:val="02020428"/>
    <w:rsid w:val="03E746DE"/>
    <w:rsid w:val="08B21AC7"/>
    <w:rsid w:val="0AB03049"/>
    <w:rsid w:val="0C614776"/>
    <w:rsid w:val="0C9C2A38"/>
    <w:rsid w:val="0D8F4416"/>
    <w:rsid w:val="0DFD2C95"/>
    <w:rsid w:val="0EAD746E"/>
    <w:rsid w:val="0F8527F9"/>
    <w:rsid w:val="108E2B6C"/>
    <w:rsid w:val="10D4716C"/>
    <w:rsid w:val="1247442B"/>
    <w:rsid w:val="12DF323C"/>
    <w:rsid w:val="131864D5"/>
    <w:rsid w:val="142445E7"/>
    <w:rsid w:val="14446DAC"/>
    <w:rsid w:val="14DF7169"/>
    <w:rsid w:val="170F10E1"/>
    <w:rsid w:val="181846B4"/>
    <w:rsid w:val="18FE3EFF"/>
    <w:rsid w:val="19C27539"/>
    <w:rsid w:val="1C644174"/>
    <w:rsid w:val="1CCA2598"/>
    <w:rsid w:val="1D7D2DD3"/>
    <w:rsid w:val="1F20301C"/>
    <w:rsid w:val="1F9A36DA"/>
    <w:rsid w:val="202476A8"/>
    <w:rsid w:val="231C263A"/>
    <w:rsid w:val="23DD35F0"/>
    <w:rsid w:val="24527B22"/>
    <w:rsid w:val="249B6C53"/>
    <w:rsid w:val="2666332F"/>
    <w:rsid w:val="274B1E62"/>
    <w:rsid w:val="27622AB9"/>
    <w:rsid w:val="276F20A2"/>
    <w:rsid w:val="286154F3"/>
    <w:rsid w:val="286F3758"/>
    <w:rsid w:val="28700501"/>
    <w:rsid w:val="28991B91"/>
    <w:rsid w:val="29564A6C"/>
    <w:rsid w:val="2AF541AA"/>
    <w:rsid w:val="2C0124F1"/>
    <w:rsid w:val="2D4E34BE"/>
    <w:rsid w:val="2E286047"/>
    <w:rsid w:val="2F4E6148"/>
    <w:rsid w:val="32CA41FE"/>
    <w:rsid w:val="34BC03C9"/>
    <w:rsid w:val="389F7F3F"/>
    <w:rsid w:val="39331BA3"/>
    <w:rsid w:val="3B402F08"/>
    <w:rsid w:val="3B731ED1"/>
    <w:rsid w:val="3E703A51"/>
    <w:rsid w:val="3ECD1A1E"/>
    <w:rsid w:val="3ED574C0"/>
    <w:rsid w:val="41F47AE7"/>
    <w:rsid w:val="43EE7A5F"/>
    <w:rsid w:val="44413B03"/>
    <w:rsid w:val="471E25A7"/>
    <w:rsid w:val="477A3EA7"/>
    <w:rsid w:val="4A417301"/>
    <w:rsid w:val="4AD1663D"/>
    <w:rsid w:val="4AF5200D"/>
    <w:rsid w:val="4DC74869"/>
    <w:rsid w:val="4E674450"/>
    <w:rsid w:val="4E935750"/>
    <w:rsid w:val="516A50C3"/>
    <w:rsid w:val="516F2EA1"/>
    <w:rsid w:val="51E9182B"/>
    <w:rsid w:val="52ED068C"/>
    <w:rsid w:val="55986E38"/>
    <w:rsid w:val="56640F60"/>
    <w:rsid w:val="57274723"/>
    <w:rsid w:val="575C28E1"/>
    <w:rsid w:val="59070C4A"/>
    <w:rsid w:val="5A011859"/>
    <w:rsid w:val="5A224BBB"/>
    <w:rsid w:val="5ABC56A6"/>
    <w:rsid w:val="5BCF52EC"/>
    <w:rsid w:val="5ECF5FFB"/>
    <w:rsid w:val="5F675573"/>
    <w:rsid w:val="615F3EBD"/>
    <w:rsid w:val="62023EBF"/>
    <w:rsid w:val="644A47DD"/>
    <w:rsid w:val="65927228"/>
    <w:rsid w:val="69B14319"/>
    <w:rsid w:val="6A3A35CC"/>
    <w:rsid w:val="6AF159D3"/>
    <w:rsid w:val="6D241961"/>
    <w:rsid w:val="6DCA065D"/>
    <w:rsid w:val="6ED557AA"/>
    <w:rsid w:val="6F2348F3"/>
    <w:rsid w:val="6FA34504"/>
    <w:rsid w:val="72795F54"/>
    <w:rsid w:val="74EF76A1"/>
    <w:rsid w:val="75FB0DCF"/>
    <w:rsid w:val="77B52EE5"/>
    <w:rsid w:val="790A4F19"/>
    <w:rsid w:val="7C0E4D00"/>
    <w:rsid w:val="7C5475AA"/>
    <w:rsid w:val="7CCA44BE"/>
    <w:rsid w:val="7D294A0F"/>
    <w:rsid w:val="7F192576"/>
    <w:rsid w:val="7F5650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jc w:val="center"/>
      <w:outlineLvl w:val="1"/>
    </w:pPr>
    <w:rPr>
      <w:rFonts w:ascii="宋体" w:hAnsi="宋体"/>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unhideWhenUsed/>
    <w:qFormat/>
    <w:uiPriority w:val="0"/>
    <w:pPr>
      <w:spacing w:after="120"/>
    </w:pPr>
  </w:style>
  <w:style w:type="paragraph" w:styleId="5">
    <w:name w:val="Normal (Web)"/>
    <w:basedOn w:val="1"/>
    <w:qFormat/>
    <w:uiPriority w:val="0"/>
    <w:rPr>
      <w:sz w:val="24"/>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 w:type="character" w:customStyle="1" w:styleId="11">
    <w:name w:val="fl"/>
    <w:basedOn w:val="7"/>
    <w:uiPriority w:val="0"/>
    <w:rPr>
      <w:color w:val="666666"/>
    </w:rPr>
  </w:style>
  <w:style w:type="character" w:customStyle="1" w:styleId="12">
    <w:name w:val="blue"/>
    <w:basedOn w:val="7"/>
    <w:uiPriority w:val="0"/>
    <w:rPr>
      <w:color w:val="0371C6"/>
      <w:sz w:val="21"/>
      <w:szCs w:val="21"/>
    </w:rPr>
  </w:style>
  <w:style w:type="character" w:customStyle="1" w:styleId="13">
    <w:name w:val="hover23"/>
    <w:basedOn w:val="7"/>
    <w:uiPriority w:val="0"/>
  </w:style>
  <w:style w:type="character" w:customStyle="1" w:styleId="14">
    <w:name w:val="green"/>
    <w:basedOn w:val="7"/>
    <w:uiPriority w:val="0"/>
    <w:rPr>
      <w:color w:val="58B200"/>
      <w:sz w:val="21"/>
      <w:szCs w:val="21"/>
    </w:rPr>
  </w:style>
  <w:style w:type="character" w:customStyle="1" w:styleId="15">
    <w:name w:val="right"/>
    <w:basedOn w:val="7"/>
    <w:uiPriority w:val="0"/>
    <w:rPr>
      <w:color w:val="999999"/>
      <w:sz w:val="18"/>
      <w:szCs w:val="18"/>
    </w:rPr>
  </w:style>
  <w:style w:type="character" w:customStyle="1" w:styleId="16">
    <w:name w:val="right1"/>
    <w:basedOn w:val="7"/>
    <w:uiPriority w:val="0"/>
    <w:rPr>
      <w:color w:val="999999"/>
    </w:rPr>
  </w:style>
  <w:style w:type="character" w:customStyle="1" w:styleId="17">
    <w:name w:val="red"/>
    <w:basedOn w:val="7"/>
    <w:uiPriority w:val="0"/>
    <w:rPr>
      <w:color w:val="FF0000"/>
      <w:sz w:val="21"/>
      <w:szCs w:val="21"/>
    </w:rPr>
  </w:style>
  <w:style w:type="character" w:customStyle="1" w:styleId="18">
    <w:name w:val="red1"/>
    <w:basedOn w:val="7"/>
    <w:uiPriority w:val="0"/>
    <w:rPr>
      <w:color w:val="FF0000"/>
      <w:sz w:val="24"/>
      <w:szCs w:val="24"/>
    </w:rPr>
  </w:style>
  <w:style w:type="character" w:customStyle="1" w:styleId="19">
    <w:name w:val="gb-jt"/>
    <w:basedOn w:val="7"/>
    <w:uiPriority w:val="0"/>
  </w:style>
  <w:style w:type="character" w:customStyle="1" w:styleId="20">
    <w:name w:val="fr4"/>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2019-08-13T09:40:00Z</dcterms:created>
  <dc:creator>Deep love...</dc:creator>
  <cp:lastModifiedBy>Deep love...</cp:lastModifiedBy>
  <cp:lastPrinted>2019-08-17T03:24:00Z</cp:lastPrinted>
  <dcterms:modified xsi:type="dcterms:W3CDTF">2019-09-12T01:13:21Z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