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cs="幼圆"/>
          <w:b/>
          <w:bCs w:val="0"/>
          <w:sz w:val="36"/>
          <w:szCs w:val="36"/>
        </w:rPr>
      </w:pPr>
      <w:r>
        <w:rPr>
          <w:rFonts w:hint="eastAsia" w:ascii="宋体" w:hAnsi="宋体" w:cs="幼圆"/>
          <w:b/>
          <w:bCs w:val="0"/>
          <w:sz w:val="36"/>
          <w:szCs w:val="36"/>
        </w:rPr>
        <w:t>杞县民政局政府购买12349智慧养老服务项目</w:t>
      </w:r>
    </w:p>
    <w:p>
      <w:pPr>
        <w:spacing w:line="540" w:lineRule="exact"/>
        <w:jc w:val="center"/>
        <w:rPr>
          <w:rFonts w:hint="eastAsia"/>
          <w:b/>
          <w:bCs w:val="0"/>
          <w:sz w:val="36"/>
          <w:szCs w:val="36"/>
          <w:lang w:eastAsia="zh-CN"/>
        </w:rPr>
      </w:pPr>
      <w:r>
        <w:rPr>
          <w:rFonts w:hint="eastAsia"/>
          <w:b/>
          <w:bCs w:val="0"/>
          <w:sz w:val="36"/>
          <w:szCs w:val="36"/>
          <w:lang w:eastAsia="zh-CN"/>
        </w:rPr>
        <w:t>中标结果公示</w:t>
      </w:r>
    </w:p>
    <w:p>
      <w:pPr>
        <w:spacing w:line="540" w:lineRule="exact"/>
        <w:jc w:val="left"/>
        <w:rPr>
          <w:rFonts w:hint="eastAsia" w:ascii="仿宋" w:hAnsi="仿宋" w:eastAsia="仿宋" w:cs="仿宋"/>
          <w:sz w:val="24"/>
          <w:szCs w:val="24"/>
          <w:lang w:val="en-US" w:eastAsia="zh-CN"/>
        </w:rPr>
      </w:pPr>
      <w:r>
        <w:rPr>
          <w:rFonts w:hint="eastAsia"/>
          <w:sz w:val="28"/>
          <w:szCs w:val="28"/>
          <w:lang w:val="en-US" w:eastAsia="zh-CN"/>
        </w:rPr>
        <w:t xml:space="preserve"> </w:t>
      </w:r>
      <w:r>
        <w:rPr>
          <w:rFonts w:hint="eastAsia" w:ascii="仿宋" w:hAnsi="仿宋" w:eastAsia="仿宋" w:cs="仿宋"/>
          <w:sz w:val="24"/>
          <w:szCs w:val="24"/>
          <w:lang w:val="en-US" w:eastAsia="zh-CN"/>
        </w:rPr>
        <w:t xml:space="preserve">  </w:t>
      </w:r>
      <w:bookmarkStart w:id="0" w:name="_GoBack"/>
      <w:r>
        <w:rPr>
          <w:rFonts w:hint="eastAsia" w:ascii="仿宋" w:hAnsi="仿宋" w:eastAsia="仿宋" w:cs="仿宋"/>
          <w:sz w:val="24"/>
          <w:szCs w:val="24"/>
        </w:rPr>
        <w:t>杞县民政局政府购买12349智慧养老服务项目</w:t>
      </w:r>
      <w:r>
        <w:rPr>
          <w:rFonts w:hint="eastAsia" w:ascii="仿宋" w:hAnsi="仿宋" w:eastAsia="仿宋" w:cs="仿宋"/>
          <w:sz w:val="24"/>
          <w:szCs w:val="24"/>
          <w:lang w:val="en-US" w:eastAsia="zh-CN"/>
        </w:rPr>
        <w:t>，采用</w:t>
      </w:r>
      <w:r>
        <w:rPr>
          <w:rFonts w:hint="eastAsia" w:ascii="仿宋" w:hAnsi="仿宋" w:eastAsia="仿宋" w:cs="仿宋"/>
          <w:b w:val="0"/>
          <w:i w:val="0"/>
          <w:color w:val="333333"/>
          <w:kern w:val="0"/>
          <w:sz w:val="24"/>
          <w:szCs w:val="24"/>
          <w:u w:val="none"/>
          <w:bdr w:val="none" w:color="auto" w:sz="0" w:space="0"/>
          <w:shd w:val="clear" w:fill="FFFFFF"/>
          <w:lang w:val="en-US" w:eastAsia="zh-CN" w:bidi="ar"/>
        </w:rPr>
        <w:t>竞争性谈判采购方式</w:t>
      </w:r>
      <w:r>
        <w:rPr>
          <w:rFonts w:hint="eastAsia" w:ascii="仿宋" w:hAnsi="仿宋" w:eastAsia="仿宋" w:cs="仿宋"/>
          <w:sz w:val="24"/>
          <w:szCs w:val="24"/>
          <w:lang w:val="en-US" w:eastAsia="zh-CN"/>
        </w:rPr>
        <w:t>，在县采购办、县民政局的监督下，于2019年8月12日上午10点30分在杞县综合服务大厦四楼开标室准时开标。现将本项目的评审结果公示如下：</w:t>
      </w:r>
    </w:p>
    <w:p>
      <w:pPr>
        <w:bidi w:val="0"/>
        <w:rPr>
          <w:rFonts w:hint="eastAsia" w:ascii="仿宋" w:hAnsi="仿宋" w:eastAsia="仿宋" w:cs="仿宋"/>
          <w:sz w:val="24"/>
          <w:szCs w:val="24"/>
        </w:rPr>
      </w:pPr>
      <w:r>
        <w:rPr>
          <w:rFonts w:hint="eastAsia" w:ascii="仿宋" w:hAnsi="仿宋" w:eastAsia="仿宋" w:cs="仿宋"/>
          <w:sz w:val="24"/>
          <w:szCs w:val="24"/>
          <w:lang w:val="en-US"/>
        </w:rPr>
        <w:t>一、</w:t>
      </w:r>
      <w:r>
        <w:rPr>
          <w:rFonts w:hint="eastAsia" w:ascii="仿宋" w:hAnsi="仿宋" w:eastAsia="仿宋" w:cs="仿宋"/>
          <w:sz w:val="24"/>
          <w:szCs w:val="24"/>
        </w:rPr>
        <w:t>项目概况</w:t>
      </w:r>
    </w:p>
    <w:p>
      <w:pPr>
        <w:bidi w:val="0"/>
        <w:rPr>
          <w:rFonts w:hint="eastAsia" w:ascii="仿宋" w:hAnsi="仿宋" w:eastAsia="仿宋" w:cs="仿宋"/>
          <w:sz w:val="24"/>
          <w:szCs w:val="24"/>
        </w:rPr>
      </w:pPr>
      <w:r>
        <w:rPr>
          <w:rFonts w:hint="eastAsia" w:ascii="仿宋" w:hAnsi="仿宋" w:eastAsia="仿宋" w:cs="仿宋"/>
          <w:sz w:val="24"/>
          <w:szCs w:val="24"/>
          <w:lang w:val="en-US"/>
        </w:rPr>
        <w:t xml:space="preserve">1、 </w:t>
      </w:r>
      <w:r>
        <w:rPr>
          <w:rFonts w:hint="eastAsia" w:ascii="仿宋" w:hAnsi="仿宋" w:eastAsia="仿宋" w:cs="仿宋"/>
          <w:sz w:val="24"/>
          <w:szCs w:val="24"/>
        </w:rPr>
        <w:t>项目名称：杞县民政局政府购买12349智慧养老服务项目</w:t>
      </w:r>
    </w:p>
    <w:p>
      <w:pPr>
        <w:bidi w:val="0"/>
        <w:rPr>
          <w:rFonts w:hint="eastAsia" w:ascii="仿宋" w:hAnsi="仿宋" w:eastAsia="仿宋" w:cs="仿宋"/>
          <w:sz w:val="24"/>
          <w:szCs w:val="24"/>
          <w:lang w:val="en-US"/>
        </w:rPr>
      </w:pPr>
      <w:r>
        <w:rPr>
          <w:rFonts w:hint="eastAsia" w:ascii="仿宋" w:hAnsi="仿宋" w:eastAsia="仿宋" w:cs="仿宋"/>
          <w:sz w:val="24"/>
          <w:szCs w:val="24"/>
          <w:lang w:val="en-US" w:eastAsia="zh-CN"/>
        </w:rPr>
        <w:t>2、招标编号：HWFW-2019-024</w:t>
      </w:r>
    </w:p>
    <w:p>
      <w:pPr>
        <w:bidi w:val="0"/>
        <w:rPr>
          <w:rFonts w:hint="eastAsia" w:ascii="仿宋" w:hAnsi="仿宋" w:eastAsia="仿宋" w:cs="仿宋"/>
          <w:sz w:val="24"/>
          <w:szCs w:val="24"/>
          <w:lang w:val="en-US"/>
        </w:rPr>
      </w:pPr>
      <w:r>
        <w:rPr>
          <w:rFonts w:hint="eastAsia" w:ascii="仿宋" w:hAnsi="仿宋" w:eastAsia="仿宋" w:cs="仿宋"/>
          <w:sz w:val="24"/>
          <w:szCs w:val="24"/>
          <w:lang w:val="en-US" w:eastAsia="zh-CN"/>
        </w:rPr>
        <w:t xml:space="preserve">3、采购内容：政府购买12349智慧养老服务 </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4、质量要求：合格</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5、交货期限：合同签订后10天内</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二、发布的媒体：</w:t>
      </w:r>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本项目的评标结果公示同时在《河南省政府采购网》及《开封市公共资源交易信息网》发布。</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三、评标信息</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评标时间：2019年8月12日14点00分</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评标地点：杞县综合服务大厦十一楼评标室</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评标办法：最低价评标法</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评标委员会主任：王  燕</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评标委员会成员：张六成、种  征</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四、否决投标：无</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五、评审结果</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中标人:河南广播电视网络股份有限公司</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中标金额：499900.00元</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六、公示期限</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2019年8月13日至2019年8月13日</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2、投诉材料递交地址：杞县综合服务大厦十二楼（杞县公共资源交易管理委员会办公室），联系电话：0371-28666977。</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七、联系电话：</w:t>
      </w:r>
    </w:p>
    <w:p>
      <w:pPr>
        <w:bidi w:val="0"/>
        <w:rPr>
          <w:rFonts w:hint="eastAsia" w:ascii="仿宋" w:hAnsi="仿宋" w:eastAsia="仿宋" w:cs="仿宋"/>
          <w:sz w:val="24"/>
          <w:szCs w:val="24"/>
        </w:rPr>
      </w:pPr>
      <w:r>
        <w:rPr>
          <w:rFonts w:hint="eastAsia" w:ascii="仿宋" w:hAnsi="仿宋" w:eastAsia="仿宋" w:cs="仿宋"/>
          <w:sz w:val="24"/>
          <w:szCs w:val="24"/>
        </w:rPr>
        <w:t>采 购 人：杞县民政局</w:t>
      </w:r>
    </w:p>
    <w:p>
      <w:pPr>
        <w:bidi w:val="0"/>
        <w:rPr>
          <w:rFonts w:hint="eastAsia" w:ascii="仿宋" w:hAnsi="仿宋" w:eastAsia="仿宋" w:cs="仿宋"/>
          <w:sz w:val="24"/>
          <w:szCs w:val="24"/>
        </w:rPr>
      </w:pPr>
      <w:r>
        <w:rPr>
          <w:rFonts w:hint="eastAsia" w:ascii="仿宋" w:hAnsi="仿宋" w:eastAsia="仿宋" w:cs="仿宋"/>
          <w:sz w:val="24"/>
          <w:szCs w:val="24"/>
        </w:rPr>
        <w:t>联 系 人：王先生           联系电话：15237826677</w:t>
      </w:r>
    </w:p>
    <w:p>
      <w:pPr>
        <w:bidi w:val="0"/>
        <w:rPr>
          <w:rFonts w:hint="eastAsia" w:ascii="仿宋" w:hAnsi="仿宋" w:eastAsia="仿宋" w:cs="仿宋"/>
          <w:sz w:val="24"/>
          <w:szCs w:val="24"/>
        </w:rPr>
      </w:pPr>
      <w:r>
        <w:rPr>
          <w:rFonts w:hint="eastAsia" w:ascii="仿宋" w:hAnsi="仿宋" w:eastAsia="仿宋" w:cs="仿宋"/>
          <w:sz w:val="24"/>
          <w:szCs w:val="24"/>
        </w:rPr>
        <w:t>联系地址：杞县金城大道西段路南</w:t>
      </w:r>
    </w:p>
    <w:p>
      <w:pPr>
        <w:bidi w:val="0"/>
        <w:rPr>
          <w:rFonts w:hint="eastAsia" w:ascii="仿宋" w:hAnsi="仿宋" w:eastAsia="仿宋" w:cs="仿宋"/>
          <w:sz w:val="24"/>
          <w:szCs w:val="24"/>
        </w:rPr>
      </w:pPr>
      <w:r>
        <w:rPr>
          <w:rFonts w:hint="eastAsia" w:ascii="仿宋" w:hAnsi="仿宋" w:eastAsia="仿宋" w:cs="仿宋"/>
          <w:sz w:val="24"/>
          <w:szCs w:val="24"/>
        </w:rPr>
        <w:t xml:space="preserve">代理机构：杞县公共资源交易中心有限公司（交易服务所） </w:t>
      </w:r>
    </w:p>
    <w:p>
      <w:pPr>
        <w:bidi w:val="0"/>
        <w:rPr>
          <w:rFonts w:hint="eastAsia" w:ascii="仿宋" w:hAnsi="仿宋" w:eastAsia="仿宋" w:cs="仿宋"/>
          <w:sz w:val="24"/>
          <w:szCs w:val="24"/>
        </w:rPr>
      </w:pPr>
      <w:r>
        <w:rPr>
          <w:rFonts w:hint="eastAsia" w:ascii="仿宋" w:hAnsi="仿宋" w:eastAsia="仿宋" w:cs="仿宋"/>
          <w:sz w:val="24"/>
          <w:szCs w:val="24"/>
        </w:rPr>
        <w:t>联 系 人：苏先生           联系电话：0371-28666996</w:t>
      </w:r>
    </w:p>
    <w:p>
      <w:pPr>
        <w:bidi w:val="0"/>
        <w:rPr>
          <w:rFonts w:hint="eastAsia" w:ascii="仿宋" w:hAnsi="仿宋" w:eastAsia="仿宋" w:cs="仿宋"/>
          <w:sz w:val="24"/>
          <w:szCs w:val="24"/>
        </w:rPr>
      </w:pPr>
      <w:r>
        <w:rPr>
          <w:rFonts w:hint="eastAsia" w:ascii="仿宋" w:hAnsi="仿宋" w:eastAsia="仿宋" w:cs="仿宋"/>
          <w:sz w:val="24"/>
          <w:szCs w:val="24"/>
        </w:rPr>
        <w:t>地    址：杞县经四路与金城大道交叉口综合服务大厦12楼</w:t>
      </w:r>
    </w:p>
    <w:p>
      <w:pPr>
        <w:bidi w:val="0"/>
        <w:rPr>
          <w:rFonts w:hint="eastAsia" w:ascii="仿宋" w:hAnsi="仿宋" w:eastAsia="仿宋" w:cs="仿宋"/>
          <w:sz w:val="24"/>
          <w:szCs w:val="24"/>
        </w:rPr>
      </w:pPr>
      <w:r>
        <w:rPr>
          <w:rFonts w:hint="eastAsia" w:ascii="仿宋" w:hAnsi="仿宋" w:eastAsia="仿宋" w:cs="仿宋"/>
          <w:sz w:val="24"/>
          <w:szCs w:val="24"/>
        </w:rPr>
        <w:t xml:space="preserve">                                2019年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13</w:t>
      </w:r>
      <w:r>
        <w:rPr>
          <w:rFonts w:hint="eastAsia" w:ascii="仿宋" w:hAnsi="仿宋" w:eastAsia="仿宋" w:cs="仿宋"/>
          <w:sz w:val="24"/>
          <w:szCs w:val="24"/>
        </w:rPr>
        <w:t>日</w:t>
      </w:r>
    </w:p>
    <w:bookmarkEnd w:id="0"/>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53BD"/>
    <w:rsid w:val="00AA25B5"/>
    <w:rsid w:val="00DE53BD"/>
    <w:rsid w:val="151D6C10"/>
    <w:rsid w:val="32C441A5"/>
    <w:rsid w:val="3547369D"/>
    <w:rsid w:val="38E573E0"/>
    <w:rsid w:val="42373295"/>
    <w:rsid w:val="451861B3"/>
    <w:rsid w:val="528E19E6"/>
    <w:rsid w:val="560C071D"/>
    <w:rsid w:val="58AC2330"/>
    <w:rsid w:val="5FF645AC"/>
    <w:rsid w:val="6C772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jc w:val="center"/>
      <w:outlineLvl w:val="0"/>
    </w:pPr>
    <w:rPr>
      <w:b/>
      <w:bCs/>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rPr>
      <w:sz w:val="24"/>
    </w:rPr>
  </w:style>
  <w:style w:type="character" w:styleId="6">
    <w:name w:val="FollowedHyperlink"/>
    <w:basedOn w:val="5"/>
    <w:semiHidden/>
    <w:unhideWhenUsed/>
    <w:uiPriority w:val="99"/>
    <w:rPr>
      <w:color w:val="333333"/>
      <w:u w:val="none"/>
    </w:rPr>
  </w:style>
  <w:style w:type="character" w:styleId="7">
    <w:name w:val="Emphasis"/>
    <w:basedOn w:val="5"/>
    <w:qFormat/>
    <w:uiPriority w:val="20"/>
  </w:style>
  <w:style w:type="character" w:styleId="8">
    <w:name w:val="Hyperlink"/>
    <w:basedOn w:val="5"/>
    <w:semiHidden/>
    <w:unhideWhenUsed/>
    <w:uiPriority w:val="99"/>
    <w:rPr>
      <w:color w:val="333333"/>
      <w:u w:val="none"/>
    </w:rPr>
  </w:style>
  <w:style w:type="character" w:customStyle="1" w:styleId="9">
    <w:name w:val="标题 1 Char"/>
    <w:basedOn w:val="5"/>
    <w:link w:val="2"/>
    <w:qFormat/>
    <w:uiPriority w:val="0"/>
    <w:rPr>
      <w:rFonts w:ascii="Times New Roman" w:hAnsi="Times New Roman" w:eastAsia="宋体" w:cs="Times New Roman"/>
      <w:b/>
      <w:bCs/>
      <w:szCs w:val="24"/>
    </w:rPr>
  </w:style>
  <w:style w:type="paragraph" w:customStyle="1" w:styleId="10">
    <w:name w:val="2级"/>
    <w:basedOn w:val="1"/>
    <w:qFormat/>
    <w:uiPriority w:val="0"/>
    <w:pPr>
      <w:snapToGrid w:val="0"/>
      <w:spacing w:line="400" w:lineRule="exact"/>
      <w:ind w:firstLine="480" w:firstLineChars="200"/>
    </w:pPr>
    <w:rPr>
      <w:rFonts w:ascii="宋体" w:hAnsi="宋体" w:cs="Arial"/>
      <w:color w:val="000000"/>
      <w:sz w:val="24"/>
    </w:rPr>
  </w:style>
  <w:style w:type="character" w:customStyle="1" w:styleId="11">
    <w:name w:val="green"/>
    <w:basedOn w:val="5"/>
    <w:uiPriority w:val="0"/>
    <w:rPr>
      <w:color w:val="58B200"/>
      <w:sz w:val="21"/>
      <w:szCs w:val="21"/>
    </w:rPr>
  </w:style>
  <w:style w:type="character" w:customStyle="1" w:styleId="12">
    <w:name w:val="red"/>
    <w:basedOn w:val="5"/>
    <w:uiPriority w:val="0"/>
    <w:rPr>
      <w:color w:val="FF0000"/>
      <w:sz w:val="21"/>
      <w:szCs w:val="21"/>
    </w:rPr>
  </w:style>
  <w:style w:type="character" w:customStyle="1" w:styleId="13">
    <w:name w:val="red1"/>
    <w:basedOn w:val="5"/>
    <w:uiPriority w:val="0"/>
    <w:rPr>
      <w:color w:val="FF0000"/>
      <w:sz w:val="24"/>
      <w:szCs w:val="24"/>
    </w:rPr>
  </w:style>
  <w:style w:type="character" w:customStyle="1" w:styleId="14">
    <w:name w:val="gb-jt"/>
    <w:basedOn w:val="5"/>
    <w:uiPriority w:val="0"/>
  </w:style>
  <w:style w:type="character" w:customStyle="1" w:styleId="15">
    <w:name w:val="right"/>
    <w:basedOn w:val="5"/>
    <w:uiPriority w:val="0"/>
    <w:rPr>
      <w:color w:val="999999"/>
      <w:sz w:val="18"/>
      <w:szCs w:val="18"/>
    </w:rPr>
  </w:style>
  <w:style w:type="character" w:customStyle="1" w:styleId="16">
    <w:name w:val="right1"/>
    <w:basedOn w:val="5"/>
    <w:uiPriority w:val="0"/>
    <w:rPr>
      <w:color w:val="999999"/>
    </w:rPr>
  </w:style>
  <w:style w:type="character" w:customStyle="1" w:styleId="17">
    <w:name w:val="fl2"/>
    <w:basedOn w:val="5"/>
    <w:uiPriority w:val="0"/>
    <w:rPr>
      <w:color w:val="666666"/>
    </w:rPr>
  </w:style>
  <w:style w:type="character" w:customStyle="1" w:styleId="18">
    <w:name w:val="hover24"/>
    <w:basedOn w:val="5"/>
    <w:uiPriority w:val="0"/>
  </w:style>
  <w:style w:type="character" w:customStyle="1" w:styleId="19">
    <w:name w:val="blue"/>
    <w:basedOn w:val="5"/>
    <w:uiPriority w:val="0"/>
    <w:rPr>
      <w:color w:val="0371C6"/>
      <w:sz w:val="21"/>
      <w:szCs w:val="21"/>
    </w:rPr>
  </w:style>
  <w:style w:type="character" w:customStyle="1" w:styleId="20">
    <w:name w:val="fr4"/>
    <w:basedOn w:val="5"/>
    <w:uiPriority w:val="0"/>
  </w:style>
  <w:style w:type="character" w:customStyle="1" w:styleId="21">
    <w:name w:val="fl"/>
    <w:basedOn w:val="5"/>
    <w:uiPriority w:val="0"/>
    <w:rPr>
      <w:color w:val="666666"/>
    </w:rPr>
  </w:style>
  <w:style w:type="character" w:customStyle="1" w:styleId="22">
    <w:name w:val="hov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273</Words>
  <Characters>1561</Characters>
  <Lines>13</Lines>
  <Paragraphs>3</Paragraphs>
  <TotalTime>21</TotalTime>
  <ScaleCrop>false</ScaleCrop>
  <LinksUpToDate>false</LinksUpToDate>
  <CharactersWithSpaces>1831</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2019-07-29T07:24:00Z</dcterms:created>
  <dc:creator>杞县公共资源交易服务所:苏玉山</dc:creator>
  <cp:lastModifiedBy>杞县公共资源交易服务所:苏玉山</cp:lastModifiedBy>
  <cp:lastPrinted>2019-08-12T09:10:58Z</cp:lastPrinted>
  <dcterms:modified xsi:type="dcterms:W3CDTF">2019-08-12T09:16:14Z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