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C35" w:rsidRDefault="000E43C6">
      <w:pPr>
        <w:pStyle w:val="ae"/>
        <w:adjustRightInd w:val="0"/>
        <w:snapToGrid w:val="0"/>
        <w:spacing w:before="0" w:beforeAutospacing="0" w:after="0" w:afterAutospacing="0" w:line="360" w:lineRule="auto"/>
        <w:ind w:firstLineChars="800" w:firstLine="2240"/>
        <w:rPr>
          <w:rFonts w:ascii="黑体" w:eastAsia="黑体"/>
          <w:color w:val="FF0000"/>
          <w:sz w:val="28"/>
          <w:szCs w:val="28"/>
        </w:rPr>
      </w:pPr>
      <w:r>
        <w:rPr>
          <w:rFonts w:ascii="黑体" w:eastAsia="黑体" w:hint="eastAsia"/>
          <w:color w:val="FF0000"/>
          <w:sz w:val="28"/>
          <w:szCs w:val="28"/>
        </w:rPr>
        <w:t>黄河设计公司建筑设计审查意见回复单</w:t>
      </w:r>
    </w:p>
    <w:p w:rsidR="00310C35" w:rsidRDefault="000E43C6">
      <w:pPr>
        <w:pStyle w:val="ae"/>
        <w:adjustRightInd w:val="0"/>
        <w:snapToGrid w:val="0"/>
        <w:spacing w:before="0" w:beforeAutospacing="0" w:after="0" w:afterAutospacing="0" w:line="360" w:lineRule="auto"/>
        <w:ind w:firstLineChars="150" w:firstLine="360"/>
        <w:rPr>
          <w:rFonts w:ascii="黑体" w:eastAsia="黑体"/>
          <w:b/>
          <w:color w:val="FF0000"/>
        </w:rPr>
      </w:pPr>
      <w:r>
        <w:rPr>
          <w:rFonts w:ascii="宋体" w:eastAsia="宋体" w:hAnsi="宋体" w:hint="eastAsia"/>
          <w:color w:val="FF0000"/>
        </w:rPr>
        <w:t xml:space="preserve">表QESC-43-6                                                 </w:t>
      </w:r>
    </w:p>
    <w:tbl>
      <w:tblPr>
        <w:tblW w:w="8651"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1080"/>
        <w:gridCol w:w="325"/>
        <w:gridCol w:w="900"/>
        <w:gridCol w:w="906"/>
        <w:gridCol w:w="360"/>
        <w:gridCol w:w="720"/>
        <w:gridCol w:w="209"/>
        <w:gridCol w:w="511"/>
        <w:gridCol w:w="400"/>
        <w:gridCol w:w="680"/>
        <w:gridCol w:w="400"/>
        <w:gridCol w:w="680"/>
        <w:gridCol w:w="400"/>
        <w:gridCol w:w="1080"/>
      </w:tblGrid>
      <w:tr w:rsidR="00310C35">
        <w:trPr>
          <w:cantSplit/>
          <w:trHeight w:val="425"/>
          <w:jc w:val="center"/>
        </w:trPr>
        <w:tc>
          <w:tcPr>
            <w:tcW w:w="1080" w:type="dxa"/>
            <w:tcBorders>
              <w:top w:val="single" w:sz="4"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宋体" w:eastAsia="宋体" w:hAnsi="宋体"/>
                <w:color w:val="FF0000"/>
                <w:sz w:val="21"/>
                <w:szCs w:val="21"/>
              </w:rPr>
            </w:pPr>
            <w:r>
              <w:rPr>
                <w:rFonts w:ascii="宋体" w:eastAsia="宋体" w:hAnsi="宋体" w:hint="eastAsia"/>
                <w:color w:val="FF0000"/>
                <w:sz w:val="21"/>
                <w:szCs w:val="21"/>
              </w:rPr>
              <w:t>设计单位</w:t>
            </w:r>
          </w:p>
        </w:tc>
        <w:tc>
          <w:tcPr>
            <w:tcW w:w="5411" w:type="dxa"/>
            <w:gridSpan w:val="10"/>
            <w:tcBorders>
              <w:top w:val="single" w:sz="4" w:space="0" w:color="auto"/>
              <w:left w:val="single" w:sz="6" w:space="0" w:color="auto"/>
              <w:bottom w:val="single" w:sz="6" w:space="0" w:color="auto"/>
              <w:right w:val="single" w:sz="6" w:space="0" w:color="auto"/>
            </w:tcBorders>
            <w:vAlign w:val="center"/>
          </w:tcPr>
          <w:p w:rsidR="00310C35" w:rsidRDefault="000E43C6">
            <w:pPr>
              <w:pStyle w:val="ae"/>
              <w:jc w:val="both"/>
              <w:rPr>
                <w:rFonts w:ascii="宋体" w:eastAsia="宋体" w:hAnsi="宋体"/>
                <w:color w:val="FF0000"/>
                <w:sz w:val="21"/>
                <w:szCs w:val="21"/>
              </w:rPr>
            </w:pPr>
            <w:r>
              <w:rPr>
                <w:rFonts w:ascii="宋体" w:eastAsia="宋体" w:hAnsi="宋体" w:hint="eastAsia"/>
                <w:color w:val="FF0000"/>
                <w:sz w:val="21"/>
                <w:szCs w:val="21"/>
              </w:rPr>
              <w:t>黄河勘测规划设计</w:t>
            </w:r>
            <w:r w:rsidR="005E08D4">
              <w:rPr>
                <w:rFonts w:ascii="宋体" w:eastAsia="宋体" w:hAnsi="宋体" w:hint="eastAsia"/>
                <w:color w:val="FF0000"/>
                <w:sz w:val="21"/>
                <w:szCs w:val="21"/>
              </w:rPr>
              <w:t>研究院</w:t>
            </w:r>
            <w:r>
              <w:rPr>
                <w:rFonts w:ascii="宋体" w:eastAsia="宋体" w:hAnsi="宋体" w:hint="eastAsia"/>
                <w:color w:val="FF0000"/>
                <w:sz w:val="21"/>
                <w:szCs w:val="21"/>
              </w:rPr>
              <w:t>有限公司</w:t>
            </w:r>
          </w:p>
        </w:tc>
        <w:tc>
          <w:tcPr>
            <w:tcW w:w="1080" w:type="dxa"/>
            <w:gridSpan w:val="2"/>
            <w:tcBorders>
              <w:top w:val="single" w:sz="4" w:space="0" w:color="auto"/>
              <w:left w:val="single" w:sz="6" w:space="0" w:color="auto"/>
              <w:bottom w:val="single" w:sz="6" w:space="0" w:color="auto"/>
              <w:right w:val="single" w:sz="6" w:space="0" w:color="auto"/>
            </w:tcBorders>
            <w:vAlign w:val="center"/>
          </w:tcPr>
          <w:p w:rsidR="00310C35" w:rsidRDefault="000E43C6">
            <w:pPr>
              <w:pStyle w:val="ae"/>
              <w:jc w:val="center"/>
              <w:rPr>
                <w:rFonts w:ascii="宋体" w:eastAsia="宋体" w:hAnsi="宋体"/>
                <w:color w:val="FF0000"/>
                <w:sz w:val="21"/>
                <w:szCs w:val="21"/>
              </w:rPr>
            </w:pPr>
            <w:r>
              <w:rPr>
                <w:rFonts w:ascii="宋体" w:eastAsia="宋体" w:hAnsi="宋体" w:hint="eastAsia"/>
                <w:color w:val="FF0000"/>
                <w:sz w:val="21"/>
                <w:szCs w:val="21"/>
              </w:rPr>
              <w:t>编  号</w:t>
            </w:r>
          </w:p>
        </w:tc>
        <w:tc>
          <w:tcPr>
            <w:tcW w:w="1080" w:type="dxa"/>
            <w:tcBorders>
              <w:top w:val="single" w:sz="4" w:space="0" w:color="auto"/>
              <w:left w:val="single" w:sz="6" w:space="0" w:color="auto"/>
              <w:bottom w:val="single" w:sz="6" w:space="0" w:color="auto"/>
              <w:right w:val="single" w:sz="4" w:space="0" w:color="auto"/>
            </w:tcBorders>
            <w:vAlign w:val="center"/>
          </w:tcPr>
          <w:p w:rsidR="00310C35" w:rsidRDefault="00604DBC">
            <w:pPr>
              <w:pStyle w:val="ae"/>
              <w:jc w:val="center"/>
              <w:rPr>
                <w:rFonts w:ascii="宋体" w:eastAsia="宋体" w:hAnsi="宋体"/>
                <w:color w:val="FF0000"/>
                <w:sz w:val="21"/>
                <w:szCs w:val="21"/>
              </w:rPr>
            </w:pPr>
            <w:r>
              <w:rPr>
                <w:rFonts w:ascii="宋体" w:eastAsia="宋体" w:hAnsi="宋体" w:hint="eastAsia"/>
                <w:color w:val="FF0000"/>
                <w:sz w:val="21"/>
                <w:szCs w:val="21"/>
              </w:rPr>
              <w:t>电</w:t>
            </w:r>
            <w:r w:rsidR="000E43C6">
              <w:rPr>
                <w:rFonts w:ascii="宋体" w:eastAsia="宋体" w:hAnsi="宋体" w:hint="eastAsia"/>
                <w:color w:val="FF0000"/>
                <w:sz w:val="21"/>
                <w:szCs w:val="21"/>
              </w:rPr>
              <w:t>施01</w:t>
            </w:r>
          </w:p>
        </w:tc>
      </w:tr>
      <w:tr w:rsidR="00310C35">
        <w:trPr>
          <w:cantSplit/>
          <w:trHeight w:val="404"/>
          <w:jc w:val="center"/>
        </w:trPr>
        <w:tc>
          <w:tcPr>
            <w:tcW w:w="1080" w:type="dxa"/>
            <w:tcBorders>
              <w:top w:val="single" w:sz="6"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宋体" w:eastAsia="宋体" w:hAnsi="宋体"/>
                <w:color w:val="FF0000"/>
                <w:sz w:val="21"/>
                <w:szCs w:val="21"/>
              </w:rPr>
            </w:pPr>
            <w:r>
              <w:rPr>
                <w:rFonts w:ascii="宋体" w:eastAsia="宋体" w:hAnsi="宋体" w:hint="eastAsia"/>
                <w:color w:val="FF0000"/>
                <w:sz w:val="21"/>
                <w:szCs w:val="21"/>
              </w:rPr>
              <w:t>工程名称</w:t>
            </w:r>
          </w:p>
        </w:tc>
        <w:tc>
          <w:tcPr>
            <w:tcW w:w="5411" w:type="dxa"/>
            <w:gridSpan w:val="10"/>
            <w:tcBorders>
              <w:top w:val="single" w:sz="6" w:space="0" w:color="auto"/>
              <w:left w:val="single" w:sz="6" w:space="0" w:color="auto"/>
              <w:bottom w:val="single" w:sz="6" w:space="0" w:color="auto"/>
              <w:right w:val="single" w:sz="6" w:space="0" w:color="auto"/>
            </w:tcBorders>
            <w:vAlign w:val="center"/>
          </w:tcPr>
          <w:p w:rsidR="00310C35" w:rsidRDefault="006A13AF" w:rsidP="00604DBC">
            <w:pPr>
              <w:pStyle w:val="ae"/>
              <w:spacing w:before="0" w:after="0"/>
              <w:jc w:val="center"/>
              <w:rPr>
                <w:rFonts w:ascii="宋体" w:eastAsia="宋体" w:hAnsi="宋体"/>
                <w:color w:val="FF0000"/>
                <w:sz w:val="21"/>
                <w:szCs w:val="21"/>
              </w:rPr>
            </w:pPr>
            <w:r>
              <w:rPr>
                <w:rFonts w:ascii="宋体" w:hAnsi="宋体" w:hint="eastAsia"/>
                <w:sz w:val="21"/>
                <w:szCs w:val="21"/>
              </w:rPr>
              <w:t>黄河水利职业技术学院工程技术创新创业实训楼项目</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310C35" w:rsidRDefault="000E43C6">
            <w:pPr>
              <w:pStyle w:val="ae"/>
              <w:spacing w:before="0" w:after="0"/>
              <w:jc w:val="center"/>
              <w:rPr>
                <w:rFonts w:ascii="宋体" w:eastAsia="宋体" w:hAnsi="宋体"/>
                <w:color w:val="FF0000"/>
                <w:sz w:val="21"/>
                <w:szCs w:val="21"/>
              </w:rPr>
            </w:pPr>
            <w:r>
              <w:rPr>
                <w:rFonts w:ascii="宋体" w:eastAsia="宋体" w:hAnsi="宋体" w:hint="eastAsia"/>
                <w:color w:val="FF0000"/>
                <w:sz w:val="21"/>
                <w:szCs w:val="21"/>
              </w:rPr>
              <w:t>第  1页</w:t>
            </w:r>
          </w:p>
        </w:tc>
        <w:tc>
          <w:tcPr>
            <w:tcW w:w="1080" w:type="dxa"/>
            <w:tcBorders>
              <w:top w:val="single" w:sz="6" w:space="0" w:color="auto"/>
              <w:left w:val="single" w:sz="6" w:space="0" w:color="auto"/>
              <w:bottom w:val="single" w:sz="6" w:space="0" w:color="auto"/>
              <w:right w:val="single" w:sz="4" w:space="0" w:color="auto"/>
            </w:tcBorders>
            <w:vAlign w:val="center"/>
          </w:tcPr>
          <w:p w:rsidR="00310C35" w:rsidRDefault="000E43C6">
            <w:pPr>
              <w:pStyle w:val="ae"/>
              <w:spacing w:before="0" w:after="0"/>
              <w:jc w:val="center"/>
              <w:rPr>
                <w:rFonts w:ascii="宋体" w:eastAsia="宋体" w:hAnsi="宋体"/>
                <w:color w:val="FF0000"/>
                <w:sz w:val="21"/>
                <w:szCs w:val="21"/>
              </w:rPr>
            </w:pPr>
            <w:r>
              <w:rPr>
                <w:rFonts w:ascii="宋体" w:eastAsia="宋体" w:hAnsi="宋体" w:hint="eastAsia"/>
                <w:color w:val="FF0000"/>
                <w:sz w:val="21"/>
                <w:szCs w:val="21"/>
              </w:rPr>
              <w:t>共1  页</w:t>
            </w:r>
          </w:p>
        </w:tc>
      </w:tr>
      <w:tr w:rsidR="00310C35">
        <w:trPr>
          <w:cantSplit/>
          <w:trHeight w:val="382"/>
          <w:jc w:val="center"/>
        </w:trPr>
        <w:tc>
          <w:tcPr>
            <w:tcW w:w="1080" w:type="dxa"/>
            <w:tcBorders>
              <w:top w:val="single" w:sz="6"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宋体" w:eastAsia="宋体" w:hAnsi="宋体"/>
                <w:color w:val="FF0000"/>
                <w:sz w:val="21"/>
                <w:szCs w:val="21"/>
              </w:rPr>
            </w:pPr>
            <w:r>
              <w:rPr>
                <w:rFonts w:ascii="宋体" w:eastAsia="宋体" w:hAnsi="宋体" w:hint="eastAsia"/>
                <w:color w:val="FF0000"/>
                <w:sz w:val="21"/>
                <w:szCs w:val="21"/>
              </w:rPr>
              <w:t>主    送</w:t>
            </w:r>
          </w:p>
        </w:tc>
        <w:tc>
          <w:tcPr>
            <w:tcW w:w="3420" w:type="dxa"/>
            <w:gridSpan w:val="6"/>
            <w:tcBorders>
              <w:top w:val="single" w:sz="6" w:space="0" w:color="auto"/>
              <w:left w:val="single" w:sz="6" w:space="0" w:color="auto"/>
              <w:bottom w:val="single" w:sz="6" w:space="0" w:color="auto"/>
              <w:right w:val="single" w:sz="6" w:space="0" w:color="auto"/>
            </w:tcBorders>
            <w:vAlign w:val="center"/>
          </w:tcPr>
          <w:p w:rsidR="00310C35" w:rsidRDefault="00310C35">
            <w:pPr>
              <w:pStyle w:val="ae"/>
              <w:spacing w:before="0" w:after="0"/>
              <w:jc w:val="center"/>
              <w:rPr>
                <w:rFonts w:ascii="宋体" w:eastAsia="宋体" w:hAnsi="宋体"/>
                <w:color w:val="FF0000"/>
                <w:sz w:val="21"/>
                <w:szCs w:val="21"/>
              </w:rPr>
            </w:pPr>
          </w:p>
        </w:tc>
        <w:tc>
          <w:tcPr>
            <w:tcW w:w="911" w:type="dxa"/>
            <w:gridSpan w:val="2"/>
            <w:tcBorders>
              <w:top w:val="single" w:sz="6" w:space="0" w:color="auto"/>
              <w:left w:val="single" w:sz="6" w:space="0" w:color="auto"/>
              <w:bottom w:val="single" w:sz="6" w:space="0" w:color="auto"/>
              <w:right w:val="single" w:sz="6" w:space="0" w:color="auto"/>
            </w:tcBorders>
            <w:vAlign w:val="center"/>
          </w:tcPr>
          <w:p w:rsidR="00310C35" w:rsidRDefault="000E43C6">
            <w:pPr>
              <w:pStyle w:val="ae"/>
              <w:spacing w:before="0" w:after="0"/>
              <w:jc w:val="center"/>
              <w:rPr>
                <w:rFonts w:ascii="宋体" w:eastAsia="宋体" w:hAnsi="宋体"/>
                <w:color w:val="FF0000"/>
                <w:sz w:val="21"/>
                <w:szCs w:val="21"/>
              </w:rPr>
            </w:pPr>
            <w:r>
              <w:rPr>
                <w:rFonts w:ascii="宋体" w:eastAsia="宋体" w:hAnsi="宋体" w:hint="eastAsia"/>
                <w:color w:val="FF0000"/>
                <w:sz w:val="21"/>
                <w:szCs w:val="21"/>
              </w:rPr>
              <w:t>抄</w:t>
            </w:r>
            <w:r>
              <w:rPr>
                <w:rFonts w:ascii="宋体" w:eastAsia="宋体" w:hAnsi="宋体"/>
                <w:color w:val="FF0000"/>
                <w:sz w:val="21"/>
                <w:szCs w:val="21"/>
              </w:rPr>
              <w:t xml:space="preserve">  </w:t>
            </w:r>
            <w:r>
              <w:rPr>
                <w:rFonts w:ascii="宋体" w:eastAsia="宋体" w:hAnsi="宋体" w:hint="eastAsia"/>
                <w:color w:val="FF0000"/>
                <w:sz w:val="21"/>
                <w:szCs w:val="21"/>
              </w:rPr>
              <w:t>送</w:t>
            </w:r>
          </w:p>
        </w:tc>
        <w:tc>
          <w:tcPr>
            <w:tcW w:w="3240" w:type="dxa"/>
            <w:gridSpan w:val="5"/>
            <w:tcBorders>
              <w:top w:val="single" w:sz="6" w:space="0" w:color="auto"/>
              <w:left w:val="single" w:sz="6" w:space="0" w:color="auto"/>
              <w:bottom w:val="single" w:sz="6" w:space="0" w:color="auto"/>
              <w:right w:val="single" w:sz="4" w:space="0" w:color="auto"/>
            </w:tcBorders>
            <w:vAlign w:val="center"/>
          </w:tcPr>
          <w:p w:rsidR="00310C35" w:rsidRDefault="00310C35">
            <w:pPr>
              <w:pStyle w:val="ae"/>
              <w:spacing w:before="0" w:after="0"/>
              <w:jc w:val="center"/>
              <w:rPr>
                <w:rFonts w:ascii="宋体" w:eastAsia="宋体" w:hAnsi="宋体"/>
                <w:color w:val="FF0000"/>
                <w:sz w:val="21"/>
                <w:szCs w:val="21"/>
              </w:rPr>
            </w:pPr>
          </w:p>
        </w:tc>
      </w:tr>
      <w:tr w:rsidR="00310C35">
        <w:trPr>
          <w:cantSplit/>
          <w:trHeight w:val="382"/>
          <w:jc w:val="center"/>
        </w:trPr>
        <w:tc>
          <w:tcPr>
            <w:tcW w:w="4500" w:type="dxa"/>
            <w:gridSpan w:val="7"/>
            <w:tcBorders>
              <w:top w:val="single" w:sz="6" w:space="0" w:color="auto"/>
              <w:left w:val="single" w:sz="4" w:space="0" w:color="auto"/>
              <w:bottom w:val="single" w:sz="4" w:space="0" w:color="auto"/>
              <w:right w:val="single" w:sz="6" w:space="0" w:color="auto"/>
            </w:tcBorders>
            <w:vAlign w:val="center"/>
          </w:tcPr>
          <w:p w:rsidR="00310C35" w:rsidRDefault="000E43C6">
            <w:pPr>
              <w:pStyle w:val="ae"/>
              <w:jc w:val="center"/>
              <w:rPr>
                <w:rFonts w:ascii="宋体" w:eastAsia="宋体" w:hAnsi="宋体"/>
                <w:color w:val="FF0000"/>
                <w:sz w:val="21"/>
                <w:szCs w:val="21"/>
              </w:rPr>
            </w:pPr>
            <w:r>
              <w:rPr>
                <w:rFonts w:ascii="宋体" w:eastAsia="宋体" w:hAnsi="宋体" w:hint="eastAsia"/>
                <w:snapToGrid w:val="0"/>
                <w:color w:val="FF0000"/>
                <w:sz w:val="21"/>
              </w:rPr>
              <w:t>审查意见</w:t>
            </w:r>
          </w:p>
        </w:tc>
        <w:tc>
          <w:tcPr>
            <w:tcW w:w="4151" w:type="dxa"/>
            <w:gridSpan w:val="7"/>
            <w:tcBorders>
              <w:top w:val="single" w:sz="6" w:space="0" w:color="auto"/>
              <w:left w:val="single" w:sz="6" w:space="0" w:color="auto"/>
              <w:bottom w:val="single" w:sz="6" w:space="0" w:color="auto"/>
              <w:right w:val="single" w:sz="4" w:space="0" w:color="auto"/>
            </w:tcBorders>
            <w:vAlign w:val="center"/>
          </w:tcPr>
          <w:p w:rsidR="00310C35" w:rsidRDefault="000E43C6">
            <w:pPr>
              <w:pStyle w:val="ae"/>
              <w:jc w:val="center"/>
              <w:rPr>
                <w:rFonts w:ascii="宋体" w:eastAsia="宋体" w:hAnsi="宋体"/>
                <w:color w:val="FF0000"/>
                <w:sz w:val="21"/>
                <w:szCs w:val="21"/>
              </w:rPr>
            </w:pPr>
            <w:r>
              <w:rPr>
                <w:rFonts w:ascii="宋体" w:eastAsia="宋体" w:hAnsi="宋体" w:hint="eastAsia"/>
                <w:snapToGrid w:val="0"/>
                <w:color w:val="FF0000"/>
                <w:sz w:val="21"/>
              </w:rPr>
              <w:t>审查意见回复</w:t>
            </w:r>
          </w:p>
        </w:tc>
      </w:tr>
      <w:tr w:rsidR="00310C35" w:rsidTr="001327E6">
        <w:trPr>
          <w:cantSplit/>
          <w:trHeight w:val="8765"/>
          <w:jc w:val="center"/>
        </w:trPr>
        <w:tc>
          <w:tcPr>
            <w:tcW w:w="4500" w:type="dxa"/>
            <w:gridSpan w:val="7"/>
            <w:tcBorders>
              <w:top w:val="single" w:sz="4" w:space="0" w:color="auto"/>
              <w:left w:val="single" w:sz="4" w:space="0" w:color="auto"/>
              <w:bottom w:val="single" w:sz="6" w:space="0" w:color="auto"/>
              <w:right w:val="single" w:sz="4" w:space="0" w:color="auto"/>
            </w:tcBorders>
            <w:vAlign w:val="center"/>
          </w:tcPr>
          <w:p w:rsidR="000873C0" w:rsidRDefault="000873C0" w:rsidP="000873C0">
            <w:r w:rsidRPr="000873C0">
              <w:t>P</w:t>
            </w:r>
            <w:r w:rsidRPr="000873C0">
              <w:rPr>
                <w:rFonts w:hint="eastAsia"/>
              </w:rPr>
              <w:t>1:</w:t>
            </w:r>
            <w:r w:rsidRPr="000873C0">
              <w:rPr>
                <w:rFonts w:hint="eastAsia"/>
              </w:rPr>
              <w:t>电</w:t>
            </w:r>
            <w:r w:rsidRPr="000873C0">
              <w:rPr>
                <w:rFonts w:hint="eastAsia"/>
              </w:rPr>
              <w:t>1</w:t>
            </w:r>
            <w:r w:rsidRPr="000873C0">
              <w:rPr>
                <w:rFonts w:hint="eastAsia"/>
              </w:rPr>
              <w:t>应补充电气负荷计算书，此建筑面积大负荷重宜在此建筑内设置变电所</w:t>
            </w:r>
            <w:r w:rsidRPr="000873C0">
              <w:rPr>
                <w:rFonts w:hint="eastAsia"/>
              </w:rPr>
              <w:t xml:space="preserve"> </w:t>
            </w:r>
            <w:r w:rsidRPr="000873C0">
              <w:rPr>
                <w:rFonts w:hint="eastAsia"/>
              </w:rPr>
              <w:t>。</w:t>
            </w:r>
          </w:p>
          <w:p w:rsidR="000873C0" w:rsidRDefault="000873C0" w:rsidP="000873C0"/>
          <w:p w:rsidR="00001945" w:rsidRPr="000873C0" w:rsidRDefault="00001945" w:rsidP="000873C0"/>
          <w:p w:rsidR="000873C0" w:rsidRDefault="000873C0" w:rsidP="000873C0">
            <w:pPr>
              <w:tabs>
                <w:tab w:val="left" w:pos="170"/>
                <w:tab w:val="left" w:pos="420"/>
              </w:tabs>
            </w:pPr>
            <w:r w:rsidRPr="000873C0">
              <w:rPr>
                <w:rFonts w:hint="eastAsia"/>
              </w:rPr>
              <w:t>P2</w:t>
            </w:r>
            <w:r w:rsidRPr="000873C0">
              <w:rPr>
                <w:rFonts w:hint="eastAsia"/>
              </w:rPr>
              <w:t>：电</w:t>
            </w:r>
            <w:r w:rsidRPr="000873C0">
              <w:rPr>
                <w:rFonts w:hint="eastAsia"/>
              </w:rPr>
              <w:t>1</w:t>
            </w:r>
            <w:r w:rsidRPr="000873C0">
              <w:rPr>
                <w:rFonts w:hint="eastAsia"/>
              </w:rPr>
              <w:t>本工程照明实际设计值及对应的功率密度值应明确。</w:t>
            </w:r>
          </w:p>
          <w:p w:rsidR="000873C0" w:rsidRPr="000873C0" w:rsidRDefault="000873C0" w:rsidP="000873C0">
            <w:pPr>
              <w:tabs>
                <w:tab w:val="left" w:pos="170"/>
                <w:tab w:val="left" w:pos="420"/>
              </w:tabs>
            </w:pPr>
          </w:p>
          <w:p w:rsidR="000873C0" w:rsidRPr="00001945" w:rsidRDefault="000873C0" w:rsidP="000873C0">
            <w:pPr>
              <w:tabs>
                <w:tab w:val="left" w:pos="170"/>
                <w:tab w:val="left" w:pos="420"/>
              </w:tabs>
              <w:rPr>
                <w:color w:val="000000" w:themeColor="text1"/>
              </w:rPr>
            </w:pPr>
            <w:r w:rsidRPr="00001945">
              <w:rPr>
                <w:rFonts w:hint="eastAsia"/>
                <w:color w:val="000000" w:themeColor="text1"/>
              </w:rPr>
              <w:t>P3</w:t>
            </w:r>
            <w:r w:rsidRPr="00001945">
              <w:rPr>
                <w:rFonts w:hint="eastAsia"/>
                <w:color w:val="000000" w:themeColor="text1"/>
              </w:rPr>
              <w:t>：电</w:t>
            </w:r>
            <w:r w:rsidRPr="00001945">
              <w:rPr>
                <w:rFonts w:hint="eastAsia"/>
                <w:color w:val="000000" w:themeColor="text1"/>
              </w:rPr>
              <w:t>1</w:t>
            </w:r>
            <w:r w:rsidRPr="00001945">
              <w:rPr>
                <w:rFonts w:hint="eastAsia"/>
                <w:color w:val="000000" w:themeColor="text1"/>
              </w:rPr>
              <w:t>应填写《河南省公共建筑电气专业节能设计备案表》和绿色建筑审查表。</w:t>
            </w:r>
          </w:p>
          <w:p w:rsidR="000873C0" w:rsidRDefault="000873C0" w:rsidP="000873C0">
            <w:pPr>
              <w:tabs>
                <w:tab w:val="left" w:pos="170"/>
                <w:tab w:val="left" w:pos="420"/>
              </w:tabs>
            </w:pPr>
          </w:p>
          <w:p w:rsidR="00FD28C1" w:rsidRPr="000873C0" w:rsidRDefault="00FD28C1" w:rsidP="000873C0">
            <w:pPr>
              <w:tabs>
                <w:tab w:val="left" w:pos="170"/>
                <w:tab w:val="left" w:pos="420"/>
              </w:tabs>
            </w:pPr>
          </w:p>
          <w:p w:rsidR="000873C0" w:rsidRDefault="000873C0" w:rsidP="000873C0">
            <w:pPr>
              <w:tabs>
                <w:tab w:val="left" w:pos="170"/>
                <w:tab w:val="left" w:pos="420"/>
              </w:tabs>
            </w:pPr>
            <w:r w:rsidRPr="000873C0">
              <w:rPr>
                <w:rFonts w:hint="eastAsia"/>
              </w:rPr>
              <w:t>P4</w:t>
            </w:r>
            <w:r w:rsidRPr="000873C0">
              <w:rPr>
                <w:rFonts w:hint="eastAsia"/>
              </w:rPr>
              <w:t>：电</w:t>
            </w:r>
            <w:r w:rsidRPr="000873C0">
              <w:rPr>
                <w:rFonts w:hint="eastAsia"/>
              </w:rPr>
              <w:t>2</w:t>
            </w:r>
            <w:r w:rsidRPr="000873C0">
              <w:rPr>
                <w:rFonts w:hint="eastAsia"/>
              </w:rPr>
              <w:t>材料表安全出口和疏散指示标志灯应采用</w:t>
            </w:r>
            <w:r w:rsidRPr="000873C0">
              <w:rPr>
                <w:rFonts w:hint="eastAsia"/>
              </w:rPr>
              <w:t>LED</w:t>
            </w:r>
            <w:r w:rsidRPr="000873C0">
              <w:rPr>
                <w:rFonts w:hint="eastAsia"/>
              </w:rPr>
              <w:t>光源，详见《公共建筑节能设计标准》（</w:t>
            </w:r>
            <w:r w:rsidRPr="000873C0">
              <w:rPr>
                <w:rFonts w:hint="eastAsia"/>
              </w:rPr>
              <w:t>GB50189-2015</w:t>
            </w:r>
            <w:r w:rsidRPr="000873C0">
              <w:rPr>
                <w:rFonts w:hint="eastAsia"/>
              </w:rPr>
              <w:t>）第</w:t>
            </w:r>
            <w:smartTag w:uri="urn:schemas-microsoft-com:office:smarttags" w:element="chsdate">
              <w:smartTagPr>
                <w:attr w:name="Year" w:val="1899"/>
                <w:attr w:name="Month" w:val="12"/>
                <w:attr w:name="Day" w:val="30"/>
                <w:attr w:name="IsLunarDate" w:val="False"/>
                <w:attr w:name="IsROCDate" w:val="False"/>
              </w:smartTagPr>
              <w:r w:rsidRPr="000873C0">
                <w:rPr>
                  <w:rFonts w:hint="eastAsia"/>
                </w:rPr>
                <w:t>6.3.4</w:t>
              </w:r>
            </w:smartTag>
            <w:r w:rsidRPr="000873C0">
              <w:rPr>
                <w:rFonts w:hint="eastAsia"/>
              </w:rPr>
              <w:t>条。</w:t>
            </w:r>
          </w:p>
          <w:p w:rsidR="000873C0" w:rsidRPr="000873C0" w:rsidRDefault="000873C0" w:rsidP="000873C0">
            <w:pPr>
              <w:tabs>
                <w:tab w:val="left" w:pos="170"/>
                <w:tab w:val="left" w:pos="420"/>
              </w:tabs>
            </w:pPr>
          </w:p>
          <w:p w:rsidR="000873C0" w:rsidRDefault="000873C0" w:rsidP="000873C0">
            <w:pPr>
              <w:tabs>
                <w:tab w:val="left" w:pos="170"/>
                <w:tab w:val="left" w:pos="420"/>
              </w:tabs>
            </w:pPr>
            <w:r w:rsidRPr="000873C0">
              <w:t>P</w:t>
            </w:r>
            <w:r w:rsidRPr="000873C0">
              <w:rPr>
                <w:rFonts w:hint="eastAsia"/>
              </w:rPr>
              <w:t>5:</w:t>
            </w:r>
            <w:r w:rsidRPr="000873C0">
              <w:rPr>
                <w:rFonts w:hint="eastAsia"/>
              </w:rPr>
              <w:t>电</w:t>
            </w:r>
            <w:r w:rsidRPr="000873C0">
              <w:rPr>
                <w:rFonts w:hint="eastAsia"/>
              </w:rPr>
              <w:t>05</w:t>
            </w:r>
            <w:r w:rsidRPr="000873C0">
              <w:rPr>
                <w:rFonts w:hint="eastAsia"/>
              </w:rPr>
              <w:t>，各配电箱采用的浪涌保护器电压保护水平值应明确，详见</w:t>
            </w:r>
            <w:r w:rsidRPr="000873C0">
              <w:rPr>
                <w:rFonts w:hint="eastAsia"/>
              </w:rPr>
              <w:t>GB50057-2010</w:t>
            </w:r>
            <w:r w:rsidRPr="000873C0">
              <w:rPr>
                <w:rFonts w:hint="eastAsia"/>
              </w:rPr>
              <w:t>《建筑物防雷设计规范》</w:t>
            </w:r>
            <w:smartTag w:uri="urn:schemas-microsoft-com:office:smarttags" w:element="chsdate">
              <w:smartTagPr>
                <w:attr w:name="Year" w:val="1899"/>
                <w:attr w:name="Month" w:val="12"/>
                <w:attr w:name="Day" w:val="30"/>
                <w:attr w:name="IsLunarDate" w:val="False"/>
                <w:attr w:name="IsROCDate" w:val="False"/>
              </w:smartTagPr>
              <w:r w:rsidRPr="000873C0">
                <w:rPr>
                  <w:rFonts w:hint="eastAsia"/>
                </w:rPr>
                <w:t>4.3.8</w:t>
              </w:r>
            </w:smartTag>
            <w:r w:rsidRPr="000873C0">
              <w:rPr>
                <w:rFonts w:hint="eastAsia"/>
              </w:rPr>
              <w:t>-4</w:t>
            </w:r>
            <w:r w:rsidRPr="000873C0">
              <w:rPr>
                <w:rFonts w:hint="eastAsia"/>
              </w:rPr>
              <w:t>条。</w:t>
            </w:r>
          </w:p>
          <w:p w:rsidR="000873C0" w:rsidRPr="000873C0" w:rsidRDefault="000873C0" w:rsidP="000873C0">
            <w:pPr>
              <w:tabs>
                <w:tab w:val="left" w:pos="170"/>
                <w:tab w:val="left" w:pos="420"/>
              </w:tabs>
            </w:pPr>
          </w:p>
          <w:p w:rsidR="000873C0" w:rsidRDefault="000873C0" w:rsidP="000873C0">
            <w:pPr>
              <w:tabs>
                <w:tab w:val="left" w:pos="170"/>
              </w:tabs>
            </w:pPr>
            <w:r w:rsidRPr="000873C0">
              <w:t>P</w:t>
            </w:r>
            <w:r w:rsidRPr="000873C0">
              <w:rPr>
                <w:rFonts w:hint="eastAsia"/>
              </w:rPr>
              <w:t>6:</w:t>
            </w:r>
            <w:r w:rsidRPr="000873C0">
              <w:rPr>
                <w:rFonts w:hint="eastAsia"/>
              </w:rPr>
              <w:t>电</w:t>
            </w:r>
            <w:r w:rsidRPr="000873C0">
              <w:rPr>
                <w:rFonts w:hint="eastAsia"/>
              </w:rPr>
              <w:t>03~05</w:t>
            </w:r>
            <w:r w:rsidRPr="000873C0">
              <w:rPr>
                <w:rFonts w:hint="eastAsia"/>
              </w:rPr>
              <w:t>，塑壳断路器的分断能力应明确。</w:t>
            </w:r>
          </w:p>
          <w:p w:rsidR="000873C0" w:rsidRDefault="000873C0" w:rsidP="000873C0">
            <w:pPr>
              <w:tabs>
                <w:tab w:val="left" w:pos="170"/>
              </w:tabs>
            </w:pPr>
          </w:p>
          <w:p w:rsidR="00001945" w:rsidRPr="000873C0" w:rsidRDefault="00001945" w:rsidP="000873C0">
            <w:pPr>
              <w:tabs>
                <w:tab w:val="left" w:pos="170"/>
              </w:tabs>
            </w:pPr>
          </w:p>
          <w:p w:rsidR="000873C0" w:rsidRPr="00001945" w:rsidRDefault="000873C0" w:rsidP="000873C0">
            <w:pPr>
              <w:tabs>
                <w:tab w:val="left" w:pos="170"/>
              </w:tabs>
              <w:rPr>
                <w:color w:val="000000" w:themeColor="text1"/>
              </w:rPr>
            </w:pPr>
            <w:r w:rsidRPr="00001945">
              <w:rPr>
                <w:color w:val="000000" w:themeColor="text1"/>
              </w:rPr>
              <w:t>P</w:t>
            </w:r>
            <w:r w:rsidRPr="00001945">
              <w:rPr>
                <w:rFonts w:hint="eastAsia"/>
                <w:color w:val="000000" w:themeColor="text1"/>
              </w:rPr>
              <w:t>7:</w:t>
            </w:r>
            <w:r w:rsidRPr="00001945">
              <w:rPr>
                <w:rFonts w:hint="eastAsia"/>
                <w:color w:val="000000" w:themeColor="text1"/>
              </w:rPr>
              <w:t>电</w:t>
            </w:r>
            <w:r w:rsidRPr="00001945">
              <w:rPr>
                <w:rFonts w:hint="eastAsia"/>
                <w:color w:val="000000" w:themeColor="text1"/>
              </w:rPr>
              <w:t>06</w:t>
            </w:r>
            <w:r w:rsidRPr="00001945">
              <w:rPr>
                <w:rFonts w:hint="eastAsia"/>
                <w:color w:val="000000" w:themeColor="text1"/>
              </w:rPr>
              <w:t>，进线回路太多既浪费又不宜管理，宜就地设置低压开关柜进行二次分配。</w:t>
            </w:r>
          </w:p>
          <w:p w:rsidR="000873C0" w:rsidRDefault="000873C0" w:rsidP="000873C0">
            <w:pPr>
              <w:tabs>
                <w:tab w:val="left" w:pos="170"/>
              </w:tabs>
            </w:pPr>
          </w:p>
          <w:p w:rsidR="00001945" w:rsidRPr="000873C0" w:rsidRDefault="00001945" w:rsidP="000873C0">
            <w:pPr>
              <w:tabs>
                <w:tab w:val="left" w:pos="170"/>
              </w:tabs>
            </w:pPr>
          </w:p>
          <w:p w:rsidR="000873C0" w:rsidRDefault="000873C0" w:rsidP="000873C0">
            <w:pPr>
              <w:tabs>
                <w:tab w:val="left" w:pos="170"/>
              </w:tabs>
            </w:pPr>
            <w:r w:rsidRPr="000873C0">
              <w:rPr>
                <w:rFonts w:hint="eastAsia"/>
              </w:rPr>
              <w:t>P8</w:t>
            </w:r>
            <w:r w:rsidRPr="000873C0">
              <w:rPr>
                <w:rFonts w:hint="eastAsia"/>
              </w:rPr>
              <w:t>：电</w:t>
            </w:r>
            <w:r w:rsidRPr="000873C0">
              <w:rPr>
                <w:rFonts w:hint="eastAsia"/>
              </w:rPr>
              <w:t>3~7,</w:t>
            </w:r>
            <w:r w:rsidRPr="000873C0">
              <w:rPr>
                <w:rFonts w:hint="eastAsia"/>
              </w:rPr>
              <w:t>塑壳断路器的分断能力应在图中明确，不符合《</w:t>
            </w:r>
            <w:r w:rsidRPr="000873C0">
              <w:t>建筑工程设计文件编制深度</w:t>
            </w:r>
            <w:r w:rsidRPr="000873C0">
              <w:rPr>
                <w:rFonts w:hint="eastAsia"/>
              </w:rPr>
              <w:t>》</w:t>
            </w:r>
            <w:r w:rsidRPr="000873C0">
              <w:t>（</w:t>
            </w:r>
            <w:r w:rsidRPr="000873C0">
              <w:t>20</w:t>
            </w:r>
            <w:r w:rsidRPr="000873C0">
              <w:rPr>
                <w:rFonts w:hint="eastAsia"/>
              </w:rPr>
              <w:t>16</w:t>
            </w:r>
            <w:r w:rsidRPr="000873C0">
              <w:t>年版）</w:t>
            </w:r>
            <w:smartTag w:uri="urn:schemas-microsoft-com:office:smarttags" w:element="chsdate">
              <w:smartTagPr>
                <w:attr w:name="Year" w:val="1899"/>
                <w:attr w:name="Month" w:val="12"/>
                <w:attr w:name="Day" w:val="30"/>
                <w:attr w:name="IsLunarDate" w:val="False"/>
                <w:attr w:name="IsROCDate" w:val="False"/>
              </w:smartTagPr>
              <w:r w:rsidRPr="000873C0">
                <w:rPr>
                  <w:rFonts w:hint="eastAsia"/>
                </w:rPr>
                <w:t>4.5.4</w:t>
              </w:r>
            </w:smartTag>
            <w:r w:rsidRPr="000873C0">
              <w:rPr>
                <w:rFonts w:hint="eastAsia"/>
              </w:rPr>
              <w:t>条。</w:t>
            </w:r>
          </w:p>
          <w:p w:rsidR="000873C0" w:rsidRPr="000873C0" w:rsidRDefault="000873C0" w:rsidP="000873C0">
            <w:pPr>
              <w:tabs>
                <w:tab w:val="left" w:pos="170"/>
              </w:tabs>
            </w:pPr>
          </w:p>
          <w:p w:rsidR="000873C0" w:rsidRDefault="000873C0" w:rsidP="000873C0">
            <w:pPr>
              <w:tabs>
                <w:tab w:val="left" w:pos="170"/>
                <w:tab w:val="left" w:pos="420"/>
              </w:tabs>
            </w:pPr>
            <w:r w:rsidRPr="000873C0">
              <w:t>P</w:t>
            </w:r>
            <w:r w:rsidRPr="000873C0">
              <w:rPr>
                <w:rFonts w:hint="eastAsia"/>
              </w:rPr>
              <w:t>9</w:t>
            </w:r>
            <w:r w:rsidRPr="000873C0">
              <w:rPr>
                <w:rFonts w:hint="eastAsia"/>
              </w:rPr>
              <w:t>：电</w:t>
            </w:r>
            <w:r w:rsidRPr="000873C0">
              <w:rPr>
                <w:rFonts w:hint="eastAsia"/>
              </w:rPr>
              <w:t>05</w:t>
            </w:r>
            <w:r w:rsidRPr="000873C0">
              <w:rPr>
                <w:rFonts w:hint="eastAsia"/>
              </w:rPr>
              <w:t>，未见</w:t>
            </w:r>
            <w:r w:rsidRPr="000873C0">
              <w:rPr>
                <w:rFonts w:hint="eastAsia"/>
              </w:rPr>
              <w:t>AF-XF</w:t>
            </w:r>
            <w:r w:rsidRPr="000873C0">
              <w:rPr>
                <w:rFonts w:hint="eastAsia"/>
              </w:rPr>
              <w:t>配电箱系统图。</w:t>
            </w:r>
          </w:p>
          <w:p w:rsidR="00FD28C1" w:rsidRDefault="00FD28C1" w:rsidP="000873C0">
            <w:pPr>
              <w:tabs>
                <w:tab w:val="left" w:pos="170"/>
                <w:tab w:val="left" w:pos="420"/>
              </w:tabs>
            </w:pPr>
          </w:p>
          <w:p w:rsidR="000873C0" w:rsidRPr="000873C0" w:rsidRDefault="000873C0" w:rsidP="000873C0">
            <w:pPr>
              <w:tabs>
                <w:tab w:val="left" w:pos="170"/>
                <w:tab w:val="left" w:pos="420"/>
              </w:tabs>
            </w:pPr>
          </w:p>
          <w:p w:rsidR="000873C0" w:rsidRPr="000873C0" w:rsidRDefault="000873C0" w:rsidP="000873C0">
            <w:pPr>
              <w:tabs>
                <w:tab w:val="left" w:pos="170"/>
                <w:tab w:val="left" w:pos="420"/>
              </w:tabs>
            </w:pPr>
            <w:r w:rsidRPr="000873C0">
              <w:rPr>
                <w:rFonts w:hint="eastAsia"/>
              </w:rPr>
              <w:t>P10</w:t>
            </w:r>
            <w:r w:rsidRPr="000873C0">
              <w:rPr>
                <w:rFonts w:hint="eastAsia"/>
              </w:rPr>
              <w:t>：电</w:t>
            </w:r>
            <w:r w:rsidRPr="000873C0">
              <w:rPr>
                <w:rFonts w:hint="eastAsia"/>
              </w:rPr>
              <w:t>14.</w:t>
            </w:r>
            <w:r w:rsidRPr="000873C0">
              <w:rPr>
                <w:rFonts w:hint="eastAsia"/>
              </w:rPr>
              <w:t>电信间、消防控制室、电</w:t>
            </w:r>
            <w:r w:rsidRPr="000873C0">
              <w:rPr>
                <w:rFonts w:hint="eastAsia"/>
              </w:rPr>
              <w:t>16</w:t>
            </w:r>
            <w:r w:rsidRPr="000873C0">
              <w:rPr>
                <w:rFonts w:hint="eastAsia"/>
              </w:rPr>
              <w:t>弱电机房等处灯具采用自带电池，当开关关掉会因缺少充电线而无法充电，原平面图设计</w:t>
            </w:r>
            <w:r w:rsidRPr="000873C0">
              <w:rPr>
                <w:rFonts w:hint="eastAsia"/>
              </w:rPr>
              <w:t>3</w:t>
            </w:r>
            <w:r w:rsidRPr="000873C0">
              <w:rPr>
                <w:rFonts w:hint="eastAsia"/>
              </w:rPr>
              <w:t>根线有误应为</w:t>
            </w:r>
            <w:r w:rsidRPr="000873C0">
              <w:rPr>
                <w:rFonts w:hint="eastAsia"/>
              </w:rPr>
              <w:t>4</w:t>
            </w:r>
            <w:r w:rsidRPr="000873C0">
              <w:rPr>
                <w:rFonts w:hint="eastAsia"/>
              </w:rPr>
              <w:t>根线。</w:t>
            </w:r>
          </w:p>
          <w:p w:rsidR="000873C0" w:rsidRDefault="000873C0" w:rsidP="000873C0">
            <w:pPr>
              <w:tabs>
                <w:tab w:val="left" w:pos="170"/>
                <w:tab w:val="left" w:pos="420"/>
              </w:tabs>
              <w:rPr>
                <w:rFonts w:ascii="宋体" w:hAnsi="宋体"/>
                <w:color w:val="FF0000"/>
              </w:rPr>
            </w:pPr>
          </w:p>
        </w:tc>
        <w:tc>
          <w:tcPr>
            <w:tcW w:w="4151" w:type="dxa"/>
            <w:gridSpan w:val="7"/>
            <w:tcBorders>
              <w:top w:val="single" w:sz="6" w:space="0" w:color="auto"/>
              <w:left w:val="single" w:sz="4" w:space="0" w:color="auto"/>
              <w:bottom w:val="single" w:sz="6" w:space="0" w:color="auto"/>
              <w:right w:val="single" w:sz="4" w:space="0" w:color="auto"/>
            </w:tcBorders>
          </w:tcPr>
          <w:p w:rsidR="000873C0" w:rsidRDefault="000873C0" w:rsidP="00476863">
            <w:pPr>
              <w:tabs>
                <w:tab w:val="left" w:pos="170"/>
              </w:tabs>
            </w:pPr>
            <w:r w:rsidRPr="000873C0">
              <w:rPr>
                <w:rFonts w:hint="eastAsia"/>
              </w:rPr>
              <w:t>回复</w:t>
            </w:r>
            <w:r w:rsidRPr="000873C0">
              <w:rPr>
                <w:rFonts w:hint="eastAsia"/>
              </w:rPr>
              <w:t xml:space="preserve">P1: </w:t>
            </w:r>
            <w:r w:rsidRPr="000873C0">
              <w:rPr>
                <w:rFonts w:hint="eastAsia"/>
              </w:rPr>
              <w:t>补充电气负荷计算书</w:t>
            </w:r>
            <w:r w:rsidR="00001945">
              <w:rPr>
                <w:rFonts w:hint="eastAsia"/>
              </w:rPr>
              <w:t>，经甲方沟通并结合本园区实际情况未在本建筑内设置变电所</w:t>
            </w:r>
            <w:r w:rsidR="00FD28C1">
              <w:rPr>
                <w:rFonts w:hint="eastAsia"/>
              </w:rPr>
              <w:t>，见变更单</w:t>
            </w:r>
          </w:p>
          <w:p w:rsidR="000873C0" w:rsidRPr="000873C0" w:rsidRDefault="000873C0" w:rsidP="00476863">
            <w:pPr>
              <w:tabs>
                <w:tab w:val="left" w:pos="170"/>
              </w:tabs>
            </w:pPr>
          </w:p>
          <w:p w:rsidR="000873C0" w:rsidRDefault="000873C0" w:rsidP="00476863">
            <w:pPr>
              <w:tabs>
                <w:tab w:val="left" w:pos="170"/>
              </w:tabs>
            </w:pPr>
            <w:r w:rsidRPr="000873C0">
              <w:rPr>
                <w:rFonts w:hint="eastAsia"/>
              </w:rPr>
              <w:t>回复</w:t>
            </w:r>
            <w:r w:rsidRPr="000873C0">
              <w:rPr>
                <w:rFonts w:hint="eastAsia"/>
              </w:rPr>
              <w:t>P2:</w:t>
            </w:r>
            <w:r w:rsidRPr="000873C0">
              <w:rPr>
                <w:rFonts w:hint="eastAsia"/>
              </w:rPr>
              <w:t>补充本工程照明实际设计值及对应的功率密度值</w:t>
            </w:r>
            <w:r w:rsidR="00FD28C1">
              <w:rPr>
                <w:rFonts w:hint="eastAsia"/>
              </w:rPr>
              <w:t>，见变更单</w:t>
            </w:r>
          </w:p>
          <w:p w:rsidR="00476863" w:rsidRPr="000873C0" w:rsidRDefault="00476863" w:rsidP="00476863">
            <w:pPr>
              <w:tabs>
                <w:tab w:val="left" w:pos="170"/>
              </w:tabs>
            </w:pPr>
          </w:p>
          <w:p w:rsidR="000873C0" w:rsidRPr="00476863" w:rsidRDefault="000873C0" w:rsidP="00476863">
            <w:pPr>
              <w:tabs>
                <w:tab w:val="left" w:pos="170"/>
              </w:tabs>
            </w:pPr>
            <w:r w:rsidRPr="00476863">
              <w:rPr>
                <w:rFonts w:hint="eastAsia"/>
              </w:rPr>
              <w:t>回复</w:t>
            </w:r>
            <w:r w:rsidRPr="00476863">
              <w:rPr>
                <w:rFonts w:hint="eastAsia"/>
              </w:rPr>
              <w:t xml:space="preserve">P3: </w:t>
            </w:r>
            <w:r w:rsidRPr="00476863">
              <w:rPr>
                <w:rFonts w:hint="eastAsia"/>
              </w:rPr>
              <w:t>补充《河南省公共建筑电气专业节能设计备案表》和绿色建筑审查表</w:t>
            </w:r>
            <w:r w:rsidR="00FD28C1">
              <w:rPr>
                <w:rFonts w:hint="eastAsia"/>
              </w:rPr>
              <w:t>，见变更单</w:t>
            </w:r>
          </w:p>
          <w:p w:rsidR="00476863" w:rsidRDefault="00476863" w:rsidP="00476863">
            <w:pPr>
              <w:tabs>
                <w:tab w:val="left" w:pos="170"/>
              </w:tabs>
            </w:pPr>
          </w:p>
          <w:p w:rsidR="000873C0" w:rsidRDefault="000873C0" w:rsidP="00476863">
            <w:pPr>
              <w:tabs>
                <w:tab w:val="left" w:pos="170"/>
              </w:tabs>
            </w:pPr>
            <w:r w:rsidRPr="000873C0">
              <w:rPr>
                <w:rFonts w:hint="eastAsia"/>
              </w:rPr>
              <w:t>回复</w:t>
            </w:r>
            <w:r w:rsidRPr="000873C0">
              <w:rPr>
                <w:rFonts w:hint="eastAsia"/>
              </w:rPr>
              <w:t xml:space="preserve">P4: </w:t>
            </w:r>
            <w:r w:rsidRPr="000873C0">
              <w:rPr>
                <w:rFonts w:hint="eastAsia"/>
              </w:rPr>
              <w:t>安全出口和疏散指示标志灯采用</w:t>
            </w:r>
            <w:r w:rsidRPr="000873C0">
              <w:rPr>
                <w:rFonts w:hint="eastAsia"/>
              </w:rPr>
              <w:t>LED</w:t>
            </w:r>
            <w:r w:rsidRPr="000873C0">
              <w:rPr>
                <w:rFonts w:hint="eastAsia"/>
              </w:rPr>
              <w:t>光源</w:t>
            </w:r>
            <w:r w:rsidR="00FD28C1">
              <w:rPr>
                <w:rFonts w:hint="eastAsia"/>
              </w:rPr>
              <w:t>，，见变更单</w:t>
            </w:r>
          </w:p>
          <w:p w:rsidR="00476863" w:rsidRDefault="00476863" w:rsidP="00476863">
            <w:pPr>
              <w:tabs>
                <w:tab w:val="left" w:pos="170"/>
              </w:tabs>
            </w:pPr>
          </w:p>
          <w:p w:rsidR="00001945" w:rsidRDefault="00001945" w:rsidP="00476863">
            <w:pPr>
              <w:tabs>
                <w:tab w:val="left" w:pos="170"/>
              </w:tabs>
            </w:pPr>
          </w:p>
          <w:p w:rsidR="00476863" w:rsidRDefault="000873C0" w:rsidP="00476863">
            <w:pPr>
              <w:tabs>
                <w:tab w:val="left" w:pos="170"/>
              </w:tabs>
            </w:pPr>
            <w:r w:rsidRPr="000873C0">
              <w:rPr>
                <w:rFonts w:hint="eastAsia"/>
              </w:rPr>
              <w:t>回复</w:t>
            </w:r>
            <w:r w:rsidRPr="000873C0">
              <w:rPr>
                <w:rFonts w:hint="eastAsia"/>
              </w:rPr>
              <w:t xml:space="preserve">P5: </w:t>
            </w:r>
            <w:r w:rsidR="00B70924">
              <w:rPr>
                <w:rFonts w:hint="eastAsia"/>
              </w:rPr>
              <w:t>电</w:t>
            </w:r>
            <w:r w:rsidR="00B70924">
              <w:rPr>
                <w:rFonts w:hint="eastAsia"/>
              </w:rPr>
              <w:t>35</w:t>
            </w:r>
            <w:r w:rsidR="00B70924">
              <w:rPr>
                <w:rFonts w:hint="eastAsia"/>
              </w:rPr>
              <w:t>中的防雷设计说明第</w:t>
            </w:r>
            <w:r w:rsidR="00B70924">
              <w:rPr>
                <w:rFonts w:hint="eastAsia"/>
              </w:rPr>
              <w:t>7</w:t>
            </w:r>
            <w:r w:rsidR="00B70924">
              <w:rPr>
                <w:rFonts w:hint="eastAsia"/>
              </w:rPr>
              <w:t>条已经明确各级电涌保护器的电压保护水平值</w:t>
            </w:r>
          </w:p>
          <w:p w:rsidR="00001945" w:rsidRDefault="00001945" w:rsidP="00476863">
            <w:pPr>
              <w:tabs>
                <w:tab w:val="left" w:pos="170"/>
              </w:tabs>
              <w:rPr>
                <w:rFonts w:hint="eastAsia"/>
              </w:rPr>
            </w:pPr>
          </w:p>
          <w:p w:rsidR="00B70924" w:rsidRPr="00B70924" w:rsidRDefault="00B70924" w:rsidP="00476863">
            <w:pPr>
              <w:tabs>
                <w:tab w:val="left" w:pos="170"/>
              </w:tabs>
            </w:pPr>
          </w:p>
          <w:p w:rsidR="000873C0" w:rsidRDefault="000873C0" w:rsidP="00476863">
            <w:pPr>
              <w:tabs>
                <w:tab w:val="left" w:pos="170"/>
              </w:tabs>
            </w:pPr>
            <w:r w:rsidRPr="000873C0">
              <w:rPr>
                <w:rFonts w:hint="eastAsia"/>
              </w:rPr>
              <w:t>回复</w:t>
            </w:r>
            <w:r w:rsidRPr="000873C0">
              <w:rPr>
                <w:rFonts w:hint="eastAsia"/>
              </w:rPr>
              <w:t xml:space="preserve">P6: </w:t>
            </w:r>
            <w:r w:rsidRPr="000873C0">
              <w:rPr>
                <w:rFonts w:hint="eastAsia"/>
              </w:rPr>
              <w:t>壳架等级额定电流为</w:t>
            </w:r>
            <w:r w:rsidRPr="000873C0">
              <w:rPr>
                <w:rFonts w:hint="eastAsia"/>
              </w:rPr>
              <w:t>125</w:t>
            </w:r>
            <w:r w:rsidRPr="000873C0">
              <w:rPr>
                <w:rFonts w:hint="eastAsia"/>
              </w:rPr>
              <w:t>、</w:t>
            </w:r>
            <w:r w:rsidRPr="000873C0">
              <w:rPr>
                <w:rFonts w:hint="eastAsia"/>
              </w:rPr>
              <w:t>250</w:t>
            </w:r>
            <w:r w:rsidRPr="000873C0">
              <w:rPr>
                <w:rFonts w:hint="eastAsia"/>
              </w:rPr>
              <w:t>、</w:t>
            </w:r>
            <w:r w:rsidRPr="000873C0">
              <w:rPr>
                <w:rFonts w:hint="eastAsia"/>
              </w:rPr>
              <w:t>400</w:t>
            </w:r>
            <w:r w:rsidRPr="000873C0">
              <w:rPr>
                <w:rFonts w:hint="eastAsia"/>
              </w:rPr>
              <w:t>的塑壳断路器的分断能力为</w:t>
            </w:r>
            <w:r w:rsidRPr="000873C0">
              <w:rPr>
                <w:rFonts w:hint="eastAsia"/>
              </w:rPr>
              <w:t>25KA</w:t>
            </w:r>
            <w:r w:rsidRPr="000873C0">
              <w:rPr>
                <w:rFonts w:hint="eastAsia"/>
              </w:rPr>
              <w:t>、</w:t>
            </w:r>
            <w:r w:rsidRPr="000873C0">
              <w:rPr>
                <w:rFonts w:hint="eastAsia"/>
              </w:rPr>
              <w:t>35KA</w:t>
            </w:r>
            <w:r w:rsidRPr="000873C0">
              <w:rPr>
                <w:rFonts w:hint="eastAsia"/>
              </w:rPr>
              <w:t>、</w:t>
            </w:r>
            <w:r w:rsidRPr="000873C0">
              <w:rPr>
                <w:rFonts w:hint="eastAsia"/>
              </w:rPr>
              <w:t>35KA</w:t>
            </w:r>
            <w:bookmarkStart w:id="0" w:name="_GoBack"/>
            <w:bookmarkEnd w:id="0"/>
            <w:r w:rsidR="00001945">
              <w:t xml:space="preserve"> </w:t>
            </w:r>
            <w:r w:rsidR="00FD28C1">
              <w:rPr>
                <w:rFonts w:hint="eastAsia"/>
              </w:rPr>
              <w:t>，见变更单</w:t>
            </w:r>
          </w:p>
          <w:p w:rsidR="00001945" w:rsidRDefault="00001945" w:rsidP="00476863">
            <w:pPr>
              <w:tabs>
                <w:tab w:val="left" w:pos="170"/>
              </w:tabs>
            </w:pPr>
          </w:p>
          <w:p w:rsidR="00001945" w:rsidRPr="00001945" w:rsidRDefault="00001945" w:rsidP="00001945">
            <w:pPr>
              <w:tabs>
                <w:tab w:val="left" w:pos="170"/>
              </w:tabs>
              <w:rPr>
                <w:color w:val="000000" w:themeColor="text1"/>
              </w:rPr>
            </w:pPr>
            <w:r w:rsidRPr="00001945">
              <w:rPr>
                <w:rFonts w:hint="eastAsia"/>
                <w:color w:val="000000" w:themeColor="text1"/>
              </w:rPr>
              <w:t>回复</w:t>
            </w:r>
            <w:r w:rsidRPr="00001945">
              <w:rPr>
                <w:rFonts w:hint="eastAsia"/>
                <w:color w:val="000000" w:themeColor="text1"/>
              </w:rPr>
              <w:t xml:space="preserve">P7: </w:t>
            </w:r>
            <w:r w:rsidRPr="00001945">
              <w:rPr>
                <w:rFonts w:hint="eastAsia"/>
                <w:color w:val="000000" w:themeColor="text1"/>
              </w:rPr>
              <w:t>经甲方沟通并结合本园区实际情况未在本建筑内就地设置低压开关柜进行二次分配</w:t>
            </w:r>
          </w:p>
          <w:p w:rsidR="00476863" w:rsidRDefault="00476863" w:rsidP="00476863">
            <w:pPr>
              <w:tabs>
                <w:tab w:val="left" w:pos="170"/>
              </w:tabs>
            </w:pPr>
          </w:p>
          <w:p w:rsidR="000873C0" w:rsidRDefault="000873C0" w:rsidP="00476863">
            <w:pPr>
              <w:tabs>
                <w:tab w:val="left" w:pos="170"/>
              </w:tabs>
            </w:pPr>
            <w:r w:rsidRPr="000873C0">
              <w:rPr>
                <w:rFonts w:hint="eastAsia"/>
              </w:rPr>
              <w:t xml:space="preserve">P8: </w:t>
            </w:r>
            <w:r w:rsidRPr="000873C0">
              <w:rPr>
                <w:rFonts w:hint="eastAsia"/>
              </w:rPr>
              <w:t>壳架等级额定电流为</w:t>
            </w:r>
            <w:r w:rsidRPr="000873C0">
              <w:rPr>
                <w:rFonts w:hint="eastAsia"/>
              </w:rPr>
              <w:t>125</w:t>
            </w:r>
            <w:r w:rsidRPr="000873C0">
              <w:rPr>
                <w:rFonts w:hint="eastAsia"/>
              </w:rPr>
              <w:t>、</w:t>
            </w:r>
            <w:r w:rsidRPr="000873C0">
              <w:rPr>
                <w:rFonts w:hint="eastAsia"/>
              </w:rPr>
              <w:t>250</w:t>
            </w:r>
            <w:r w:rsidRPr="000873C0">
              <w:rPr>
                <w:rFonts w:hint="eastAsia"/>
              </w:rPr>
              <w:t>、</w:t>
            </w:r>
            <w:r w:rsidRPr="000873C0">
              <w:rPr>
                <w:rFonts w:hint="eastAsia"/>
              </w:rPr>
              <w:t>400</w:t>
            </w:r>
            <w:r w:rsidRPr="000873C0">
              <w:rPr>
                <w:rFonts w:hint="eastAsia"/>
              </w:rPr>
              <w:t>的塑壳断路器的分断能力为</w:t>
            </w:r>
            <w:r w:rsidRPr="000873C0">
              <w:rPr>
                <w:rFonts w:hint="eastAsia"/>
              </w:rPr>
              <w:t>25KA</w:t>
            </w:r>
            <w:r w:rsidRPr="000873C0">
              <w:rPr>
                <w:rFonts w:hint="eastAsia"/>
              </w:rPr>
              <w:t>、</w:t>
            </w:r>
            <w:r w:rsidRPr="000873C0">
              <w:rPr>
                <w:rFonts w:hint="eastAsia"/>
              </w:rPr>
              <w:t>35KA</w:t>
            </w:r>
            <w:r w:rsidRPr="000873C0">
              <w:rPr>
                <w:rFonts w:hint="eastAsia"/>
              </w:rPr>
              <w:t>、</w:t>
            </w:r>
            <w:r w:rsidRPr="000873C0">
              <w:rPr>
                <w:rFonts w:hint="eastAsia"/>
              </w:rPr>
              <w:t>35KA</w:t>
            </w:r>
            <w:r w:rsidR="00FD28C1">
              <w:rPr>
                <w:rFonts w:hint="eastAsia"/>
              </w:rPr>
              <w:t>，见变更单</w:t>
            </w:r>
          </w:p>
          <w:p w:rsidR="001327E6" w:rsidRDefault="001327E6" w:rsidP="00476863">
            <w:pPr>
              <w:tabs>
                <w:tab w:val="left" w:pos="170"/>
              </w:tabs>
            </w:pPr>
          </w:p>
          <w:p w:rsidR="000873C0" w:rsidRDefault="000873C0" w:rsidP="00476863">
            <w:pPr>
              <w:tabs>
                <w:tab w:val="left" w:pos="170"/>
              </w:tabs>
            </w:pPr>
            <w:r w:rsidRPr="000873C0">
              <w:rPr>
                <w:rFonts w:hint="eastAsia"/>
              </w:rPr>
              <w:t>回复</w:t>
            </w:r>
            <w:r w:rsidRPr="000873C0">
              <w:rPr>
                <w:rFonts w:hint="eastAsia"/>
              </w:rPr>
              <w:t xml:space="preserve">P9: </w:t>
            </w:r>
            <w:r w:rsidRPr="000873C0">
              <w:rPr>
                <w:rFonts w:hint="eastAsia"/>
              </w:rPr>
              <w:t>补充</w:t>
            </w:r>
            <w:r w:rsidRPr="000873C0">
              <w:rPr>
                <w:rFonts w:hint="eastAsia"/>
              </w:rPr>
              <w:t>AF-XF</w:t>
            </w:r>
            <w:r w:rsidRPr="000873C0">
              <w:rPr>
                <w:rFonts w:hint="eastAsia"/>
              </w:rPr>
              <w:t>配电箱系统图</w:t>
            </w:r>
            <w:r w:rsidR="00FD28C1">
              <w:rPr>
                <w:rFonts w:hint="eastAsia"/>
              </w:rPr>
              <w:t>，见变更单</w:t>
            </w:r>
          </w:p>
          <w:p w:rsidR="001327E6" w:rsidRDefault="001327E6" w:rsidP="00476863">
            <w:pPr>
              <w:tabs>
                <w:tab w:val="left" w:pos="170"/>
              </w:tabs>
            </w:pPr>
          </w:p>
          <w:p w:rsidR="00310C35" w:rsidRPr="001327E6" w:rsidRDefault="000873C0" w:rsidP="001327E6">
            <w:pPr>
              <w:tabs>
                <w:tab w:val="left" w:pos="170"/>
              </w:tabs>
            </w:pPr>
            <w:r w:rsidRPr="000873C0">
              <w:rPr>
                <w:rFonts w:hint="eastAsia"/>
              </w:rPr>
              <w:t xml:space="preserve">P10: </w:t>
            </w:r>
            <w:r w:rsidRPr="000873C0">
              <w:rPr>
                <w:rFonts w:hint="eastAsia"/>
              </w:rPr>
              <w:t>照明平面图中电信间、消防控制室、电</w:t>
            </w:r>
            <w:r w:rsidRPr="000873C0">
              <w:rPr>
                <w:rFonts w:hint="eastAsia"/>
              </w:rPr>
              <w:t>16</w:t>
            </w:r>
            <w:r w:rsidRPr="000873C0">
              <w:rPr>
                <w:rFonts w:hint="eastAsia"/>
              </w:rPr>
              <w:t>弱电机房等处灯具自带电池，补充充电线，设计为</w:t>
            </w:r>
            <w:r w:rsidRPr="000873C0">
              <w:rPr>
                <w:rFonts w:hint="eastAsia"/>
              </w:rPr>
              <w:t>4</w:t>
            </w:r>
            <w:r w:rsidRPr="000873C0">
              <w:rPr>
                <w:rFonts w:hint="eastAsia"/>
              </w:rPr>
              <w:t>根线</w:t>
            </w:r>
            <w:r w:rsidR="00FD28C1">
              <w:rPr>
                <w:rFonts w:hint="eastAsia"/>
              </w:rPr>
              <w:t>，见变更单</w:t>
            </w:r>
          </w:p>
        </w:tc>
      </w:tr>
      <w:tr w:rsidR="000873C0">
        <w:trPr>
          <w:cantSplit/>
          <w:trHeight w:val="5658"/>
          <w:jc w:val="center"/>
        </w:trPr>
        <w:tc>
          <w:tcPr>
            <w:tcW w:w="4500" w:type="dxa"/>
            <w:gridSpan w:val="7"/>
            <w:tcBorders>
              <w:top w:val="single" w:sz="4" w:space="0" w:color="auto"/>
              <w:left w:val="single" w:sz="4" w:space="0" w:color="auto"/>
              <w:bottom w:val="single" w:sz="6" w:space="0" w:color="auto"/>
              <w:right w:val="single" w:sz="4" w:space="0" w:color="auto"/>
            </w:tcBorders>
            <w:vAlign w:val="center"/>
          </w:tcPr>
          <w:p w:rsidR="000873C0" w:rsidRPr="000873C0" w:rsidRDefault="000873C0" w:rsidP="000873C0">
            <w:pPr>
              <w:tabs>
                <w:tab w:val="left" w:pos="170"/>
                <w:tab w:val="left" w:pos="420"/>
              </w:tabs>
            </w:pPr>
            <w:r w:rsidRPr="000873C0">
              <w:lastRenderedPageBreak/>
              <w:t>P</w:t>
            </w:r>
            <w:r w:rsidRPr="000873C0">
              <w:rPr>
                <w:rFonts w:hint="eastAsia"/>
              </w:rPr>
              <w:t>11</w:t>
            </w:r>
            <w:r w:rsidRPr="000873C0">
              <w:rPr>
                <w:rFonts w:hint="eastAsia"/>
              </w:rPr>
              <w:t>：电</w:t>
            </w:r>
            <w:r w:rsidRPr="000873C0">
              <w:rPr>
                <w:rFonts w:hint="eastAsia"/>
              </w:rPr>
              <w:t>34</w:t>
            </w:r>
            <w:r w:rsidRPr="000873C0">
              <w:rPr>
                <w:rFonts w:hint="eastAsia"/>
              </w:rPr>
              <w:t>，</w:t>
            </w:r>
            <w:r w:rsidRPr="000873C0">
              <w:t>利用建筑钢筋混泥土中的钢筋作为防雷引下线时，其上部应与接闪器焊接，下部在室外地坪下</w:t>
            </w:r>
            <w:r w:rsidRPr="000873C0">
              <w:t>0.8</w:t>
            </w:r>
            <w:r w:rsidRPr="000873C0">
              <w:t>～</w:t>
            </w:r>
            <w:smartTag w:uri="urn:schemas-microsoft-com:office:smarttags" w:element="chmetcnv">
              <w:smartTagPr>
                <w:attr w:name="UnitName" w:val="m"/>
                <w:attr w:name="SourceValue" w:val="1"/>
                <w:attr w:name="HasSpace" w:val="False"/>
                <w:attr w:name="Negative" w:val="False"/>
                <w:attr w:name="NumberType" w:val="1"/>
                <w:attr w:name="TCSC" w:val="0"/>
              </w:smartTagPr>
              <w:r w:rsidRPr="000873C0">
                <w:t>1m</w:t>
              </w:r>
            </w:smartTag>
            <w:r w:rsidRPr="000873C0">
              <w:t>处宜焊出一根</w:t>
            </w:r>
            <w:r w:rsidRPr="000873C0">
              <w:rPr>
                <w:rFonts w:hint="eastAsia"/>
              </w:rPr>
              <w:t>热</w:t>
            </w:r>
            <w:r w:rsidRPr="000873C0">
              <w:t>镀锌钢导体</w:t>
            </w:r>
            <w:r w:rsidRPr="000873C0">
              <w:rPr>
                <w:rFonts w:hint="eastAsia"/>
              </w:rPr>
              <w:t>（材料需明确）</w:t>
            </w:r>
            <w:r w:rsidRPr="000873C0">
              <w:t>，此导体伸出外墙的长度不宜小于</w:t>
            </w:r>
            <w:smartTag w:uri="urn:schemas-microsoft-com:office:smarttags" w:element="chmetcnv">
              <w:smartTagPr>
                <w:attr w:name="UnitName" w:val="米"/>
                <w:attr w:name="SourceValue" w:val="1"/>
                <w:attr w:name="HasSpace" w:val="False"/>
                <w:attr w:name="Negative" w:val="False"/>
                <w:attr w:name="NumberType" w:val="1"/>
                <w:attr w:name="TCSC" w:val="0"/>
              </w:smartTagPr>
              <w:r w:rsidRPr="000873C0">
                <w:t>1</w:t>
              </w:r>
              <w:r w:rsidRPr="000873C0">
                <w:t>米</w:t>
              </w:r>
            </w:smartTag>
            <w:r w:rsidRPr="000873C0">
              <w:t>，见《民用建筑电气设计规范》</w:t>
            </w:r>
            <w:r w:rsidRPr="000873C0">
              <w:t xml:space="preserve">JGJ 16-2008 </w:t>
            </w:r>
            <w:smartTag w:uri="urn:schemas-microsoft-com:office:smarttags" w:element="chsdate">
              <w:smartTagPr>
                <w:attr w:name="Year" w:val="1899"/>
                <w:attr w:name="Month" w:val="12"/>
                <w:attr w:name="Day" w:val="30"/>
                <w:attr w:name="IsLunarDate" w:val="False"/>
                <w:attr w:name="IsROCDate" w:val="False"/>
              </w:smartTagPr>
              <w:r w:rsidRPr="000873C0">
                <w:t>11.7.7</w:t>
              </w:r>
            </w:smartTag>
            <w:r w:rsidRPr="000873C0">
              <w:t>条</w:t>
            </w:r>
            <w:r w:rsidRPr="000873C0">
              <w:rPr>
                <w:rFonts w:hint="eastAsia"/>
              </w:rPr>
              <w:t>（接地平面图上应画出）</w:t>
            </w:r>
            <w:r w:rsidRPr="000873C0">
              <w:t>。</w:t>
            </w:r>
          </w:p>
          <w:p w:rsidR="000873C0" w:rsidRDefault="000873C0" w:rsidP="00604DBC"/>
          <w:p w:rsidR="000873C0" w:rsidRPr="000873C0" w:rsidRDefault="000873C0" w:rsidP="000873C0">
            <w:pPr>
              <w:tabs>
                <w:tab w:val="left" w:pos="170"/>
              </w:tabs>
            </w:pPr>
            <w:r w:rsidRPr="000873C0">
              <w:rPr>
                <w:rFonts w:hint="eastAsia"/>
              </w:rPr>
              <w:t>消防类</w:t>
            </w:r>
          </w:p>
          <w:p w:rsidR="000873C0" w:rsidRPr="00FD28C1" w:rsidRDefault="000873C0" w:rsidP="000873C0">
            <w:pPr>
              <w:tabs>
                <w:tab w:val="left" w:pos="170"/>
              </w:tabs>
              <w:rPr>
                <w:color w:val="000000" w:themeColor="text1"/>
              </w:rPr>
            </w:pPr>
            <w:r w:rsidRPr="00FD28C1">
              <w:rPr>
                <w:rFonts w:hint="eastAsia"/>
                <w:color w:val="000000" w:themeColor="text1"/>
              </w:rPr>
              <w:t>Q1</w:t>
            </w:r>
            <w:r w:rsidRPr="00FD28C1">
              <w:rPr>
                <w:rFonts w:hint="eastAsia"/>
                <w:color w:val="000000" w:themeColor="text1"/>
              </w:rPr>
              <w:t>：电</w:t>
            </w:r>
            <w:r w:rsidRPr="00FD28C1">
              <w:rPr>
                <w:rFonts w:hint="eastAsia"/>
                <w:color w:val="000000" w:themeColor="text1"/>
              </w:rPr>
              <w:t>007</w:t>
            </w:r>
            <w:r w:rsidRPr="00FD28C1">
              <w:rPr>
                <w:rFonts w:hint="eastAsia"/>
                <w:color w:val="000000" w:themeColor="text1"/>
              </w:rPr>
              <w:t>控制模块和探测器共用一条总线即为控制总线，需采用耐火阻燃电线和耐火电缆，不符合</w:t>
            </w:r>
            <w:r w:rsidRPr="00FD28C1">
              <w:rPr>
                <w:rFonts w:hint="eastAsia"/>
                <w:color w:val="000000" w:themeColor="text1"/>
              </w:rPr>
              <w:t>GB50116-2013</w:t>
            </w:r>
            <w:r w:rsidRPr="00FD28C1">
              <w:rPr>
                <w:rFonts w:hint="eastAsia"/>
                <w:color w:val="000000" w:themeColor="text1"/>
              </w:rPr>
              <w:t>《火灾自动报警系统设计规范》第</w:t>
            </w:r>
            <w:smartTag w:uri="urn:schemas-microsoft-com:office:smarttags" w:element="chsdate">
              <w:smartTagPr>
                <w:attr w:name="Year" w:val="1899"/>
                <w:attr w:name="Month" w:val="12"/>
                <w:attr w:name="Day" w:val="30"/>
                <w:attr w:name="IsLunarDate" w:val="False"/>
                <w:attr w:name="IsROCDate" w:val="False"/>
              </w:smartTagPr>
              <w:r w:rsidRPr="00FD28C1">
                <w:rPr>
                  <w:color w:val="000000" w:themeColor="text1"/>
                </w:rPr>
                <w:t>11.2.2</w:t>
              </w:r>
            </w:smartTag>
            <w:r w:rsidRPr="00FD28C1">
              <w:rPr>
                <w:rFonts w:hint="eastAsia"/>
                <w:color w:val="000000" w:themeColor="text1"/>
              </w:rPr>
              <w:t>条。</w:t>
            </w:r>
          </w:p>
          <w:p w:rsidR="000873C0" w:rsidRPr="000873C0" w:rsidRDefault="000873C0" w:rsidP="000873C0">
            <w:pPr>
              <w:tabs>
                <w:tab w:val="left" w:pos="170"/>
              </w:tabs>
            </w:pPr>
          </w:p>
          <w:p w:rsidR="000873C0" w:rsidRDefault="000873C0" w:rsidP="000873C0">
            <w:pPr>
              <w:tabs>
                <w:tab w:val="left" w:pos="170"/>
              </w:tabs>
            </w:pPr>
            <w:r w:rsidRPr="000873C0">
              <w:rPr>
                <w:rFonts w:hint="eastAsia"/>
              </w:rPr>
              <w:t>P1</w:t>
            </w:r>
            <w:r w:rsidRPr="000873C0">
              <w:rPr>
                <w:rFonts w:hint="eastAsia"/>
              </w:rPr>
              <w:t>：电</w:t>
            </w:r>
            <w:r w:rsidRPr="000873C0">
              <w:rPr>
                <w:rFonts w:hint="eastAsia"/>
              </w:rPr>
              <w:t>2</w:t>
            </w:r>
            <w:r w:rsidRPr="000873C0">
              <w:rPr>
                <w:rFonts w:hint="eastAsia"/>
              </w:rPr>
              <w:t>材料表，安全出口指示灯和疏散指示标志灯应急时间为</w:t>
            </w:r>
            <w:r w:rsidRPr="000873C0">
              <w:rPr>
                <w:rFonts w:hint="eastAsia"/>
              </w:rPr>
              <w:t>30min</w:t>
            </w:r>
            <w:r w:rsidRPr="000873C0">
              <w:rPr>
                <w:rFonts w:hint="eastAsia"/>
              </w:rPr>
              <w:t>，有误，不符合</w:t>
            </w:r>
            <w:r w:rsidRPr="000873C0">
              <w:rPr>
                <w:rFonts w:hint="eastAsia"/>
              </w:rPr>
              <w:t>GB17945-2010</w:t>
            </w:r>
            <w:r w:rsidRPr="000873C0">
              <w:rPr>
                <w:rFonts w:hint="eastAsia"/>
              </w:rPr>
              <w:t>《消防应急照明和疏散指示系统》</w:t>
            </w:r>
            <w:smartTag w:uri="urn:schemas-microsoft-com:office:smarttags" w:element="chsdate">
              <w:smartTagPr>
                <w:attr w:name="Year" w:val="1899"/>
                <w:attr w:name="Month" w:val="12"/>
                <w:attr w:name="Day" w:val="30"/>
                <w:attr w:name="IsLunarDate" w:val="False"/>
                <w:attr w:name="IsROCDate" w:val="False"/>
              </w:smartTagPr>
              <w:r w:rsidRPr="000873C0">
                <w:t>6.3. 1</w:t>
              </w:r>
            </w:smartTag>
            <w:r w:rsidRPr="000873C0">
              <w:t xml:space="preserve">.2 </w:t>
            </w:r>
            <w:r w:rsidRPr="000873C0">
              <w:rPr>
                <w:rFonts w:hint="eastAsia"/>
              </w:rPr>
              <w:t>“系统的应急工作时间不应小于</w:t>
            </w:r>
            <w:r w:rsidRPr="000873C0">
              <w:t xml:space="preserve">90 min </w:t>
            </w:r>
            <w:r w:rsidRPr="000873C0">
              <w:rPr>
                <w:rFonts w:hint="eastAsia"/>
              </w:rPr>
              <w:t>，且不小于灯具本身标称的应急工作时间”。</w:t>
            </w:r>
          </w:p>
          <w:p w:rsidR="000873C0" w:rsidRPr="000873C0" w:rsidRDefault="000873C0" w:rsidP="000873C0">
            <w:pPr>
              <w:tabs>
                <w:tab w:val="left" w:pos="170"/>
              </w:tabs>
            </w:pPr>
          </w:p>
          <w:p w:rsidR="000873C0" w:rsidRDefault="000873C0" w:rsidP="000873C0">
            <w:pPr>
              <w:tabs>
                <w:tab w:val="left" w:pos="170"/>
              </w:tabs>
            </w:pPr>
            <w:r w:rsidRPr="000873C0">
              <w:rPr>
                <w:rFonts w:hint="eastAsia"/>
              </w:rPr>
              <w:t>P2</w:t>
            </w:r>
            <w:r w:rsidRPr="000873C0">
              <w:rPr>
                <w:rFonts w:hint="eastAsia"/>
              </w:rPr>
              <w:t>：电</w:t>
            </w:r>
            <w:r w:rsidRPr="000873C0">
              <w:rPr>
                <w:rFonts w:hint="eastAsia"/>
              </w:rPr>
              <w:t>04~05</w:t>
            </w:r>
            <w:r w:rsidRPr="000873C0">
              <w:rPr>
                <w:rFonts w:hint="eastAsia"/>
              </w:rPr>
              <w:t>，非消防进线配电箱应设置消防时切除非消防功能，不符合</w:t>
            </w:r>
            <w:r w:rsidRPr="000873C0">
              <w:rPr>
                <w:rFonts w:hint="eastAsia"/>
              </w:rPr>
              <w:t>GB50116-2013</w:t>
            </w:r>
            <w:r w:rsidRPr="000873C0">
              <w:rPr>
                <w:rFonts w:hint="eastAsia"/>
              </w:rPr>
              <w:t>《火灾自动报警系统设计规范》第</w:t>
            </w:r>
            <w:smartTag w:uri="urn:schemas-microsoft-com:office:smarttags" w:element="chsdate">
              <w:smartTagPr>
                <w:attr w:name="Year" w:val="1899"/>
                <w:attr w:name="Month" w:val="12"/>
                <w:attr w:name="Day" w:val="30"/>
                <w:attr w:name="IsLunarDate" w:val="False"/>
                <w:attr w:name="IsROCDate" w:val="False"/>
              </w:smartTagPr>
              <w:r w:rsidRPr="000873C0">
                <w:rPr>
                  <w:rFonts w:hint="eastAsia"/>
                </w:rPr>
                <w:t>4.10.1</w:t>
              </w:r>
            </w:smartTag>
            <w:r w:rsidRPr="000873C0">
              <w:rPr>
                <w:rFonts w:hint="eastAsia"/>
              </w:rPr>
              <w:t>条</w:t>
            </w:r>
          </w:p>
          <w:p w:rsidR="000873C0" w:rsidRPr="000873C0" w:rsidRDefault="000873C0" w:rsidP="000873C0">
            <w:pPr>
              <w:tabs>
                <w:tab w:val="left" w:pos="170"/>
              </w:tabs>
            </w:pPr>
          </w:p>
          <w:p w:rsidR="000873C0" w:rsidRDefault="000873C0" w:rsidP="000873C0">
            <w:pPr>
              <w:spacing w:line="300" w:lineRule="exact"/>
            </w:pPr>
            <w:r w:rsidRPr="000873C0">
              <w:rPr>
                <w:rFonts w:hint="eastAsia"/>
              </w:rPr>
              <w:t>P3</w:t>
            </w:r>
            <w:r w:rsidRPr="000873C0">
              <w:rPr>
                <w:rFonts w:hint="eastAsia"/>
              </w:rPr>
              <w:t>：电</w:t>
            </w:r>
            <w:r w:rsidRPr="000873C0">
              <w:rPr>
                <w:rFonts w:hint="eastAsia"/>
              </w:rPr>
              <w:t>05</w:t>
            </w:r>
            <w:r w:rsidRPr="000873C0">
              <w:rPr>
                <w:rFonts w:hint="eastAsia"/>
              </w:rPr>
              <w:t>，消防送排烟风机配电箱应明确能现场手动启停，详见</w:t>
            </w:r>
            <w:r w:rsidRPr="000873C0">
              <w:rPr>
                <w:rFonts w:hint="eastAsia"/>
              </w:rPr>
              <w:t>GB51251-2017</w:t>
            </w:r>
            <w:r w:rsidRPr="000873C0">
              <w:rPr>
                <w:rFonts w:hint="eastAsia"/>
              </w:rPr>
              <w:t>《建筑防烟排烟系统技术标准》第</w:t>
            </w:r>
            <w:smartTag w:uri="urn:schemas-microsoft-com:office:smarttags" w:element="chsdate">
              <w:smartTagPr>
                <w:attr w:name="Year" w:val="1899"/>
                <w:attr w:name="Month" w:val="12"/>
                <w:attr w:name="Day" w:val="30"/>
                <w:attr w:name="IsLunarDate" w:val="False"/>
                <w:attr w:name="IsROCDate" w:val="False"/>
              </w:smartTagPr>
              <w:r w:rsidRPr="000873C0">
                <w:rPr>
                  <w:rFonts w:hint="eastAsia"/>
                </w:rPr>
                <w:t>5.2.2</w:t>
              </w:r>
            </w:smartTag>
            <w:r w:rsidRPr="000873C0">
              <w:rPr>
                <w:rFonts w:hint="eastAsia"/>
              </w:rPr>
              <w:t>条。</w:t>
            </w:r>
          </w:p>
          <w:p w:rsidR="000873C0" w:rsidRPr="000873C0" w:rsidRDefault="000873C0" w:rsidP="000873C0">
            <w:pPr>
              <w:spacing w:line="300" w:lineRule="exact"/>
            </w:pPr>
          </w:p>
          <w:p w:rsidR="000873C0" w:rsidRPr="000873C0" w:rsidRDefault="000873C0" w:rsidP="000873C0">
            <w:r w:rsidRPr="000873C0">
              <w:rPr>
                <w:rFonts w:hint="eastAsia"/>
              </w:rPr>
              <w:t>P4</w:t>
            </w:r>
            <w:r w:rsidRPr="000873C0">
              <w:rPr>
                <w:rFonts w:hint="eastAsia"/>
              </w:rPr>
              <w:t>：电</w:t>
            </w:r>
            <w:r w:rsidRPr="000873C0">
              <w:rPr>
                <w:rFonts w:hint="eastAsia"/>
              </w:rPr>
              <w:t>34</w:t>
            </w:r>
            <w:r w:rsidRPr="000873C0">
              <w:rPr>
                <w:rFonts w:hint="eastAsia"/>
              </w:rPr>
              <w:t>，消防控制室应设置专用接地系统，从建筑基础到接地连接板和连接板到消防设备的接地线应明确，详见</w:t>
            </w:r>
            <w:r w:rsidRPr="000873C0">
              <w:rPr>
                <w:rFonts w:hint="eastAsia"/>
              </w:rPr>
              <w:t>GB50116-2013</w:t>
            </w:r>
            <w:r w:rsidRPr="000873C0">
              <w:rPr>
                <w:rFonts w:hint="eastAsia"/>
              </w:rPr>
              <w:t>《火灾自动报警系统设计规范》第</w:t>
            </w:r>
            <w:r w:rsidRPr="000873C0">
              <w:t>1</w:t>
            </w:r>
            <w:r w:rsidRPr="000873C0">
              <w:rPr>
                <w:rFonts w:hint="eastAsia"/>
              </w:rPr>
              <w:t>0.2</w:t>
            </w:r>
            <w:r w:rsidRPr="000873C0">
              <w:rPr>
                <w:rFonts w:hint="eastAsia"/>
              </w:rPr>
              <w:t>条。</w:t>
            </w:r>
          </w:p>
          <w:p w:rsidR="000873C0" w:rsidRPr="000873C0" w:rsidRDefault="000873C0" w:rsidP="00604DBC"/>
          <w:p w:rsidR="000873C0" w:rsidRDefault="000873C0" w:rsidP="00604DBC"/>
          <w:p w:rsidR="000873C0" w:rsidRDefault="000873C0" w:rsidP="000873C0"/>
        </w:tc>
        <w:tc>
          <w:tcPr>
            <w:tcW w:w="4151" w:type="dxa"/>
            <w:gridSpan w:val="7"/>
            <w:tcBorders>
              <w:top w:val="single" w:sz="6" w:space="0" w:color="auto"/>
              <w:left w:val="single" w:sz="4" w:space="0" w:color="auto"/>
              <w:bottom w:val="single" w:sz="6" w:space="0" w:color="auto"/>
              <w:right w:val="single" w:sz="4" w:space="0" w:color="auto"/>
            </w:tcBorders>
          </w:tcPr>
          <w:p w:rsidR="000873C0" w:rsidRPr="00FD28C1" w:rsidRDefault="000873C0" w:rsidP="00FD28C1">
            <w:pPr>
              <w:pStyle w:val="ae"/>
              <w:rPr>
                <w:rFonts w:ascii="Times New Roman" w:eastAsia="宋体" w:hAnsi="Times New Roman" w:cs="Times New Roman"/>
                <w:kern w:val="2"/>
                <w:sz w:val="21"/>
              </w:rPr>
            </w:pPr>
            <w:r w:rsidRPr="00476863">
              <w:rPr>
                <w:rFonts w:ascii="Times New Roman" w:eastAsia="宋体" w:hAnsi="Times New Roman" w:cs="Times New Roman" w:hint="eastAsia"/>
                <w:kern w:val="2"/>
                <w:sz w:val="21"/>
              </w:rPr>
              <w:t>回复</w:t>
            </w:r>
            <w:r w:rsidRPr="00476863">
              <w:rPr>
                <w:rFonts w:ascii="Times New Roman" w:eastAsia="宋体" w:hAnsi="Times New Roman" w:cs="Times New Roman" w:hint="eastAsia"/>
                <w:kern w:val="2"/>
                <w:sz w:val="21"/>
              </w:rPr>
              <w:t>P11:</w:t>
            </w:r>
            <w:r w:rsidRPr="00476863">
              <w:rPr>
                <w:rFonts w:ascii="Times New Roman" w:eastAsia="宋体" w:hAnsi="Times New Roman" w:cs="Times New Roman" w:hint="eastAsia"/>
                <w:kern w:val="2"/>
                <w:sz w:val="21"/>
              </w:rPr>
              <w:t>在接地电阻测试点所在</w:t>
            </w:r>
            <w:r w:rsidRPr="00476863">
              <w:rPr>
                <w:rFonts w:ascii="Times New Roman" w:eastAsia="宋体" w:hAnsi="Times New Roman" w:cs="Times New Roman"/>
                <w:kern w:val="2"/>
                <w:sz w:val="21"/>
              </w:rPr>
              <w:t>室外地坪下</w:t>
            </w:r>
            <w:r w:rsidRPr="00476863">
              <w:rPr>
                <w:rFonts w:ascii="Times New Roman" w:eastAsia="宋体" w:hAnsi="Times New Roman" w:cs="Times New Roman"/>
                <w:kern w:val="2"/>
                <w:sz w:val="21"/>
              </w:rPr>
              <w:t>0.8</w:t>
            </w:r>
            <w:r w:rsidRPr="00476863">
              <w:rPr>
                <w:rFonts w:ascii="Times New Roman" w:eastAsia="宋体" w:hAnsi="Times New Roman" w:cs="Times New Roman"/>
                <w:kern w:val="2"/>
                <w:sz w:val="21"/>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476863">
                <w:rPr>
                  <w:rFonts w:ascii="Times New Roman" w:eastAsia="宋体" w:hAnsi="Times New Roman" w:cs="Times New Roman"/>
                  <w:kern w:val="2"/>
                  <w:sz w:val="21"/>
                </w:rPr>
                <w:t>1m</w:t>
              </w:r>
            </w:smartTag>
            <w:r w:rsidRPr="00476863">
              <w:rPr>
                <w:rFonts w:ascii="Times New Roman" w:eastAsia="宋体" w:hAnsi="Times New Roman" w:cs="Times New Roman"/>
                <w:kern w:val="2"/>
                <w:sz w:val="21"/>
              </w:rPr>
              <w:t>处宜焊出一根</w:t>
            </w:r>
            <w:r w:rsidRPr="00476863">
              <w:rPr>
                <w:rFonts w:ascii="Times New Roman" w:eastAsia="宋体" w:hAnsi="Times New Roman" w:cs="Times New Roman" w:hint="eastAsia"/>
                <w:kern w:val="2"/>
                <w:sz w:val="21"/>
              </w:rPr>
              <w:t>热</w:t>
            </w:r>
            <w:r w:rsidRPr="00476863">
              <w:rPr>
                <w:rFonts w:ascii="Times New Roman" w:eastAsia="宋体" w:hAnsi="Times New Roman" w:cs="Times New Roman"/>
                <w:kern w:val="2"/>
                <w:sz w:val="21"/>
              </w:rPr>
              <w:t>镀锌钢导体</w:t>
            </w:r>
            <w:r w:rsidRPr="00476863">
              <w:rPr>
                <w:rFonts w:ascii="Times New Roman" w:eastAsia="宋体" w:hAnsi="Times New Roman" w:cs="Times New Roman" w:hint="eastAsia"/>
                <w:kern w:val="2"/>
                <w:sz w:val="21"/>
              </w:rPr>
              <w:t>（材料需明确）</w:t>
            </w:r>
            <w:r w:rsidRPr="00476863">
              <w:rPr>
                <w:rFonts w:ascii="Times New Roman" w:eastAsia="宋体" w:hAnsi="Times New Roman" w:cs="Times New Roman"/>
                <w:kern w:val="2"/>
                <w:sz w:val="21"/>
              </w:rPr>
              <w:t>，此导体伸出外墙的长度不宜小于</w:t>
            </w:r>
            <w:smartTag w:uri="urn:schemas-microsoft-com:office:smarttags" w:element="chmetcnv">
              <w:smartTagPr>
                <w:attr w:name="TCSC" w:val="0"/>
                <w:attr w:name="NumberType" w:val="1"/>
                <w:attr w:name="Negative" w:val="False"/>
                <w:attr w:name="HasSpace" w:val="False"/>
                <w:attr w:name="SourceValue" w:val="1"/>
                <w:attr w:name="UnitName" w:val="米"/>
              </w:smartTagPr>
              <w:r w:rsidRPr="00476863">
                <w:rPr>
                  <w:rFonts w:ascii="Times New Roman" w:eastAsia="宋体" w:hAnsi="Times New Roman" w:cs="Times New Roman"/>
                  <w:kern w:val="2"/>
                  <w:sz w:val="21"/>
                </w:rPr>
                <w:t>1</w:t>
              </w:r>
              <w:r w:rsidRPr="00476863">
                <w:rPr>
                  <w:rFonts w:ascii="Times New Roman" w:eastAsia="宋体" w:hAnsi="Times New Roman" w:cs="Times New Roman"/>
                  <w:kern w:val="2"/>
                  <w:sz w:val="21"/>
                </w:rPr>
                <w:t>米</w:t>
              </w:r>
            </w:smartTag>
            <w:r w:rsidR="00FD28C1">
              <w:rPr>
                <w:rFonts w:hint="eastAsia"/>
              </w:rPr>
              <w:t>，</w:t>
            </w:r>
            <w:r w:rsidR="00FD28C1" w:rsidRPr="00B20B6A">
              <w:rPr>
                <w:rFonts w:ascii="Times New Roman" w:eastAsia="宋体" w:hAnsi="Times New Roman" w:cs="Times New Roman" w:hint="eastAsia"/>
                <w:kern w:val="2"/>
                <w:sz w:val="21"/>
              </w:rPr>
              <w:t>见变更单</w:t>
            </w:r>
          </w:p>
          <w:p w:rsidR="00476863" w:rsidRDefault="00476863" w:rsidP="000873C0">
            <w:pPr>
              <w:tabs>
                <w:tab w:val="left" w:pos="170"/>
              </w:tabs>
            </w:pPr>
          </w:p>
          <w:p w:rsidR="000873C0" w:rsidRPr="00476863" w:rsidRDefault="000873C0" w:rsidP="000873C0">
            <w:pPr>
              <w:tabs>
                <w:tab w:val="left" w:pos="170"/>
              </w:tabs>
            </w:pPr>
            <w:r w:rsidRPr="00476863">
              <w:rPr>
                <w:rFonts w:hint="eastAsia"/>
              </w:rPr>
              <w:t>消防类：</w:t>
            </w:r>
          </w:p>
          <w:p w:rsidR="000873C0" w:rsidRPr="00FD28C1" w:rsidRDefault="000873C0" w:rsidP="00FD28C1">
            <w:pPr>
              <w:tabs>
                <w:tab w:val="left" w:pos="170"/>
              </w:tabs>
              <w:jc w:val="left"/>
              <w:rPr>
                <w:color w:val="000000" w:themeColor="text1"/>
              </w:rPr>
            </w:pPr>
            <w:r w:rsidRPr="00FD28C1">
              <w:rPr>
                <w:rFonts w:hint="eastAsia"/>
                <w:color w:val="000000" w:themeColor="text1"/>
              </w:rPr>
              <w:t>Q1</w:t>
            </w:r>
            <w:r w:rsidR="00FD28C1" w:rsidRPr="00FD28C1">
              <w:rPr>
                <w:rFonts w:hint="eastAsia"/>
                <w:color w:val="000000" w:themeColor="text1"/>
              </w:rPr>
              <w:t xml:space="preserve">: </w:t>
            </w:r>
            <w:r w:rsidR="00FD28C1" w:rsidRPr="00FD28C1">
              <w:rPr>
                <w:rFonts w:hint="eastAsia"/>
                <w:color w:val="000000" w:themeColor="text1"/>
              </w:rPr>
              <w:t>信号总线</w:t>
            </w:r>
            <w:r w:rsidR="00FD28C1" w:rsidRPr="00FD28C1">
              <w:rPr>
                <w:rFonts w:hint="eastAsia"/>
                <w:color w:val="000000" w:themeColor="text1"/>
              </w:rPr>
              <w:t>+</w:t>
            </w:r>
            <w:r w:rsidR="00FD28C1" w:rsidRPr="00FD28C1">
              <w:rPr>
                <w:rFonts w:hint="eastAsia"/>
                <w:color w:val="000000" w:themeColor="text1"/>
              </w:rPr>
              <w:t>电源总线的线型由</w:t>
            </w:r>
            <w:r w:rsidR="00FD28C1" w:rsidRPr="00FD28C1">
              <w:rPr>
                <w:color w:val="000000" w:themeColor="text1"/>
              </w:rPr>
              <w:t>Z</w:t>
            </w:r>
            <w:r w:rsidR="00FD28C1" w:rsidRPr="00FD28C1">
              <w:rPr>
                <w:rFonts w:hint="eastAsia"/>
                <w:color w:val="000000" w:themeColor="text1"/>
              </w:rPr>
              <w:t>R</w:t>
            </w:r>
            <w:r w:rsidR="00FD28C1" w:rsidRPr="00FD28C1">
              <w:rPr>
                <w:color w:val="000000" w:themeColor="text1"/>
              </w:rPr>
              <w:t>RVS-2x2.5,PC20+NHBV-2X2.5</w:t>
            </w:r>
            <w:r w:rsidR="00FD28C1" w:rsidRPr="00FD28C1">
              <w:rPr>
                <w:rFonts w:hint="eastAsia"/>
                <w:color w:val="000000" w:themeColor="text1"/>
              </w:rPr>
              <w:t>变更为</w:t>
            </w:r>
            <w:r w:rsidR="00FD28C1" w:rsidRPr="00FD28C1">
              <w:rPr>
                <w:color w:val="000000" w:themeColor="text1"/>
              </w:rPr>
              <w:t>ZNRVS-2x2.5,PC20+NHBV-2X2.5</w:t>
            </w:r>
            <w:r w:rsidR="00FD28C1">
              <w:rPr>
                <w:rFonts w:hint="eastAsia"/>
                <w:color w:val="000000" w:themeColor="text1"/>
              </w:rPr>
              <w:t>，</w:t>
            </w:r>
            <w:r w:rsidR="00FD28C1">
              <w:rPr>
                <w:rFonts w:hint="eastAsia"/>
              </w:rPr>
              <w:t>，见变更单</w:t>
            </w:r>
          </w:p>
          <w:p w:rsidR="00476863" w:rsidRDefault="00476863" w:rsidP="000873C0">
            <w:pPr>
              <w:tabs>
                <w:tab w:val="left" w:pos="170"/>
              </w:tabs>
            </w:pPr>
          </w:p>
          <w:p w:rsidR="000873C0" w:rsidRPr="00476863" w:rsidRDefault="000873C0" w:rsidP="000873C0">
            <w:pPr>
              <w:tabs>
                <w:tab w:val="left" w:pos="170"/>
              </w:tabs>
            </w:pPr>
            <w:r w:rsidRPr="00476863">
              <w:rPr>
                <w:rFonts w:hint="eastAsia"/>
              </w:rPr>
              <w:t>回复</w:t>
            </w:r>
            <w:r w:rsidRPr="00476863">
              <w:rPr>
                <w:rFonts w:hint="eastAsia"/>
              </w:rPr>
              <w:t xml:space="preserve">P1: </w:t>
            </w:r>
            <w:r w:rsidRPr="00476863">
              <w:rPr>
                <w:rFonts w:hint="eastAsia"/>
              </w:rPr>
              <w:t>安全出口指示灯和疏散指示标志灯应急时间修为</w:t>
            </w:r>
            <w:r w:rsidRPr="00476863">
              <w:rPr>
                <w:rFonts w:hint="eastAsia"/>
              </w:rPr>
              <w:t>90min</w:t>
            </w:r>
            <w:r w:rsidR="00FD28C1">
              <w:rPr>
                <w:rFonts w:hint="eastAsia"/>
              </w:rPr>
              <w:t>，见变更单</w:t>
            </w:r>
          </w:p>
          <w:p w:rsidR="000873C0" w:rsidRPr="00476863" w:rsidRDefault="000873C0" w:rsidP="000873C0">
            <w:pPr>
              <w:tabs>
                <w:tab w:val="left" w:pos="170"/>
              </w:tabs>
            </w:pPr>
          </w:p>
          <w:p w:rsidR="00476863" w:rsidRDefault="00476863" w:rsidP="000873C0">
            <w:pPr>
              <w:tabs>
                <w:tab w:val="left" w:pos="170"/>
              </w:tabs>
            </w:pPr>
          </w:p>
          <w:p w:rsidR="00476863" w:rsidRDefault="00476863" w:rsidP="000873C0">
            <w:pPr>
              <w:tabs>
                <w:tab w:val="left" w:pos="170"/>
              </w:tabs>
            </w:pPr>
          </w:p>
          <w:p w:rsidR="00476863" w:rsidRDefault="00476863" w:rsidP="000873C0">
            <w:pPr>
              <w:tabs>
                <w:tab w:val="left" w:pos="170"/>
              </w:tabs>
            </w:pPr>
          </w:p>
          <w:p w:rsidR="00476863" w:rsidRDefault="00476863" w:rsidP="000873C0">
            <w:pPr>
              <w:tabs>
                <w:tab w:val="left" w:pos="170"/>
              </w:tabs>
            </w:pPr>
          </w:p>
          <w:p w:rsidR="000873C0" w:rsidRPr="00476863" w:rsidRDefault="000873C0" w:rsidP="000873C0">
            <w:pPr>
              <w:tabs>
                <w:tab w:val="left" w:pos="170"/>
              </w:tabs>
            </w:pPr>
            <w:r w:rsidRPr="00476863">
              <w:rPr>
                <w:rFonts w:hint="eastAsia"/>
              </w:rPr>
              <w:t>回复</w:t>
            </w:r>
            <w:r w:rsidRPr="00476863">
              <w:rPr>
                <w:rFonts w:hint="eastAsia"/>
              </w:rPr>
              <w:t xml:space="preserve">P2: </w:t>
            </w:r>
            <w:r w:rsidRPr="00476863">
              <w:rPr>
                <w:rFonts w:hint="eastAsia"/>
              </w:rPr>
              <w:t>非消防配电箱的进线断路器均带分砺脱口功能，</w:t>
            </w:r>
            <w:r w:rsidR="00FD28C1">
              <w:rPr>
                <w:rFonts w:hint="eastAsia"/>
              </w:rPr>
              <w:t>图中已在断路器处用文字注明，</w:t>
            </w:r>
            <w:r w:rsidRPr="00476863">
              <w:rPr>
                <w:rFonts w:hint="eastAsia"/>
              </w:rPr>
              <w:t>能实现消防切非</w:t>
            </w:r>
          </w:p>
          <w:p w:rsidR="00476863" w:rsidRPr="00FD28C1" w:rsidRDefault="00476863" w:rsidP="000873C0">
            <w:pPr>
              <w:tabs>
                <w:tab w:val="left" w:pos="170"/>
              </w:tabs>
            </w:pPr>
          </w:p>
          <w:p w:rsidR="000873C0" w:rsidRPr="00476863" w:rsidRDefault="000873C0" w:rsidP="000873C0">
            <w:pPr>
              <w:tabs>
                <w:tab w:val="left" w:pos="170"/>
              </w:tabs>
            </w:pPr>
            <w:r w:rsidRPr="00476863">
              <w:rPr>
                <w:rFonts w:hint="eastAsia"/>
              </w:rPr>
              <w:t>回复</w:t>
            </w:r>
            <w:r w:rsidRPr="00476863">
              <w:rPr>
                <w:rFonts w:hint="eastAsia"/>
              </w:rPr>
              <w:t xml:space="preserve">P3: </w:t>
            </w:r>
            <w:r w:rsidRPr="00476863">
              <w:rPr>
                <w:rFonts w:hint="eastAsia"/>
              </w:rPr>
              <w:t>消防送排烟风机配电箱均能现场手动启停，详见电施</w:t>
            </w:r>
            <w:r w:rsidRPr="00476863">
              <w:rPr>
                <w:rFonts w:hint="eastAsia"/>
              </w:rPr>
              <w:t>002</w:t>
            </w:r>
            <w:r w:rsidRPr="00476863">
              <w:rPr>
                <w:rFonts w:hint="eastAsia"/>
              </w:rPr>
              <w:t>的风机控制方案选择</w:t>
            </w:r>
          </w:p>
          <w:p w:rsidR="000873C0" w:rsidRPr="00476863" w:rsidRDefault="000873C0" w:rsidP="000873C0">
            <w:pPr>
              <w:tabs>
                <w:tab w:val="left" w:pos="170"/>
              </w:tabs>
            </w:pPr>
          </w:p>
          <w:p w:rsidR="000873C0" w:rsidRDefault="000873C0" w:rsidP="000873C0">
            <w:pPr>
              <w:autoSpaceDE w:val="0"/>
              <w:autoSpaceDN w:val="0"/>
              <w:adjustRightInd w:val="0"/>
              <w:jc w:val="left"/>
              <w:rPr>
                <w:rFonts w:ascii="宋体" w:hAnsi="宋体"/>
                <w:color w:val="FF0000"/>
                <w:szCs w:val="21"/>
              </w:rPr>
            </w:pPr>
            <w:r w:rsidRPr="00476863">
              <w:rPr>
                <w:rFonts w:hint="eastAsia"/>
              </w:rPr>
              <w:t>回复</w:t>
            </w:r>
            <w:r w:rsidRPr="00476863">
              <w:rPr>
                <w:rFonts w:hint="eastAsia"/>
              </w:rPr>
              <w:t xml:space="preserve">P4: </w:t>
            </w:r>
            <w:r w:rsidRPr="00476863">
              <w:rPr>
                <w:rFonts w:hint="eastAsia"/>
              </w:rPr>
              <w:t>详见电施</w:t>
            </w:r>
            <w:r w:rsidRPr="00476863">
              <w:rPr>
                <w:rFonts w:hint="eastAsia"/>
              </w:rPr>
              <w:t>2</w:t>
            </w:r>
            <w:r w:rsidRPr="00476863">
              <w:rPr>
                <w:rFonts w:hint="eastAsia"/>
              </w:rPr>
              <w:t>消防设计说明第九条：系统接地</w:t>
            </w:r>
          </w:p>
        </w:tc>
      </w:tr>
      <w:tr w:rsidR="00310C35" w:rsidTr="005E08D4">
        <w:trPr>
          <w:cantSplit/>
          <w:trHeight w:hRule="exact" w:val="567"/>
          <w:jc w:val="center"/>
        </w:trPr>
        <w:tc>
          <w:tcPr>
            <w:tcW w:w="1405" w:type="dxa"/>
            <w:gridSpan w:val="2"/>
            <w:tcBorders>
              <w:top w:val="single" w:sz="6"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项目负责人</w:t>
            </w:r>
          </w:p>
        </w:tc>
        <w:tc>
          <w:tcPr>
            <w:tcW w:w="900" w:type="dxa"/>
            <w:tcBorders>
              <w:top w:val="single" w:sz="6" w:space="0" w:color="auto"/>
              <w:left w:val="single" w:sz="6" w:space="0" w:color="auto"/>
              <w:bottom w:val="single" w:sz="6" w:space="0" w:color="auto"/>
              <w:right w:val="single" w:sz="6" w:space="0" w:color="auto"/>
            </w:tcBorders>
            <w:vAlign w:val="center"/>
          </w:tcPr>
          <w:p w:rsidR="00310C35" w:rsidRDefault="00310C35">
            <w:pPr>
              <w:pStyle w:val="ae"/>
              <w:spacing w:before="0" w:after="0"/>
              <w:jc w:val="center"/>
              <w:rPr>
                <w:rFonts w:ascii="黑体" w:eastAsia="宋体"/>
                <w:color w:val="FF0000"/>
                <w:sz w:val="21"/>
              </w:rPr>
            </w:pPr>
          </w:p>
        </w:tc>
        <w:tc>
          <w:tcPr>
            <w:tcW w:w="1266" w:type="dxa"/>
            <w:gridSpan w:val="2"/>
            <w:tcBorders>
              <w:top w:val="single" w:sz="6" w:space="0" w:color="auto"/>
              <w:left w:val="single" w:sz="6" w:space="0" w:color="auto"/>
              <w:bottom w:val="single" w:sz="6" w:space="0" w:color="auto"/>
            </w:tcBorders>
            <w:vAlign w:val="center"/>
          </w:tcPr>
          <w:p w:rsidR="00310C35" w:rsidRDefault="000E43C6">
            <w:pPr>
              <w:pStyle w:val="ae"/>
              <w:jc w:val="center"/>
              <w:rPr>
                <w:rFonts w:ascii="黑体" w:eastAsia="宋体"/>
                <w:color w:val="FF0000"/>
                <w:sz w:val="21"/>
              </w:rPr>
            </w:pPr>
            <w:r>
              <w:rPr>
                <w:rFonts w:ascii="黑体" w:eastAsia="宋体" w:hint="eastAsia"/>
                <w:color w:val="FF0000"/>
                <w:sz w:val="21"/>
              </w:rPr>
              <w:t>专业负责人</w:t>
            </w:r>
          </w:p>
        </w:tc>
        <w:tc>
          <w:tcPr>
            <w:tcW w:w="2520" w:type="dxa"/>
            <w:gridSpan w:val="5"/>
            <w:tcBorders>
              <w:top w:val="single" w:sz="6" w:space="0" w:color="auto"/>
              <w:left w:val="single" w:sz="6" w:space="0" w:color="auto"/>
              <w:bottom w:val="single" w:sz="6" w:space="0" w:color="auto"/>
            </w:tcBorders>
            <w:vAlign w:val="center"/>
          </w:tcPr>
          <w:p w:rsidR="00310C35" w:rsidRDefault="00310C35">
            <w:pPr>
              <w:pStyle w:val="ae"/>
              <w:jc w:val="center"/>
              <w:rPr>
                <w:rFonts w:ascii="黑体" w:eastAsia="宋体"/>
                <w:color w:val="FF0000"/>
                <w:sz w:val="21"/>
              </w:rPr>
            </w:pPr>
          </w:p>
        </w:tc>
        <w:tc>
          <w:tcPr>
            <w:tcW w:w="1080" w:type="dxa"/>
            <w:gridSpan w:val="2"/>
            <w:tcBorders>
              <w:top w:val="single" w:sz="6" w:space="0" w:color="auto"/>
              <w:left w:val="single" w:sz="6" w:space="0" w:color="auto"/>
              <w:bottom w:val="single" w:sz="6" w:space="0" w:color="auto"/>
            </w:tcBorders>
            <w:vAlign w:val="center"/>
          </w:tcPr>
          <w:p w:rsidR="00310C35" w:rsidRDefault="000E43C6">
            <w:pPr>
              <w:pStyle w:val="ae"/>
              <w:jc w:val="center"/>
              <w:rPr>
                <w:rFonts w:ascii="黑体" w:eastAsia="宋体"/>
                <w:color w:val="FF0000"/>
                <w:sz w:val="21"/>
              </w:rPr>
            </w:pPr>
            <w:r>
              <w:rPr>
                <w:rFonts w:ascii="黑体" w:eastAsia="宋体" w:hint="eastAsia"/>
                <w:color w:val="FF0000"/>
                <w:sz w:val="21"/>
              </w:rPr>
              <w:t>注册师</w:t>
            </w:r>
          </w:p>
        </w:tc>
        <w:tc>
          <w:tcPr>
            <w:tcW w:w="1480" w:type="dxa"/>
            <w:gridSpan w:val="2"/>
            <w:tcBorders>
              <w:top w:val="single" w:sz="6" w:space="0" w:color="auto"/>
              <w:left w:val="single" w:sz="6" w:space="0" w:color="auto"/>
              <w:bottom w:val="single" w:sz="6" w:space="0" w:color="auto"/>
              <w:right w:val="single" w:sz="4" w:space="0" w:color="auto"/>
            </w:tcBorders>
            <w:vAlign w:val="center"/>
          </w:tcPr>
          <w:p w:rsidR="00310C35" w:rsidRDefault="00310C35">
            <w:pPr>
              <w:pStyle w:val="ae"/>
              <w:ind w:firstLineChars="200" w:firstLine="420"/>
              <w:jc w:val="both"/>
              <w:rPr>
                <w:rFonts w:ascii="宋体" w:eastAsia="宋体"/>
                <w:color w:val="FF0000"/>
                <w:sz w:val="21"/>
              </w:rPr>
            </w:pPr>
          </w:p>
        </w:tc>
      </w:tr>
      <w:tr w:rsidR="00310C35" w:rsidTr="005E08D4">
        <w:trPr>
          <w:cantSplit/>
          <w:trHeight w:hRule="exact" w:val="567"/>
          <w:jc w:val="center"/>
        </w:trPr>
        <w:tc>
          <w:tcPr>
            <w:tcW w:w="1405" w:type="dxa"/>
            <w:gridSpan w:val="2"/>
            <w:tcBorders>
              <w:top w:val="single" w:sz="6"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审</w:t>
            </w:r>
            <w:r>
              <w:rPr>
                <w:rFonts w:ascii="黑体" w:eastAsia="宋体" w:hint="eastAsia"/>
                <w:color w:val="FF0000"/>
                <w:sz w:val="21"/>
              </w:rPr>
              <w:t xml:space="preserve"> </w:t>
            </w:r>
            <w:r>
              <w:rPr>
                <w:rFonts w:ascii="黑体" w:eastAsia="宋体" w:hint="eastAsia"/>
                <w:color w:val="FF0000"/>
                <w:sz w:val="21"/>
              </w:rPr>
              <w:t>查</w:t>
            </w:r>
          </w:p>
        </w:tc>
        <w:tc>
          <w:tcPr>
            <w:tcW w:w="900" w:type="dxa"/>
            <w:tcBorders>
              <w:top w:val="single" w:sz="6" w:space="0" w:color="auto"/>
              <w:left w:val="single" w:sz="6" w:space="0" w:color="auto"/>
              <w:bottom w:val="single" w:sz="6" w:space="0" w:color="auto"/>
              <w:right w:val="single" w:sz="6" w:space="0" w:color="auto"/>
            </w:tcBorders>
            <w:vAlign w:val="center"/>
          </w:tcPr>
          <w:p w:rsidR="00310C35" w:rsidRDefault="00310C35">
            <w:pPr>
              <w:pStyle w:val="ae"/>
              <w:spacing w:before="0" w:after="0"/>
              <w:jc w:val="center"/>
              <w:rPr>
                <w:rFonts w:ascii="黑体" w:eastAsia="宋体"/>
                <w:color w:val="FF0000"/>
                <w:sz w:val="21"/>
              </w:rPr>
            </w:pPr>
          </w:p>
        </w:tc>
        <w:tc>
          <w:tcPr>
            <w:tcW w:w="4866" w:type="dxa"/>
            <w:gridSpan w:val="9"/>
            <w:tcBorders>
              <w:top w:val="single" w:sz="6" w:space="0" w:color="auto"/>
              <w:left w:val="single" w:sz="6" w:space="0" w:color="auto"/>
              <w:bottom w:val="single" w:sz="6" w:space="0" w:color="auto"/>
            </w:tcBorders>
            <w:vAlign w:val="center"/>
          </w:tcPr>
          <w:p w:rsidR="00310C35" w:rsidRDefault="000E43C6">
            <w:pPr>
              <w:pStyle w:val="ae"/>
              <w:ind w:firstLineChars="900" w:firstLine="1890"/>
              <w:rPr>
                <w:rFonts w:ascii="宋体" w:eastAsia="宋体" w:hAnsi="宋体"/>
                <w:snapToGrid w:val="0"/>
                <w:color w:val="FF0000"/>
                <w:sz w:val="21"/>
              </w:rPr>
            </w:pPr>
            <w:r>
              <w:rPr>
                <w:rFonts w:ascii="黑体" w:eastAsia="宋体" w:hint="eastAsia"/>
                <w:color w:val="FF0000"/>
                <w:sz w:val="21"/>
              </w:rPr>
              <w:t>会</w:t>
            </w:r>
            <w:r>
              <w:rPr>
                <w:rFonts w:ascii="黑体" w:eastAsia="宋体" w:hint="eastAsia"/>
                <w:color w:val="FF0000"/>
                <w:sz w:val="21"/>
              </w:rPr>
              <w:t xml:space="preserve">   </w:t>
            </w:r>
            <w:r>
              <w:rPr>
                <w:rFonts w:ascii="黑体" w:eastAsia="宋体" w:hint="eastAsia"/>
                <w:color w:val="FF0000"/>
                <w:sz w:val="21"/>
              </w:rPr>
              <w:t>签</w:t>
            </w:r>
          </w:p>
        </w:tc>
        <w:tc>
          <w:tcPr>
            <w:tcW w:w="1480" w:type="dxa"/>
            <w:gridSpan w:val="2"/>
            <w:tcBorders>
              <w:top w:val="single" w:sz="6" w:space="0" w:color="auto"/>
              <w:left w:val="single" w:sz="6" w:space="0" w:color="auto"/>
              <w:bottom w:val="single" w:sz="6" w:space="0" w:color="auto"/>
              <w:right w:val="single" w:sz="4" w:space="0" w:color="auto"/>
            </w:tcBorders>
            <w:vAlign w:val="center"/>
          </w:tcPr>
          <w:p w:rsidR="00310C35" w:rsidRDefault="000E43C6">
            <w:pPr>
              <w:pStyle w:val="ae"/>
              <w:jc w:val="both"/>
              <w:rPr>
                <w:rFonts w:ascii="宋体" w:eastAsia="宋体" w:hAnsi="宋体"/>
                <w:snapToGrid w:val="0"/>
                <w:color w:val="FF0000"/>
                <w:sz w:val="21"/>
              </w:rPr>
            </w:pPr>
            <w:r>
              <w:rPr>
                <w:rFonts w:ascii="宋体" w:eastAsia="宋体" w:hint="eastAsia"/>
                <w:color w:val="FF0000"/>
                <w:sz w:val="21"/>
              </w:rPr>
              <w:t>年 月 日</w:t>
            </w:r>
          </w:p>
        </w:tc>
      </w:tr>
      <w:tr w:rsidR="00310C35" w:rsidTr="005E08D4">
        <w:trPr>
          <w:cantSplit/>
          <w:trHeight w:hRule="exact" w:val="567"/>
          <w:jc w:val="center"/>
        </w:trPr>
        <w:tc>
          <w:tcPr>
            <w:tcW w:w="1405" w:type="dxa"/>
            <w:gridSpan w:val="2"/>
            <w:tcBorders>
              <w:top w:val="single" w:sz="6"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校核</w:t>
            </w:r>
          </w:p>
        </w:tc>
        <w:tc>
          <w:tcPr>
            <w:tcW w:w="900" w:type="dxa"/>
            <w:tcBorders>
              <w:top w:val="single" w:sz="6" w:space="0" w:color="auto"/>
              <w:left w:val="single" w:sz="6" w:space="0" w:color="auto"/>
              <w:bottom w:val="single" w:sz="6" w:space="0" w:color="auto"/>
              <w:right w:val="single" w:sz="6" w:space="0" w:color="auto"/>
            </w:tcBorders>
            <w:vAlign w:val="center"/>
          </w:tcPr>
          <w:p w:rsidR="00310C35" w:rsidRDefault="00310C35">
            <w:pPr>
              <w:pStyle w:val="ae"/>
              <w:spacing w:before="0" w:after="0"/>
              <w:jc w:val="center"/>
              <w:rPr>
                <w:rFonts w:ascii="黑体" w:eastAsia="宋体"/>
                <w:color w:val="FF0000"/>
                <w:sz w:val="21"/>
              </w:rPr>
            </w:pPr>
          </w:p>
        </w:tc>
        <w:tc>
          <w:tcPr>
            <w:tcW w:w="906" w:type="dxa"/>
            <w:tcBorders>
              <w:top w:val="single" w:sz="6" w:space="0" w:color="auto"/>
              <w:left w:val="single" w:sz="6" w:space="0" w:color="auto"/>
              <w:bottom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建筑</w:t>
            </w:r>
          </w:p>
        </w:tc>
        <w:tc>
          <w:tcPr>
            <w:tcW w:w="1080" w:type="dxa"/>
            <w:gridSpan w:val="2"/>
            <w:tcBorders>
              <w:top w:val="single" w:sz="6" w:space="0" w:color="auto"/>
              <w:left w:val="single" w:sz="6" w:space="0" w:color="auto"/>
              <w:bottom w:val="single" w:sz="6" w:space="0" w:color="auto"/>
            </w:tcBorders>
            <w:vAlign w:val="center"/>
          </w:tcPr>
          <w:p w:rsidR="00310C35" w:rsidRDefault="00310C35">
            <w:pPr>
              <w:pStyle w:val="ae"/>
              <w:spacing w:before="0" w:after="0"/>
              <w:jc w:val="center"/>
              <w:rPr>
                <w:rFonts w:ascii="黑体" w:eastAsia="宋体"/>
                <w:color w:val="FF0000"/>
                <w:sz w:val="21"/>
              </w:rPr>
            </w:pPr>
          </w:p>
        </w:tc>
        <w:tc>
          <w:tcPr>
            <w:tcW w:w="720" w:type="dxa"/>
            <w:gridSpan w:val="2"/>
            <w:tcBorders>
              <w:top w:val="single" w:sz="6" w:space="0" w:color="auto"/>
              <w:left w:val="single" w:sz="6" w:space="0" w:color="auto"/>
              <w:bottom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结构</w:t>
            </w:r>
          </w:p>
        </w:tc>
        <w:tc>
          <w:tcPr>
            <w:tcW w:w="1080" w:type="dxa"/>
            <w:gridSpan w:val="2"/>
            <w:tcBorders>
              <w:top w:val="single" w:sz="6" w:space="0" w:color="auto"/>
              <w:left w:val="single" w:sz="6" w:space="0" w:color="auto"/>
              <w:bottom w:val="single" w:sz="6" w:space="0" w:color="auto"/>
            </w:tcBorders>
            <w:vAlign w:val="center"/>
          </w:tcPr>
          <w:p w:rsidR="00310C35" w:rsidRDefault="00310C35">
            <w:pPr>
              <w:pStyle w:val="ae"/>
              <w:spacing w:before="0" w:after="0"/>
              <w:jc w:val="center"/>
              <w:rPr>
                <w:rFonts w:ascii="黑体" w:eastAsia="宋体"/>
                <w:color w:val="FF0000"/>
                <w:sz w:val="21"/>
              </w:rPr>
            </w:pPr>
          </w:p>
        </w:tc>
        <w:tc>
          <w:tcPr>
            <w:tcW w:w="1080" w:type="dxa"/>
            <w:gridSpan w:val="2"/>
            <w:tcBorders>
              <w:top w:val="single" w:sz="6" w:space="0" w:color="auto"/>
              <w:left w:val="single" w:sz="6" w:space="0" w:color="auto"/>
              <w:bottom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给排水</w:t>
            </w:r>
          </w:p>
        </w:tc>
        <w:tc>
          <w:tcPr>
            <w:tcW w:w="1480" w:type="dxa"/>
            <w:gridSpan w:val="2"/>
            <w:tcBorders>
              <w:top w:val="single" w:sz="6" w:space="0" w:color="auto"/>
              <w:left w:val="single" w:sz="6" w:space="0" w:color="auto"/>
              <w:bottom w:val="single" w:sz="6" w:space="0" w:color="auto"/>
              <w:right w:val="single" w:sz="4" w:space="0" w:color="auto"/>
            </w:tcBorders>
            <w:vAlign w:val="center"/>
          </w:tcPr>
          <w:p w:rsidR="00310C35" w:rsidRDefault="00310C35">
            <w:pPr>
              <w:pStyle w:val="ae"/>
              <w:spacing w:before="0" w:after="0"/>
              <w:jc w:val="both"/>
              <w:rPr>
                <w:rFonts w:ascii="黑体"/>
                <w:color w:val="FF0000"/>
              </w:rPr>
            </w:pPr>
          </w:p>
        </w:tc>
      </w:tr>
      <w:tr w:rsidR="00310C35" w:rsidTr="005E08D4">
        <w:trPr>
          <w:cantSplit/>
          <w:trHeight w:hRule="exact" w:val="567"/>
          <w:jc w:val="center"/>
        </w:trPr>
        <w:tc>
          <w:tcPr>
            <w:tcW w:w="1405" w:type="dxa"/>
            <w:gridSpan w:val="2"/>
            <w:tcBorders>
              <w:top w:val="single" w:sz="6" w:space="0" w:color="auto"/>
              <w:left w:val="single" w:sz="4" w:space="0" w:color="auto"/>
              <w:bottom w:val="single" w:sz="6" w:space="0" w:color="auto"/>
              <w:right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修改者</w:t>
            </w:r>
          </w:p>
        </w:tc>
        <w:tc>
          <w:tcPr>
            <w:tcW w:w="900" w:type="dxa"/>
            <w:tcBorders>
              <w:top w:val="single" w:sz="6" w:space="0" w:color="auto"/>
              <w:left w:val="single" w:sz="6" w:space="0" w:color="auto"/>
              <w:bottom w:val="single" w:sz="6" w:space="0" w:color="auto"/>
              <w:right w:val="single" w:sz="6" w:space="0" w:color="auto"/>
            </w:tcBorders>
            <w:vAlign w:val="center"/>
          </w:tcPr>
          <w:p w:rsidR="00310C35" w:rsidRDefault="00310C35">
            <w:pPr>
              <w:pStyle w:val="ae"/>
              <w:spacing w:before="0" w:after="0"/>
              <w:jc w:val="center"/>
              <w:rPr>
                <w:rFonts w:ascii="黑体" w:eastAsia="宋体"/>
                <w:color w:val="FF0000"/>
                <w:sz w:val="21"/>
              </w:rPr>
            </w:pPr>
          </w:p>
        </w:tc>
        <w:tc>
          <w:tcPr>
            <w:tcW w:w="906" w:type="dxa"/>
            <w:tcBorders>
              <w:top w:val="single" w:sz="6" w:space="0" w:color="auto"/>
              <w:left w:val="single" w:sz="6" w:space="0" w:color="auto"/>
              <w:bottom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暖通</w:t>
            </w:r>
          </w:p>
        </w:tc>
        <w:tc>
          <w:tcPr>
            <w:tcW w:w="1080" w:type="dxa"/>
            <w:gridSpan w:val="2"/>
            <w:tcBorders>
              <w:top w:val="single" w:sz="6" w:space="0" w:color="auto"/>
              <w:left w:val="single" w:sz="6" w:space="0" w:color="auto"/>
              <w:bottom w:val="single" w:sz="6" w:space="0" w:color="auto"/>
            </w:tcBorders>
            <w:vAlign w:val="center"/>
          </w:tcPr>
          <w:p w:rsidR="00310C35" w:rsidRDefault="00310C35">
            <w:pPr>
              <w:pStyle w:val="ae"/>
              <w:spacing w:before="0" w:after="0"/>
              <w:jc w:val="center"/>
              <w:rPr>
                <w:rFonts w:ascii="黑体" w:eastAsia="宋体"/>
                <w:color w:val="FF0000"/>
                <w:sz w:val="21"/>
              </w:rPr>
            </w:pPr>
          </w:p>
        </w:tc>
        <w:tc>
          <w:tcPr>
            <w:tcW w:w="720" w:type="dxa"/>
            <w:gridSpan w:val="2"/>
            <w:tcBorders>
              <w:top w:val="single" w:sz="6" w:space="0" w:color="auto"/>
              <w:left w:val="single" w:sz="6" w:space="0" w:color="auto"/>
              <w:bottom w:val="single" w:sz="6"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电气</w:t>
            </w:r>
          </w:p>
        </w:tc>
        <w:tc>
          <w:tcPr>
            <w:tcW w:w="1080" w:type="dxa"/>
            <w:gridSpan w:val="2"/>
            <w:tcBorders>
              <w:top w:val="single" w:sz="6" w:space="0" w:color="auto"/>
              <w:left w:val="single" w:sz="6" w:space="0" w:color="auto"/>
              <w:bottom w:val="single" w:sz="6" w:space="0" w:color="auto"/>
            </w:tcBorders>
            <w:vAlign w:val="center"/>
          </w:tcPr>
          <w:p w:rsidR="00310C35" w:rsidRDefault="00310C35">
            <w:pPr>
              <w:pStyle w:val="ae"/>
              <w:spacing w:before="0" w:after="0"/>
              <w:jc w:val="center"/>
              <w:rPr>
                <w:rFonts w:ascii="黑体" w:eastAsia="宋体"/>
                <w:color w:val="FF0000"/>
                <w:sz w:val="21"/>
              </w:rPr>
            </w:pPr>
          </w:p>
        </w:tc>
        <w:tc>
          <w:tcPr>
            <w:tcW w:w="1080" w:type="dxa"/>
            <w:gridSpan w:val="2"/>
            <w:tcBorders>
              <w:top w:val="single" w:sz="6" w:space="0" w:color="auto"/>
              <w:left w:val="single" w:sz="6" w:space="0" w:color="auto"/>
              <w:bottom w:val="single" w:sz="6" w:space="0" w:color="auto"/>
            </w:tcBorders>
            <w:vAlign w:val="center"/>
          </w:tcPr>
          <w:p w:rsidR="00310C35" w:rsidRDefault="000E43C6">
            <w:pPr>
              <w:pStyle w:val="ae"/>
              <w:spacing w:before="0" w:after="0"/>
              <w:ind w:firstLineChars="50" w:firstLine="105"/>
              <w:jc w:val="center"/>
              <w:rPr>
                <w:rFonts w:ascii="黑体" w:eastAsia="宋体"/>
                <w:color w:val="FF0000"/>
                <w:sz w:val="21"/>
              </w:rPr>
            </w:pPr>
            <w:r>
              <w:rPr>
                <w:rFonts w:ascii="黑体" w:eastAsia="宋体" w:hint="eastAsia"/>
                <w:color w:val="FF0000"/>
                <w:sz w:val="21"/>
              </w:rPr>
              <w:t>经济</w:t>
            </w:r>
          </w:p>
        </w:tc>
        <w:tc>
          <w:tcPr>
            <w:tcW w:w="1480" w:type="dxa"/>
            <w:gridSpan w:val="2"/>
            <w:tcBorders>
              <w:top w:val="single" w:sz="6" w:space="0" w:color="auto"/>
              <w:left w:val="single" w:sz="6" w:space="0" w:color="auto"/>
              <w:bottom w:val="single" w:sz="6" w:space="0" w:color="auto"/>
              <w:right w:val="single" w:sz="4" w:space="0" w:color="auto"/>
            </w:tcBorders>
            <w:vAlign w:val="center"/>
          </w:tcPr>
          <w:p w:rsidR="00310C35" w:rsidRDefault="00310C35">
            <w:pPr>
              <w:pStyle w:val="ae"/>
              <w:spacing w:before="0" w:after="0"/>
              <w:jc w:val="center"/>
              <w:rPr>
                <w:rFonts w:ascii="黑体" w:eastAsia="宋体"/>
                <w:color w:val="FF0000"/>
                <w:sz w:val="21"/>
              </w:rPr>
            </w:pPr>
          </w:p>
        </w:tc>
      </w:tr>
      <w:tr w:rsidR="00310C35">
        <w:trPr>
          <w:cantSplit/>
          <w:trHeight w:val="383"/>
          <w:jc w:val="center"/>
        </w:trPr>
        <w:tc>
          <w:tcPr>
            <w:tcW w:w="2305" w:type="dxa"/>
            <w:gridSpan w:val="3"/>
            <w:tcBorders>
              <w:top w:val="single" w:sz="6" w:space="0" w:color="auto"/>
              <w:left w:val="single" w:sz="4" w:space="0" w:color="auto"/>
              <w:bottom w:val="single" w:sz="4" w:space="0" w:color="auto"/>
            </w:tcBorders>
            <w:vAlign w:val="center"/>
          </w:tcPr>
          <w:p w:rsidR="00310C35" w:rsidRDefault="000E43C6">
            <w:pPr>
              <w:pStyle w:val="ae"/>
              <w:spacing w:before="0" w:after="0"/>
              <w:jc w:val="center"/>
              <w:rPr>
                <w:rFonts w:ascii="黑体" w:eastAsia="宋体"/>
                <w:color w:val="FF0000"/>
                <w:sz w:val="21"/>
              </w:rPr>
            </w:pPr>
            <w:r>
              <w:rPr>
                <w:rFonts w:ascii="黑体" w:eastAsia="宋体" w:hint="eastAsia"/>
                <w:color w:val="FF0000"/>
                <w:sz w:val="21"/>
              </w:rPr>
              <w:t>变更原因</w:t>
            </w:r>
          </w:p>
        </w:tc>
        <w:tc>
          <w:tcPr>
            <w:tcW w:w="6346" w:type="dxa"/>
            <w:gridSpan w:val="11"/>
            <w:tcBorders>
              <w:top w:val="single" w:sz="6" w:space="0" w:color="auto"/>
              <w:left w:val="single" w:sz="6" w:space="0" w:color="auto"/>
              <w:bottom w:val="single" w:sz="4" w:space="0" w:color="auto"/>
              <w:right w:val="single" w:sz="4" w:space="0" w:color="auto"/>
            </w:tcBorders>
            <w:vAlign w:val="center"/>
          </w:tcPr>
          <w:p w:rsidR="00310C35" w:rsidRDefault="000E43C6">
            <w:pPr>
              <w:pStyle w:val="ae"/>
              <w:spacing w:before="0" w:after="0"/>
              <w:ind w:right="420"/>
              <w:jc w:val="center"/>
              <w:rPr>
                <w:rFonts w:ascii="黑体" w:eastAsia="宋体"/>
                <w:color w:val="FF0000"/>
                <w:sz w:val="21"/>
              </w:rPr>
            </w:pPr>
            <w:r>
              <w:rPr>
                <w:rFonts w:ascii="黑体" w:eastAsia="宋体" w:hint="eastAsia"/>
                <w:color w:val="FF0000"/>
                <w:sz w:val="21"/>
              </w:rPr>
              <w:t>施工图审查</w:t>
            </w:r>
          </w:p>
        </w:tc>
      </w:tr>
    </w:tbl>
    <w:p w:rsidR="00310C35" w:rsidRDefault="000E43C6">
      <w:pPr>
        <w:pStyle w:val="ab"/>
        <w:rPr>
          <w:color w:val="FF0000"/>
        </w:rPr>
      </w:pPr>
      <w:r>
        <w:rPr>
          <w:color w:val="FF0000"/>
        </w:rPr>
        <w:tab/>
      </w:r>
    </w:p>
    <w:sectPr w:rsidR="00310C35" w:rsidSect="00310C35">
      <w:headerReference w:type="default" r:id="rId7"/>
      <w:footerReference w:type="default" r:id="rId8"/>
      <w:headerReference w:type="first" r:id="rId9"/>
      <w:footerReference w:type="first" r:id="rId10"/>
      <w:pgSz w:w="11906" w:h="16838"/>
      <w:pgMar w:top="1418" w:right="1418" w:bottom="1418" w:left="1418" w:header="851" w:footer="992" w:gutter="0"/>
      <w:pgNumType w:fmt="numberInDash"/>
      <w:cols w:space="720"/>
      <w:titlePg/>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1EF" w:rsidRDefault="007941EF" w:rsidP="00310C35">
      <w:r>
        <w:separator/>
      </w:r>
    </w:p>
  </w:endnote>
  <w:endnote w:type="continuationSeparator" w:id="1">
    <w:p w:rsidR="007941EF" w:rsidRDefault="007941EF" w:rsidP="00310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35" w:rsidRDefault="000E43C6">
    <w:pPr>
      <w:pStyle w:val="ab"/>
      <w:jc w:val="center"/>
      <w:rPr>
        <w:rFonts w:ascii="宋体" w:hAnsi="宋体"/>
        <w:sz w:val="21"/>
      </w:rPr>
    </w:pPr>
    <w:r>
      <w:rPr>
        <w:rFonts w:ascii="宋体" w:hAnsi="宋体" w:hint="eastAsia"/>
        <w:sz w:val="21"/>
      </w:rPr>
      <w:t xml:space="preserve">- </w:t>
    </w:r>
    <w:r w:rsidR="00D70FC9">
      <w:rPr>
        <w:rFonts w:ascii="宋体" w:hAnsi="宋体"/>
        <w:sz w:val="21"/>
      </w:rPr>
      <w:fldChar w:fldCharType="begin"/>
    </w:r>
    <w:r>
      <w:rPr>
        <w:rStyle w:val="af0"/>
        <w:rFonts w:ascii="宋体" w:hAnsi="宋体"/>
        <w:sz w:val="21"/>
      </w:rPr>
      <w:instrText xml:space="preserve"> PAGE </w:instrText>
    </w:r>
    <w:r w:rsidR="00D70FC9">
      <w:rPr>
        <w:rFonts w:ascii="宋体" w:hAnsi="宋体"/>
        <w:sz w:val="21"/>
      </w:rPr>
      <w:fldChar w:fldCharType="separate"/>
    </w:r>
    <w:r w:rsidR="00B70924">
      <w:rPr>
        <w:rStyle w:val="af0"/>
        <w:rFonts w:ascii="宋体" w:hAnsi="宋体"/>
        <w:noProof/>
        <w:sz w:val="21"/>
      </w:rPr>
      <w:t>- 2 -</w:t>
    </w:r>
    <w:r w:rsidR="00D70FC9">
      <w:rPr>
        <w:rFonts w:ascii="宋体" w:hAnsi="宋体"/>
        <w:sz w:val="21"/>
      </w:rPr>
      <w:fldChar w:fldCharType="end"/>
    </w:r>
    <w:r>
      <w:rPr>
        <w:rFonts w:ascii="宋体" w:hAnsi="宋体" w:hint="eastAsia"/>
        <w:sz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35" w:rsidRDefault="00D70FC9">
    <w:pPr>
      <w:pStyle w:val="ab"/>
      <w:framePr w:wrap="around" w:vAnchor="text" w:hAnchor="margin" w:xAlign="center" w:y="1"/>
      <w:rPr>
        <w:rStyle w:val="af0"/>
        <w:rFonts w:ascii="宋体" w:hAnsi="宋体"/>
        <w:sz w:val="21"/>
        <w:szCs w:val="21"/>
      </w:rPr>
    </w:pPr>
    <w:r>
      <w:rPr>
        <w:rFonts w:ascii="宋体" w:hAnsi="宋体"/>
        <w:sz w:val="21"/>
        <w:szCs w:val="21"/>
      </w:rPr>
      <w:fldChar w:fldCharType="begin"/>
    </w:r>
    <w:r w:rsidR="000E43C6">
      <w:rPr>
        <w:rStyle w:val="af0"/>
        <w:rFonts w:ascii="宋体" w:hAnsi="宋体"/>
        <w:sz w:val="21"/>
        <w:szCs w:val="21"/>
      </w:rPr>
      <w:instrText xml:space="preserve">PAGE  </w:instrText>
    </w:r>
    <w:r>
      <w:rPr>
        <w:rFonts w:ascii="宋体" w:hAnsi="宋体"/>
        <w:sz w:val="21"/>
        <w:szCs w:val="21"/>
      </w:rPr>
      <w:fldChar w:fldCharType="separate"/>
    </w:r>
    <w:r w:rsidR="00B70924">
      <w:rPr>
        <w:rStyle w:val="af0"/>
        <w:rFonts w:ascii="宋体" w:hAnsi="宋体"/>
        <w:noProof/>
        <w:sz w:val="21"/>
        <w:szCs w:val="21"/>
      </w:rPr>
      <w:t>- 1 -</w:t>
    </w:r>
    <w:r>
      <w:rPr>
        <w:rFonts w:ascii="宋体" w:hAnsi="宋体"/>
        <w:sz w:val="21"/>
        <w:szCs w:val="21"/>
      </w:rPr>
      <w:fldChar w:fldCharType="end"/>
    </w:r>
  </w:p>
  <w:p w:rsidR="00310C35" w:rsidRDefault="00310C35">
    <w:pPr>
      <w:pStyle w:val="ab"/>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1EF" w:rsidRDefault="007941EF" w:rsidP="00310C35">
      <w:r>
        <w:separator/>
      </w:r>
    </w:p>
  </w:footnote>
  <w:footnote w:type="continuationSeparator" w:id="1">
    <w:p w:rsidR="007941EF" w:rsidRDefault="007941EF" w:rsidP="00310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35" w:rsidRDefault="000E43C6">
    <w:pPr>
      <w:pStyle w:val="ac"/>
    </w:pPr>
    <w:r>
      <w:rPr>
        <w:rFonts w:ascii="宋体" w:hAnsi="宋体"/>
        <w:sz w:val="21"/>
      </w:rPr>
      <w:t>Q</w:t>
    </w:r>
    <w:r>
      <w:rPr>
        <w:rFonts w:ascii="宋体" w:hAnsi="宋体" w:hint="eastAsia"/>
        <w:sz w:val="21"/>
      </w:rPr>
      <w:t>ESC</w:t>
    </w:r>
    <w:r>
      <w:rPr>
        <w:rFonts w:ascii="宋体" w:hAnsi="宋体"/>
        <w:sz w:val="21"/>
      </w:rPr>
      <w:t>-</w:t>
    </w:r>
    <w:r>
      <w:rPr>
        <w:rFonts w:ascii="宋体" w:hAnsi="宋体" w:hint="eastAsia"/>
        <w:sz w:val="21"/>
      </w:rPr>
      <w:t>43</w:t>
    </w:r>
    <w:r>
      <w:rPr>
        <w:rFonts w:ascii="宋体" w:hAnsi="宋体"/>
        <w:sz w:val="21"/>
      </w:rPr>
      <w:t>-20</w:t>
    </w:r>
    <w:r>
      <w:rPr>
        <w:rFonts w:ascii="宋体" w:hAnsi="宋体" w:hint="eastAsia"/>
        <w:sz w:val="21"/>
      </w:rPr>
      <w:t>17</w:t>
    </w:r>
    <w:r>
      <w:rPr>
        <w:rFonts w:ascii="宋体" w:hAnsi="宋体"/>
        <w:sz w:val="21"/>
      </w:rPr>
      <w:t xml:space="preserve">         </w:t>
    </w:r>
    <w:r>
      <w:rPr>
        <w:rFonts w:ascii="宋体" w:hAnsi="宋体" w:hint="eastAsia"/>
        <w:sz w:val="21"/>
      </w:rPr>
      <w:t xml:space="preserve">  </w:t>
    </w:r>
    <w:r>
      <w:rPr>
        <w:rFonts w:ascii="宋体" w:hAnsi="宋体"/>
        <w:sz w:val="21"/>
      </w:rPr>
      <w:t xml:space="preserve"> </w:t>
    </w:r>
    <w:r>
      <w:rPr>
        <w:rFonts w:ascii="宋体" w:hAnsi="宋体" w:hint="eastAsia"/>
        <w:sz w:val="21"/>
      </w:rPr>
      <w:t xml:space="preserve">      建筑项目设计过程控制规定    </w:t>
    </w:r>
    <w:r>
      <w:rPr>
        <w:rFonts w:ascii="宋体" w:hAnsi="宋体"/>
        <w:sz w:val="21"/>
      </w:rPr>
      <w:t xml:space="preserve">       </w:t>
    </w:r>
    <w:r>
      <w:rPr>
        <w:rFonts w:ascii="宋体" w:hAnsi="宋体" w:hint="eastAsia"/>
        <w:sz w:val="21"/>
      </w:rPr>
      <w:t xml:space="preserve">     版次/修改码（C/0）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35" w:rsidRDefault="000E43C6">
    <w:pPr>
      <w:pStyle w:val="ac"/>
    </w:pPr>
    <w:r>
      <w:rPr>
        <w:rFonts w:ascii="宋体" w:hAnsi="宋体"/>
        <w:sz w:val="21"/>
      </w:rPr>
      <w:t>Q</w:t>
    </w:r>
    <w:r>
      <w:rPr>
        <w:rFonts w:ascii="宋体" w:hAnsi="宋体" w:hint="eastAsia"/>
        <w:sz w:val="21"/>
      </w:rPr>
      <w:t>ESC</w:t>
    </w:r>
    <w:r>
      <w:rPr>
        <w:rFonts w:ascii="宋体" w:hAnsi="宋体"/>
        <w:sz w:val="21"/>
      </w:rPr>
      <w:t>-</w:t>
    </w:r>
    <w:r>
      <w:rPr>
        <w:rFonts w:ascii="宋体" w:hAnsi="宋体" w:hint="eastAsia"/>
        <w:sz w:val="21"/>
      </w:rPr>
      <w:t>43</w:t>
    </w:r>
    <w:r>
      <w:rPr>
        <w:rFonts w:ascii="宋体" w:hAnsi="宋体"/>
        <w:sz w:val="21"/>
      </w:rPr>
      <w:t>-20</w:t>
    </w:r>
    <w:r>
      <w:rPr>
        <w:rFonts w:ascii="宋体" w:hAnsi="宋体" w:hint="eastAsia"/>
        <w:sz w:val="21"/>
      </w:rPr>
      <w:t>17</w:t>
    </w:r>
    <w:r>
      <w:rPr>
        <w:rFonts w:ascii="宋体" w:hAnsi="宋体"/>
        <w:sz w:val="21"/>
      </w:rPr>
      <w:t xml:space="preserve">         </w:t>
    </w:r>
    <w:r>
      <w:rPr>
        <w:rFonts w:ascii="宋体" w:hAnsi="宋体" w:hint="eastAsia"/>
        <w:sz w:val="21"/>
      </w:rPr>
      <w:t xml:space="preserve"> </w:t>
    </w:r>
    <w:r>
      <w:rPr>
        <w:rFonts w:ascii="宋体" w:hAnsi="宋体"/>
        <w:sz w:val="21"/>
      </w:rPr>
      <w:t xml:space="preserve"> </w:t>
    </w:r>
    <w:r>
      <w:rPr>
        <w:rFonts w:ascii="宋体" w:hAnsi="宋体" w:hint="eastAsia"/>
        <w:sz w:val="21"/>
      </w:rPr>
      <w:t xml:space="preserve"> </w:t>
    </w:r>
    <w:r>
      <w:rPr>
        <w:rFonts w:ascii="宋体" w:hAnsi="宋体"/>
        <w:sz w:val="21"/>
      </w:rPr>
      <w:t xml:space="preserve">  </w:t>
    </w:r>
    <w:r>
      <w:rPr>
        <w:rFonts w:ascii="宋体" w:hAnsi="宋体" w:hint="eastAsia"/>
        <w:sz w:val="21"/>
      </w:rPr>
      <w:t xml:space="preserve">  </w:t>
    </w:r>
    <w:r>
      <w:rPr>
        <w:rFonts w:ascii="宋体" w:hAnsi="宋体"/>
        <w:sz w:val="21"/>
      </w:rPr>
      <w:t xml:space="preserve"> </w:t>
    </w:r>
    <w:r>
      <w:rPr>
        <w:rFonts w:ascii="宋体" w:hAnsi="宋体" w:hint="eastAsia"/>
        <w:sz w:val="21"/>
      </w:rPr>
      <w:t xml:space="preserve">建筑项目设计过程控制规定    </w:t>
    </w:r>
    <w:r>
      <w:rPr>
        <w:rFonts w:ascii="宋体" w:hAnsi="宋体"/>
        <w:sz w:val="21"/>
      </w:rPr>
      <w:t xml:space="preserve"> </w:t>
    </w:r>
    <w:r>
      <w:rPr>
        <w:rFonts w:ascii="宋体" w:hAnsi="宋体" w:hint="eastAsia"/>
        <w:sz w:val="21"/>
      </w:rPr>
      <w:t xml:space="preserve"> </w:t>
    </w:r>
    <w:r>
      <w:rPr>
        <w:rFonts w:ascii="宋体" w:hAnsi="宋体"/>
        <w:sz w:val="21"/>
      </w:rPr>
      <w:t xml:space="preserve">      </w:t>
    </w:r>
    <w:r>
      <w:rPr>
        <w:rFonts w:ascii="宋体" w:hAnsi="宋体" w:hint="eastAsia"/>
        <w:sz w:val="21"/>
      </w:rPr>
      <w:t xml:space="preserve">     版次/修改码（C/0）</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7359"/>
    <w:rsid w:val="00001945"/>
    <w:rsid w:val="000873C0"/>
    <w:rsid w:val="000E25A7"/>
    <w:rsid w:val="000E43C6"/>
    <w:rsid w:val="001327E6"/>
    <w:rsid w:val="001A4F5B"/>
    <w:rsid w:val="003070AB"/>
    <w:rsid w:val="00310C35"/>
    <w:rsid w:val="003F7359"/>
    <w:rsid w:val="00476863"/>
    <w:rsid w:val="0054373B"/>
    <w:rsid w:val="005604E6"/>
    <w:rsid w:val="0058733F"/>
    <w:rsid w:val="005B3008"/>
    <w:rsid w:val="005E01FB"/>
    <w:rsid w:val="005E08D4"/>
    <w:rsid w:val="005E20C0"/>
    <w:rsid w:val="00604DBC"/>
    <w:rsid w:val="006A13AF"/>
    <w:rsid w:val="00725043"/>
    <w:rsid w:val="007941EF"/>
    <w:rsid w:val="00796A4C"/>
    <w:rsid w:val="0094501F"/>
    <w:rsid w:val="009572B0"/>
    <w:rsid w:val="00B20B6A"/>
    <w:rsid w:val="00B61A65"/>
    <w:rsid w:val="00B70924"/>
    <w:rsid w:val="00B92608"/>
    <w:rsid w:val="00C564B7"/>
    <w:rsid w:val="00D70FC9"/>
    <w:rsid w:val="00E87CAB"/>
    <w:rsid w:val="00FD28C1"/>
    <w:rsid w:val="02AA0E37"/>
    <w:rsid w:val="08A519D7"/>
    <w:rsid w:val="15AB585C"/>
    <w:rsid w:val="1A75572F"/>
    <w:rsid w:val="1E551BFE"/>
    <w:rsid w:val="259E57E6"/>
    <w:rsid w:val="278E6A3F"/>
    <w:rsid w:val="27F23C9F"/>
    <w:rsid w:val="35E44394"/>
    <w:rsid w:val="36A842EA"/>
    <w:rsid w:val="3A1E306C"/>
    <w:rsid w:val="467D75ED"/>
    <w:rsid w:val="4C286CAE"/>
    <w:rsid w:val="531143EF"/>
    <w:rsid w:val="563D43C9"/>
    <w:rsid w:val="5D3C76FC"/>
    <w:rsid w:val="64B0332C"/>
    <w:rsid w:val="682C2FC5"/>
    <w:rsid w:val="69AB5AB4"/>
    <w:rsid w:val="6B397514"/>
    <w:rsid w:val="6CF22BB6"/>
    <w:rsid w:val="71DB71FB"/>
    <w:rsid w:val="7658072A"/>
    <w:rsid w:val="7B253A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annotation text" w:uiPriority="0" w:qFormat="1"/>
    <w:lsdException w:name="header" w:semiHidden="0" w:uiPriority="0" w:qFormat="1"/>
    <w:lsdException w:name="footer" w:semiHidden="0" w:uiPriority="0" w:qFormat="1"/>
    <w:lsdException w:name="caption" w:uiPriority="35" w:qFormat="1"/>
    <w:lsdException w:name="footnote reference" w:uiPriority="0" w:unhideWhenUsed="0"/>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Body Text Indent 3" w:semiHidden="0" w:uiPriority="0" w:unhideWhenUsed="0"/>
    <w:lsdException w:name="Hyperlink" w:semiHidden="0" w:uiPriority="0" w:unhideWhenUsed="0" w:qFormat="1"/>
    <w:lsdException w:name="Strong" w:semiHidden="0" w:uiPriority="0" w:unhideWhenUsed="0" w:qFormat="1"/>
    <w:lsdException w:name="Emphasis" w:semiHidden="0" w:uiPriority="20" w:unhideWhenUsed="0" w:qFormat="1"/>
    <w:lsdException w:name="Document Map" w:uiPriority="0" w:unhideWhenUsed="0" w:qFormat="1"/>
    <w:lsdException w:name="Plain Text" w:semiHidden="0" w:uiPriority="0" w:unhideWhenUsed="0" w:qFormat="1"/>
    <w:lsdException w:name="Normal (Web)" w:semiHidden="0" w:uiPriority="0" w:unhideWhenUsed="0" w:qFormat="1"/>
    <w:lsdException w:name="Normal Table" w:qFormat="1"/>
    <w:lsdException w:name="annotation subject" w:uiPriority="0" w:unhideWhenUsed="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C3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qFormat/>
    <w:rsid w:val="00310C35"/>
    <w:rPr>
      <w:b/>
      <w:bCs/>
    </w:rPr>
  </w:style>
  <w:style w:type="paragraph" w:styleId="a4">
    <w:name w:val="annotation text"/>
    <w:basedOn w:val="a"/>
    <w:link w:val="Char0"/>
    <w:semiHidden/>
    <w:unhideWhenUsed/>
    <w:qFormat/>
    <w:rsid w:val="00310C35"/>
    <w:pPr>
      <w:jc w:val="left"/>
    </w:pPr>
  </w:style>
  <w:style w:type="paragraph" w:styleId="a5">
    <w:name w:val="Document Map"/>
    <w:basedOn w:val="a"/>
    <w:link w:val="Char1"/>
    <w:semiHidden/>
    <w:qFormat/>
    <w:rsid w:val="00310C35"/>
    <w:pPr>
      <w:shd w:val="clear" w:color="auto" w:fill="000080"/>
    </w:pPr>
  </w:style>
  <w:style w:type="paragraph" w:styleId="a6">
    <w:name w:val="Body Text"/>
    <w:basedOn w:val="a"/>
    <w:link w:val="Char2"/>
    <w:qFormat/>
    <w:rsid w:val="00310C35"/>
    <w:pPr>
      <w:spacing w:line="360" w:lineRule="auto"/>
    </w:pPr>
    <w:rPr>
      <w:rFonts w:eastAsia="楷体_GB2312"/>
      <w:sz w:val="28"/>
    </w:rPr>
  </w:style>
  <w:style w:type="paragraph" w:styleId="a7">
    <w:name w:val="Body Text Indent"/>
    <w:basedOn w:val="a"/>
    <w:link w:val="Char3"/>
    <w:qFormat/>
    <w:rsid w:val="00310C35"/>
    <w:pPr>
      <w:ind w:firstLineChars="192" w:firstLine="538"/>
    </w:pPr>
    <w:rPr>
      <w:sz w:val="28"/>
    </w:rPr>
  </w:style>
  <w:style w:type="paragraph" w:styleId="a8">
    <w:name w:val="Plain Text"/>
    <w:basedOn w:val="a"/>
    <w:link w:val="Char10"/>
    <w:qFormat/>
    <w:rsid w:val="00310C35"/>
    <w:rPr>
      <w:rFonts w:ascii="宋体" w:eastAsiaTheme="minorEastAsia" w:hAnsi="Courier New" w:cstheme="minorBidi"/>
      <w:szCs w:val="21"/>
    </w:rPr>
  </w:style>
  <w:style w:type="paragraph" w:styleId="a9">
    <w:name w:val="Date"/>
    <w:basedOn w:val="a"/>
    <w:next w:val="a"/>
    <w:link w:val="Char4"/>
    <w:qFormat/>
    <w:rsid w:val="00310C35"/>
    <w:pPr>
      <w:ind w:left="100"/>
    </w:pPr>
    <w:rPr>
      <w:rFonts w:eastAsia="楷体_GB2312"/>
      <w:sz w:val="32"/>
    </w:rPr>
  </w:style>
  <w:style w:type="paragraph" w:styleId="2">
    <w:name w:val="Body Text Indent 2"/>
    <w:basedOn w:val="a"/>
    <w:link w:val="2Char"/>
    <w:qFormat/>
    <w:rsid w:val="00310C35"/>
    <w:pPr>
      <w:spacing w:line="360" w:lineRule="auto"/>
      <w:ind w:firstLineChars="200" w:firstLine="560"/>
    </w:pPr>
    <w:rPr>
      <w:rFonts w:ascii="宋体" w:hAnsi="宋体"/>
      <w:sz w:val="28"/>
    </w:rPr>
  </w:style>
  <w:style w:type="paragraph" w:styleId="aa">
    <w:name w:val="Balloon Text"/>
    <w:basedOn w:val="a"/>
    <w:link w:val="Char5"/>
    <w:semiHidden/>
    <w:rsid w:val="00310C35"/>
    <w:rPr>
      <w:sz w:val="18"/>
      <w:szCs w:val="18"/>
    </w:rPr>
  </w:style>
  <w:style w:type="paragraph" w:styleId="ab">
    <w:name w:val="footer"/>
    <w:basedOn w:val="a"/>
    <w:link w:val="Char6"/>
    <w:unhideWhenUsed/>
    <w:qFormat/>
    <w:rsid w:val="00310C35"/>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Char7"/>
    <w:unhideWhenUsed/>
    <w:qFormat/>
    <w:rsid w:val="00310C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footnote text"/>
    <w:basedOn w:val="a"/>
    <w:link w:val="Char8"/>
    <w:semiHidden/>
    <w:qFormat/>
    <w:rsid w:val="00310C35"/>
    <w:pPr>
      <w:snapToGrid w:val="0"/>
      <w:jc w:val="left"/>
    </w:pPr>
    <w:rPr>
      <w:sz w:val="18"/>
    </w:rPr>
  </w:style>
  <w:style w:type="paragraph" w:styleId="3">
    <w:name w:val="Body Text Indent 3"/>
    <w:basedOn w:val="a"/>
    <w:link w:val="3Char"/>
    <w:rsid w:val="00310C35"/>
    <w:pPr>
      <w:spacing w:line="360" w:lineRule="auto"/>
      <w:ind w:firstLineChars="200" w:firstLine="560"/>
    </w:pPr>
    <w:rPr>
      <w:rFonts w:ascii="楷体_GB2312" w:eastAsia="楷体_GB2312" w:hAnsi="宋体"/>
      <w:color w:val="000000"/>
      <w:sz w:val="28"/>
    </w:rPr>
  </w:style>
  <w:style w:type="paragraph" w:styleId="ae">
    <w:name w:val="Normal (Web)"/>
    <w:basedOn w:val="a"/>
    <w:qFormat/>
    <w:rsid w:val="00310C35"/>
    <w:pPr>
      <w:widowControl/>
      <w:spacing w:before="100" w:beforeAutospacing="1" w:after="100" w:afterAutospacing="1"/>
      <w:jc w:val="left"/>
    </w:pPr>
    <w:rPr>
      <w:rFonts w:ascii="Arial Unicode MS" w:eastAsia="Arial Unicode MS" w:hAnsi="Arial Unicode MS" w:cs="Courier New"/>
      <w:kern w:val="0"/>
      <w:sz w:val="24"/>
    </w:rPr>
  </w:style>
  <w:style w:type="character" w:styleId="af">
    <w:name w:val="Strong"/>
    <w:qFormat/>
    <w:rsid w:val="00310C35"/>
    <w:rPr>
      <w:b/>
      <w:bCs/>
    </w:rPr>
  </w:style>
  <w:style w:type="character" w:styleId="af0">
    <w:name w:val="page number"/>
    <w:basedOn w:val="a0"/>
    <w:qFormat/>
    <w:rsid w:val="00310C35"/>
  </w:style>
  <w:style w:type="character" w:styleId="af1">
    <w:name w:val="Hyperlink"/>
    <w:qFormat/>
    <w:rsid w:val="00310C35"/>
    <w:rPr>
      <w:color w:val="003399"/>
      <w:sz w:val="18"/>
      <w:szCs w:val="18"/>
      <w:u w:val="none"/>
    </w:rPr>
  </w:style>
  <w:style w:type="character" w:styleId="af2">
    <w:name w:val="annotation reference"/>
    <w:semiHidden/>
    <w:qFormat/>
    <w:rsid w:val="00310C35"/>
    <w:rPr>
      <w:sz w:val="21"/>
      <w:szCs w:val="21"/>
    </w:rPr>
  </w:style>
  <w:style w:type="character" w:styleId="af3">
    <w:name w:val="footnote reference"/>
    <w:semiHidden/>
    <w:rsid w:val="00310C35"/>
    <w:rPr>
      <w:vertAlign w:val="superscript"/>
    </w:rPr>
  </w:style>
  <w:style w:type="character" w:customStyle="1" w:styleId="Char7">
    <w:name w:val="页眉 Char"/>
    <w:basedOn w:val="a0"/>
    <w:link w:val="ac"/>
    <w:uiPriority w:val="99"/>
    <w:semiHidden/>
    <w:qFormat/>
    <w:rsid w:val="00310C35"/>
    <w:rPr>
      <w:sz w:val="18"/>
      <w:szCs w:val="18"/>
    </w:rPr>
  </w:style>
  <w:style w:type="character" w:customStyle="1" w:styleId="Char6">
    <w:name w:val="页脚 Char"/>
    <w:basedOn w:val="a0"/>
    <w:link w:val="ab"/>
    <w:qFormat/>
    <w:rsid w:val="00310C35"/>
    <w:rPr>
      <w:sz w:val="18"/>
      <w:szCs w:val="18"/>
    </w:rPr>
  </w:style>
  <w:style w:type="character" w:customStyle="1" w:styleId="Char9">
    <w:name w:val="纯文本 Char"/>
    <w:link w:val="a8"/>
    <w:qFormat/>
    <w:rsid w:val="00310C35"/>
    <w:rPr>
      <w:rFonts w:ascii="宋体" w:hAnsi="Courier New"/>
      <w:szCs w:val="21"/>
    </w:rPr>
  </w:style>
  <w:style w:type="character" w:customStyle="1" w:styleId="Char8">
    <w:name w:val="脚注文本 Char"/>
    <w:basedOn w:val="a0"/>
    <w:link w:val="ad"/>
    <w:semiHidden/>
    <w:qFormat/>
    <w:rsid w:val="00310C35"/>
    <w:rPr>
      <w:rFonts w:ascii="Times New Roman" w:eastAsia="宋体" w:hAnsi="Times New Roman" w:cs="Times New Roman"/>
      <w:sz w:val="18"/>
      <w:szCs w:val="24"/>
    </w:rPr>
  </w:style>
  <w:style w:type="character" w:customStyle="1" w:styleId="Char3">
    <w:name w:val="正文文本缩进 Char"/>
    <w:basedOn w:val="a0"/>
    <w:link w:val="a7"/>
    <w:qFormat/>
    <w:rsid w:val="00310C35"/>
    <w:rPr>
      <w:rFonts w:ascii="Times New Roman" w:eastAsia="宋体" w:hAnsi="Times New Roman" w:cs="Times New Roman"/>
      <w:sz w:val="28"/>
      <w:szCs w:val="24"/>
    </w:rPr>
  </w:style>
  <w:style w:type="character" w:customStyle="1" w:styleId="2Char">
    <w:name w:val="正文文本缩进 2 Char"/>
    <w:basedOn w:val="a0"/>
    <w:link w:val="2"/>
    <w:rsid w:val="00310C35"/>
    <w:rPr>
      <w:rFonts w:ascii="宋体" w:eastAsia="宋体" w:hAnsi="宋体" w:cs="Times New Roman"/>
      <w:sz w:val="28"/>
      <w:szCs w:val="24"/>
    </w:rPr>
  </w:style>
  <w:style w:type="character" w:customStyle="1" w:styleId="3Char">
    <w:name w:val="正文文本缩进 3 Char"/>
    <w:basedOn w:val="a0"/>
    <w:link w:val="3"/>
    <w:qFormat/>
    <w:rsid w:val="00310C35"/>
    <w:rPr>
      <w:rFonts w:ascii="楷体_GB2312" w:eastAsia="楷体_GB2312" w:hAnsi="宋体" w:cs="Times New Roman"/>
      <w:color w:val="000000"/>
      <w:sz w:val="28"/>
      <w:szCs w:val="24"/>
    </w:rPr>
  </w:style>
  <w:style w:type="character" w:customStyle="1" w:styleId="Char5">
    <w:name w:val="批注框文本 Char"/>
    <w:basedOn w:val="a0"/>
    <w:link w:val="aa"/>
    <w:semiHidden/>
    <w:rsid w:val="00310C35"/>
    <w:rPr>
      <w:rFonts w:ascii="Times New Roman" w:eastAsia="宋体" w:hAnsi="Times New Roman" w:cs="Times New Roman"/>
      <w:sz w:val="18"/>
      <w:szCs w:val="18"/>
    </w:rPr>
  </w:style>
  <w:style w:type="character" w:customStyle="1" w:styleId="Char1">
    <w:name w:val="文档结构图 Char"/>
    <w:basedOn w:val="a0"/>
    <w:link w:val="a5"/>
    <w:semiHidden/>
    <w:qFormat/>
    <w:rsid w:val="00310C35"/>
    <w:rPr>
      <w:rFonts w:ascii="Times New Roman" w:eastAsia="宋体" w:hAnsi="Times New Roman" w:cs="Times New Roman"/>
      <w:szCs w:val="24"/>
      <w:shd w:val="clear" w:color="auto" w:fill="000080"/>
    </w:rPr>
  </w:style>
  <w:style w:type="character" w:customStyle="1" w:styleId="Char2">
    <w:name w:val="正文文本 Char"/>
    <w:basedOn w:val="a0"/>
    <w:link w:val="a6"/>
    <w:qFormat/>
    <w:rsid w:val="00310C35"/>
    <w:rPr>
      <w:rFonts w:ascii="Times New Roman" w:eastAsia="楷体_GB2312" w:hAnsi="Times New Roman" w:cs="Times New Roman"/>
      <w:sz w:val="28"/>
      <w:szCs w:val="24"/>
    </w:rPr>
  </w:style>
  <w:style w:type="character" w:customStyle="1" w:styleId="Char4">
    <w:name w:val="日期 Char"/>
    <w:basedOn w:val="a0"/>
    <w:link w:val="a9"/>
    <w:rsid w:val="00310C35"/>
    <w:rPr>
      <w:rFonts w:ascii="Times New Roman" w:eastAsia="楷体_GB2312" w:hAnsi="Times New Roman" w:cs="Times New Roman"/>
      <w:sz w:val="32"/>
      <w:szCs w:val="24"/>
    </w:rPr>
  </w:style>
  <w:style w:type="character" w:customStyle="1" w:styleId="Char10">
    <w:name w:val="纯文本 Char1"/>
    <w:basedOn w:val="a0"/>
    <w:link w:val="a8"/>
    <w:uiPriority w:val="99"/>
    <w:semiHidden/>
    <w:qFormat/>
    <w:rsid w:val="00310C35"/>
    <w:rPr>
      <w:rFonts w:ascii="宋体" w:eastAsia="宋体" w:hAnsi="Courier" w:cs="Times New Roman"/>
      <w:szCs w:val="21"/>
    </w:rPr>
  </w:style>
  <w:style w:type="character" w:customStyle="1" w:styleId="Char0">
    <w:name w:val="批注文字 Char"/>
    <w:basedOn w:val="a0"/>
    <w:link w:val="a4"/>
    <w:uiPriority w:val="99"/>
    <w:semiHidden/>
    <w:rsid w:val="00310C35"/>
    <w:rPr>
      <w:rFonts w:ascii="Times New Roman" w:eastAsia="宋体" w:hAnsi="Times New Roman" w:cs="Times New Roman"/>
      <w:szCs w:val="24"/>
    </w:rPr>
  </w:style>
  <w:style w:type="character" w:customStyle="1" w:styleId="Char">
    <w:name w:val="批注主题 Char"/>
    <w:basedOn w:val="Char0"/>
    <w:link w:val="a3"/>
    <w:semiHidden/>
    <w:qFormat/>
    <w:rsid w:val="00310C35"/>
    <w:rPr>
      <w:b/>
      <w:bCs/>
    </w:rPr>
  </w:style>
  <w:style w:type="paragraph" w:customStyle="1" w:styleId="TableParagraph">
    <w:name w:val="Table Paragraph"/>
    <w:basedOn w:val="a"/>
    <w:qFormat/>
    <w:rsid w:val="00310C35"/>
    <w:pPr>
      <w:jc w:val="left"/>
    </w:pPr>
    <w:rPr>
      <w:rFonts w:ascii="Calibri" w:hAnsi="Calibri"/>
      <w:kern w:val="0"/>
      <w:sz w:val="22"/>
      <w:szCs w:val="22"/>
      <w:lang w:eastAsia="en-US"/>
    </w:rPr>
  </w:style>
  <w:style w:type="paragraph" w:customStyle="1" w:styleId="Chara">
    <w:name w:val="Char"/>
    <w:basedOn w:val="a"/>
    <w:qFormat/>
    <w:rsid w:val="00310C35"/>
    <w:pPr>
      <w:spacing w:after="160" w:line="240" w:lineRule="exact"/>
      <w:ind w:firstLineChars="200" w:firstLine="200"/>
    </w:pPr>
    <w:rPr>
      <w:rFonts w:ascii="Verdana" w:hAnsi="Verdana" w:cs="Verdana"/>
      <w:sz w:val="20"/>
      <w:szCs w:val="20"/>
      <w:lang w:eastAsia="en-US"/>
    </w:rPr>
  </w:style>
  <w:style w:type="paragraph" w:customStyle="1" w:styleId="NewNew">
    <w:name w:val="正文 New New"/>
    <w:qFormat/>
    <w:rsid w:val="00310C35"/>
    <w:pPr>
      <w:widowControl w:val="0"/>
      <w:jc w:val="both"/>
    </w:pPr>
    <w:rPr>
      <w:kern w:val="2"/>
      <w:sz w:val="21"/>
    </w:rPr>
  </w:style>
  <w:style w:type="paragraph" w:customStyle="1" w:styleId="Style14">
    <w:name w:val="_Style 14"/>
    <w:basedOn w:val="a"/>
    <w:next w:val="a8"/>
    <w:qFormat/>
    <w:rsid w:val="00310C35"/>
    <w:rPr>
      <w:rFonts w:ascii="宋体" w:hAnsi="Courier New"/>
      <w:szCs w:val="21"/>
    </w:rPr>
  </w:style>
  <w:style w:type="paragraph" w:customStyle="1" w:styleId="Charb">
    <w:name w:val="Char"/>
    <w:basedOn w:val="a"/>
    <w:rsid w:val="00310C35"/>
    <w:pPr>
      <w:spacing w:after="160" w:line="240" w:lineRule="exact"/>
      <w:ind w:firstLineChars="200" w:firstLine="200"/>
    </w:pPr>
    <w:rPr>
      <w:rFonts w:ascii="Verdana" w:hAnsi="Verdana" w:cs="Verdana"/>
      <w:sz w:val="20"/>
      <w:szCs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309</Words>
  <Characters>1763</Characters>
  <Application>Microsoft Office Word</Application>
  <DocSecurity>0</DocSecurity>
  <Lines>14</Lines>
  <Paragraphs>4</Paragraphs>
  <ScaleCrop>false</ScaleCrop>
  <Company>微软中国</Company>
  <LinksUpToDate>false</LinksUpToDate>
  <CharactersWithSpaces>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张亚楠</dc:creator>
  <cp:lastModifiedBy>李娜</cp:lastModifiedBy>
  <cp:revision>20</cp:revision>
  <dcterms:created xsi:type="dcterms:W3CDTF">2017-12-15T02:38:00Z</dcterms:created>
  <dcterms:modified xsi:type="dcterms:W3CDTF">2019-05-07T03:33:00Z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