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A76" w:rsidRDefault="00B63A76" w:rsidP="00B63A76">
      <w:pPr>
        <w:jc w:val="center"/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尉氏交叉口标线</w:t>
      </w:r>
      <w:r w:rsidRPr="00BE7819">
        <w:rPr>
          <w:rFonts w:ascii="宋体" w:eastAsia="宋体" w:hAnsi="宋体" w:hint="eastAsia"/>
          <w:sz w:val="44"/>
          <w:szCs w:val="44"/>
        </w:rPr>
        <w:t>工程量清单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7"/>
        <w:gridCol w:w="529"/>
        <w:gridCol w:w="848"/>
        <w:gridCol w:w="424"/>
        <w:gridCol w:w="567"/>
        <w:gridCol w:w="1134"/>
        <w:gridCol w:w="1276"/>
        <w:gridCol w:w="2410"/>
        <w:gridCol w:w="641"/>
      </w:tblGrid>
      <w:tr w:rsidR="00C71B7A" w:rsidRPr="00B63A76" w:rsidTr="00C71B7A">
        <w:trPr>
          <w:trHeight w:val="702"/>
          <w:tblHeader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63A76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3A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3A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标志版面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63A76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63A76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68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3A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立柱(mm)</w:t>
            </w:r>
          </w:p>
        </w:tc>
        <w:tc>
          <w:tcPr>
            <w:tcW w:w="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3A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基础</w:t>
            </w:r>
          </w:p>
        </w:tc>
        <w:tc>
          <w:tcPr>
            <w:tcW w:w="145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3A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技术要求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63A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安装要求</w:t>
            </w:r>
          </w:p>
        </w:tc>
      </w:tr>
      <w:tr w:rsidR="00C71B7A" w:rsidRPr="00B63A76" w:rsidTr="00C71B7A">
        <w:trPr>
          <w:trHeight w:val="1200"/>
        </w:trPr>
        <w:tc>
          <w:tcPr>
            <w:tcW w:w="276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标志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园形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D=60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Φ89×4.5×2639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50×50×80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标志牌版面＜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㎡采用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3003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号铝合金板，板厚为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2mm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；标志牌版面≥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㎡采用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3004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号铝合金板，板厚为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3mm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板面角应加工为圆弧状。为了增加标志板强度，标志板边缘均采用折边处理，大型标志板还应加衬铝合金角铝。铝合金板和龙骨之间采用铝合金沉头铆钉连接。铝合金龙骨和钢管之间采用方头螺栓及抱箍连接，钢管和立柱之间采用双头螺栓连接。标志板面应无裂缝、撕破或其它表面缺陷，标志板边缘应整齐、光滑，标志板的尺寸误差应小于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±0.5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％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平面翘曲的误差应小于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±3mm/m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。立柱和横梁标志立柱、横梁均采用普通碳素结构钢，凡钢管外径在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152mm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以下（含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152mm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）的立柱和横梁，采用普通碳素结构钢（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Q235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）焊接钢管，并应符合《碳素结构钢》（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GB/T700-2006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）要求；凡钢管外径在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152mm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以上的立柱和横梁均应采用普通碳素结构钢（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Q235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）热轧无缝钢管，并符合《结构用无缝钢管》（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GB/T8162-2008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）的规定，特殊规定除外。标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lastRenderedPageBreak/>
              <w:t>志立柱柱帽和横梁帽采用普通碳素结构钢板，板厚一般采用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10mm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详见S5-2</w:t>
            </w:r>
          </w:p>
        </w:tc>
      </w:tr>
      <w:tr w:rsidR="00C71B7A" w:rsidRPr="00B63A76" w:rsidTr="00C71B7A">
        <w:trPr>
          <w:trHeight w:val="1200"/>
        </w:trPr>
        <w:tc>
          <w:tcPr>
            <w:tcW w:w="27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园形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D=80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Φ89×4.5×2835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50×50×80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详见S5-2</w:t>
            </w:r>
          </w:p>
        </w:tc>
      </w:tr>
      <w:tr w:rsidR="00C71B7A" w:rsidRPr="00B63A76" w:rsidTr="00C71B7A">
        <w:trPr>
          <w:trHeight w:val="1200"/>
        </w:trPr>
        <w:tc>
          <w:tcPr>
            <w:tcW w:w="27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三角形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L=70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Φ89×4.5×2590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50×50×80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详见S5-2</w:t>
            </w:r>
          </w:p>
        </w:tc>
      </w:tr>
      <w:tr w:rsidR="00C71B7A" w:rsidRPr="00B63A76" w:rsidTr="00C71B7A">
        <w:trPr>
          <w:trHeight w:val="1200"/>
        </w:trPr>
        <w:tc>
          <w:tcPr>
            <w:tcW w:w="27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三角形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L=90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Φ89×4.5×2829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50×50×80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详见S5-2</w:t>
            </w:r>
          </w:p>
        </w:tc>
      </w:tr>
      <w:tr w:rsidR="00C71B7A" w:rsidRPr="00B63A76" w:rsidTr="00C71B7A">
        <w:trPr>
          <w:trHeight w:val="1200"/>
        </w:trPr>
        <w:tc>
          <w:tcPr>
            <w:tcW w:w="27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三角形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L=90+L=90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Φ89×4.5×3713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70×70×100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详见S5-3</w:t>
            </w:r>
          </w:p>
        </w:tc>
      </w:tr>
      <w:tr w:rsidR="00C71B7A" w:rsidRPr="00B63A76" w:rsidTr="00C71B7A">
        <w:trPr>
          <w:trHeight w:val="1200"/>
        </w:trPr>
        <w:tc>
          <w:tcPr>
            <w:tcW w:w="27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三角形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L=90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Φ168×6.0×6730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120×120×150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详见S5-4</w:t>
            </w:r>
          </w:p>
        </w:tc>
      </w:tr>
      <w:tr w:rsidR="00C71B7A" w:rsidRPr="00B63A76" w:rsidTr="00C71B7A">
        <w:trPr>
          <w:trHeight w:val="1200"/>
        </w:trPr>
        <w:tc>
          <w:tcPr>
            <w:tcW w:w="276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三角形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L=90+L=90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Φ168×6.0×6730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120×120×150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详见S5-4</w:t>
            </w:r>
          </w:p>
        </w:tc>
      </w:tr>
      <w:tr w:rsidR="00C71B7A" w:rsidRPr="00B63A76" w:rsidTr="00C71B7A">
        <w:trPr>
          <w:trHeight w:val="2003"/>
        </w:trPr>
        <w:tc>
          <w:tcPr>
            <w:tcW w:w="276" w:type="pct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31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发光标志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矩形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600×1200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Φ89×4.5×3733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70×70×100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、环境温度适用等级：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-25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℃～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+45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℃。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、逆反射材料：标志的文字图形采用Ⅳ或Ⅴ类高透光专用反光膜，反光膜透光率≥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20%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。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、标志版面采用一体式壳体结构，材质采用轻质铝型材，光源材料采用超高亮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LED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贴片，防水防尘措施等级符合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IP55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要求。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、可视距离：＞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米，静态视认距离：＞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米，动态视认距离：＞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米、闪烁频率：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30±5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次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分钟，可远控设置、连续阴雨天：满充情况下不低于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170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小时。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LED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光源单元要求：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LED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发光强度：≥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7000mcd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LED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发光强度不均匀度：＜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5%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LED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半强角：≥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60°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LED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平均无故障时间（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MTBF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）：≥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50000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小时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、版面平均亮度指标（透光部分）：白色≥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300 cd/m2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、黄色≥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150 cd/ m2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、红色≥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45 cd/ m2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、绿色≥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45 cd/ m2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、蓝色≥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 cd/ m2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、棕色≥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 cd/ m2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。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、太阳能板载功率：其太阳电池组件和锂电池组应选择与负载功耗相匹配的容量，并保留一定的冗余。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、太阳能板载功率：其太阳电池组件和锂电池组应选择与负载功耗相匹配的容量，并保留一定的冗余。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、安全防护：太阳能供电系统应具有过充保护、过放保护、防逆充保护、极性反接保护等安全防护功能。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、具有光源控制调节管理功能，实现批量控制、定时开启与关闭，具有亮度多级调节功能。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详见S5-5</w:t>
            </w:r>
          </w:p>
        </w:tc>
      </w:tr>
      <w:tr w:rsidR="00C71B7A" w:rsidRPr="00B63A76" w:rsidTr="00C71B7A">
        <w:trPr>
          <w:trHeight w:val="2003"/>
        </w:trPr>
        <w:tc>
          <w:tcPr>
            <w:tcW w:w="276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三角形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L=90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Φ168×6.0×6730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120×120×150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详见S5-6</w:t>
            </w:r>
          </w:p>
        </w:tc>
      </w:tr>
      <w:tr w:rsidR="00C71B7A" w:rsidRPr="00B63A76" w:rsidTr="00C71B7A">
        <w:trPr>
          <w:trHeight w:val="2003"/>
        </w:trPr>
        <w:tc>
          <w:tcPr>
            <w:tcW w:w="276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园形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D=100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Φ168×6.0×6730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120×120×150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详见S5-6</w:t>
            </w:r>
          </w:p>
        </w:tc>
      </w:tr>
      <w:tr w:rsidR="00C71B7A" w:rsidRPr="00B63A76" w:rsidTr="00C71B7A">
        <w:trPr>
          <w:trHeight w:val="2003"/>
        </w:trPr>
        <w:tc>
          <w:tcPr>
            <w:tcW w:w="276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三角形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L=90+L=90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处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Φ168×6.0×6730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120×120×150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；砼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C25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；钢筋φ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  <w:r w:rsidRPr="00B63A7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、φ</w:t>
            </w:r>
            <w:r w:rsidRPr="00B63A76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3A76" w:rsidRPr="00B63A76" w:rsidRDefault="00B63A76" w:rsidP="00B63A76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A76" w:rsidRPr="00B63A76" w:rsidRDefault="00B63A76" w:rsidP="00B63A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3A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详见S5-6</w:t>
            </w:r>
          </w:p>
        </w:tc>
      </w:tr>
    </w:tbl>
    <w:p w:rsidR="00EE42F5" w:rsidRPr="00B63A76" w:rsidRDefault="00EE42F5">
      <w:bookmarkStart w:id="0" w:name="_GoBack"/>
      <w:bookmarkEnd w:id="0"/>
    </w:p>
    <w:sectPr w:rsidR="00EE42F5" w:rsidRPr="00B63A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2AD" w:rsidRDefault="00C932AD" w:rsidP="00B63A76">
      <w:r>
        <w:separator/>
      </w:r>
    </w:p>
  </w:endnote>
  <w:endnote w:type="continuationSeparator" w:id="0">
    <w:p w:rsidR="00C932AD" w:rsidRDefault="00C932AD" w:rsidP="00B6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2AD" w:rsidRDefault="00C932AD" w:rsidP="00B63A76">
      <w:r>
        <w:separator/>
      </w:r>
    </w:p>
  </w:footnote>
  <w:footnote w:type="continuationSeparator" w:id="0">
    <w:p w:rsidR="00C932AD" w:rsidRDefault="00C932AD" w:rsidP="00B63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812"/>
    <w:rsid w:val="008B22C6"/>
    <w:rsid w:val="00B63A76"/>
    <w:rsid w:val="00C71B7A"/>
    <w:rsid w:val="00C932AD"/>
    <w:rsid w:val="00D70812"/>
    <w:rsid w:val="00EE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377DAF-7C0F-4E72-BE7B-0E0296F7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A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3A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3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3A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532648130@qq.com</dc:creator>
  <cp:keywords/>
  <dc:description/>
  <cp:lastModifiedBy>532648130@qq.com</cp:lastModifiedBy>
  <cp:revision>3</cp:revision>
  <dcterms:created xsi:type="dcterms:W3CDTF">2019-04-14T07:28:00Z</dcterms:created>
  <dcterms:modified xsi:type="dcterms:W3CDTF">2019-04-15T00:55:00Z</dcterms:modified>
</cp:coreProperties>
</file>