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line="315" w:lineRule="atLeast"/>
        <w:ind w:firstLine="472"/>
        <w:jc w:val="both"/>
        <w:rPr>
          <w:rFonts w:cs="Times New Roman" w:asciiTheme="minorEastAsia" w:hAnsiTheme="minorEastAsia" w:eastAsiaTheme="minorEastAsia"/>
          <w:sz w:val="30"/>
          <w:szCs w:val="30"/>
        </w:rPr>
      </w:pPr>
    </w:p>
    <w:p>
      <w:pPr>
        <w:keepNext w:val="0"/>
        <w:keepLines w:val="0"/>
        <w:pageBreakBefore w:val="0"/>
        <w:widowControl/>
        <w:kinsoku/>
        <w:wordWrap/>
        <w:overflowPunct/>
        <w:topLinePunct w:val="0"/>
        <w:autoSpaceDE/>
        <w:autoSpaceDN/>
        <w:bidi w:val="0"/>
        <w:adjustRightInd w:val="0"/>
        <w:snapToGrid w:val="0"/>
        <w:spacing w:line="580" w:lineRule="atLeast"/>
        <w:jc w:val="center"/>
        <w:textAlignment w:val="auto"/>
        <w:rPr>
          <w:rFonts w:hint="eastAsia" w:cs="Arial" w:asciiTheme="minorEastAsia" w:hAnsiTheme="minorEastAsia" w:eastAsiaTheme="minorEastAsia"/>
          <w:sz w:val="30"/>
          <w:szCs w:val="30"/>
          <w:shd w:val="clear" w:color="auto" w:fill="FFFFFF"/>
          <w:lang w:eastAsia="zh-CN"/>
        </w:rPr>
      </w:pPr>
      <w:r>
        <w:rPr>
          <w:rFonts w:hint="eastAsia" w:cs="Arial" w:asciiTheme="minorEastAsia" w:hAnsiTheme="minorEastAsia" w:eastAsiaTheme="minorEastAsia"/>
          <w:sz w:val="30"/>
          <w:szCs w:val="30"/>
          <w:shd w:val="clear" w:color="auto" w:fill="FFFFFF"/>
          <w:lang w:eastAsia="zh-CN"/>
        </w:rPr>
        <w:t>现代装备制造与自动化公共实训基地电梯采购、校园电力设施增容</w:t>
      </w:r>
      <w:r>
        <w:rPr>
          <w:rFonts w:hint="eastAsia" w:cs="Arial" w:asciiTheme="minorEastAsia" w:hAnsiTheme="minorEastAsia" w:eastAsiaTheme="minorEastAsia"/>
          <w:sz w:val="30"/>
          <w:szCs w:val="30"/>
          <w:shd w:val="clear" w:color="auto" w:fill="FFFFFF"/>
          <w:lang w:val="en-US" w:eastAsia="zh-CN"/>
        </w:rPr>
        <w:t>A</w:t>
      </w:r>
      <w:r>
        <w:rPr>
          <w:rFonts w:hint="eastAsia" w:cs="Arial" w:asciiTheme="minorEastAsia" w:hAnsiTheme="minorEastAsia" w:eastAsiaTheme="minorEastAsia"/>
          <w:sz w:val="30"/>
          <w:szCs w:val="30"/>
          <w:shd w:val="clear" w:color="auto" w:fill="FFFFFF"/>
          <w:lang w:eastAsia="zh-CN"/>
        </w:rPr>
        <w:t>包成交结果公告</w:t>
      </w:r>
    </w:p>
    <w:p>
      <w:pPr>
        <w:pStyle w:val="8"/>
        <w:shd w:val="clear" w:color="auto" w:fill="FFFFFF"/>
        <w:spacing w:before="0" w:beforeAutospacing="0" w:after="0" w:afterAutospacing="0" w:line="400" w:lineRule="atLeast"/>
        <w:ind w:firstLine="480" w:firstLineChars="200"/>
        <w:textAlignment w:val="baseline"/>
        <w:rPr>
          <w:rFonts w:asciiTheme="minorEastAsia" w:hAnsiTheme="minorEastAsia" w:eastAsiaTheme="minorEastAsia"/>
          <w:color w:val="000000"/>
        </w:rPr>
      </w:pPr>
      <w:r>
        <w:rPr>
          <w:rFonts w:hint="eastAsia" w:asciiTheme="minorEastAsia" w:hAnsiTheme="minorEastAsia" w:eastAsiaTheme="minorEastAsia" w:cstheme="minorBidi"/>
          <w:sz w:val="24"/>
          <w:szCs w:val="24"/>
          <w:lang w:val="en-US" w:eastAsia="zh-CN" w:bidi="ar-SA"/>
        </w:rPr>
        <w:t>智远工程管理有限公司受开封技师学院的委托，就现代装备制造与自动化公共实训基地电梯采购、校园电力设施增容项目进行邀请招标。评审委员会按规定程序进行了评审，经采购人</w:t>
      </w:r>
      <w:r>
        <w:rPr>
          <w:rFonts w:hint="eastAsia" w:asciiTheme="minorEastAsia" w:hAnsiTheme="minorEastAsia" w:eastAsiaTheme="minorEastAsia"/>
          <w:color w:val="000000"/>
        </w:rPr>
        <w:t>确认，现就本次中标结果公告如下：</w:t>
      </w:r>
    </w:p>
    <w:p>
      <w:pPr>
        <w:pStyle w:val="8"/>
        <w:shd w:val="clear" w:color="auto" w:fill="FFFFFF"/>
        <w:spacing w:before="0" w:beforeAutospacing="0" w:after="0" w:afterAutospacing="0" w:line="315" w:lineRule="atLeast"/>
        <w:jc w:val="both"/>
        <w:rPr>
          <w:rFonts w:cs="Times New Roman" w:asciiTheme="minorEastAsia" w:hAnsiTheme="minorEastAsia" w:eastAsiaTheme="minorEastAsia"/>
        </w:rPr>
      </w:pPr>
      <w:r>
        <w:rPr>
          <w:rFonts w:hint="eastAsia" w:cs="Times New Roman" w:asciiTheme="minorEastAsia" w:hAnsiTheme="minorEastAsia" w:eastAsiaTheme="minorEastAsia"/>
        </w:rPr>
        <w:t>一、采购人项目说明</w:t>
      </w:r>
    </w:p>
    <w:p>
      <w:pPr>
        <w:pStyle w:val="8"/>
        <w:shd w:val="clear" w:color="auto" w:fill="FFFFFF"/>
        <w:spacing w:before="0" w:beforeAutospacing="0" w:after="0" w:afterAutospacing="0" w:line="400" w:lineRule="atLeast"/>
        <w:ind w:firstLine="480" w:firstLineChars="200"/>
        <w:textAlignment w:val="baseline"/>
        <w:rPr>
          <w:rFonts w:hint="eastAsia" w:asciiTheme="minorEastAsia" w:hAnsiTheme="minorEastAsia" w:eastAsiaTheme="minorEastAsia" w:cstheme="minorBidi"/>
          <w:sz w:val="22"/>
          <w:szCs w:val="22"/>
          <w:lang w:val="en-US" w:eastAsia="zh-CN" w:bidi="ar-SA"/>
        </w:rPr>
      </w:pPr>
      <w:r>
        <w:rPr>
          <w:rFonts w:hint="eastAsia" w:cs="Times New Roman" w:asciiTheme="minorEastAsia" w:hAnsiTheme="minorEastAsia" w:eastAsiaTheme="minorEastAsia"/>
        </w:rPr>
        <w:t>项目名</w:t>
      </w:r>
      <w:r>
        <w:rPr>
          <w:rFonts w:hint="eastAsia" w:asciiTheme="minorEastAsia" w:hAnsiTheme="minorEastAsia" w:eastAsiaTheme="minorEastAsia" w:cstheme="minorBidi"/>
          <w:sz w:val="24"/>
          <w:szCs w:val="24"/>
          <w:lang w:val="en-US" w:eastAsia="zh-CN" w:bidi="ar-SA"/>
        </w:rPr>
        <w:t>称：</w:t>
      </w:r>
      <w:r>
        <w:rPr>
          <w:rFonts w:hint="eastAsia" w:asciiTheme="minorEastAsia" w:hAnsiTheme="minorEastAsia" w:eastAsiaTheme="minorEastAsia" w:cstheme="minorBidi"/>
          <w:sz w:val="22"/>
          <w:szCs w:val="22"/>
          <w:lang w:val="en-US" w:eastAsia="zh-CN" w:bidi="ar-SA"/>
        </w:rPr>
        <w:t>现代装备制造与自动化公共实训基地电梯采购、校园电力设施增容A包</w:t>
      </w:r>
    </w:p>
    <w:p>
      <w:pPr>
        <w:pStyle w:val="8"/>
        <w:shd w:val="clear" w:color="auto" w:fill="FFFFFF"/>
        <w:spacing w:before="0" w:beforeAutospacing="0" w:after="0" w:afterAutospacing="0" w:line="400" w:lineRule="atLeast"/>
        <w:ind w:firstLine="480" w:firstLineChars="200"/>
        <w:textAlignment w:val="baseline"/>
        <w:rPr>
          <w:rFonts w:hint="eastAsia" w:asciiTheme="minorEastAsia" w:hAnsiTheme="minorEastAsia" w:eastAsiaTheme="minorEastAsia" w:cstheme="minorBidi"/>
          <w:sz w:val="24"/>
          <w:szCs w:val="24"/>
          <w:lang w:val="en-US" w:eastAsia="zh-CN" w:bidi="ar-SA"/>
        </w:rPr>
      </w:pPr>
      <w:r>
        <w:rPr>
          <w:rFonts w:hint="eastAsia" w:asciiTheme="minorEastAsia" w:hAnsiTheme="minorEastAsia" w:eastAsiaTheme="minorEastAsia" w:cstheme="minorBidi"/>
          <w:sz w:val="24"/>
          <w:szCs w:val="24"/>
          <w:lang w:val="en-US" w:eastAsia="zh-CN" w:bidi="ar-SA"/>
        </w:rPr>
        <w:t>项目编号：汴财邀请采购-2019-7</w:t>
      </w:r>
    </w:p>
    <w:p>
      <w:pPr>
        <w:pStyle w:val="8"/>
        <w:shd w:val="clear" w:color="auto" w:fill="FFFFFF"/>
        <w:spacing w:before="0" w:beforeAutospacing="0" w:after="0" w:afterAutospacing="0" w:line="400" w:lineRule="atLeast"/>
        <w:ind w:firstLine="480" w:firstLineChars="200"/>
        <w:textAlignment w:val="baseline"/>
        <w:rPr>
          <w:rFonts w:hint="eastAsia" w:asciiTheme="minorEastAsia" w:hAnsiTheme="minorEastAsia" w:eastAsiaTheme="minorEastAsia" w:cstheme="minorBidi"/>
          <w:sz w:val="24"/>
          <w:szCs w:val="24"/>
          <w:lang w:val="en-US" w:eastAsia="zh-CN" w:bidi="ar-SA"/>
        </w:rPr>
      </w:pPr>
      <w:r>
        <w:rPr>
          <w:rFonts w:hint="eastAsia" w:asciiTheme="minorEastAsia" w:hAnsiTheme="minorEastAsia" w:eastAsiaTheme="minorEastAsia" w:cstheme="minorBidi"/>
          <w:sz w:val="24"/>
          <w:szCs w:val="24"/>
          <w:lang w:val="en-US" w:eastAsia="zh-CN" w:bidi="ar-SA"/>
        </w:rPr>
        <w:t>资金来源：财政资金</w:t>
      </w:r>
    </w:p>
    <w:p>
      <w:pPr>
        <w:pStyle w:val="8"/>
        <w:shd w:val="clear" w:color="auto" w:fill="FFFFFF"/>
        <w:spacing w:before="0" w:beforeAutospacing="0" w:after="0" w:afterAutospacing="0" w:line="315" w:lineRule="atLeast"/>
        <w:ind w:firstLine="480" w:firstLineChars="200"/>
        <w:jc w:val="both"/>
        <w:rPr>
          <w:rFonts w:cs="Times New Roman" w:asciiTheme="minorEastAsia" w:hAnsiTheme="minorEastAsia" w:eastAsiaTheme="minorEastAsia"/>
        </w:rPr>
      </w:pPr>
      <w:r>
        <w:rPr>
          <w:rFonts w:hint="eastAsia" w:cs="Times New Roman" w:asciiTheme="minorEastAsia" w:hAnsiTheme="minorEastAsia" w:eastAsiaTheme="minorEastAsia"/>
        </w:rPr>
        <w:t>预算金额：</w:t>
      </w:r>
      <w:r>
        <w:rPr>
          <w:rFonts w:hint="eastAsia" w:ascii="宋体" w:hAnsi="宋体" w:cs="宋体"/>
          <w:lang w:val="en-US" w:eastAsia="zh-CN"/>
        </w:rPr>
        <w:t>20万元</w:t>
      </w:r>
    </w:p>
    <w:p>
      <w:pPr>
        <w:pStyle w:val="8"/>
        <w:shd w:val="clear" w:color="auto" w:fill="FFFFFF"/>
        <w:spacing w:before="0" w:beforeAutospacing="0" w:after="0" w:afterAutospacing="0" w:line="315" w:lineRule="atLeast"/>
        <w:ind w:firstLine="480" w:firstLineChars="200"/>
        <w:jc w:val="both"/>
        <w:rPr>
          <w:rFonts w:cs="Times New Roman" w:asciiTheme="minorEastAsia" w:hAnsiTheme="minorEastAsia" w:eastAsiaTheme="minorEastAsia"/>
        </w:rPr>
      </w:pPr>
      <w:r>
        <w:rPr>
          <w:rFonts w:hint="eastAsia" w:cs="Times New Roman" w:asciiTheme="minorEastAsia" w:hAnsiTheme="minorEastAsia" w:eastAsiaTheme="minorEastAsia"/>
        </w:rPr>
        <w:t>采购方式：</w:t>
      </w:r>
      <w:r>
        <w:rPr>
          <w:rFonts w:hint="eastAsia" w:cs="Times New Roman" w:asciiTheme="minorEastAsia" w:hAnsiTheme="minorEastAsia" w:eastAsiaTheme="minorEastAsia"/>
          <w:lang w:eastAsia="zh-CN"/>
        </w:rPr>
        <w:t>邀请招标</w:t>
      </w:r>
      <w:r>
        <w:rPr>
          <w:rFonts w:hint="eastAsia" w:cs="Times New Roman" w:asciiTheme="minorEastAsia" w:hAnsiTheme="minorEastAsia" w:eastAsiaTheme="minorEastAsia"/>
        </w:rPr>
        <w:t> </w:t>
      </w:r>
    </w:p>
    <w:p>
      <w:pPr>
        <w:pStyle w:val="8"/>
        <w:shd w:val="clear" w:color="auto" w:fill="FFFFFF"/>
        <w:spacing w:before="0" w:beforeAutospacing="0" w:after="0" w:afterAutospacing="0" w:line="315" w:lineRule="atLeast"/>
        <w:ind w:firstLine="480" w:firstLineChars="200"/>
        <w:jc w:val="both"/>
        <w:rPr>
          <w:rFonts w:cs="Times New Roman" w:asciiTheme="minorEastAsia" w:hAnsiTheme="minorEastAsia" w:eastAsiaTheme="minorEastAsia"/>
        </w:rPr>
      </w:pPr>
      <w:r>
        <w:rPr>
          <w:rFonts w:hint="eastAsia" w:cs="Times New Roman" w:asciiTheme="minorEastAsia" w:hAnsiTheme="minorEastAsia" w:eastAsiaTheme="minorEastAsia"/>
        </w:rPr>
        <w:t>采购内容：</w:t>
      </w:r>
      <w:r>
        <w:rPr>
          <w:rFonts w:hint="eastAsia" w:ascii="宋体" w:hAnsi="宋体" w:cs="宋体"/>
          <w:lang w:val="en-US" w:eastAsia="zh-CN"/>
        </w:rPr>
        <w:t>电梯采购</w:t>
      </w:r>
      <w:bookmarkStart w:id="0" w:name="_GoBack"/>
      <w:bookmarkEnd w:id="0"/>
      <w:r>
        <w:rPr>
          <w:rFonts w:hint="eastAsia" w:ascii="宋体" w:hAnsi="宋体" w:cs="宋体"/>
          <w:lang w:val="en-US" w:eastAsia="zh-CN"/>
        </w:rPr>
        <w:t>安装</w:t>
      </w:r>
    </w:p>
    <w:p>
      <w:pPr>
        <w:pStyle w:val="8"/>
        <w:shd w:val="clear" w:color="auto" w:fill="FFFFFF"/>
        <w:spacing w:before="0" w:beforeAutospacing="0" w:after="0" w:afterAutospacing="0" w:line="315" w:lineRule="atLeast"/>
        <w:jc w:val="both"/>
        <w:rPr>
          <w:rFonts w:cs="Times New Roman" w:asciiTheme="minorEastAsia" w:hAnsiTheme="minorEastAsia" w:eastAsiaTheme="minorEastAsia"/>
        </w:rPr>
      </w:pPr>
      <w:r>
        <w:rPr>
          <w:rFonts w:hint="eastAsia" w:cs="Times New Roman" w:asciiTheme="minorEastAsia" w:hAnsiTheme="minorEastAsia" w:eastAsiaTheme="minorEastAsia"/>
        </w:rPr>
        <w:t>二、开标时间：</w:t>
      </w:r>
      <w:r>
        <w:rPr>
          <w:rFonts w:hint="eastAsia" w:asciiTheme="minorEastAsia" w:hAnsiTheme="minorEastAsia" w:eastAsiaTheme="minorEastAsia" w:cstheme="minorBidi"/>
          <w:sz w:val="24"/>
          <w:szCs w:val="24"/>
          <w:lang w:val="en-US" w:eastAsia="zh-CN" w:bidi="ar-SA"/>
        </w:rPr>
        <w:t>2019年6月13日上午09 时30分</w:t>
      </w:r>
    </w:p>
    <w:p>
      <w:pPr>
        <w:pStyle w:val="8"/>
        <w:shd w:val="clear" w:color="auto" w:fill="FFFFFF"/>
        <w:spacing w:before="0" w:beforeAutospacing="0" w:after="0" w:afterAutospacing="0" w:line="315" w:lineRule="atLeast"/>
        <w:ind w:firstLine="480" w:firstLineChars="200"/>
        <w:jc w:val="both"/>
        <w:rPr>
          <w:rFonts w:hint="default" w:cs="Times New Roman" w:asciiTheme="minorEastAsia" w:hAnsiTheme="minorEastAsia" w:eastAsiaTheme="minorEastAsia"/>
          <w:lang w:val="en-US" w:eastAsia="zh-CN"/>
        </w:rPr>
      </w:pPr>
      <w:r>
        <w:rPr>
          <w:rFonts w:hint="eastAsia" w:cs="Times New Roman" w:asciiTheme="minorEastAsia" w:hAnsiTheme="minorEastAsia" w:eastAsiaTheme="minorEastAsia"/>
        </w:rPr>
        <w:t>评标时间：</w:t>
      </w:r>
      <w:r>
        <w:rPr>
          <w:rFonts w:hint="eastAsia" w:cs="Times New Roman" w:asciiTheme="minorEastAsia" w:hAnsiTheme="minorEastAsia" w:eastAsiaTheme="minorEastAsia"/>
          <w:lang w:val="en-US" w:eastAsia="zh-CN"/>
        </w:rPr>
        <w:t>2019年6月13日13时30分</w:t>
      </w:r>
    </w:p>
    <w:p>
      <w:pPr>
        <w:pStyle w:val="8"/>
        <w:shd w:val="clear" w:color="auto" w:fill="FFFFFF"/>
        <w:spacing w:before="0" w:beforeAutospacing="0" w:after="0" w:afterAutospacing="0" w:line="315" w:lineRule="atLeast"/>
        <w:ind w:firstLine="480" w:firstLineChars="200"/>
        <w:jc w:val="both"/>
        <w:rPr>
          <w:rFonts w:cs="Times New Roman" w:asciiTheme="minorEastAsia" w:hAnsiTheme="minorEastAsia" w:eastAsiaTheme="minorEastAsia"/>
        </w:rPr>
      </w:pPr>
      <w:r>
        <w:rPr>
          <w:rFonts w:hint="eastAsia" w:cs="Times New Roman" w:asciiTheme="minorEastAsia" w:hAnsiTheme="minorEastAsia" w:eastAsiaTheme="minorEastAsia"/>
        </w:rPr>
        <w:t>评审专家名单：</w:t>
      </w:r>
      <w:r>
        <w:rPr>
          <w:rFonts w:hint="eastAsia" w:cs="Times New Roman" w:asciiTheme="minorEastAsia" w:hAnsiTheme="minorEastAsia" w:eastAsiaTheme="minorEastAsia"/>
          <w:lang w:eastAsia="zh-CN"/>
        </w:rPr>
        <w:t>刘莹莹</w:t>
      </w:r>
      <w:r>
        <w:rPr>
          <w:rFonts w:hint="eastAsia" w:cs="Times New Roman" w:asciiTheme="minorEastAsia" w:hAnsiTheme="minorEastAsia" w:eastAsiaTheme="minorEastAsia"/>
          <w:lang w:val="en-US" w:eastAsia="zh-CN"/>
        </w:rPr>
        <w:t xml:space="preserve">  王新春  朱淑慧  刘颖  李国林</w:t>
      </w:r>
      <w:r>
        <w:rPr>
          <w:rFonts w:hint="eastAsia" w:cs="Times New Roman" w:asciiTheme="minorEastAsia" w:hAnsiTheme="minorEastAsia" w:eastAsiaTheme="minorEastAsia"/>
        </w:rPr>
        <w:t xml:space="preserve">  </w:t>
      </w:r>
      <w:r>
        <w:rPr>
          <w:rFonts w:hint="eastAsia" w:cs="Times New Roman" w:asciiTheme="minorEastAsia" w:hAnsiTheme="minorEastAsia" w:eastAsiaTheme="minorEastAsia"/>
          <w:color w:val="FF0000"/>
          <w:shd w:val="clear" w:color="auto" w:fill="FFFFFF"/>
        </w:rPr>
        <w:t> </w:t>
      </w:r>
    </w:p>
    <w:p>
      <w:pPr>
        <w:pStyle w:val="8"/>
        <w:shd w:val="clear" w:color="auto" w:fill="FFFFFF"/>
        <w:spacing w:before="0" w:beforeAutospacing="0" w:after="0" w:afterAutospacing="0" w:line="315" w:lineRule="atLeast"/>
        <w:jc w:val="both"/>
        <w:rPr>
          <w:rFonts w:cs="Times New Roman" w:asciiTheme="minorEastAsia" w:hAnsiTheme="minorEastAsia" w:eastAsiaTheme="minorEastAsia"/>
          <w:bCs/>
        </w:rPr>
      </w:pPr>
      <w:r>
        <w:rPr>
          <w:rFonts w:hint="eastAsia" w:cs="Times New Roman" w:asciiTheme="minorEastAsia" w:hAnsiTheme="minorEastAsia" w:eastAsiaTheme="minorEastAsia"/>
          <w:bCs/>
        </w:rPr>
        <w:t>三、成交信息</w:t>
      </w:r>
    </w:p>
    <w:p>
      <w:pPr>
        <w:pStyle w:val="8"/>
        <w:shd w:val="clear" w:color="auto" w:fill="FFFFFF"/>
        <w:spacing w:before="0" w:beforeAutospacing="0" w:after="0" w:afterAutospacing="0" w:line="315" w:lineRule="atLeast"/>
        <w:ind w:left="1680" w:leftChars="218" w:hanging="1200" w:hangingChars="500"/>
        <w:jc w:val="both"/>
        <w:rPr>
          <w:rFonts w:cs="Times New Roman" w:asciiTheme="minorEastAsia" w:hAnsiTheme="minorEastAsia" w:eastAsiaTheme="minorEastAsia"/>
        </w:rPr>
      </w:pPr>
      <w:r>
        <w:rPr>
          <w:rFonts w:hint="eastAsia" w:cs="Times New Roman" w:asciiTheme="minorEastAsia" w:hAnsiTheme="minorEastAsia" w:eastAsiaTheme="minorEastAsia"/>
          <w:bCs/>
        </w:rPr>
        <w:t>标包名称：</w:t>
      </w:r>
      <w:r>
        <w:rPr>
          <w:rFonts w:hint="eastAsia" w:asciiTheme="minorEastAsia" w:hAnsiTheme="minorEastAsia" w:eastAsiaTheme="minorEastAsia" w:cstheme="minorBidi"/>
          <w:sz w:val="22"/>
          <w:szCs w:val="22"/>
          <w:lang w:val="en-US" w:eastAsia="zh-CN" w:bidi="ar-SA"/>
        </w:rPr>
        <w:t>现代装备制造与自动化公共实训基地电梯采购、校园电力设施增容</w:t>
      </w:r>
      <w:r>
        <w:rPr>
          <w:rFonts w:hint="eastAsia" w:ascii="宋体" w:hAnsi="宋体" w:cs="宋体"/>
          <w:sz w:val="22"/>
          <w:szCs w:val="22"/>
          <w:lang w:val="en-US" w:eastAsia="zh-CN"/>
        </w:rPr>
        <w:t>A</w:t>
      </w:r>
      <w:r>
        <w:rPr>
          <w:rFonts w:hint="eastAsia" w:ascii="宋体" w:hAnsi="宋体" w:cs="宋体"/>
          <w:sz w:val="22"/>
          <w:szCs w:val="22"/>
          <w:lang w:eastAsia="zh-CN"/>
        </w:rPr>
        <w:t>包</w:t>
      </w:r>
    </w:p>
    <w:p>
      <w:pPr>
        <w:pStyle w:val="8"/>
        <w:shd w:val="clear" w:color="auto" w:fill="FFFFFF"/>
        <w:spacing w:before="0" w:beforeAutospacing="0" w:after="0" w:afterAutospacing="0" w:line="315" w:lineRule="atLeast"/>
        <w:ind w:firstLine="480" w:firstLineChars="200"/>
        <w:jc w:val="both"/>
        <w:rPr>
          <w:rFonts w:cs="Times New Roman" w:asciiTheme="minorEastAsia" w:hAnsiTheme="minorEastAsia" w:eastAsiaTheme="minorEastAsia"/>
        </w:rPr>
      </w:pPr>
      <w:r>
        <w:rPr>
          <w:rFonts w:hint="eastAsia" w:cs="Times New Roman" w:asciiTheme="minorEastAsia" w:hAnsiTheme="minorEastAsia" w:eastAsiaTheme="minorEastAsia"/>
        </w:rPr>
        <w:t>中标人名称：</w:t>
      </w:r>
      <w:r>
        <w:rPr>
          <w:rFonts w:hint="eastAsia" w:cs="Times New Roman" w:asciiTheme="minorEastAsia" w:hAnsiTheme="minorEastAsia" w:eastAsiaTheme="minorEastAsia"/>
          <w:lang w:eastAsia="zh-CN"/>
        </w:rPr>
        <w:t>河南建硕机电设备有限公司</w:t>
      </w:r>
      <w:r>
        <w:rPr>
          <w:rFonts w:cs="Times New Roman" w:asciiTheme="minorEastAsia" w:hAnsiTheme="minorEastAsia" w:eastAsiaTheme="minorEastAsia"/>
        </w:rPr>
        <w:t xml:space="preserve"> </w:t>
      </w:r>
    </w:p>
    <w:p>
      <w:pPr>
        <w:keepNext w:val="0"/>
        <w:keepLines w:val="0"/>
        <w:widowControl/>
        <w:suppressLineNumbers w:val="0"/>
        <w:ind w:firstLine="440" w:firstLineChars="200"/>
        <w:jc w:val="left"/>
        <w:rPr>
          <w:rFonts w:cs="Times New Roman" w:asciiTheme="minorEastAsia" w:hAnsiTheme="minorEastAsia" w:eastAsiaTheme="minorEastAsia"/>
        </w:rPr>
      </w:pPr>
      <w:r>
        <w:rPr>
          <w:rFonts w:hint="eastAsia" w:cs="Times New Roman" w:asciiTheme="minorEastAsia" w:hAnsiTheme="minorEastAsia" w:eastAsiaTheme="minorEastAsia"/>
        </w:rPr>
        <w:t>地    址：</w:t>
      </w:r>
      <w:r>
        <w:rPr>
          <w:rFonts w:hint="eastAsia" w:ascii="宋体" w:hAnsi="宋体" w:eastAsia="宋体" w:cs="宋体"/>
          <w:color w:val="000000"/>
          <w:kern w:val="0"/>
          <w:sz w:val="24"/>
          <w:szCs w:val="24"/>
          <w:lang w:val="en-US" w:eastAsia="zh-CN" w:bidi="ar"/>
        </w:rPr>
        <w:t xml:space="preserve">河南省郑州市中原区冉屯北路 9 号中机工程大厦 B 座 7 层 703 </w:t>
      </w:r>
    </w:p>
    <w:p>
      <w:pPr>
        <w:pStyle w:val="8"/>
        <w:shd w:val="clear" w:color="auto" w:fill="FFFFFF"/>
        <w:spacing w:before="0" w:beforeAutospacing="0" w:after="0" w:afterAutospacing="0" w:line="315" w:lineRule="atLeast"/>
        <w:ind w:left="1680" w:leftChars="218" w:hanging="1200" w:hangingChars="500"/>
        <w:jc w:val="both"/>
        <w:rPr>
          <w:rFonts w:hint="eastAsia" w:asciiTheme="minorEastAsia" w:hAnsiTheme="minorEastAsia" w:eastAsiaTheme="minorEastAsia" w:cstheme="minorBidi"/>
          <w:sz w:val="24"/>
          <w:szCs w:val="24"/>
          <w:lang w:val="en-US" w:eastAsia="zh-CN" w:bidi="ar-SA"/>
        </w:rPr>
      </w:pPr>
      <w:r>
        <w:rPr>
          <w:rFonts w:hint="eastAsia" w:asciiTheme="minorEastAsia" w:hAnsiTheme="minorEastAsia" w:eastAsiaTheme="minorEastAsia" w:cstheme="minorBidi"/>
          <w:sz w:val="24"/>
          <w:szCs w:val="24"/>
          <w:lang w:val="en-US" w:eastAsia="zh-CN" w:bidi="ar-SA"/>
        </w:rPr>
        <w:t xml:space="preserve">中标金额：198600.00元 </w:t>
      </w:r>
    </w:p>
    <w:p>
      <w:pPr>
        <w:pStyle w:val="8"/>
        <w:shd w:val="clear" w:color="auto" w:fill="FFFFFF"/>
        <w:spacing w:before="0" w:beforeAutospacing="0" w:after="0" w:afterAutospacing="0" w:line="315" w:lineRule="atLeast"/>
        <w:ind w:left="1680" w:leftChars="218" w:hanging="1200" w:hangingChars="500"/>
        <w:jc w:val="both"/>
        <w:rPr>
          <w:rFonts w:hint="eastAsia" w:asciiTheme="minorEastAsia" w:hAnsiTheme="minorEastAsia" w:eastAsiaTheme="minorEastAsia" w:cstheme="minorBidi"/>
          <w:sz w:val="24"/>
          <w:szCs w:val="24"/>
          <w:lang w:val="en-US" w:eastAsia="zh-CN" w:bidi="ar-SA"/>
        </w:rPr>
      </w:pPr>
      <w:r>
        <w:rPr>
          <w:rFonts w:hint="eastAsia" w:asciiTheme="minorEastAsia" w:hAnsiTheme="minorEastAsia" w:eastAsiaTheme="minorEastAsia" w:cstheme="minorBidi"/>
          <w:sz w:val="24"/>
          <w:szCs w:val="24"/>
          <w:lang w:val="en-US" w:eastAsia="zh-CN" w:bidi="ar-SA"/>
        </w:rPr>
        <w:t>主要中标标的名称：有机房客梯</w:t>
      </w:r>
    </w:p>
    <w:p>
      <w:pPr>
        <w:pStyle w:val="8"/>
        <w:shd w:val="clear" w:color="auto" w:fill="FFFFFF"/>
        <w:spacing w:before="0" w:beforeAutospacing="0" w:after="0" w:afterAutospacing="0" w:line="315" w:lineRule="atLeast"/>
        <w:ind w:left="1680" w:leftChars="218" w:hanging="1200" w:hangingChars="500"/>
        <w:jc w:val="both"/>
        <w:rPr>
          <w:rFonts w:hint="eastAsia" w:ascii="宋体" w:hAnsi="宋体" w:cs="宋体"/>
          <w:lang w:val="en-US" w:eastAsia="zh-CN"/>
        </w:rPr>
      </w:pPr>
      <w:r>
        <w:rPr>
          <w:rFonts w:hint="eastAsia" w:ascii="宋体" w:hAnsi="宋体" w:cs="宋体"/>
          <w:lang w:val="en-US" w:eastAsia="zh-CN"/>
        </w:rPr>
        <w:t>规格型号：ORAC-C 1000kg 1.0m/s 5/5/5</w:t>
      </w:r>
    </w:p>
    <w:p>
      <w:pPr>
        <w:pStyle w:val="8"/>
        <w:shd w:val="clear" w:color="auto" w:fill="FFFFFF"/>
        <w:spacing w:before="0" w:beforeAutospacing="0" w:after="0" w:afterAutospacing="0" w:line="315" w:lineRule="atLeast"/>
        <w:ind w:left="1680" w:leftChars="218" w:hanging="1200" w:hangingChars="500"/>
        <w:jc w:val="both"/>
        <w:rPr>
          <w:rFonts w:hint="eastAsia" w:ascii="宋体" w:hAnsi="宋体" w:cs="宋体"/>
          <w:lang w:val="en-US" w:eastAsia="zh-CN"/>
        </w:rPr>
      </w:pPr>
      <w:r>
        <w:rPr>
          <w:rFonts w:hint="eastAsia" w:ascii="宋体" w:hAnsi="宋体" w:cs="宋体"/>
          <w:lang w:val="en-US" w:eastAsia="zh-CN"/>
        </w:rPr>
        <w:t>数    量：1台</w:t>
      </w:r>
    </w:p>
    <w:p>
      <w:pPr>
        <w:pStyle w:val="8"/>
        <w:shd w:val="clear" w:color="auto" w:fill="FFFFFF"/>
        <w:spacing w:before="0" w:beforeAutospacing="0" w:after="0" w:afterAutospacing="0" w:line="315" w:lineRule="atLeast"/>
        <w:ind w:left="1680" w:leftChars="218" w:hanging="1200" w:hangingChars="500"/>
        <w:jc w:val="both"/>
        <w:rPr>
          <w:rFonts w:hint="eastAsia" w:ascii="宋体" w:hAnsi="宋体" w:cs="宋体"/>
          <w:lang w:eastAsia="zh-CN"/>
        </w:rPr>
      </w:pPr>
      <w:r>
        <w:rPr>
          <w:rFonts w:hint="eastAsia" w:ascii="宋体" w:hAnsi="宋体" w:cs="宋体"/>
          <w:lang w:val="en-US" w:eastAsia="zh-CN"/>
        </w:rPr>
        <w:t xml:space="preserve">单  </w:t>
      </w:r>
      <w:r>
        <w:rPr>
          <w:rFonts w:hint="eastAsia" w:ascii="宋体" w:hAnsi="宋体" w:cs="宋体"/>
          <w:lang w:eastAsia="zh-CN"/>
        </w:rPr>
        <w:t xml:space="preserve">  价：</w:t>
      </w:r>
      <w:r>
        <w:rPr>
          <w:rFonts w:hint="eastAsia" w:ascii="宋体" w:hAnsi="宋体" w:cs="宋体"/>
          <w:lang w:val="en-US" w:eastAsia="zh-CN"/>
        </w:rPr>
        <w:t>198600.00元</w:t>
      </w:r>
    </w:p>
    <w:p>
      <w:pPr>
        <w:pStyle w:val="8"/>
        <w:shd w:val="clear" w:color="auto" w:fill="FFFFFF"/>
        <w:spacing w:before="0" w:beforeAutospacing="0" w:after="0" w:afterAutospacing="0" w:line="315" w:lineRule="atLeast"/>
        <w:ind w:left="1680" w:leftChars="218" w:hanging="1200" w:hangingChars="500"/>
        <w:jc w:val="both"/>
        <w:rPr>
          <w:rFonts w:cs="Times New Roman" w:asciiTheme="minorEastAsia" w:hAnsiTheme="minorEastAsia" w:eastAsiaTheme="minorEastAsia"/>
        </w:rPr>
      </w:pPr>
      <w:r>
        <w:rPr>
          <w:rFonts w:hint="eastAsia" w:ascii="宋体" w:hAnsi="宋体" w:cs="宋体"/>
          <w:lang w:eastAsia="zh-CN"/>
        </w:rPr>
        <w:t>交货期：30日历天</w:t>
      </w:r>
      <w:r>
        <w:rPr>
          <w:rFonts w:cs="Times New Roman" w:asciiTheme="minorEastAsia" w:hAnsiTheme="minorEastAsia" w:eastAsiaTheme="minorEastAsia"/>
        </w:rPr>
        <w:t xml:space="preserve"> </w:t>
      </w:r>
    </w:p>
    <w:p>
      <w:pPr>
        <w:pStyle w:val="8"/>
        <w:shd w:val="clear" w:color="auto" w:fill="FFFFFF"/>
        <w:spacing w:before="0" w:beforeAutospacing="0" w:after="0" w:afterAutospacing="0" w:line="315" w:lineRule="atLeast"/>
        <w:ind w:firstLine="480" w:firstLineChars="200"/>
        <w:jc w:val="both"/>
        <w:rPr>
          <w:rFonts w:hint="eastAsia" w:cs="Times New Roman" w:asciiTheme="minorEastAsia" w:hAnsiTheme="minorEastAsia" w:eastAsiaTheme="minorEastAsia"/>
          <w:lang w:val="en-US" w:eastAsia="zh-CN"/>
        </w:rPr>
      </w:pPr>
      <w:r>
        <w:rPr>
          <w:rFonts w:hint="eastAsia" w:cs="Times New Roman" w:asciiTheme="minorEastAsia" w:hAnsiTheme="minorEastAsia" w:eastAsiaTheme="minorEastAsia"/>
          <w:lang w:eastAsia="zh-CN"/>
        </w:rPr>
        <w:t>质保期</w:t>
      </w:r>
      <w:r>
        <w:rPr>
          <w:rFonts w:hint="eastAsia" w:cs="Times New Roman" w:asciiTheme="minorEastAsia" w:hAnsiTheme="minorEastAsia" w:eastAsiaTheme="minorEastAsia"/>
          <w:lang w:val="en-US" w:eastAsia="zh-CN"/>
        </w:rPr>
        <w:t>:</w:t>
      </w:r>
      <w:r>
        <w:rPr>
          <w:rFonts w:hint="eastAsia" w:ascii="宋体" w:hAnsi="宋体" w:cs="宋体"/>
          <w:lang w:eastAsia="zh-CN"/>
        </w:rPr>
        <w:t>2年</w:t>
      </w:r>
    </w:p>
    <w:p>
      <w:pPr>
        <w:pStyle w:val="8"/>
        <w:shd w:val="clear" w:color="auto" w:fill="FFFFFF"/>
        <w:spacing w:before="0" w:beforeAutospacing="0" w:after="0" w:afterAutospacing="0" w:line="315" w:lineRule="atLeast"/>
        <w:ind w:firstLine="480" w:firstLineChars="200"/>
        <w:jc w:val="both"/>
        <w:rPr>
          <w:rFonts w:hint="default" w:cs="Times New Roman" w:asciiTheme="minorEastAsia" w:hAnsiTheme="minorEastAsia" w:eastAsiaTheme="minorEastAsia"/>
          <w:lang w:val="en-US" w:eastAsia="zh-CN"/>
        </w:rPr>
      </w:pPr>
      <w:r>
        <w:rPr>
          <w:rFonts w:hint="eastAsia" w:cs="Times New Roman" w:asciiTheme="minorEastAsia" w:hAnsiTheme="minorEastAsia" w:eastAsiaTheme="minorEastAsia"/>
          <w:lang w:val="en-US" w:eastAsia="zh-CN"/>
        </w:rPr>
        <w:t>质量要求:</w:t>
      </w:r>
      <w:r>
        <w:rPr>
          <w:rFonts w:hint="eastAsia" w:ascii="宋体" w:hAnsi="宋体" w:cs="宋体"/>
          <w:lang w:eastAsia="zh-CN"/>
        </w:rPr>
        <w:t>合格</w:t>
      </w:r>
    </w:p>
    <w:p>
      <w:pPr>
        <w:pStyle w:val="8"/>
        <w:shd w:val="clear" w:color="auto" w:fill="FFFFFF"/>
        <w:spacing w:before="0" w:beforeAutospacing="0" w:after="0" w:afterAutospacing="0" w:line="315" w:lineRule="atLeast"/>
        <w:jc w:val="both"/>
        <w:rPr>
          <w:rFonts w:cs="Times New Roman" w:asciiTheme="minorEastAsia" w:hAnsiTheme="minorEastAsia" w:eastAsiaTheme="minorEastAsia"/>
          <w:bCs/>
        </w:rPr>
      </w:pPr>
      <w:r>
        <w:rPr>
          <w:rFonts w:hint="eastAsia" w:cs="Times New Roman" w:asciiTheme="minorEastAsia" w:hAnsiTheme="minorEastAsia" w:eastAsiaTheme="minorEastAsia"/>
          <w:bCs/>
        </w:rPr>
        <w:t>四、联系方式</w:t>
      </w:r>
    </w:p>
    <w:p>
      <w:pPr>
        <w:pStyle w:val="8"/>
        <w:shd w:val="clear" w:color="auto" w:fill="FFFFFF"/>
        <w:spacing w:before="0" w:beforeAutospacing="0" w:after="0" w:afterAutospacing="0" w:line="315" w:lineRule="atLeast"/>
        <w:ind w:firstLine="480" w:firstLineChars="200"/>
        <w:jc w:val="both"/>
        <w:rPr>
          <w:rFonts w:cs="Times New Roman" w:asciiTheme="minorEastAsia" w:hAnsiTheme="minorEastAsia" w:eastAsiaTheme="minorEastAsia"/>
        </w:rPr>
      </w:pPr>
      <w:r>
        <w:rPr>
          <w:rFonts w:hint="eastAsia" w:cs="Times New Roman" w:asciiTheme="minorEastAsia" w:hAnsiTheme="minorEastAsia" w:eastAsiaTheme="minorEastAsia"/>
        </w:rPr>
        <w:t>采 购 人：</w:t>
      </w:r>
      <w:r>
        <w:rPr>
          <w:rFonts w:hint="eastAsia" w:ascii="Times New Roman" w:hAnsi="Calibri" w:eastAsia="新宋体" w:cs="Times New Roman"/>
          <w:color w:val="auto"/>
          <w:kern w:val="0"/>
          <w:sz w:val="24"/>
          <w:szCs w:val="24"/>
          <w:lang w:val="en-US" w:eastAsia="zh-CN" w:bidi="ar-SA"/>
        </w:rPr>
        <w:t>开封技师学院</w:t>
      </w:r>
    </w:p>
    <w:p>
      <w:pPr>
        <w:pStyle w:val="8"/>
        <w:shd w:val="clear" w:color="auto" w:fill="FFFFFF"/>
        <w:spacing w:before="0" w:beforeAutospacing="0" w:after="0" w:afterAutospacing="0" w:line="315" w:lineRule="atLeast"/>
        <w:ind w:firstLine="480" w:firstLineChars="200"/>
        <w:jc w:val="both"/>
        <w:rPr>
          <w:rFonts w:cs="Times New Roman" w:asciiTheme="minorEastAsia" w:hAnsiTheme="minorEastAsia" w:eastAsiaTheme="minorEastAsia"/>
        </w:rPr>
      </w:pPr>
      <w:r>
        <w:rPr>
          <w:rFonts w:hint="eastAsia" w:cs="Times New Roman" w:asciiTheme="minorEastAsia" w:hAnsiTheme="minorEastAsia" w:eastAsiaTheme="minorEastAsia"/>
        </w:rPr>
        <w:t>地    址：</w:t>
      </w:r>
      <w:r>
        <w:rPr>
          <w:rFonts w:hint="eastAsia" w:ascii="Times New Roman" w:hAnsi="Calibri" w:eastAsia="新宋体" w:cs="Times New Roman"/>
          <w:color w:val="auto"/>
          <w:kern w:val="0"/>
          <w:sz w:val="24"/>
          <w:szCs w:val="24"/>
          <w:lang w:val="en-US" w:eastAsia="zh-CN" w:bidi="ar-SA"/>
        </w:rPr>
        <w:t>河南省开封市职教园区职教路与第五大街交叉口</w:t>
      </w:r>
    </w:p>
    <w:p>
      <w:pPr>
        <w:pStyle w:val="8"/>
        <w:shd w:val="clear" w:color="auto" w:fill="FFFFFF"/>
        <w:spacing w:before="0" w:beforeAutospacing="0" w:after="0" w:afterAutospacing="0" w:line="315" w:lineRule="atLeast"/>
        <w:ind w:firstLine="480" w:firstLineChars="200"/>
        <w:jc w:val="both"/>
        <w:rPr>
          <w:rFonts w:cs="Times New Roman" w:asciiTheme="minorEastAsia" w:hAnsiTheme="minorEastAsia" w:eastAsiaTheme="minorEastAsia"/>
        </w:rPr>
      </w:pPr>
      <w:r>
        <w:rPr>
          <w:rFonts w:hint="eastAsia" w:cs="Times New Roman" w:asciiTheme="minorEastAsia" w:hAnsiTheme="minorEastAsia" w:eastAsiaTheme="minorEastAsia"/>
        </w:rPr>
        <w:t>联 系 人：</w:t>
      </w:r>
      <w:r>
        <w:rPr>
          <w:rFonts w:hint="eastAsia" w:ascii="Times New Roman" w:hAnsi="Calibri" w:eastAsia="新宋体" w:cs="Times New Roman"/>
          <w:color w:val="auto"/>
          <w:kern w:val="0"/>
          <w:sz w:val="24"/>
          <w:szCs w:val="24"/>
          <w:lang w:val="en-US" w:eastAsia="zh-CN" w:bidi="ar-SA"/>
        </w:rPr>
        <w:t>李老师</w:t>
      </w:r>
      <w:r>
        <w:rPr>
          <w:rFonts w:cs="Times New Roman" w:asciiTheme="minorEastAsia" w:hAnsiTheme="minorEastAsia" w:eastAsiaTheme="minorEastAsia"/>
        </w:rPr>
        <w:t xml:space="preserve"> </w:t>
      </w:r>
    </w:p>
    <w:p>
      <w:pPr>
        <w:pStyle w:val="8"/>
        <w:shd w:val="clear" w:color="auto" w:fill="FFFFFF"/>
        <w:spacing w:before="0" w:beforeAutospacing="0" w:after="0" w:afterAutospacing="0" w:line="315" w:lineRule="atLeast"/>
        <w:ind w:firstLine="480" w:firstLineChars="200"/>
        <w:jc w:val="both"/>
        <w:rPr>
          <w:rFonts w:cs="Times New Roman" w:asciiTheme="minorEastAsia" w:hAnsiTheme="minorEastAsia" w:eastAsiaTheme="minorEastAsia"/>
        </w:rPr>
      </w:pPr>
      <w:r>
        <w:rPr>
          <w:rFonts w:hint="eastAsia" w:cs="Times New Roman" w:asciiTheme="minorEastAsia" w:hAnsiTheme="minorEastAsia" w:eastAsiaTheme="minorEastAsia"/>
        </w:rPr>
        <w:t>联系电话：</w:t>
      </w:r>
      <w:r>
        <w:rPr>
          <w:rFonts w:hint="eastAsia" w:ascii="Times New Roman" w:hAnsi="Calibri" w:eastAsia="新宋体" w:cs="Times New Roman"/>
          <w:color w:val="auto"/>
          <w:kern w:val="0"/>
          <w:sz w:val="24"/>
          <w:szCs w:val="24"/>
          <w:lang w:val="en-US" w:eastAsia="zh-CN" w:bidi="ar-SA"/>
        </w:rPr>
        <w:t>18537891981</w:t>
      </w:r>
    </w:p>
    <w:p>
      <w:pPr>
        <w:pStyle w:val="8"/>
        <w:shd w:val="clear" w:color="auto" w:fill="FFFFFF"/>
        <w:spacing w:before="0" w:beforeAutospacing="0" w:after="0" w:afterAutospacing="0" w:line="315" w:lineRule="atLeast"/>
        <w:ind w:firstLine="480" w:firstLineChars="200"/>
        <w:jc w:val="both"/>
        <w:rPr>
          <w:rFonts w:cs="Times New Roman" w:asciiTheme="minorEastAsia" w:hAnsiTheme="minorEastAsia" w:eastAsiaTheme="minorEastAsia"/>
        </w:rPr>
      </w:pPr>
      <w:r>
        <w:rPr>
          <w:rFonts w:hint="eastAsia" w:cs="Times New Roman" w:asciiTheme="minorEastAsia" w:hAnsiTheme="minorEastAsia" w:eastAsiaTheme="minorEastAsia"/>
        </w:rPr>
        <w:t>采购代理机构：</w:t>
      </w:r>
      <w:r>
        <w:rPr>
          <w:rFonts w:hint="eastAsia" w:ascii="Times New Roman" w:hAnsi="Calibri" w:eastAsia="新宋体" w:cs="Times New Roman"/>
          <w:color w:val="auto"/>
          <w:kern w:val="0"/>
          <w:sz w:val="24"/>
          <w:szCs w:val="24"/>
          <w:lang w:val="en-US" w:eastAsia="zh-CN" w:bidi="ar-SA"/>
        </w:rPr>
        <w:t>智远工程管理有限公司</w:t>
      </w:r>
    </w:p>
    <w:p>
      <w:pPr>
        <w:pStyle w:val="8"/>
        <w:shd w:val="clear" w:color="auto" w:fill="FFFFFF"/>
        <w:spacing w:before="0" w:beforeAutospacing="0" w:after="0" w:afterAutospacing="0" w:line="315" w:lineRule="atLeast"/>
        <w:ind w:firstLine="480" w:firstLineChars="200"/>
        <w:jc w:val="both"/>
        <w:rPr>
          <w:rFonts w:cs="Times New Roman" w:asciiTheme="minorEastAsia" w:hAnsiTheme="minorEastAsia" w:eastAsiaTheme="minorEastAsia"/>
        </w:rPr>
      </w:pPr>
      <w:r>
        <w:rPr>
          <w:rFonts w:hint="eastAsia" w:cs="Times New Roman" w:asciiTheme="minorEastAsia" w:hAnsiTheme="minorEastAsia" w:eastAsiaTheme="minorEastAsia"/>
        </w:rPr>
        <w:t>地    址：</w:t>
      </w:r>
      <w:r>
        <w:rPr>
          <w:rFonts w:hint="eastAsia" w:ascii="Times New Roman" w:hAnsi="Calibri" w:eastAsia="新宋体" w:cs="Times New Roman"/>
          <w:color w:val="auto"/>
          <w:kern w:val="0"/>
          <w:sz w:val="24"/>
          <w:szCs w:val="24"/>
          <w:lang w:val="en-US" w:eastAsia="zh-CN" w:bidi="ar-SA"/>
        </w:rPr>
        <w:t>郑州市莲花街11号</w:t>
      </w:r>
    </w:p>
    <w:p>
      <w:pPr>
        <w:pStyle w:val="8"/>
        <w:shd w:val="clear" w:color="auto" w:fill="FFFFFF"/>
        <w:spacing w:before="0" w:beforeAutospacing="0" w:after="0" w:afterAutospacing="0" w:line="315" w:lineRule="atLeast"/>
        <w:ind w:firstLine="480" w:firstLineChars="200"/>
        <w:jc w:val="both"/>
        <w:rPr>
          <w:rFonts w:cs="Times New Roman" w:asciiTheme="minorEastAsia" w:hAnsiTheme="minorEastAsia" w:eastAsiaTheme="minorEastAsia"/>
        </w:rPr>
      </w:pPr>
      <w:r>
        <w:rPr>
          <w:rFonts w:hint="eastAsia" w:cs="Times New Roman" w:asciiTheme="minorEastAsia" w:hAnsiTheme="minorEastAsia" w:eastAsiaTheme="minorEastAsia"/>
        </w:rPr>
        <w:t>联 系 人</w:t>
      </w:r>
      <w:r>
        <w:rPr>
          <w:rFonts w:hint="eastAsia" w:cs="Times New Roman" w:asciiTheme="minorEastAsia" w:hAnsiTheme="minorEastAsia" w:eastAsiaTheme="minorEastAsia"/>
          <w:lang w:val="en-US" w:eastAsia="zh-CN"/>
        </w:rPr>
        <w:t>:</w:t>
      </w:r>
      <w:r>
        <w:rPr>
          <w:rFonts w:hint="eastAsia" w:ascii="Times New Roman" w:hAnsi="Calibri" w:eastAsia="新宋体" w:cs="Times New Roman"/>
          <w:color w:val="auto"/>
          <w:kern w:val="0"/>
          <w:sz w:val="24"/>
          <w:szCs w:val="24"/>
          <w:lang w:val="en-US" w:eastAsia="zh-CN" w:bidi="ar-SA"/>
        </w:rPr>
        <w:t>何女士</w:t>
      </w:r>
    </w:p>
    <w:p>
      <w:pPr>
        <w:pStyle w:val="8"/>
        <w:shd w:val="clear" w:color="auto" w:fill="FFFFFF"/>
        <w:spacing w:before="0" w:beforeAutospacing="0" w:after="0" w:afterAutospacing="0" w:line="315" w:lineRule="atLeast"/>
        <w:ind w:firstLine="480" w:firstLineChars="200"/>
        <w:jc w:val="both"/>
        <w:rPr>
          <w:rFonts w:cs="Times New Roman" w:asciiTheme="minorEastAsia" w:hAnsiTheme="minorEastAsia" w:eastAsiaTheme="minorEastAsia"/>
        </w:rPr>
      </w:pPr>
      <w:r>
        <w:rPr>
          <w:rFonts w:hint="eastAsia" w:cs="Times New Roman" w:asciiTheme="minorEastAsia" w:hAnsiTheme="minorEastAsia" w:eastAsiaTheme="minorEastAsia"/>
        </w:rPr>
        <w:t>联系电话</w:t>
      </w:r>
      <w:r>
        <w:rPr>
          <w:rFonts w:hint="eastAsia" w:ascii="Times New Roman" w:hAnsi="Calibri" w:eastAsia="新宋体" w:cs="Times New Roman"/>
          <w:color w:val="auto"/>
          <w:kern w:val="0"/>
          <w:sz w:val="24"/>
          <w:szCs w:val="24"/>
          <w:lang w:val="en-US" w:eastAsia="zh-CN" w:bidi="ar-SA"/>
        </w:rPr>
        <w:t>：15890981510</w:t>
      </w:r>
    </w:p>
    <w:p>
      <w:pPr>
        <w:pStyle w:val="8"/>
        <w:shd w:val="clear" w:color="auto" w:fill="FFFFFF"/>
        <w:spacing w:before="0" w:beforeAutospacing="0" w:after="0" w:afterAutospacing="0" w:line="315" w:lineRule="atLeast"/>
        <w:ind w:left="480" w:hanging="480" w:hangingChars="200"/>
        <w:jc w:val="both"/>
        <w:rPr>
          <w:rFonts w:cs="Times New Roman" w:asciiTheme="minorEastAsia" w:hAnsiTheme="minorEastAsia" w:eastAsiaTheme="minorEastAsia"/>
        </w:rPr>
      </w:pPr>
      <w:r>
        <w:rPr>
          <w:rFonts w:hint="eastAsia" w:cs="Times New Roman" w:asciiTheme="minorEastAsia" w:hAnsiTheme="minorEastAsia" w:eastAsiaTheme="minorEastAsia"/>
          <w:color w:val="333333"/>
          <w:shd w:val="clear" w:color="auto" w:fill="FFFFFF"/>
        </w:rPr>
        <w:t>五、</w:t>
      </w:r>
      <w:r>
        <w:rPr>
          <w:rFonts w:asciiTheme="minorEastAsia" w:hAnsiTheme="minorEastAsia" w:eastAsiaTheme="minorEastAsia"/>
        </w:rPr>
        <w:t>公</w:t>
      </w:r>
      <w:r>
        <w:rPr>
          <w:rFonts w:hint="eastAsia" w:asciiTheme="minorEastAsia" w:hAnsiTheme="minorEastAsia" w:eastAsiaTheme="minorEastAsia"/>
        </w:rPr>
        <w:t>告日期</w:t>
      </w:r>
      <w:r>
        <w:rPr>
          <w:rFonts w:asciiTheme="minorEastAsia" w:hAnsiTheme="minorEastAsia" w:eastAsiaTheme="minorEastAsia"/>
        </w:rPr>
        <w:t>：</w:t>
      </w:r>
      <w:r>
        <w:rPr>
          <w:rFonts w:hint="eastAsia" w:asciiTheme="minorEastAsia" w:hAnsiTheme="minorEastAsia" w:eastAsiaTheme="minorEastAsia"/>
          <w:lang w:val="en-US" w:eastAsia="zh-CN"/>
        </w:rPr>
        <w:t>2019</w:t>
      </w:r>
      <w:r>
        <w:rPr>
          <w:rFonts w:asciiTheme="minorEastAsia" w:hAnsiTheme="minorEastAsia" w:eastAsiaTheme="minorEastAsia"/>
        </w:rPr>
        <w:t>年</w:t>
      </w:r>
      <w:r>
        <w:rPr>
          <w:rFonts w:hint="eastAsia" w:asciiTheme="minorEastAsia" w:hAnsiTheme="minorEastAsia" w:eastAsiaTheme="minorEastAsia"/>
          <w:lang w:val="en-US" w:eastAsia="zh-CN"/>
        </w:rPr>
        <w:t>6</w:t>
      </w:r>
      <w:r>
        <w:rPr>
          <w:rFonts w:asciiTheme="minorEastAsia" w:hAnsiTheme="minorEastAsia" w:eastAsiaTheme="minorEastAsia"/>
        </w:rPr>
        <w:t>月</w:t>
      </w:r>
      <w:r>
        <w:rPr>
          <w:rFonts w:hint="eastAsia" w:asciiTheme="minorEastAsia" w:hAnsiTheme="minorEastAsia" w:eastAsiaTheme="minorEastAsia"/>
          <w:lang w:val="en-US" w:eastAsia="zh-CN"/>
        </w:rPr>
        <w:t>17</w:t>
      </w:r>
      <w:r>
        <w:rPr>
          <w:rFonts w:asciiTheme="minorEastAsia" w:hAnsiTheme="minorEastAsia" w:eastAsiaTheme="minorEastAsia"/>
        </w:rPr>
        <w:t>日至</w:t>
      </w:r>
      <w:r>
        <w:rPr>
          <w:rFonts w:hint="eastAsia" w:asciiTheme="minorEastAsia" w:hAnsiTheme="minorEastAsia" w:eastAsiaTheme="minorEastAsia"/>
          <w:lang w:val="en-US" w:eastAsia="zh-CN"/>
        </w:rPr>
        <w:t>2019</w:t>
      </w:r>
      <w:r>
        <w:rPr>
          <w:rFonts w:asciiTheme="minorEastAsia" w:hAnsiTheme="minorEastAsia" w:eastAsiaTheme="minorEastAsia"/>
        </w:rPr>
        <w:t>年</w:t>
      </w:r>
      <w:r>
        <w:rPr>
          <w:rFonts w:hint="eastAsia" w:asciiTheme="minorEastAsia" w:hAnsiTheme="minorEastAsia" w:eastAsiaTheme="minorEastAsia"/>
          <w:lang w:val="en-US" w:eastAsia="zh-CN"/>
        </w:rPr>
        <w:t>6</w:t>
      </w:r>
      <w:r>
        <w:rPr>
          <w:rFonts w:asciiTheme="minorEastAsia" w:hAnsiTheme="minorEastAsia" w:eastAsiaTheme="minorEastAsia"/>
        </w:rPr>
        <w:t>月</w:t>
      </w:r>
      <w:r>
        <w:rPr>
          <w:rFonts w:hint="eastAsia" w:asciiTheme="minorEastAsia" w:hAnsiTheme="minorEastAsia" w:eastAsiaTheme="minorEastAsia"/>
          <w:lang w:val="en-US" w:eastAsia="zh-CN"/>
        </w:rPr>
        <w:t>17</w:t>
      </w:r>
      <w:r>
        <w:rPr>
          <w:rFonts w:asciiTheme="minorEastAsia" w:hAnsiTheme="minorEastAsia" w:eastAsiaTheme="minorEastAsia"/>
        </w:rPr>
        <w:t>日</w:t>
      </w:r>
      <w:r>
        <w:rPr>
          <w:rFonts w:hint="eastAsia" w:asciiTheme="minorEastAsia" w:hAnsiTheme="minorEastAsia" w:eastAsiaTheme="minorEastAsia"/>
        </w:rPr>
        <w:t>（一个工作日）</w:t>
      </w:r>
      <w:r>
        <w:rPr>
          <w:rFonts w:hint="eastAsia" w:cs="Times New Roman" w:asciiTheme="minorEastAsia" w:hAnsiTheme="minorEastAsia" w:eastAsiaTheme="minorEastAsia"/>
        </w:rPr>
        <w:t>   </w:t>
      </w:r>
    </w:p>
    <w:p>
      <w:pPr>
        <w:spacing w:line="220" w:lineRule="atLeast"/>
        <w:ind w:left="480" w:hanging="480" w:hangingChars="200"/>
        <w:rPr>
          <w:rFonts w:asciiTheme="minorEastAsia" w:hAnsiTheme="minorEastAsia" w:eastAsiaTheme="minorEastAsia"/>
          <w:sz w:val="24"/>
          <w:szCs w:val="24"/>
        </w:rPr>
      </w:pPr>
      <w:r>
        <w:rPr>
          <w:rFonts w:hint="eastAsia" w:asciiTheme="minorEastAsia" w:hAnsiTheme="minorEastAsia" w:eastAsiaTheme="minorEastAsia"/>
          <w:sz w:val="24"/>
          <w:szCs w:val="24"/>
        </w:rPr>
        <w:t>六、</w:t>
      </w:r>
      <w:r>
        <w:rPr>
          <w:rFonts w:asciiTheme="minorEastAsia" w:hAnsiTheme="minorEastAsia" w:eastAsiaTheme="minorEastAsia"/>
          <w:sz w:val="24"/>
          <w:szCs w:val="24"/>
        </w:rPr>
        <w:t>提出</w:t>
      </w:r>
      <w:r>
        <w:rPr>
          <w:rFonts w:hint="eastAsia" w:asciiTheme="minorEastAsia" w:hAnsiTheme="minorEastAsia" w:eastAsiaTheme="minorEastAsia"/>
          <w:sz w:val="24"/>
          <w:szCs w:val="24"/>
        </w:rPr>
        <w:t>质疑</w:t>
      </w:r>
      <w:r>
        <w:rPr>
          <w:rFonts w:asciiTheme="minorEastAsia" w:hAnsiTheme="minorEastAsia" w:eastAsiaTheme="minorEastAsia"/>
          <w:sz w:val="24"/>
          <w:szCs w:val="24"/>
        </w:rPr>
        <w:t>的渠道和方式：</w:t>
      </w:r>
      <w:r>
        <w:rPr>
          <w:rFonts w:hint="eastAsia" w:asciiTheme="minorEastAsia" w:hAnsiTheme="minorEastAsia" w:eastAsiaTheme="minorEastAsia"/>
          <w:sz w:val="24"/>
          <w:szCs w:val="24"/>
        </w:rPr>
        <w:t>若供应商对上述结果有质疑,可在中标(成交)公告发布之日起七个工作日内以书面形式向采购人提出质疑，逾期将不再受理，招标人应当自收到异议之日起7个工作日内作出答复,若质疑人对质疑处理意见有异议或者采购人未在规定的时间内作出答复的,质疑人可在规定时间内以书面形式向开封市公共资源交易管理委员会办公室提出投诉。（本网站重要文件栏中有政府采购项目质疑、投诉文本格式及要求）</w:t>
      </w:r>
    </w:p>
    <w:p>
      <w:pPr>
        <w:spacing w:line="220" w:lineRule="atLeast"/>
        <w:ind w:left="440" w:leftChars="200" w:firstLine="120" w:firstLineChars="50"/>
        <w:rPr>
          <w:rFonts w:asciiTheme="minorEastAsia" w:hAnsiTheme="minorEastAsia" w:eastAsiaTheme="minorEastAsia"/>
          <w:sz w:val="24"/>
          <w:szCs w:val="24"/>
        </w:rPr>
      </w:pPr>
      <w:r>
        <w:rPr>
          <w:rFonts w:hint="eastAsia" w:asciiTheme="minorEastAsia" w:hAnsiTheme="minorEastAsia" w:eastAsiaTheme="minorEastAsia"/>
          <w:sz w:val="24"/>
          <w:szCs w:val="24"/>
        </w:rPr>
        <w:t>质疑、投诉材料递交地址:开封市市民之家604</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房间（开封市公共资源交易管理委员会办公室）,联系电话:0371- 23152555。</w:t>
      </w:r>
    </w:p>
    <w:p>
      <w:pPr>
        <w:pStyle w:val="8"/>
        <w:shd w:val="clear" w:color="auto" w:fill="FFFFFF"/>
        <w:spacing w:before="0" w:beforeAutospacing="0" w:after="0" w:afterAutospacing="0" w:line="315" w:lineRule="atLeast"/>
        <w:ind w:right="420"/>
        <w:rPr>
          <w:rFonts w:cs="Times New Roman" w:asciiTheme="minorEastAsia" w:hAnsiTheme="minorEastAsia" w:eastAsiaTheme="minorEastAsia"/>
        </w:rPr>
      </w:pPr>
      <w:r>
        <w:rPr>
          <w:rFonts w:hint="eastAsia" w:cs="Times New Roman" w:asciiTheme="minorEastAsia" w:hAnsiTheme="minorEastAsia" w:eastAsiaTheme="minorEastAsia"/>
          <w:color w:val="333333"/>
          <w:shd w:val="clear" w:color="auto" w:fill="FFFFFF"/>
        </w:rPr>
        <w:t>七、发布媒介：《</w:t>
      </w:r>
      <w:r>
        <w:rPr>
          <w:rFonts w:hint="eastAsia" w:cs="Times New Roman" w:asciiTheme="minorEastAsia" w:hAnsiTheme="minorEastAsia" w:eastAsiaTheme="minorEastAsia"/>
          <w:color w:val="333333"/>
          <w:shd w:val="clear" w:color="auto" w:fill="FFFFFF"/>
          <w:lang w:eastAsia="zh-CN"/>
        </w:rPr>
        <w:t>中国招标投标公共服务平台</w:t>
      </w:r>
      <w:r>
        <w:rPr>
          <w:rFonts w:hint="eastAsia" w:cs="Times New Roman" w:asciiTheme="minorEastAsia" w:hAnsiTheme="minorEastAsia" w:eastAsiaTheme="minorEastAsia"/>
          <w:color w:val="333333"/>
          <w:shd w:val="clear" w:color="auto" w:fill="FFFFFF"/>
        </w:rPr>
        <w:t>》</w:t>
      </w:r>
      <w:r>
        <w:rPr>
          <w:rFonts w:hint="eastAsia" w:cs="Times New Roman" w:asciiTheme="minorEastAsia" w:hAnsiTheme="minorEastAsia" w:eastAsiaTheme="minorEastAsia"/>
          <w:color w:val="333333"/>
          <w:shd w:val="clear" w:color="auto" w:fill="FFFFFF"/>
          <w:lang w:eastAsia="zh-CN"/>
        </w:rPr>
        <w:t>、</w:t>
      </w:r>
      <w:r>
        <w:rPr>
          <w:rFonts w:hint="eastAsia" w:cs="Times New Roman" w:asciiTheme="minorEastAsia" w:hAnsiTheme="minorEastAsia" w:eastAsiaTheme="minorEastAsia"/>
          <w:color w:val="333333"/>
          <w:shd w:val="clear" w:color="auto" w:fill="FFFFFF"/>
        </w:rPr>
        <w:t>《</w:t>
      </w:r>
      <w:r>
        <w:rPr>
          <w:rFonts w:hint="eastAsia" w:cs="Times New Roman" w:asciiTheme="minorEastAsia" w:hAnsiTheme="minorEastAsia" w:eastAsiaTheme="minorEastAsia"/>
          <w:color w:val="333333"/>
          <w:shd w:val="clear" w:color="auto" w:fill="FFFFFF"/>
          <w:lang w:eastAsia="zh-CN"/>
        </w:rPr>
        <w:t>河南政府采购网</w:t>
      </w:r>
      <w:r>
        <w:rPr>
          <w:rFonts w:hint="eastAsia" w:cs="Times New Roman" w:asciiTheme="minorEastAsia" w:hAnsiTheme="minorEastAsia" w:eastAsiaTheme="minorEastAsia"/>
          <w:color w:val="333333"/>
          <w:shd w:val="clear" w:color="auto" w:fill="FFFFFF"/>
        </w:rPr>
        <w:t>》、《开封市公共资源交易信息网》同时发布</w:t>
      </w:r>
      <w:r>
        <w:rPr>
          <w:rFonts w:cs="Arial" w:asciiTheme="minorEastAsia" w:hAnsiTheme="minorEastAsia" w:eastAsiaTheme="minorEastAsia"/>
          <w:color w:val="333333"/>
          <w:shd w:val="clear" w:color="auto" w:fill="FFFFFF"/>
        </w:rPr>
        <w:t> </w:t>
      </w:r>
    </w:p>
    <w:p>
      <w:pPr>
        <w:spacing w:line="220" w:lineRule="atLeast"/>
        <w:rPr>
          <w:rFonts w:asciiTheme="minorEastAsia" w:hAnsiTheme="minorEastAsia" w:eastAsiaTheme="minorEastAsia"/>
          <w:sz w:val="30"/>
          <w:szCs w:val="30"/>
        </w:rPr>
      </w:pPr>
    </w:p>
    <w:p>
      <w:pPr>
        <w:spacing w:line="220" w:lineRule="atLeast"/>
        <w:rPr>
          <w:rFonts w:asciiTheme="minorEastAsia" w:hAnsiTheme="minorEastAsia" w:eastAsiaTheme="minorEastAsia"/>
          <w:sz w:val="30"/>
          <w:szCs w:val="30"/>
        </w:rPr>
      </w:pPr>
    </w:p>
    <w:p>
      <w:pPr>
        <w:spacing w:line="220" w:lineRule="atLeast"/>
        <w:ind w:firstLine="4800" w:firstLineChars="1600"/>
        <w:rPr>
          <w:rFonts w:asciiTheme="minorEastAsia" w:hAnsiTheme="minorEastAsia" w:eastAsiaTheme="minorEastAsia"/>
          <w:sz w:val="30"/>
          <w:szCs w:val="30"/>
        </w:rPr>
      </w:pPr>
    </w:p>
    <w:sectPr>
      <w:pgSz w:w="11906" w:h="16838"/>
      <w:pgMar w:top="1440" w:right="1531" w:bottom="1440"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14E38"/>
    <w:rsid w:val="00020678"/>
    <w:rsid w:val="00070860"/>
    <w:rsid w:val="00073B50"/>
    <w:rsid w:val="00153812"/>
    <w:rsid w:val="001658F4"/>
    <w:rsid w:val="00182054"/>
    <w:rsid w:val="00197BBB"/>
    <w:rsid w:val="001A0FEB"/>
    <w:rsid w:val="001A51E3"/>
    <w:rsid w:val="001C3B97"/>
    <w:rsid w:val="001C7A62"/>
    <w:rsid w:val="001F55CD"/>
    <w:rsid w:val="002339B6"/>
    <w:rsid w:val="00244FB4"/>
    <w:rsid w:val="00246256"/>
    <w:rsid w:val="00263C72"/>
    <w:rsid w:val="002A233E"/>
    <w:rsid w:val="002D1BA5"/>
    <w:rsid w:val="00315E71"/>
    <w:rsid w:val="00323B43"/>
    <w:rsid w:val="00351416"/>
    <w:rsid w:val="00353151"/>
    <w:rsid w:val="003D37D8"/>
    <w:rsid w:val="003E1112"/>
    <w:rsid w:val="003F08A5"/>
    <w:rsid w:val="00426133"/>
    <w:rsid w:val="004358AB"/>
    <w:rsid w:val="004B269B"/>
    <w:rsid w:val="004C5073"/>
    <w:rsid w:val="004C6FC5"/>
    <w:rsid w:val="004E20C4"/>
    <w:rsid w:val="004F5618"/>
    <w:rsid w:val="00515406"/>
    <w:rsid w:val="00521A12"/>
    <w:rsid w:val="00525311"/>
    <w:rsid w:val="005533A5"/>
    <w:rsid w:val="005567D6"/>
    <w:rsid w:val="00597EF1"/>
    <w:rsid w:val="005A613B"/>
    <w:rsid w:val="005B2314"/>
    <w:rsid w:val="005E2F4A"/>
    <w:rsid w:val="00601833"/>
    <w:rsid w:val="00613D3A"/>
    <w:rsid w:val="006633AC"/>
    <w:rsid w:val="006739AA"/>
    <w:rsid w:val="00695E9A"/>
    <w:rsid w:val="006B1602"/>
    <w:rsid w:val="006D2807"/>
    <w:rsid w:val="006D62AE"/>
    <w:rsid w:val="00751B9D"/>
    <w:rsid w:val="00786CF6"/>
    <w:rsid w:val="0079747E"/>
    <w:rsid w:val="007B078E"/>
    <w:rsid w:val="007F786D"/>
    <w:rsid w:val="008126F8"/>
    <w:rsid w:val="00813BD8"/>
    <w:rsid w:val="0083451E"/>
    <w:rsid w:val="008A6DF2"/>
    <w:rsid w:val="008B424D"/>
    <w:rsid w:val="008B7726"/>
    <w:rsid w:val="00914318"/>
    <w:rsid w:val="0097162A"/>
    <w:rsid w:val="009A0D75"/>
    <w:rsid w:val="009C2DA3"/>
    <w:rsid w:val="009F64DA"/>
    <w:rsid w:val="00A06593"/>
    <w:rsid w:val="00A2323A"/>
    <w:rsid w:val="00A3634B"/>
    <w:rsid w:val="00A36443"/>
    <w:rsid w:val="00A40D36"/>
    <w:rsid w:val="00A54DDA"/>
    <w:rsid w:val="00A723D5"/>
    <w:rsid w:val="00A82454"/>
    <w:rsid w:val="00A86651"/>
    <w:rsid w:val="00A923C7"/>
    <w:rsid w:val="00A95E15"/>
    <w:rsid w:val="00B02015"/>
    <w:rsid w:val="00B101B5"/>
    <w:rsid w:val="00B214E7"/>
    <w:rsid w:val="00B35A87"/>
    <w:rsid w:val="00B43FE8"/>
    <w:rsid w:val="00B601B1"/>
    <w:rsid w:val="00B72CE3"/>
    <w:rsid w:val="00B82AD9"/>
    <w:rsid w:val="00B94CB4"/>
    <w:rsid w:val="00BB34FF"/>
    <w:rsid w:val="00BC65E5"/>
    <w:rsid w:val="00C3675C"/>
    <w:rsid w:val="00CA4FF1"/>
    <w:rsid w:val="00D31D50"/>
    <w:rsid w:val="00D36CB8"/>
    <w:rsid w:val="00D4449C"/>
    <w:rsid w:val="00DA75FB"/>
    <w:rsid w:val="00DB6099"/>
    <w:rsid w:val="00E1049F"/>
    <w:rsid w:val="00E50034"/>
    <w:rsid w:val="00E90D03"/>
    <w:rsid w:val="00ED5F5A"/>
    <w:rsid w:val="00ED74D6"/>
    <w:rsid w:val="00EF6AE5"/>
    <w:rsid w:val="00F22DCD"/>
    <w:rsid w:val="00FE7E20"/>
    <w:rsid w:val="00FF128E"/>
    <w:rsid w:val="05636DFD"/>
    <w:rsid w:val="0B766E22"/>
    <w:rsid w:val="1177504D"/>
    <w:rsid w:val="12310087"/>
    <w:rsid w:val="132A09D3"/>
    <w:rsid w:val="138B57C8"/>
    <w:rsid w:val="14F306C6"/>
    <w:rsid w:val="15D02B58"/>
    <w:rsid w:val="1A005548"/>
    <w:rsid w:val="1E877D52"/>
    <w:rsid w:val="23D569A4"/>
    <w:rsid w:val="27422133"/>
    <w:rsid w:val="28A019D7"/>
    <w:rsid w:val="29FE2576"/>
    <w:rsid w:val="2BE46B4F"/>
    <w:rsid w:val="2D04029B"/>
    <w:rsid w:val="2EC578C3"/>
    <w:rsid w:val="3A43229B"/>
    <w:rsid w:val="42F42D95"/>
    <w:rsid w:val="46BF525E"/>
    <w:rsid w:val="575D5E46"/>
    <w:rsid w:val="5B6A121D"/>
    <w:rsid w:val="5C7A7933"/>
    <w:rsid w:val="688A3581"/>
    <w:rsid w:val="6BF363D4"/>
    <w:rsid w:val="784773C4"/>
    <w:rsid w:val="79416707"/>
    <w:rsid w:val="7D377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4"/>
    <w:unhideWhenUsed/>
    <w:qFormat/>
    <w:uiPriority w:val="99"/>
    <w:pPr>
      <w:keepNext w:val="0"/>
      <w:keepLines w:val="0"/>
      <w:widowControl w:val="0"/>
      <w:suppressLineNumbers w:val="0"/>
      <w:spacing w:after="120" w:afterAutospacing="0" w:line="360" w:lineRule="auto"/>
      <w:ind w:firstLine="420" w:firstLineChars="100"/>
      <w:jc w:val="both"/>
    </w:pPr>
    <w:rPr>
      <w:rFonts w:hint="default" w:ascii="Times New Roman" w:hAnsi="Times New Roman" w:cs="Times New Roman"/>
      <w:kern w:val="2"/>
      <w:sz w:val="21"/>
      <w:szCs w:val="21"/>
      <w:lang w:val="en-US" w:eastAsia="zh-CN" w:bidi="ar"/>
    </w:rPr>
  </w:style>
  <w:style w:type="paragraph" w:styleId="3">
    <w:name w:val="Body Text"/>
    <w:basedOn w:val="1"/>
    <w:next w:val="1"/>
    <w:uiPriority w:val="0"/>
    <w:rPr>
      <w:rFonts w:eastAsia="楷体_GB2312"/>
      <w:sz w:val="28"/>
    </w:rPr>
  </w:style>
  <w:style w:type="paragraph" w:styleId="4">
    <w:name w:val="Body Text First Indent 2"/>
    <w:basedOn w:val="5"/>
    <w:qFormat/>
    <w:uiPriority w:val="0"/>
    <w:pPr>
      <w:ind w:firstLine="420" w:firstLineChars="200"/>
    </w:pPr>
  </w:style>
  <w:style w:type="paragraph" w:styleId="5">
    <w:name w:val="Body Text Indent"/>
    <w:basedOn w:val="1"/>
    <w:qFormat/>
    <w:uiPriority w:val="0"/>
    <w:pPr>
      <w:ind w:firstLine="538" w:firstLineChars="192"/>
    </w:pPr>
    <w:rPr>
      <w:rFonts w:eastAsia="楷体_GB2312"/>
      <w:sz w:val="28"/>
    </w:rPr>
  </w:style>
  <w:style w:type="paragraph" w:styleId="6">
    <w:name w:val="footer"/>
    <w:basedOn w:val="1"/>
    <w:link w:val="13"/>
    <w:semiHidden/>
    <w:unhideWhenUsed/>
    <w:qFormat/>
    <w:uiPriority w:val="99"/>
    <w:pPr>
      <w:tabs>
        <w:tab w:val="center" w:pos="4153"/>
        <w:tab w:val="right" w:pos="8306"/>
      </w:tabs>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11">
    <w:name w:val="Hyperlink"/>
    <w:basedOn w:val="10"/>
    <w:semiHidden/>
    <w:unhideWhenUsed/>
    <w:qFormat/>
    <w:uiPriority w:val="99"/>
    <w:rPr>
      <w:color w:val="0000FF"/>
      <w:u w:val="single"/>
    </w:rPr>
  </w:style>
  <w:style w:type="character" w:customStyle="1" w:styleId="12">
    <w:name w:val="页眉 Char"/>
    <w:basedOn w:val="10"/>
    <w:link w:val="7"/>
    <w:semiHidden/>
    <w:qFormat/>
    <w:uiPriority w:val="99"/>
    <w:rPr>
      <w:rFonts w:ascii="Tahoma" w:hAnsi="Tahoma"/>
      <w:sz w:val="18"/>
      <w:szCs w:val="18"/>
    </w:rPr>
  </w:style>
  <w:style w:type="character" w:customStyle="1" w:styleId="13">
    <w:name w:val="页脚 Char"/>
    <w:basedOn w:val="10"/>
    <w:link w:val="6"/>
    <w:semiHidden/>
    <w:qFormat/>
    <w:uiPriority w:val="99"/>
    <w:rPr>
      <w:rFonts w:ascii="Tahoma" w:hAnsi="Tahoma"/>
      <w:sz w:val="18"/>
      <w:szCs w:val="18"/>
    </w:rPr>
  </w:style>
  <w:style w:type="character" w:customStyle="1" w:styleId="14">
    <w:name w:val="apple-converted-space"/>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101</Words>
  <Characters>578</Characters>
  <Lines>4</Lines>
  <Paragraphs>1</Paragraphs>
  <TotalTime>2</TotalTime>
  <ScaleCrop>false</ScaleCrop>
  <LinksUpToDate>false</LinksUpToDate>
  <CharactersWithSpaces>678</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2018-10-19T03:28:00Z</dcterms:created>
  <dc:creator>Administrator</dc:creator>
  <cp:lastModifiedBy>Deep love...</cp:lastModifiedBy>
  <cp:lastPrinted>2018-03-12T08:49:00Z</cp:lastPrinted>
  <dcterms:modified xsi:type="dcterms:W3CDTF">2019-06-13T10:05:48Z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