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eastAsiaTheme="minorEastAsia"/>
          <w:sz w:val="36"/>
          <w:szCs w:val="44"/>
          <w:u w:val="none"/>
          <w:lang w:val="en-US" w:eastAsia="zh-CN"/>
        </w:rPr>
      </w:pPr>
      <w:r>
        <w:rPr>
          <w:rFonts w:hint="eastAsia"/>
          <w:sz w:val="36"/>
          <w:szCs w:val="44"/>
          <w:u w:val="none"/>
          <w:lang w:eastAsia="zh-CN"/>
        </w:rPr>
        <w:t>2019年度阳堌镇七岗南村立体智能环保养鸭大棚产业项目公开招标公告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u w:val="none"/>
        </w:rPr>
      </w:pPr>
      <w:r>
        <w:rPr>
          <w:rFonts w:hint="eastAsia" w:ascii="宋体" w:hAnsi="宋体" w:eastAsia="宋体" w:cs="宋体"/>
          <w:color w:val="333333"/>
          <w:kern w:val="0"/>
          <w:sz w:val="24"/>
          <w:szCs w:val="24"/>
          <w:u w:val="none"/>
          <w:shd w:val="clear" w:color="auto" w:fill="FFFFFF"/>
          <w:lang w:val="en-US" w:eastAsia="zh-CN" w:bidi="ar"/>
        </w:rPr>
        <w:t>一、招标条件：</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rightChars="0" w:firstLine="480" w:firstLineChars="200"/>
        <w:textAlignment w:val="auto"/>
        <w:outlineLvl w:val="9"/>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2019年度阳堌镇七岗南村立体智能环保养鸭大棚产业项目，招标人为</w:t>
      </w:r>
      <w:r>
        <w:rPr>
          <w:rFonts w:hint="eastAsia"/>
          <w:sz w:val="24"/>
        </w:rPr>
        <w:t>杞县阳堌镇人民政府</w:t>
      </w:r>
      <w:r>
        <w:rPr>
          <w:rFonts w:hint="eastAsia" w:ascii="宋体" w:hAnsi="宋体" w:eastAsia="宋体" w:cs="宋体"/>
          <w:color w:val="333333"/>
          <w:kern w:val="0"/>
          <w:sz w:val="24"/>
          <w:szCs w:val="24"/>
          <w:u w:val="none"/>
          <w:shd w:val="clear" w:color="auto" w:fill="FFFFFF"/>
          <w:lang w:val="en-US" w:eastAsia="zh-CN" w:bidi="ar"/>
        </w:rPr>
        <w:t>，招标代理机构为智远工程管理有限公司，资金来源为</w:t>
      </w:r>
      <w:r>
        <w:rPr>
          <w:rFonts w:hint="eastAsia" w:ascii="宋体" w:hAnsi="宋体" w:eastAsia="宋体" w:cs="宋体"/>
          <w:color w:val="333333"/>
          <w:kern w:val="0"/>
          <w:sz w:val="24"/>
          <w:szCs w:val="24"/>
          <w:highlight w:val="none"/>
          <w:u w:val="none"/>
          <w:shd w:val="clear" w:color="auto" w:fill="FFFFFF"/>
          <w:lang w:val="en-US" w:eastAsia="zh-CN" w:bidi="ar"/>
        </w:rPr>
        <w:t>财政资金，</w:t>
      </w:r>
      <w:r>
        <w:rPr>
          <w:rFonts w:hint="eastAsia" w:ascii="宋体" w:hAnsi="宋体" w:eastAsia="宋体" w:cs="宋体"/>
          <w:color w:val="333333"/>
          <w:kern w:val="0"/>
          <w:sz w:val="24"/>
          <w:szCs w:val="24"/>
          <w:u w:val="none"/>
          <w:shd w:val="clear" w:color="auto" w:fill="FFFFFF"/>
          <w:lang w:val="en-US" w:eastAsia="zh-CN" w:bidi="ar"/>
        </w:rPr>
        <w:t>该项目已具备招标条件，欢迎符合相关资质条件的单位参加投标，现将招标事宜公布如下：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u w:val="none"/>
        </w:rPr>
      </w:pPr>
      <w:r>
        <w:rPr>
          <w:rFonts w:hint="eastAsia" w:ascii="宋体" w:hAnsi="宋体" w:eastAsia="宋体" w:cs="宋体"/>
          <w:color w:val="333333"/>
          <w:kern w:val="0"/>
          <w:sz w:val="24"/>
          <w:szCs w:val="24"/>
          <w:u w:val="none"/>
          <w:shd w:val="clear" w:color="auto" w:fill="FFFFFF"/>
          <w:lang w:val="en-US" w:eastAsia="zh-CN" w:bidi="ar"/>
        </w:rPr>
        <w:t>二、项目概况及招标范围：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1、项目名称：2019年度阳堌镇七岗南村立体智能环保养鸭大棚产业项目</w:t>
      </w:r>
    </w:p>
    <w:p>
      <w:pPr>
        <w:pStyle w:val="7"/>
        <w:spacing w:line="360" w:lineRule="auto"/>
        <w:ind w:firstLine="480" w:firstLineChars="200"/>
        <w:rPr>
          <w:rFonts w:hint="default"/>
          <w:lang w:val="en-US" w:eastAsia="zh-CN"/>
        </w:rPr>
      </w:pPr>
      <w:r>
        <w:rPr>
          <w:rFonts w:hint="eastAsia" w:ascii="宋体" w:hAnsi="宋体" w:eastAsia="宋体" w:cs="宋体"/>
          <w:color w:val="333333"/>
          <w:kern w:val="0"/>
          <w:sz w:val="24"/>
          <w:szCs w:val="24"/>
          <w:u w:val="none"/>
          <w:shd w:val="clear" w:color="auto" w:fill="FFFFFF"/>
          <w:lang w:val="en-US" w:eastAsia="zh-CN" w:bidi="ar"/>
        </w:rPr>
        <w:t>2</w:t>
      </w:r>
      <w:r>
        <w:rPr>
          <w:rFonts w:hint="eastAsia" w:ascii="宋体" w:hAnsi="宋体" w:eastAsia="宋体" w:cs="宋体"/>
          <w:color w:val="333333"/>
          <w:kern w:val="0"/>
          <w:sz w:val="24"/>
          <w:szCs w:val="24"/>
          <w:u w:val="none"/>
          <w:shd w:val="clear" w:color="auto" w:fill="FFFFFF" w:themeFill="background1"/>
          <w:lang w:val="en-US" w:eastAsia="zh-CN" w:bidi="ar"/>
        </w:rPr>
        <w:t>、项目编号：ZYZB(K)-[2019]-0502号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u w:val="none"/>
        </w:rPr>
      </w:pPr>
      <w:r>
        <w:rPr>
          <w:rFonts w:hint="eastAsia" w:ascii="宋体" w:hAnsi="宋体" w:eastAsia="宋体" w:cs="宋体"/>
          <w:color w:val="333333"/>
          <w:kern w:val="0"/>
          <w:sz w:val="24"/>
          <w:szCs w:val="24"/>
          <w:u w:val="none"/>
          <w:shd w:val="clear" w:color="auto" w:fill="FFFFFF"/>
          <w:lang w:val="en-US" w:eastAsia="zh-CN" w:bidi="ar"/>
        </w:rPr>
        <w:t>3、建设地点：杞县阳堌镇七岗南村</w:t>
      </w:r>
      <w:r>
        <w:rPr>
          <w:rFonts w:hint="eastAsia" w:ascii="宋体" w:hAnsi="宋体" w:eastAsia="宋体" w:cs="宋体"/>
          <w:color w:val="333333"/>
          <w:kern w:val="0"/>
          <w:sz w:val="24"/>
          <w:szCs w:val="24"/>
          <w:u w:val="none"/>
          <w:shd w:val="clear" w:color="auto" w:fill="FFFFFF"/>
          <w:lang w:val="en-US" w:eastAsia="zh-CN" w:bidi="ar"/>
        </w:rPr>
        <w:br w:type="textWrapping"/>
      </w:r>
      <w:r>
        <w:rPr>
          <w:rFonts w:hint="eastAsia" w:ascii="宋体" w:hAnsi="宋体" w:eastAsia="宋体" w:cs="宋体"/>
          <w:color w:val="333333"/>
          <w:kern w:val="0"/>
          <w:sz w:val="24"/>
          <w:szCs w:val="24"/>
          <w:u w:val="none"/>
          <w:shd w:val="clear" w:color="auto" w:fill="FFFFFF"/>
          <w:lang w:val="en-US" w:eastAsia="zh-CN" w:bidi="ar"/>
        </w:rPr>
        <w:t>   4、项目金额：约1175万元</w:t>
      </w:r>
      <w:r>
        <w:rPr>
          <w:rFonts w:hint="eastAsia" w:ascii="宋体" w:hAnsi="宋体" w:eastAsia="宋体" w:cs="宋体"/>
          <w:color w:val="333333"/>
          <w:kern w:val="0"/>
          <w:sz w:val="24"/>
          <w:szCs w:val="24"/>
          <w:u w:val="none"/>
          <w:shd w:val="clear" w:color="auto" w:fill="FFFFFF"/>
          <w:lang w:val="en-US" w:eastAsia="zh-CN" w:bidi="ar"/>
        </w:rPr>
        <w:br w:type="textWrapping"/>
      </w:r>
      <w:r>
        <w:rPr>
          <w:rFonts w:hint="eastAsia" w:ascii="宋体" w:hAnsi="宋体" w:eastAsia="宋体" w:cs="宋体"/>
          <w:color w:val="333333"/>
          <w:kern w:val="0"/>
          <w:sz w:val="24"/>
          <w:szCs w:val="24"/>
          <w:u w:val="none"/>
          <w:shd w:val="clear" w:color="auto" w:fill="FFFFFF"/>
          <w:lang w:val="en-US" w:eastAsia="zh-CN" w:bidi="ar"/>
        </w:rPr>
        <w:t>  5、质量要求：合格</w:t>
      </w:r>
      <w:r>
        <w:rPr>
          <w:rFonts w:hint="eastAsia" w:ascii="宋体" w:hAnsi="宋体" w:eastAsia="宋体" w:cs="宋体"/>
          <w:color w:val="333333"/>
          <w:kern w:val="0"/>
          <w:sz w:val="24"/>
          <w:szCs w:val="24"/>
          <w:u w:val="none"/>
          <w:shd w:val="clear" w:color="auto" w:fill="FFFFFF"/>
          <w:lang w:val="en-US" w:eastAsia="zh-CN" w:bidi="ar"/>
        </w:rPr>
        <w:br w:type="textWrapping"/>
      </w:r>
      <w:r>
        <w:rPr>
          <w:rFonts w:hint="eastAsia" w:ascii="宋体" w:hAnsi="宋体" w:eastAsia="宋体" w:cs="宋体"/>
          <w:color w:val="333333"/>
          <w:kern w:val="0"/>
          <w:sz w:val="24"/>
          <w:szCs w:val="24"/>
          <w:u w:val="none"/>
          <w:shd w:val="clear" w:color="auto" w:fill="FFFFFF"/>
          <w:lang w:val="en-US" w:eastAsia="zh-CN" w:bidi="ar"/>
        </w:rPr>
        <w:t>  6、计划工期：60日历天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7、招标范围：招标文件内的所有内容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color w:val="333333"/>
          <w:kern w:val="0"/>
          <w:sz w:val="24"/>
          <w:szCs w:val="24"/>
          <w:highlight w:val="none"/>
          <w:u w:val="none"/>
          <w:shd w:val="clear" w:color="auto"/>
          <w:lang w:val="en-US" w:eastAsia="zh-CN" w:bidi="ar"/>
        </w:rPr>
      </w:pPr>
      <w:r>
        <w:rPr>
          <w:rFonts w:hint="eastAsia" w:ascii="宋体" w:hAnsi="宋体" w:eastAsia="宋体" w:cs="宋体"/>
          <w:color w:val="333333"/>
          <w:kern w:val="0"/>
          <w:sz w:val="24"/>
          <w:szCs w:val="24"/>
          <w:u w:val="none"/>
          <w:shd w:val="clear" w:color="auto" w:fill="FFFFFF"/>
          <w:lang w:val="en-US" w:eastAsia="zh-CN" w:bidi="ar"/>
        </w:rPr>
        <w:t>8、</w:t>
      </w:r>
      <w:r>
        <w:rPr>
          <w:rFonts w:hint="eastAsia" w:ascii="宋体" w:hAnsi="宋体" w:eastAsia="宋体" w:cs="宋体"/>
          <w:color w:val="333333"/>
          <w:kern w:val="0"/>
          <w:sz w:val="24"/>
          <w:szCs w:val="24"/>
          <w:highlight w:val="none"/>
          <w:u w:val="none"/>
          <w:shd w:val="clear" w:color="auto"/>
          <w:lang w:val="en-US" w:eastAsia="zh-CN" w:bidi="ar"/>
        </w:rPr>
        <w:t>标段划分：本项目划分为两个标段：</w:t>
      </w:r>
    </w:p>
    <w:p>
      <w:pPr>
        <w:pStyle w:val="7"/>
        <w:spacing w:line="360" w:lineRule="auto"/>
        <w:rPr>
          <w:rFonts w:hint="eastAsia" w:ascii="宋体" w:hAnsi="宋体" w:eastAsia="宋体" w:cs="宋体"/>
          <w:color w:val="333333"/>
          <w:kern w:val="0"/>
          <w:sz w:val="24"/>
          <w:szCs w:val="24"/>
          <w:highlight w:val="none"/>
          <w:u w:val="none"/>
          <w:shd w:val="clear" w:color="auto" w:fill="FFFFFF"/>
          <w:lang w:val="en-US" w:eastAsia="zh-CN" w:bidi="ar"/>
        </w:rPr>
      </w:pPr>
      <w:r>
        <w:rPr>
          <w:rFonts w:hint="eastAsia" w:ascii="宋体" w:hAnsi="宋体" w:eastAsia="宋体" w:cs="宋体"/>
          <w:color w:val="333333"/>
          <w:kern w:val="0"/>
          <w:sz w:val="24"/>
          <w:szCs w:val="24"/>
          <w:highlight w:val="none"/>
          <w:u w:val="none"/>
          <w:shd w:val="clear" w:color="auto" w:fill="FFFFFF"/>
          <w:lang w:val="en-US" w:eastAsia="zh-CN" w:bidi="ar"/>
        </w:rPr>
        <w:t>第一标段：2019年度阳堌镇七岗南村立体智能环保养鸭大棚建设</w:t>
      </w:r>
    </w:p>
    <w:p>
      <w:pPr>
        <w:pStyle w:val="7"/>
        <w:spacing w:line="360" w:lineRule="auto"/>
        <w:rPr>
          <w:rFonts w:hint="default" w:ascii="宋体" w:hAnsi="宋体" w:eastAsia="宋体" w:cs="宋体"/>
          <w:color w:val="333333"/>
          <w:kern w:val="0"/>
          <w:sz w:val="24"/>
          <w:szCs w:val="24"/>
          <w:highlight w:val="none"/>
          <w:u w:val="none"/>
          <w:shd w:val="clear" w:color="auto" w:fill="FFFFFF"/>
          <w:lang w:val="en-US" w:eastAsia="zh-CN" w:bidi="ar"/>
        </w:rPr>
      </w:pPr>
      <w:r>
        <w:rPr>
          <w:rFonts w:hint="eastAsia" w:ascii="宋体" w:hAnsi="宋体" w:eastAsia="宋体" w:cs="宋体"/>
          <w:color w:val="333333"/>
          <w:kern w:val="0"/>
          <w:sz w:val="24"/>
          <w:szCs w:val="24"/>
          <w:highlight w:val="none"/>
          <w:u w:val="none"/>
          <w:shd w:val="clear" w:color="auto" w:fill="FFFFFF"/>
          <w:lang w:val="en-US" w:eastAsia="zh-CN" w:bidi="ar"/>
        </w:rPr>
        <w:t>第二标段：2019年度阳堌镇七岗南村立体智能环保养鸭大棚设备采购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color w:val="333333"/>
          <w:kern w:val="0"/>
          <w:sz w:val="24"/>
          <w:szCs w:val="24"/>
          <w:highlight w:val="yellow"/>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三、</w:t>
      </w:r>
      <w:r>
        <w:rPr>
          <w:rFonts w:hint="eastAsia" w:ascii="宋体" w:hAnsi="宋体" w:eastAsia="宋体" w:cs="宋体"/>
          <w:color w:val="333333"/>
          <w:kern w:val="0"/>
          <w:sz w:val="24"/>
          <w:szCs w:val="24"/>
          <w:highlight w:val="none"/>
          <w:u w:val="none"/>
          <w:shd w:val="clear" w:color="auto" w:fill="FFFFFF"/>
          <w:lang w:val="en-US" w:eastAsia="zh-CN" w:bidi="ar"/>
        </w:rPr>
        <w:t>投标人资格要求：</w:t>
      </w:r>
    </w:p>
    <w:p>
      <w:pPr>
        <w:widowControl/>
        <w:numPr>
          <w:ilvl w:val="0"/>
          <w:numId w:val="0"/>
        </w:numPr>
        <w:spacing w:line="360" w:lineRule="auto"/>
        <w:ind w:firstLine="240" w:firstLineChars="100"/>
        <w:jc w:val="left"/>
        <w:rPr>
          <w:rFonts w:hint="eastAsia" w:hAnsi="仿宋" w:cs="宋体"/>
          <w:sz w:val="24"/>
        </w:rPr>
      </w:pPr>
      <w:r>
        <w:rPr>
          <w:rFonts w:hint="eastAsia" w:ascii="宋体" w:hAnsi="宋体" w:eastAsia="宋体" w:cs="宋体"/>
          <w:color w:val="333333"/>
          <w:kern w:val="0"/>
          <w:sz w:val="24"/>
          <w:szCs w:val="24"/>
          <w:u w:val="none"/>
          <w:shd w:val="clear" w:color="auto" w:fill="FFFFFF"/>
          <w:lang w:val="en-US" w:eastAsia="zh-CN" w:bidi="ar"/>
        </w:rPr>
        <w:t>1、</w:t>
      </w:r>
      <w:r>
        <w:rPr>
          <w:rFonts w:hint="eastAsia" w:hAnsi="仿宋" w:cs="宋体"/>
          <w:sz w:val="24"/>
        </w:rPr>
        <w:t>具有独立法人资格</w:t>
      </w:r>
      <w:r>
        <w:rPr>
          <w:rFonts w:ascii="寰蒋闆呴粦" w:hAnsi="寰蒋闆呴粦" w:eastAsia="寰蒋闆呴粦" w:cs="寰蒋闆呴粦"/>
          <w:color w:val="000000"/>
          <w:sz w:val="22"/>
          <w:szCs w:val="22"/>
          <w:shd w:val="clear" w:color="auto" w:fill="FFFFFF"/>
        </w:rPr>
        <w:t>（</w:t>
      </w:r>
      <w:r>
        <w:rPr>
          <w:rFonts w:hint="eastAsia" w:hAnsi="仿宋" w:cs="宋体"/>
          <w:sz w:val="24"/>
        </w:rPr>
        <w:t>具有有效的营业执照、税务登记证、组织机构代码证或三证合一的营业执照）；</w:t>
      </w:r>
    </w:p>
    <w:p>
      <w:pPr>
        <w:widowControl/>
        <w:shd w:val="clear" w:color="auto" w:fill="auto"/>
        <w:spacing w:line="360" w:lineRule="auto"/>
        <w:ind w:firstLine="240" w:firstLineChars="100"/>
        <w:jc w:val="left"/>
        <w:rPr>
          <w:rFonts w:hint="eastAsia" w:hAnsi="宋体" w:cs="宋体"/>
          <w:sz w:val="24"/>
          <w:lang w:val="en-US" w:eastAsia="zh-CN"/>
        </w:rPr>
      </w:pPr>
      <w:r>
        <w:rPr>
          <w:rFonts w:hint="eastAsia" w:hAnsi="宋体" w:cs="宋体"/>
          <w:sz w:val="24"/>
          <w:lang w:val="en-US" w:eastAsia="zh-CN"/>
        </w:rPr>
        <w:t xml:space="preserve"> 2、第一标段：</w:t>
      </w:r>
    </w:p>
    <w:p>
      <w:pPr>
        <w:widowControl/>
        <w:shd w:val="clear" w:color="auto" w:fill="auto"/>
        <w:spacing w:line="360" w:lineRule="auto"/>
        <w:ind w:firstLine="240" w:firstLineChars="100"/>
        <w:jc w:val="left"/>
        <w:rPr>
          <w:rFonts w:hint="eastAsia" w:hAnsi="宋体" w:cs="宋体"/>
          <w:sz w:val="24"/>
          <w:lang w:val="en-US" w:eastAsia="zh-CN"/>
        </w:rPr>
      </w:pPr>
      <w:r>
        <w:rPr>
          <w:rFonts w:hint="eastAsia" w:hAnsi="宋体" w:cs="宋体"/>
          <w:sz w:val="24"/>
          <w:lang w:val="en-US" w:eastAsia="zh-CN"/>
        </w:rPr>
        <w:t>（1）投标人具备建设行政主管部门颁发的建筑工程施工总承包叁级（含叁级）及以上资质和钢结构工程专业承包叁级（含叁级）及以上资质；并具有有效的企业安全生产许可证；</w:t>
      </w:r>
    </w:p>
    <w:p>
      <w:pPr>
        <w:widowControl/>
        <w:shd w:val="clear" w:color="auto" w:fill="auto"/>
        <w:spacing w:line="360" w:lineRule="auto"/>
        <w:ind w:firstLine="240" w:firstLineChars="100"/>
        <w:jc w:val="left"/>
        <w:rPr>
          <w:rFonts w:hint="eastAsia" w:hAnsi="宋体" w:cs="宋体"/>
          <w:sz w:val="24"/>
          <w:lang w:val="en-US" w:eastAsia="zh-CN"/>
        </w:rPr>
      </w:pPr>
      <w:r>
        <w:rPr>
          <w:rFonts w:hint="eastAsia" w:hAnsi="宋体" w:cs="宋体"/>
          <w:sz w:val="24"/>
          <w:lang w:val="en-US" w:eastAsia="zh-CN"/>
        </w:rPr>
        <w:t>（2）投标人拟派项目经理须具备建筑工程专业贰级及以上注册建造师证书（不含临时）、具备有效的继续教育证书（需要参加继续教育的建造师提供）；取得有效的安全生产考核合格证且无在建工程（出具无在建工程承诺书）；</w:t>
      </w:r>
    </w:p>
    <w:p>
      <w:pPr>
        <w:widowControl/>
        <w:shd w:val="clear" w:color="auto" w:fill="auto"/>
        <w:spacing w:line="360" w:lineRule="auto"/>
        <w:ind w:firstLine="240" w:firstLineChars="100"/>
        <w:jc w:val="left"/>
        <w:rPr>
          <w:rFonts w:hint="eastAsia" w:hAnsi="宋体" w:cs="宋体"/>
          <w:sz w:val="24"/>
          <w:lang w:val="en-US" w:eastAsia="zh-CN"/>
        </w:rPr>
      </w:pPr>
      <w:r>
        <w:rPr>
          <w:rFonts w:hint="eastAsia" w:hAnsi="宋体" w:cs="宋体"/>
          <w:sz w:val="24"/>
          <w:lang w:val="en-US" w:eastAsia="zh-CN"/>
        </w:rPr>
        <w:t>第二标段：</w:t>
      </w:r>
    </w:p>
    <w:p>
      <w:pPr>
        <w:widowControl/>
        <w:numPr>
          <w:ilvl w:val="0"/>
          <w:numId w:val="1"/>
        </w:numPr>
        <w:shd w:val="clear" w:color="auto" w:fill="auto"/>
        <w:spacing w:line="360" w:lineRule="auto"/>
        <w:ind w:firstLine="480" w:firstLineChars="200"/>
        <w:jc w:val="left"/>
        <w:rPr>
          <w:rFonts w:hint="eastAsia" w:hAnsi="宋体" w:cs="宋体"/>
          <w:sz w:val="24"/>
          <w:lang w:val="en-US" w:eastAsia="zh-CN"/>
        </w:rPr>
      </w:pPr>
      <w:r>
        <w:rPr>
          <w:rFonts w:hint="eastAsia" w:hAnsi="宋体" w:cs="宋体"/>
          <w:sz w:val="24"/>
          <w:lang w:val="en-US" w:eastAsia="zh-CN"/>
        </w:rPr>
        <w:t>具有独立法人资格（具有有效的营业执照、税务登记证、组织机构代码证或三证合一的营业执照）。</w:t>
      </w:r>
    </w:p>
    <w:p>
      <w:pPr>
        <w:pStyle w:val="2"/>
        <w:numPr>
          <w:ilvl w:val="0"/>
          <w:numId w:val="0"/>
        </w:numPr>
        <w:rPr>
          <w:rFonts w:hint="default"/>
          <w:lang w:val="en-US" w:eastAsia="zh-CN"/>
        </w:rPr>
      </w:pPr>
      <w:r>
        <w:rPr>
          <w:rFonts w:hint="eastAsia"/>
          <w:lang w:val="en-US" w:eastAsia="zh-CN"/>
        </w:rPr>
        <w:t xml:space="preserve">    （2）</w:t>
      </w:r>
      <w:r>
        <w:rPr>
          <w:rFonts w:hint="eastAsia" w:ascii="宋体" w:hAnsi="宋体" w:eastAsia="宋体" w:cs="宋体"/>
          <w:bCs/>
          <w:szCs w:val="21"/>
        </w:rPr>
        <w:t>具有</w:t>
      </w:r>
      <w:r>
        <w:rPr>
          <w:rFonts w:hint="eastAsia" w:ascii="宋体" w:hAnsi="宋体" w:eastAsia="宋体" w:cs="宋体"/>
          <w:bCs/>
          <w:szCs w:val="21"/>
          <w:lang w:eastAsia="zh-CN"/>
        </w:rPr>
        <w:t>有效</w:t>
      </w:r>
      <w:r>
        <w:rPr>
          <w:rFonts w:hint="eastAsia" w:ascii="宋体" w:hAnsi="宋体" w:eastAsia="宋体" w:cs="宋体"/>
          <w:bCs/>
          <w:szCs w:val="21"/>
        </w:rPr>
        <w:t>的营业执照的生产厂家</w:t>
      </w:r>
      <w:r>
        <w:rPr>
          <w:rFonts w:hint="eastAsia" w:hAnsi="宋体" w:cs="宋体"/>
          <w:bCs/>
          <w:szCs w:val="21"/>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3、企业通过“信用中国”网站(www.creditchina.gov.cn)查询“失信被执行人”和“重大税收违法案件当事人名单”、中国政府采购网(www.ccgp.gov.cn)查询“政府采购严重违法失信行为记录名单”渠道查询自身信用记录，并提供查询截图，未提供网页信用查询截图或经查实被信用中国(中国(www.creditchina.gov.cn)等网站)等网站列入失信被执行人、重大税收违法案件当事人名单、政府采购严重违法失信名单的投标人，均将被拒绝参与政府采购活动。投标人报名至与招标人签订合同期间一旦发现投标人存在信用问题，招标人均有权取消其中标资格。</w:t>
      </w:r>
    </w:p>
    <w:p>
      <w:pPr>
        <w:widowControl/>
        <w:spacing w:line="360" w:lineRule="auto"/>
        <w:ind w:firstLine="480" w:firstLineChars="200"/>
        <w:jc w:val="left"/>
        <w:rPr>
          <w:u w:val="none"/>
        </w:rPr>
      </w:pPr>
      <w:r>
        <w:rPr>
          <w:rFonts w:hint="eastAsia" w:ascii="宋体" w:hAnsi="宋体" w:eastAsia="宋体" w:cs="宋体"/>
          <w:color w:val="333333"/>
          <w:kern w:val="0"/>
          <w:sz w:val="24"/>
          <w:szCs w:val="24"/>
          <w:u w:val="none"/>
          <w:shd w:val="clear" w:color="auto" w:fill="FFFFFF"/>
          <w:lang w:val="en-US" w:eastAsia="zh-CN" w:bidi="ar"/>
        </w:rPr>
        <w:t>4、本次招标不接受联合体投标。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四、投标报名招标文件获取时间及地点：</w:t>
      </w:r>
      <w:r>
        <w:rPr>
          <w:rFonts w:hint="eastAsia" w:ascii="微软雅黑" w:hAnsi="微软雅黑" w:eastAsia="微软雅黑" w:cs="微软雅黑"/>
          <w:color w:val="333333"/>
          <w:kern w:val="0"/>
          <w:sz w:val="24"/>
          <w:szCs w:val="24"/>
          <w:u w:val="none"/>
          <w:shd w:val="clear" w:color="auto" w:fill="FFFFFF"/>
          <w:lang w:val="en-US" w:eastAsia="zh-CN" w:bidi="ar"/>
        </w:rPr>
        <w:br w:type="textWrapping"/>
      </w:r>
      <w:r>
        <w:rPr>
          <w:rFonts w:hint="eastAsia" w:ascii="微软雅黑" w:hAnsi="微软雅黑" w:eastAsia="微软雅黑" w:cs="微软雅黑"/>
          <w:color w:val="333333"/>
          <w:kern w:val="0"/>
          <w:sz w:val="24"/>
          <w:szCs w:val="24"/>
          <w:u w:val="none"/>
          <w:shd w:val="clear" w:color="auto" w:fill="FFFFFF"/>
          <w:lang w:val="en-US" w:eastAsia="zh-CN" w:bidi="ar"/>
        </w:rPr>
        <w:t xml:space="preserve">     </w:t>
      </w:r>
      <w:r>
        <w:rPr>
          <w:rFonts w:hint="eastAsia" w:ascii="宋体" w:hAnsi="宋体" w:eastAsia="宋体" w:cs="宋体"/>
          <w:color w:val="333333"/>
          <w:kern w:val="0"/>
          <w:sz w:val="24"/>
          <w:szCs w:val="24"/>
          <w:u w:val="none"/>
          <w:shd w:val="clear" w:color="auto" w:fill="FFFFFF"/>
          <w:lang w:val="en-US" w:eastAsia="zh-CN" w:bidi="ar"/>
        </w:rPr>
        <w:t>1、投标人应注册成为开封市公共资源交易中心网站会员并取得CA密钥，请于2019年</w:t>
      </w:r>
      <w:r>
        <w:rPr>
          <w:rFonts w:hint="eastAsia" w:ascii="宋体" w:hAnsi="宋体" w:eastAsia="宋体" w:cs="宋体"/>
          <w:color w:val="333333"/>
          <w:kern w:val="0"/>
          <w:sz w:val="24"/>
          <w:szCs w:val="24"/>
          <w:highlight w:val="none"/>
          <w:u w:val="none"/>
          <w:shd w:val="clear" w:color="auto"/>
          <w:lang w:val="en-US" w:eastAsia="zh-CN" w:bidi="ar"/>
        </w:rPr>
        <w:t>6月6日至2019年6月13</w:t>
      </w:r>
      <w:r>
        <w:rPr>
          <w:rFonts w:hint="eastAsia" w:ascii="宋体" w:hAnsi="宋体" w:eastAsia="宋体" w:cs="宋体"/>
          <w:color w:val="333333"/>
          <w:kern w:val="0"/>
          <w:sz w:val="24"/>
          <w:szCs w:val="24"/>
          <w:highlight w:val="none"/>
          <w:u w:val="none"/>
          <w:shd w:val="clear" w:color="auto"/>
          <w:lang w:val="en-US" w:eastAsia="zh-CN" w:bidi="ar"/>
        </w:rPr>
        <w:t xml:space="preserve"> 日（</w:t>
      </w:r>
      <w:r>
        <w:rPr>
          <w:rFonts w:hint="eastAsia" w:ascii="宋体" w:hAnsi="宋体" w:eastAsia="宋体" w:cs="宋体"/>
          <w:color w:val="333333"/>
          <w:kern w:val="0"/>
          <w:sz w:val="24"/>
          <w:szCs w:val="24"/>
          <w:u w:val="none"/>
          <w:shd w:val="clear" w:color="auto" w:fill="FFFFFF"/>
          <w:lang w:val="en-US" w:eastAsia="zh-CN" w:bidi="ar"/>
        </w:rPr>
        <w:t>北京时间）在开封市公共资源交易中心网站http://www.kfsggzyjyw.cn:8080/ygpt/登录政采、工程业务系统，凭CA密钥登录会员系统，并按提示报名，不再接受现场报名。投标人（供应商）系统操作手册在开封市公共资源交易中心网站</w:t>
      </w:r>
      <w:r>
        <w:rPr>
          <w:rFonts w:hint="eastAsia" w:ascii="宋体" w:hAnsi="宋体" w:eastAsia="宋体" w:cs="宋体"/>
          <w:color w:val="333333"/>
          <w:kern w:val="0"/>
          <w:sz w:val="24"/>
          <w:szCs w:val="24"/>
          <w:u w:val="none"/>
          <w:shd w:val="clear" w:color="auto" w:fill="FFFFFF"/>
          <w:lang w:val="en-US" w:eastAsia="zh-CN" w:bidi="ar"/>
        </w:rPr>
        <w:fldChar w:fldCharType="begin"/>
      </w:r>
      <w:r>
        <w:rPr>
          <w:rFonts w:hint="eastAsia" w:ascii="宋体" w:hAnsi="宋体" w:eastAsia="宋体" w:cs="宋体"/>
          <w:color w:val="333333"/>
          <w:kern w:val="0"/>
          <w:sz w:val="24"/>
          <w:szCs w:val="24"/>
          <w:u w:val="none"/>
          <w:shd w:val="clear" w:color="auto" w:fill="FFFFFF"/>
          <w:lang w:val="en-US" w:eastAsia="zh-CN" w:bidi="ar"/>
        </w:rPr>
        <w:instrText xml:space="preserve"> HYPERLINK "http://www.kfsggzyjyw.cn/czgc/13525.htm" </w:instrText>
      </w:r>
      <w:r>
        <w:rPr>
          <w:rFonts w:hint="eastAsia" w:ascii="宋体" w:hAnsi="宋体" w:eastAsia="宋体" w:cs="宋体"/>
          <w:color w:val="333333"/>
          <w:kern w:val="0"/>
          <w:sz w:val="24"/>
          <w:szCs w:val="24"/>
          <w:u w:val="none"/>
          <w:shd w:val="clear" w:color="auto" w:fill="FFFFFF"/>
          <w:lang w:val="en-US" w:eastAsia="zh-CN" w:bidi="ar"/>
        </w:rPr>
        <w:fldChar w:fldCharType="separate"/>
      </w:r>
      <w:r>
        <w:rPr>
          <w:rFonts w:hint="eastAsia" w:ascii="宋体" w:hAnsi="宋体" w:eastAsia="宋体" w:cs="宋体"/>
          <w:color w:val="333333"/>
          <w:kern w:val="0"/>
          <w:sz w:val="24"/>
          <w:szCs w:val="24"/>
          <w:u w:val="none"/>
          <w:shd w:val="clear" w:color="auto" w:fill="FFFFFF"/>
          <w:lang w:val="en-US" w:eastAsia="zh-CN" w:bidi="ar"/>
        </w:rPr>
        <w:t>http://www.kfsggzyjyw.cn/czgc/13525.htm</w:t>
      </w:r>
      <w:r>
        <w:rPr>
          <w:rFonts w:hint="eastAsia" w:ascii="宋体" w:hAnsi="宋体" w:eastAsia="宋体" w:cs="宋体"/>
          <w:color w:val="333333"/>
          <w:kern w:val="0"/>
          <w:sz w:val="24"/>
          <w:szCs w:val="24"/>
          <w:u w:val="none"/>
          <w:shd w:val="clear" w:color="auto" w:fill="FFFFFF"/>
          <w:lang w:val="en-US" w:eastAsia="zh-CN" w:bidi="ar"/>
        </w:rPr>
        <w:fldChar w:fldCharType="end"/>
      </w:r>
      <w:r>
        <w:rPr>
          <w:rFonts w:hint="eastAsia" w:ascii="宋体" w:hAnsi="宋体" w:eastAsia="宋体" w:cs="宋体"/>
          <w:color w:val="333333"/>
          <w:kern w:val="0"/>
          <w:sz w:val="24"/>
          <w:szCs w:val="24"/>
          <w:u w:val="none"/>
          <w:shd w:val="clear" w:color="auto" w:fill="FFFFFF"/>
          <w:lang w:val="en-US" w:eastAsia="zh-CN" w:bidi="ar"/>
        </w:rPr>
        <w:t>查看。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2、报名成功后，投标人凭CA密钥登录会员系统，按要求下载电子招标文件。投标人未按规定下载电子招标文件的，其投标将被拒绝。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3、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4、请投标人时刻关注开封市公共资源交易中心网站和公司CA密钥推送消息。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u w:val="none"/>
        </w:rPr>
      </w:pPr>
      <w:r>
        <w:rPr>
          <w:rFonts w:hint="eastAsia" w:ascii="宋体" w:hAnsi="宋体" w:eastAsia="宋体" w:cs="宋体"/>
          <w:color w:val="333333"/>
          <w:kern w:val="0"/>
          <w:sz w:val="24"/>
          <w:szCs w:val="24"/>
          <w:u w:val="none"/>
          <w:shd w:val="clear" w:color="auto" w:fill="FFFFFF"/>
          <w:lang w:val="en-US" w:eastAsia="zh-CN" w:bidi="ar"/>
        </w:rPr>
        <w:t>5、CA密钥在开封市公共资源交易中心受理大厅办理，地址：开封市郑开大道与三大街交叉口路北市民之家五楼。</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lang w:val="en-US" w:eastAsia="zh-CN" w:bidi="ar"/>
        </w:rPr>
        <w:t>五、</w:t>
      </w:r>
      <w:r>
        <w:rPr>
          <w:rFonts w:hint="eastAsia" w:ascii="宋体" w:hAnsi="宋体" w:eastAsia="宋体" w:cs="宋体"/>
          <w:color w:val="333333"/>
          <w:kern w:val="0"/>
          <w:sz w:val="24"/>
          <w:szCs w:val="24"/>
          <w:u w:val="none"/>
          <w:shd w:val="clear" w:color="auto" w:fill="FFFFFF"/>
          <w:lang w:val="en-US" w:eastAsia="zh-CN" w:bidi="ar"/>
        </w:rPr>
        <w:t>投标文件的递交及开标时间：</w:t>
      </w:r>
    </w:p>
    <w:p>
      <w:pPr>
        <w:autoSpaceDN w:val="0"/>
        <w:spacing w:line="360" w:lineRule="auto"/>
        <w:ind w:firstLine="480" w:firstLineChars="20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1、投标人需要递交电子投标文件及纸质投标文件。</w:t>
      </w:r>
    </w:p>
    <w:p>
      <w:pPr>
        <w:autoSpaceDN w:val="0"/>
        <w:spacing w:line="360" w:lineRule="auto"/>
        <w:ind w:firstLine="480" w:firstLineChars="200"/>
        <w:jc w:val="left"/>
        <w:rPr>
          <w:rFonts w:hint="eastAsia" w:ascii="宋体" w:hAnsi="宋体" w:eastAsia="宋体" w:cs="宋体"/>
          <w:color w:val="333333"/>
          <w:kern w:val="0"/>
          <w:sz w:val="24"/>
          <w:szCs w:val="24"/>
          <w:highlight w:val="none"/>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2、电子投标文件上传截止时间和纸质投标文件递交截止时间：</w:t>
      </w:r>
      <w:r>
        <w:rPr>
          <w:rFonts w:hint="eastAsia" w:ascii="宋体" w:hAnsi="宋体" w:eastAsia="宋体" w:cs="宋体"/>
          <w:color w:val="333333"/>
          <w:kern w:val="0"/>
          <w:sz w:val="24"/>
          <w:szCs w:val="24"/>
          <w:highlight w:val="none"/>
          <w:u w:val="none"/>
          <w:shd w:val="clear" w:color="auto" w:fill="FFFFFF"/>
          <w:lang w:val="en-US" w:eastAsia="zh-CN" w:bidi="ar"/>
        </w:rPr>
        <w:t>2019年 6 月28日 11时00</w:t>
      </w:r>
      <w:r>
        <w:rPr>
          <w:rFonts w:hint="eastAsia" w:ascii="宋体" w:hAnsi="宋体" w:eastAsia="宋体" w:cs="宋体"/>
          <w:color w:val="333333"/>
          <w:kern w:val="0"/>
          <w:sz w:val="24"/>
          <w:szCs w:val="24"/>
          <w:highlight w:val="none"/>
          <w:u w:val="none"/>
          <w:shd w:val="clear" w:color="auto" w:fill="FFFFFF"/>
          <w:lang w:val="en-US" w:eastAsia="zh-CN" w:bidi="ar"/>
        </w:rPr>
        <w:t>分。</w:t>
      </w:r>
    </w:p>
    <w:p>
      <w:pPr>
        <w:autoSpaceDN w:val="0"/>
        <w:spacing w:line="360" w:lineRule="auto"/>
        <w:ind w:firstLine="480" w:firstLineChars="20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3、电子投标文件须在投标截止时间前在开封市公共资源交易中心网站（http://www.kfsggzyjyw.cn:8080/ygpt/WebUserLoginIndex.html）会员系统中加密上传；纸质投标文件须在投标截止时间前递交至杞县综合服务大厦十一楼开标室（地址：金城大道与经四路交叉口东北角处杞县便民服务中心）。</w:t>
      </w:r>
    </w:p>
    <w:p>
      <w:pPr>
        <w:autoSpaceDN w:val="0"/>
        <w:spacing w:line="360" w:lineRule="auto"/>
        <w:ind w:firstLine="480" w:firstLineChars="20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4、加密电子投标文件逾期上传或者未上传的的，招标人不予受理。</w:t>
      </w:r>
    </w:p>
    <w:p>
      <w:pPr>
        <w:autoSpaceDN w:val="0"/>
        <w:spacing w:line="360" w:lineRule="auto"/>
        <w:ind w:firstLine="480" w:firstLineChars="20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5、投标人应按开标程序解密投标文件。</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200" w:afterAutospacing="0" w:line="360" w:lineRule="auto"/>
        <w:ind w:right="0" w:rightChars="0" w:firstLine="480" w:firstLineChars="200"/>
        <w:textAlignment w:val="auto"/>
        <w:rPr>
          <w:u w:val="none"/>
        </w:rPr>
      </w:pPr>
      <w:r>
        <w:rPr>
          <w:rFonts w:hint="eastAsia" w:ascii="宋体" w:hAnsi="宋体" w:eastAsia="宋体" w:cs="宋体"/>
          <w:color w:val="333333"/>
          <w:kern w:val="0"/>
          <w:sz w:val="24"/>
          <w:szCs w:val="24"/>
          <w:u w:val="none"/>
          <w:shd w:val="clear" w:color="auto" w:fill="FFFFFF"/>
          <w:lang w:val="en-US" w:eastAsia="zh-CN" w:bidi="ar"/>
        </w:rPr>
        <w:t>6、投标人需要在开标前提交数额为项目估算价的2%的投标保证金，详情见招标文件。</w:t>
      </w:r>
      <w:r>
        <w:rPr>
          <w:rFonts w:hint="eastAsia" w:ascii="宋体" w:hAnsi="宋体" w:eastAsia="宋体" w:cs="宋体"/>
          <w:color w:val="333333"/>
          <w:kern w:val="0"/>
          <w:sz w:val="24"/>
          <w:szCs w:val="24"/>
          <w:u w:val="none"/>
          <w:shd w:val="clear" w:color="auto" w:fill="FFFFFF"/>
          <w:lang w:val="en-US" w:eastAsia="zh-CN" w:bidi="ar"/>
        </w:rPr>
        <w:br w:type="textWrapping"/>
      </w:r>
      <w:r>
        <w:rPr>
          <w:rFonts w:hint="eastAsia" w:ascii="微软雅黑" w:hAnsi="微软雅黑" w:eastAsia="微软雅黑" w:cs="微软雅黑"/>
          <w:color w:val="333333"/>
          <w:kern w:val="0"/>
          <w:sz w:val="24"/>
          <w:szCs w:val="24"/>
          <w:u w:val="none"/>
          <w:shd w:val="clear" w:color="auto" w:fill="FFFFFF"/>
          <w:lang w:val="en-US" w:eastAsia="zh-CN" w:bidi="ar"/>
        </w:rPr>
        <w:t>  </w:t>
      </w:r>
      <w:r>
        <w:rPr>
          <w:rFonts w:hint="eastAsia" w:ascii="宋体" w:hAnsi="宋体" w:eastAsia="宋体" w:cs="宋体"/>
          <w:color w:val="333333"/>
          <w:kern w:val="0"/>
          <w:sz w:val="24"/>
          <w:szCs w:val="24"/>
          <w:u w:val="none"/>
          <w:shd w:val="clear" w:color="auto" w:fill="FFFFFF"/>
          <w:lang w:val="en-US" w:eastAsia="zh-CN" w:bidi="ar"/>
        </w:rPr>
        <w:t>六、公告发布媒体：</w:t>
      </w:r>
      <w:r>
        <w:rPr>
          <w:rFonts w:hint="eastAsia" w:ascii="宋体" w:hAnsi="宋体" w:eastAsia="宋体" w:cs="宋体"/>
          <w:color w:val="333333"/>
          <w:kern w:val="0"/>
          <w:sz w:val="24"/>
          <w:szCs w:val="24"/>
          <w:u w:val="none"/>
          <w:shd w:val="clear" w:color="auto" w:fill="FFFFFF"/>
          <w:lang w:val="en-US" w:eastAsia="zh-CN" w:bidi="ar"/>
        </w:rPr>
        <w:br w:type="textWrapping"/>
      </w:r>
      <w:r>
        <w:rPr>
          <w:rFonts w:hint="eastAsia" w:ascii="宋体" w:hAnsi="宋体" w:eastAsia="宋体" w:cs="宋体"/>
          <w:color w:val="333333"/>
          <w:kern w:val="0"/>
          <w:sz w:val="24"/>
          <w:szCs w:val="24"/>
          <w:u w:val="none"/>
          <w:shd w:val="clear" w:color="auto" w:fill="FFFFFF"/>
          <w:lang w:val="en-US" w:eastAsia="zh-CN" w:bidi="ar"/>
        </w:rPr>
        <w:t>  本项目的招标公告在《中国招标投标公共服务平台》、《河南省政府采购网》、《开封市公共资源交易信息网》发布。    </w:t>
      </w:r>
    </w:p>
    <w:p>
      <w:pPr>
        <w:widowControl/>
        <w:spacing w:line="400" w:lineRule="exact"/>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七、联系方式：</w:t>
      </w:r>
      <w:r>
        <w:rPr>
          <w:rFonts w:hint="eastAsia" w:ascii="宋体" w:hAnsi="宋体" w:eastAsia="宋体" w:cs="宋体"/>
          <w:color w:val="333333"/>
          <w:kern w:val="0"/>
          <w:sz w:val="24"/>
          <w:szCs w:val="24"/>
          <w:u w:val="none"/>
          <w:shd w:val="clear" w:color="auto" w:fill="FFFFFF"/>
          <w:lang w:val="en-US" w:eastAsia="zh-CN" w:bidi="ar"/>
        </w:rPr>
        <w:br w:type="textWrapping"/>
      </w:r>
      <w:r>
        <w:rPr>
          <w:rFonts w:hint="eastAsia" w:ascii="宋体" w:hAnsi="宋体" w:eastAsia="宋体" w:cs="宋体"/>
          <w:color w:val="333333"/>
          <w:kern w:val="0"/>
          <w:sz w:val="24"/>
          <w:szCs w:val="24"/>
          <w:u w:val="none"/>
          <w:shd w:val="clear" w:color="auto" w:fill="FFFFFF"/>
          <w:lang w:val="en-US" w:eastAsia="zh-CN" w:bidi="ar"/>
        </w:rPr>
        <w:t xml:space="preserve">  招 标 人：杞县阳堌镇人民政府 </w:t>
      </w:r>
    </w:p>
    <w:p>
      <w:pPr>
        <w:widowControl/>
        <w:spacing w:line="400" w:lineRule="exact"/>
        <w:ind w:firstLine="480" w:firstLineChars="20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联 系 人：周先生    </w:t>
      </w:r>
    </w:p>
    <w:p>
      <w:pPr>
        <w:widowControl/>
        <w:spacing w:line="400" w:lineRule="exact"/>
        <w:ind w:firstLine="480" w:firstLineChars="20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电   话： 13087007521</w:t>
      </w:r>
    </w:p>
    <w:p>
      <w:pPr>
        <w:widowControl/>
        <w:spacing w:line="400" w:lineRule="exact"/>
        <w:ind w:firstLine="480" w:firstLineChars="20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地    址：杞县阳堌镇南村</w:t>
      </w:r>
    </w:p>
    <w:p>
      <w:pPr>
        <w:widowControl/>
        <w:spacing w:line="400" w:lineRule="exact"/>
        <w:ind w:firstLine="480" w:firstLineChars="20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代理机构：智远工程管理有限公司</w:t>
      </w:r>
    </w:p>
    <w:p>
      <w:pPr>
        <w:widowControl/>
        <w:spacing w:line="400" w:lineRule="exact"/>
        <w:ind w:firstLine="480" w:firstLineChars="20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 xml:space="preserve">联 系 人：何女士     </w:t>
      </w:r>
    </w:p>
    <w:p>
      <w:pPr>
        <w:widowControl/>
        <w:spacing w:line="400" w:lineRule="exact"/>
        <w:ind w:firstLine="480" w:firstLineChars="20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 xml:space="preserve">电    话：15890981510 </w:t>
      </w:r>
    </w:p>
    <w:p>
      <w:pPr>
        <w:widowControl/>
        <w:spacing w:line="400" w:lineRule="exact"/>
        <w:ind w:firstLine="480" w:firstLineChars="20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地    址：郑州高新区莲花街11号</w:t>
      </w:r>
    </w:p>
    <w:p>
      <w:pPr>
        <w:rPr>
          <w:u w:val="none"/>
        </w:rPr>
      </w:pPr>
      <w:bookmarkStart w:id="0" w:name="_GoBack"/>
      <w:bookmarkEnd w:id="0"/>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寰蒋闆呴粦">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CD3181"/>
    <w:multiLevelType w:val="singleLevel"/>
    <w:tmpl w:val="96CD31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E2614"/>
    <w:rsid w:val="00FC4D39"/>
    <w:rsid w:val="023065C3"/>
    <w:rsid w:val="02323E2E"/>
    <w:rsid w:val="028E5964"/>
    <w:rsid w:val="02A50767"/>
    <w:rsid w:val="030E6402"/>
    <w:rsid w:val="049C061F"/>
    <w:rsid w:val="04BC1328"/>
    <w:rsid w:val="05BE6EB2"/>
    <w:rsid w:val="06C7474D"/>
    <w:rsid w:val="0A8A4960"/>
    <w:rsid w:val="0AC94608"/>
    <w:rsid w:val="0B9B36F2"/>
    <w:rsid w:val="0C667418"/>
    <w:rsid w:val="0C894382"/>
    <w:rsid w:val="0CC05D08"/>
    <w:rsid w:val="0EB22261"/>
    <w:rsid w:val="0EE7323E"/>
    <w:rsid w:val="0F915DC8"/>
    <w:rsid w:val="0FB62AF8"/>
    <w:rsid w:val="10D07490"/>
    <w:rsid w:val="11C17BCA"/>
    <w:rsid w:val="134F261D"/>
    <w:rsid w:val="13F63FDC"/>
    <w:rsid w:val="18411524"/>
    <w:rsid w:val="1A7419FF"/>
    <w:rsid w:val="1B1150B9"/>
    <w:rsid w:val="1B38657D"/>
    <w:rsid w:val="1C894125"/>
    <w:rsid w:val="1EDB0354"/>
    <w:rsid w:val="1EEA4911"/>
    <w:rsid w:val="1F500BC4"/>
    <w:rsid w:val="1FBE202F"/>
    <w:rsid w:val="21302D2E"/>
    <w:rsid w:val="21E52F75"/>
    <w:rsid w:val="238D4AF1"/>
    <w:rsid w:val="245F6192"/>
    <w:rsid w:val="24BA2994"/>
    <w:rsid w:val="25266E2C"/>
    <w:rsid w:val="253E283D"/>
    <w:rsid w:val="256E70FD"/>
    <w:rsid w:val="261D28F1"/>
    <w:rsid w:val="286C31E7"/>
    <w:rsid w:val="28B82D1A"/>
    <w:rsid w:val="29AB2BDD"/>
    <w:rsid w:val="2B041541"/>
    <w:rsid w:val="2BAD4098"/>
    <w:rsid w:val="2BC70921"/>
    <w:rsid w:val="2BE00EE6"/>
    <w:rsid w:val="2CCF7044"/>
    <w:rsid w:val="2EB3514C"/>
    <w:rsid w:val="2EF818A4"/>
    <w:rsid w:val="2F7D6CD1"/>
    <w:rsid w:val="2FB368E7"/>
    <w:rsid w:val="2FD66C33"/>
    <w:rsid w:val="304F5024"/>
    <w:rsid w:val="33655520"/>
    <w:rsid w:val="337C4ADF"/>
    <w:rsid w:val="33CE1916"/>
    <w:rsid w:val="34AD4864"/>
    <w:rsid w:val="35907276"/>
    <w:rsid w:val="364A496E"/>
    <w:rsid w:val="36BA3ACC"/>
    <w:rsid w:val="37AA11D2"/>
    <w:rsid w:val="38C2323A"/>
    <w:rsid w:val="39020484"/>
    <w:rsid w:val="39B67DF0"/>
    <w:rsid w:val="3AEF4E2D"/>
    <w:rsid w:val="3CB75AC9"/>
    <w:rsid w:val="3D912E0D"/>
    <w:rsid w:val="3E7D30FA"/>
    <w:rsid w:val="3F462417"/>
    <w:rsid w:val="42CA3EDD"/>
    <w:rsid w:val="42E84FF0"/>
    <w:rsid w:val="446B4421"/>
    <w:rsid w:val="44930118"/>
    <w:rsid w:val="46A63C3C"/>
    <w:rsid w:val="46DA6F6C"/>
    <w:rsid w:val="475631FB"/>
    <w:rsid w:val="47AC6075"/>
    <w:rsid w:val="482D115D"/>
    <w:rsid w:val="485D3522"/>
    <w:rsid w:val="49AD0386"/>
    <w:rsid w:val="49E568A8"/>
    <w:rsid w:val="4A077A04"/>
    <w:rsid w:val="4AE72428"/>
    <w:rsid w:val="4B6B2FF2"/>
    <w:rsid w:val="4BF82CB6"/>
    <w:rsid w:val="4CDC56EA"/>
    <w:rsid w:val="4FA57DB4"/>
    <w:rsid w:val="50105D0D"/>
    <w:rsid w:val="50FA0969"/>
    <w:rsid w:val="527141E4"/>
    <w:rsid w:val="53713560"/>
    <w:rsid w:val="53AC7BB9"/>
    <w:rsid w:val="54D17867"/>
    <w:rsid w:val="568B5281"/>
    <w:rsid w:val="573E182A"/>
    <w:rsid w:val="574A21F1"/>
    <w:rsid w:val="582C2B71"/>
    <w:rsid w:val="5A33347E"/>
    <w:rsid w:val="5A7D6298"/>
    <w:rsid w:val="5ADD1E33"/>
    <w:rsid w:val="5FA305A9"/>
    <w:rsid w:val="628472DE"/>
    <w:rsid w:val="63146D0F"/>
    <w:rsid w:val="639D2ED0"/>
    <w:rsid w:val="6506008A"/>
    <w:rsid w:val="66DC54BA"/>
    <w:rsid w:val="66E5551A"/>
    <w:rsid w:val="67CC0995"/>
    <w:rsid w:val="684A108C"/>
    <w:rsid w:val="699C1004"/>
    <w:rsid w:val="6A1F4C1A"/>
    <w:rsid w:val="6A8B73A1"/>
    <w:rsid w:val="6B4B27BF"/>
    <w:rsid w:val="6B5915F1"/>
    <w:rsid w:val="6B9E0DE6"/>
    <w:rsid w:val="6C6769A6"/>
    <w:rsid w:val="6CB919CC"/>
    <w:rsid w:val="6EE35F23"/>
    <w:rsid w:val="6F7257CB"/>
    <w:rsid w:val="703371BC"/>
    <w:rsid w:val="70901FF2"/>
    <w:rsid w:val="71655ECB"/>
    <w:rsid w:val="718A7455"/>
    <w:rsid w:val="7307591B"/>
    <w:rsid w:val="73183ACC"/>
    <w:rsid w:val="7444485E"/>
    <w:rsid w:val="7490036D"/>
    <w:rsid w:val="763D50F6"/>
    <w:rsid w:val="78046C71"/>
    <w:rsid w:val="794E78DD"/>
    <w:rsid w:val="7A182842"/>
    <w:rsid w:val="7AFE497E"/>
    <w:rsid w:val="7B0770BE"/>
    <w:rsid w:val="7B0A10AE"/>
    <w:rsid w:val="7C0C1495"/>
    <w:rsid w:val="7CB44BE6"/>
    <w:rsid w:val="7D13253B"/>
    <w:rsid w:val="7D513BF4"/>
    <w:rsid w:val="7DF14E4B"/>
    <w:rsid w:val="7E49027F"/>
    <w:rsid w:val="7ECE629D"/>
    <w:rsid w:val="7FD159CF"/>
    <w:rsid w:val="7FE261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3">
    <w:name w:val="Normal Indent"/>
    <w:basedOn w:val="1"/>
    <w:qFormat/>
    <w:uiPriority w:val="0"/>
    <w:pPr>
      <w:ind w:firstLine="420" w:firstLineChars="200"/>
    </w:pPr>
  </w:style>
  <w:style w:type="paragraph" w:styleId="4">
    <w:name w:val="Body Text"/>
    <w:basedOn w:val="1"/>
    <w:next w:val="1"/>
    <w:qFormat/>
    <w:uiPriority w:val="0"/>
    <w:rPr>
      <w:sz w:val="28"/>
    </w:rPr>
  </w:style>
  <w:style w:type="paragraph" w:styleId="5">
    <w:name w:val="Body Text Indent"/>
    <w:basedOn w:val="1"/>
    <w:unhideWhenUsed/>
    <w:qFormat/>
    <w:uiPriority w:val="99"/>
    <w:pPr>
      <w:ind w:left="420" w:leftChars="200"/>
    </w:pPr>
  </w:style>
  <w:style w:type="paragraph" w:styleId="6">
    <w:name w:val="Normal (Web)"/>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color w:val="auto"/>
      <w:kern w:val="0"/>
      <w:sz w:val="24"/>
      <w:u w:val="none"/>
      <w:lang w:val="en-US" w:eastAsia="zh-CN" w:bidi="ar"/>
    </w:rPr>
  </w:style>
  <w:style w:type="paragraph" w:styleId="7">
    <w:name w:val="Body Text First Indent"/>
    <w:basedOn w:val="4"/>
    <w:next w:val="8"/>
    <w:qFormat/>
    <w:uiPriority w:val="0"/>
    <w:pPr>
      <w:adjustRightInd/>
      <w:spacing w:after="120" w:afterLines="0"/>
      <w:ind w:firstLine="420"/>
      <w:jc w:val="both"/>
      <w:textAlignment w:val="auto"/>
    </w:pPr>
    <w:rPr>
      <w:rFonts w:ascii="Times New Roman"/>
      <w:kern w:val="2"/>
      <w:sz w:val="32"/>
    </w:rPr>
  </w:style>
  <w:style w:type="paragraph" w:styleId="8">
    <w:name w:val="Body Text First Indent 2"/>
    <w:basedOn w:val="5"/>
    <w:qFormat/>
    <w:uiPriority w:val="0"/>
    <w:pPr>
      <w:ind w:firstLine="420" w:firstLineChars="200"/>
    </w:pPr>
  </w:style>
  <w:style w:type="character" w:styleId="11">
    <w:name w:val="FollowedHyperlink"/>
    <w:basedOn w:val="10"/>
    <w:qFormat/>
    <w:uiPriority w:val="0"/>
    <w:rPr>
      <w:color w:val="333333"/>
      <w:sz w:val="18"/>
      <w:szCs w:val="18"/>
      <w:u w:val="none"/>
    </w:rPr>
  </w:style>
  <w:style w:type="character" w:styleId="12">
    <w:name w:val="Emphasis"/>
    <w:basedOn w:val="10"/>
    <w:qFormat/>
    <w:uiPriority w:val="0"/>
  </w:style>
  <w:style w:type="character" w:styleId="13">
    <w:name w:val="Hyperlink"/>
    <w:basedOn w:val="10"/>
    <w:qFormat/>
    <w:uiPriority w:val="0"/>
    <w:rPr>
      <w:color w:val="333333"/>
      <w:sz w:val="18"/>
      <w:szCs w:val="18"/>
      <w:u w:val="none"/>
    </w:rPr>
  </w:style>
  <w:style w:type="character" w:customStyle="1" w:styleId="14">
    <w:name w:val="hover"/>
    <w:basedOn w:val="10"/>
    <w:qFormat/>
    <w:uiPriority w:val="0"/>
  </w:style>
  <w:style w:type="character" w:customStyle="1" w:styleId="15">
    <w:name w:val="green"/>
    <w:basedOn w:val="10"/>
    <w:qFormat/>
    <w:uiPriority w:val="0"/>
    <w:rPr>
      <w:color w:val="58B200"/>
      <w:sz w:val="21"/>
      <w:szCs w:val="21"/>
    </w:rPr>
  </w:style>
  <w:style w:type="character" w:customStyle="1" w:styleId="16">
    <w:name w:val="fl2"/>
    <w:basedOn w:val="10"/>
    <w:qFormat/>
    <w:uiPriority w:val="0"/>
    <w:rPr>
      <w:color w:val="666666"/>
    </w:rPr>
  </w:style>
  <w:style w:type="character" w:customStyle="1" w:styleId="17">
    <w:name w:val="right"/>
    <w:basedOn w:val="10"/>
    <w:qFormat/>
    <w:uiPriority w:val="0"/>
    <w:rPr>
      <w:color w:val="999999"/>
      <w:sz w:val="18"/>
      <w:szCs w:val="18"/>
    </w:rPr>
  </w:style>
  <w:style w:type="character" w:customStyle="1" w:styleId="18">
    <w:name w:val="right1"/>
    <w:basedOn w:val="10"/>
    <w:qFormat/>
    <w:uiPriority w:val="0"/>
    <w:rPr>
      <w:color w:val="999999"/>
    </w:rPr>
  </w:style>
  <w:style w:type="character" w:customStyle="1" w:styleId="19">
    <w:name w:val="red"/>
    <w:basedOn w:val="10"/>
    <w:qFormat/>
    <w:uiPriority w:val="0"/>
    <w:rPr>
      <w:color w:val="FF0000"/>
      <w:sz w:val="21"/>
      <w:szCs w:val="21"/>
    </w:rPr>
  </w:style>
  <w:style w:type="character" w:customStyle="1" w:styleId="20">
    <w:name w:val="red1"/>
    <w:basedOn w:val="10"/>
    <w:qFormat/>
    <w:uiPriority w:val="0"/>
    <w:rPr>
      <w:color w:val="FF0000"/>
      <w:sz w:val="24"/>
      <w:szCs w:val="24"/>
    </w:rPr>
  </w:style>
  <w:style w:type="character" w:customStyle="1" w:styleId="21">
    <w:name w:val="gb-jt"/>
    <w:basedOn w:val="10"/>
    <w:qFormat/>
    <w:uiPriority w:val="0"/>
  </w:style>
  <w:style w:type="character" w:customStyle="1" w:styleId="22">
    <w:name w:val="blue"/>
    <w:basedOn w:val="10"/>
    <w:qFormat/>
    <w:uiPriority w:val="0"/>
    <w:rPr>
      <w:color w:val="0371C6"/>
      <w:sz w:val="21"/>
      <w:szCs w:val="21"/>
    </w:rPr>
  </w:style>
  <w:style w:type="character" w:customStyle="1" w:styleId="23">
    <w:name w:val="fr4"/>
    <w:basedOn w:val="10"/>
    <w:qFormat/>
    <w:uiPriority w:val="0"/>
  </w:style>
  <w:style w:type="character" w:customStyle="1" w:styleId="24">
    <w:name w:val="hover23"/>
    <w:basedOn w:val="10"/>
    <w:qFormat/>
    <w:uiPriority w:val="0"/>
  </w:style>
  <w:style w:type="character" w:customStyle="1" w:styleId="25">
    <w:name w:val="fl"/>
    <w:basedOn w:val="10"/>
    <w:qFormat/>
    <w:uiPriority w:val="0"/>
    <w:rPr>
      <w:color w:val="66666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ail</dc:creator>
  <cp:lastModifiedBy>Deep love...</cp:lastModifiedBy>
  <dcterms:modified xsi:type="dcterms:W3CDTF">2019-06-04T22:39:43Z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