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eastAsiaTheme="minorEastAsia"/>
          <w:sz w:val="36"/>
          <w:szCs w:val="44"/>
          <w:u w:val="none"/>
          <w:lang w:eastAsia="zh-CN"/>
        </w:rPr>
      </w:pPr>
      <w:r>
        <w:rPr>
          <w:rFonts w:hint="eastAsia"/>
          <w:sz w:val="36"/>
          <w:szCs w:val="44"/>
          <w:u w:val="none"/>
          <w:lang w:eastAsia="zh-CN"/>
        </w:rPr>
        <w:t>杞县葛岗镇商业大街综合提升改造项目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eastAsiaTheme="minorEastAsia"/>
          <w:sz w:val="36"/>
          <w:szCs w:val="44"/>
          <w:u w:val="none"/>
          <w:lang w:val="en-US" w:eastAsia="zh-CN"/>
        </w:rPr>
      </w:pPr>
      <w:r>
        <w:rPr>
          <w:rFonts w:hint="eastAsia"/>
          <w:sz w:val="36"/>
          <w:szCs w:val="44"/>
          <w:u w:val="none"/>
          <w:lang w:eastAsia="zh-CN"/>
        </w:rPr>
        <w:t>公开招标公告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u w:val="none"/>
        </w:rPr>
      </w:pPr>
      <w:r>
        <w:rPr>
          <w:rFonts w:hint="eastAsia" w:ascii="宋体" w:hAnsi="宋体" w:eastAsia="宋体" w:cs="宋体"/>
          <w:color w:val="333333"/>
          <w:kern w:val="0"/>
          <w:sz w:val="24"/>
          <w:szCs w:val="24"/>
          <w:u w:val="none"/>
          <w:shd w:val="clear" w:fill="FFFFFF"/>
          <w:lang w:val="en-US" w:eastAsia="zh-CN" w:bidi="ar"/>
        </w:rPr>
        <w:t>一、招标条件：</w:t>
      </w:r>
    </w:p>
    <w:p>
      <w:pPr>
        <w:keepNext w:val="0"/>
        <w:keepLines w:val="0"/>
        <w:pageBreakBefore w:val="0"/>
        <w:widowControl/>
        <w:kinsoku/>
        <w:wordWrap/>
        <w:overflowPunct/>
        <w:topLinePunct w:val="0"/>
        <w:autoSpaceDE/>
        <w:autoSpaceDN/>
        <w:bidi w:val="0"/>
        <w:adjustRightInd/>
        <w:snapToGrid/>
        <w:spacing w:before="0" w:beforeLines="0" w:after="0" w:afterLines="0" w:line="360" w:lineRule="auto"/>
        <w:ind w:right="0" w:rightChars="0" w:firstLine="480" w:firstLineChars="200"/>
        <w:textAlignment w:val="auto"/>
        <w:outlineLvl w:val="9"/>
        <w:rPr>
          <w:rFonts w:hint="eastAsia" w:ascii="宋体" w:hAnsi="宋体" w:eastAsia="宋体" w:cs="宋体"/>
          <w:color w:val="333333"/>
          <w:kern w:val="0"/>
          <w:sz w:val="24"/>
          <w:szCs w:val="24"/>
          <w:u w:val="none"/>
          <w:shd w:val="clear" w:fill="FFFFFF"/>
          <w:lang w:val="en-US" w:eastAsia="zh-CN" w:bidi="ar"/>
        </w:rPr>
      </w:pPr>
      <w:r>
        <w:rPr>
          <w:rFonts w:hint="eastAsia" w:ascii="宋体" w:hAnsi="宋体" w:eastAsia="宋体" w:cs="宋体"/>
          <w:color w:val="333333"/>
          <w:kern w:val="0"/>
          <w:sz w:val="24"/>
          <w:szCs w:val="24"/>
          <w:u w:val="none"/>
          <w:shd w:val="clear" w:fill="FFFFFF"/>
          <w:lang w:val="en-US" w:eastAsia="zh-CN" w:bidi="ar"/>
        </w:rPr>
        <w:t>杞县葛岗镇商业大街综合提升改造项目，招标人为</w:t>
      </w:r>
      <w:r>
        <w:rPr>
          <w:rFonts w:hint="eastAsia"/>
          <w:sz w:val="24"/>
        </w:rPr>
        <w:t>杞县</w:t>
      </w:r>
      <w:r>
        <w:rPr>
          <w:rFonts w:hint="eastAsia"/>
          <w:sz w:val="24"/>
          <w:lang w:eastAsia="zh-CN"/>
        </w:rPr>
        <w:t>葛岗</w:t>
      </w:r>
      <w:r>
        <w:rPr>
          <w:rFonts w:hint="eastAsia"/>
          <w:sz w:val="24"/>
        </w:rPr>
        <w:t>镇人民政府</w:t>
      </w:r>
      <w:r>
        <w:rPr>
          <w:rFonts w:hint="eastAsia" w:ascii="宋体" w:hAnsi="宋体" w:eastAsia="宋体" w:cs="宋体"/>
          <w:color w:val="333333"/>
          <w:kern w:val="0"/>
          <w:sz w:val="24"/>
          <w:szCs w:val="24"/>
          <w:u w:val="none"/>
          <w:shd w:val="clear" w:fill="FFFFFF"/>
          <w:lang w:val="en-US" w:eastAsia="zh-CN" w:bidi="ar"/>
        </w:rPr>
        <w:t>，招标代理机构为智远工程管理有限公司，资金来源为</w:t>
      </w:r>
      <w:r>
        <w:rPr>
          <w:rFonts w:hint="eastAsia" w:ascii="宋体" w:hAnsi="宋体" w:eastAsia="宋体" w:cs="宋体"/>
          <w:color w:val="333333"/>
          <w:kern w:val="0"/>
          <w:sz w:val="24"/>
          <w:szCs w:val="24"/>
          <w:highlight w:val="none"/>
          <w:u w:val="none"/>
          <w:shd w:val="clear" w:fill="FFFFFF"/>
          <w:lang w:val="en-US" w:eastAsia="zh-CN" w:bidi="ar"/>
        </w:rPr>
        <w:t>自筹资金，</w:t>
      </w:r>
      <w:r>
        <w:rPr>
          <w:rFonts w:hint="eastAsia" w:ascii="宋体" w:hAnsi="宋体" w:eastAsia="宋体" w:cs="宋体"/>
          <w:color w:val="333333"/>
          <w:kern w:val="0"/>
          <w:sz w:val="24"/>
          <w:szCs w:val="24"/>
          <w:u w:val="none"/>
          <w:shd w:val="clear" w:fill="FFFFFF"/>
          <w:lang w:val="en-US" w:eastAsia="zh-CN" w:bidi="ar"/>
        </w:rPr>
        <w:t>该项目已具备招标条件，欢迎符合相关资质条件的单位参加投标，现将招标事宜公布如下：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u w:val="none"/>
        </w:rPr>
      </w:pPr>
      <w:r>
        <w:rPr>
          <w:rFonts w:hint="eastAsia" w:ascii="宋体" w:hAnsi="宋体" w:eastAsia="宋体" w:cs="宋体"/>
          <w:color w:val="333333"/>
          <w:kern w:val="0"/>
          <w:sz w:val="24"/>
          <w:szCs w:val="24"/>
          <w:u w:val="none"/>
          <w:shd w:val="clear" w:fill="FFFFFF"/>
          <w:lang w:val="en-US" w:eastAsia="zh-CN" w:bidi="ar"/>
        </w:rPr>
        <w:t>二、项目概况及招标范围：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eastAsia" w:ascii="宋体" w:hAnsi="宋体" w:eastAsia="宋体" w:cs="宋体"/>
          <w:color w:val="333333"/>
          <w:kern w:val="0"/>
          <w:sz w:val="24"/>
          <w:szCs w:val="24"/>
          <w:u w:val="none"/>
          <w:shd w:val="clear" w:fill="FFFFFF"/>
          <w:lang w:val="en-US" w:eastAsia="zh-CN" w:bidi="ar"/>
        </w:rPr>
      </w:pPr>
      <w:r>
        <w:rPr>
          <w:rFonts w:hint="eastAsia" w:ascii="宋体" w:hAnsi="宋体" w:eastAsia="宋体" w:cs="宋体"/>
          <w:color w:val="333333"/>
          <w:kern w:val="0"/>
          <w:sz w:val="24"/>
          <w:szCs w:val="24"/>
          <w:u w:val="none"/>
          <w:shd w:val="clear" w:fill="FFFFFF"/>
          <w:lang w:val="en-US" w:eastAsia="zh-CN" w:bidi="ar"/>
        </w:rPr>
        <w:t>1、项目名称：杞县葛岗镇商业大街综合提升改造项目</w:t>
      </w:r>
    </w:p>
    <w:p>
      <w:pPr>
        <w:pStyle w:val="6"/>
        <w:rPr>
          <w:rFonts w:hint="default"/>
          <w:lang w:val="en-US" w:eastAsia="zh-CN"/>
        </w:rPr>
      </w:pPr>
      <w:r>
        <w:rPr>
          <w:rFonts w:hint="eastAsia" w:ascii="宋体" w:hAnsi="宋体" w:eastAsia="宋体" w:cs="宋体"/>
          <w:color w:val="333333"/>
          <w:kern w:val="0"/>
          <w:sz w:val="24"/>
          <w:szCs w:val="24"/>
          <w:u w:val="none"/>
          <w:shd w:val="clear" w:fill="FFFFFF"/>
          <w:lang w:val="en-US" w:eastAsia="zh-CN" w:bidi="ar"/>
        </w:rPr>
        <w:t>2、项目编号：ZYZB(K)-[2019]-0503号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u w:val="none"/>
        </w:rPr>
      </w:pPr>
      <w:r>
        <w:rPr>
          <w:rFonts w:hint="eastAsia" w:ascii="宋体" w:hAnsi="宋体" w:eastAsia="宋体" w:cs="宋体"/>
          <w:color w:val="333333"/>
          <w:kern w:val="0"/>
          <w:sz w:val="24"/>
          <w:szCs w:val="24"/>
          <w:u w:val="none"/>
          <w:shd w:val="clear" w:fill="FFFFFF"/>
          <w:lang w:val="en-US" w:eastAsia="zh-CN" w:bidi="ar"/>
        </w:rPr>
        <w:t>3、建设地点：杞县葛岗镇境内</w:t>
      </w:r>
      <w:r>
        <w:rPr>
          <w:rFonts w:hint="eastAsia" w:ascii="宋体" w:hAnsi="宋体" w:eastAsia="宋体" w:cs="宋体"/>
          <w:color w:val="333333"/>
          <w:kern w:val="0"/>
          <w:sz w:val="24"/>
          <w:szCs w:val="24"/>
          <w:u w:val="none"/>
          <w:shd w:val="clear" w:fill="FFFFFF"/>
          <w:lang w:val="en-US" w:eastAsia="zh-CN" w:bidi="ar"/>
        </w:rPr>
        <w:br w:type="textWrapping"/>
      </w:r>
      <w:r>
        <w:rPr>
          <w:rFonts w:hint="eastAsia" w:ascii="宋体" w:hAnsi="宋体" w:eastAsia="宋体" w:cs="宋体"/>
          <w:color w:val="333333"/>
          <w:kern w:val="0"/>
          <w:sz w:val="24"/>
          <w:szCs w:val="24"/>
          <w:u w:val="none"/>
          <w:shd w:val="clear" w:fill="FFFFFF"/>
          <w:lang w:val="en-US" w:eastAsia="zh-CN" w:bidi="ar"/>
        </w:rPr>
        <w:t>   4、</w:t>
      </w:r>
      <w:r>
        <w:rPr>
          <w:rFonts w:hint="eastAsia" w:ascii="宋体" w:hAnsi="宋体" w:eastAsia="宋体" w:cs="宋体"/>
          <w:color w:val="333333"/>
          <w:kern w:val="0"/>
          <w:sz w:val="24"/>
          <w:szCs w:val="24"/>
          <w:u w:val="none"/>
          <w:shd w:val="clear" w:fill="FFFFFF" w:themeFill="background1"/>
          <w:lang w:val="en-US" w:eastAsia="zh-CN" w:bidi="ar"/>
        </w:rPr>
        <w:t>项目金额</w:t>
      </w:r>
      <w:r>
        <w:rPr>
          <w:rFonts w:hint="eastAsia" w:ascii="宋体" w:hAnsi="宋体" w:eastAsia="宋体" w:cs="宋体"/>
          <w:color w:val="333333"/>
          <w:kern w:val="0"/>
          <w:sz w:val="24"/>
          <w:szCs w:val="24"/>
          <w:u w:val="none"/>
          <w:shd w:val="clear" w:fill="FFFFFF"/>
          <w:lang w:val="en-US" w:eastAsia="zh-CN" w:bidi="ar"/>
        </w:rPr>
        <w:t>：约140万元</w:t>
      </w:r>
      <w:r>
        <w:rPr>
          <w:rFonts w:hint="eastAsia" w:ascii="宋体" w:hAnsi="宋体" w:eastAsia="宋体" w:cs="宋体"/>
          <w:color w:val="333333"/>
          <w:kern w:val="0"/>
          <w:sz w:val="24"/>
          <w:szCs w:val="24"/>
          <w:u w:val="none"/>
          <w:shd w:val="clear" w:fill="FFFFFF"/>
          <w:lang w:val="en-US" w:eastAsia="zh-CN" w:bidi="ar"/>
        </w:rPr>
        <w:br w:type="textWrapping"/>
      </w:r>
      <w:r>
        <w:rPr>
          <w:rFonts w:hint="eastAsia" w:ascii="宋体" w:hAnsi="宋体" w:eastAsia="宋体" w:cs="宋体"/>
          <w:color w:val="333333"/>
          <w:kern w:val="0"/>
          <w:sz w:val="24"/>
          <w:szCs w:val="24"/>
          <w:u w:val="none"/>
          <w:shd w:val="clear" w:fill="FFFFFF"/>
          <w:lang w:val="en-US" w:eastAsia="zh-CN" w:bidi="ar"/>
        </w:rPr>
        <w:t>  5、质量要求：合格</w:t>
      </w:r>
      <w:r>
        <w:rPr>
          <w:rFonts w:hint="eastAsia" w:ascii="宋体" w:hAnsi="宋体" w:eastAsia="宋体" w:cs="宋体"/>
          <w:color w:val="333333"/>
          <w:kern w:val="0"/>
          <w:sz w:val="24"/>
          <w:szCs w:val="24"/>
          <w:u w:val="none"/>
          <w:shd w:val="clear" w:fill="FFFFFF"/>
          <w:lang w:val="en-US" w:eastAsia="zh-CN" w:bidi="ar"/>
        </w:rPr>
        <w:br w:type="textWrapping"/>
      </w:r>
      <w:r>
        <w:rPr>
          <w:rFonts w:hint="eastAsia" w:ascii="宋体" w:hAnsi="宋体" w:eastAsia="宋体" w:cs="宋体"/>
          <w:color w:val="333333"/>
          <w:kern w:val="0"/>
          <w:sz w:val="24"/>
          <w:szCs w:val="24"/>
          <w:u w:val="none"/>
          <w:shd w:val="clear" w:fill="FFFFFF"/>
          <w:lang w:val="en-US" w:eastAsia="zh-CN" w:bidi="ar"/>
        </w:rPr>
        <w:t>  6、计划工期：30日历天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eastAsia" w:ascii="宋体" w:hAnsi="宋体" w:eastAsia="宋体" w:cs="宋体"/>
          <w:color w:val="333333"/>
          <w:kern w:val="0"/>
          <w:sz w:val="24"/>
          <w:szCs w:val="24"/>
          <w:u w:val="none"/>
          <w:shd w:val="clear" w:fill="FFFFFF"/>
          <w:lang w:val="en-US" w:eastAsia="zh-CN" w:bidi="ar"/>
        </w:rPr>
      </w:pPr>
      <w:r>
        <w:rPr>
          <w:rFonts w:hint="eastAsia" w:ascii="宋体" w:hAnsi="宋体" w:eastAsia="宋体" w:cs="宋体"/>
          <w:color w:val="333333"/>
          <w:kern w:val="0"/>
          <w:sz w:val="24"/>
          <w:szCs w:val="24"/>
          <w:u w:val="none"/>
          <w:shd w:val="clear" w:fill="FFFFFF"/>
          <w:lang w:val="en-US" w:eastAsia="zh-CN" w:bidi="ar"/>
        </w:rPr>
        <w:t>7、招标范围：招标文件内的所有内容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eastAsia" w:ascii="宋体" w:hAnsi="宋体" w:eastAsia="宋体" w:cs="宋体"/>
          <w:color w:val="333333"/>
          <w:kern w:val="0"/>
          <w:sz w:val="24"/>
          <w:szCs w:val="24"/>
          <w:highlight w:val="none"/>
          <w:u w:val="none"/>
          <w:shd w:val="clear" w:fill="FFFFFF"/>
          <w:lang w:val="en-US" w:eastAsia="zh-CN" w:bidi="ar"/>
        </w:rPr>
      </w:pPr>
      <w:r>
        <w:rPr>
          <w:rFonts w:hint="eastAsia" w:ascii="宋体" w:hAnsi="宋体" w:eastAsia="宋体" w:cs="宋体"/>
          <w:color w:val="333333"/>
          <w:kern w:val="0"/>
          <w:sz w:val="24"/>
          <w:szCs w:val="24"/>
          <w:u w:val="none"/>
          <w:shd w:val="clear" w:fill="FFFFFF"/>
          <w:lang w:val="en-US" w:eastAsia="zh-CN" w:bidi="ar"/>
        </w:rPr>
        <w:t>8、标段划分：本项目划</w:t>
      </w:r>
      <w:r>
        <w:rPr>
          <w:rFonts w:hint="eastAsia" w:ascii="宋体" w:hAnsi="宋体" w:eastAsia="宋体" w:cs="宋体"/>
          <w:color w:val="333333"/>
          <w:kern w:val="0"/>
          <w:sz w:val="24"/>
          <w:szCs w:val="24"/>
          <w:highlight w:val="none"/>
          <w:u w:val="none"/>
          <w:shd w:val="clear" w:fill="FFFFFF"/>
          <w:lang w:val="en-US" w:eastAsia="zh-CN" w:bidi="ar"/>
        </w:rPr>
        <w:t>分为一个标段：开杞路太阳能路灯采购及安装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left"/>
        <w:rPr>
          <w:rFonts w:hint="eastAsia" w:ascii="宋体" w:hAnsi="宋体" w:eastAsia="宋体" w:cs="宋体"/>
          <w:color w:val="333333"/>
          <w:kern w:val="0"/>
          <w:sz w:val="24"/>
          <w:szCs w:val="24"/>
          <w:highlight w:val="yellow"/>
          <w:u w:val="none"/>
          <w:shd w:val="clear" w:fill="FFFFFF"/>
          <w:lang w:val="en-US" w:eastAsia="zh-CN" w:bidi="ar"/>
        </w:rPr>
      </w:pPr>
      <w:r>
        <w:rPr>
          <w:rFonts w:hint="eastAsia" w:ascii="宋体" w:hAnsi="宋体" w:eastAsia="宋体" w:cs="宋体"/>
          <w:color w:val="333333"/>
          <w:kern w:val="0"/>
          <w:sz w:val="24"/>
          <w:szCs w:val="24"/>
          <w:u w:val="none"/>
          <w:shd w:val="clear" w:fill="FFFFFF"/>
          <w:lang w:val="en-US" w:eastAsia="zh-CN" w:bidi="ar"/>
        </w:rPr>
        <w:t>三、</w:t>
      </w:r>
      <w:r>
        <w:rPr>
          <w:rFonts w:hint="eastAsia" w:ascii="宋体" w:hAnsi="宋体" w:eastAsia="宋体" w:cs="宋体"/>
          <w:color w:val="333333"/>
          <w:kern w:val="0"/>
          <w:sz w:val="24"/>
          <w:szCs w:val="24"/>
          <w:highlight w:val="none"/>
          <w:u w:val="none"/>
          <w:shd w:val="clear" w:fill="FFFFFF"/>
          <w:lang w:val="en-US" w:eastAsia="zh-CN" w:bidi="ar"/>
        </w:rPr>
        <w:t>投标人资格要求：</w:t>
      </w:r>
    </w:p>
    <w:p>
      <w:pPr>
        <w:widowControl/>
        <w:numPr>
          <w:ilvl w:val="0"/>
          <w:numId w:val="0"/>
        </w:numPr>
        <w:spacing w:line="360" w:lineRule="auto"/>
        <w:ind w:firstLine="240" w:firstLineChars="100"/>
        <w:jc w:val="left"/>
        <w:rPr>
          <w:rFonts w:hint="eastAsia" w:hAnsi="仿宋" w:cs="宋体"/>
          <w:sz w:val="24"/>
        </w:rPr>
      </w:pPr>
      <w:r>
        <w:rPr>
          <w:rFonts w:hint="eastAsia" w:ascii="宋体" w:hAnsi="宋体" w:eastAsia="宋体" w:cs="宋体"/>
          <w:color w:val="333333"/>
          <w:kern w:val="0"/>
          <w:sz w:val="24"/>
          <w:szCs w:val="24"/>
          <w:u w:val="none"/>
          <w:shd w:val="clear" w:fill="FFFFFF"/>
          <w:lang w:val="en-US" w:eastAsia="zh-CN" w:bidi="ar"/>
        </w:rPr>
        <w:t>1、</w:t>
      </w:r>
      <w:r>
        <w:rPr>
          <w:rFonts w:hint="eastAsia" w:hAnsi="仿宋" w:cs="宋体"/>
          <w:sz w:val="24"/>
        </w:rPr>
        <w:t>具有独立法人资格</w:t>
      </w:r>
      <w:r>
        <w:rPr>
          <w:rFonts w:ascii="寰蒋闆呴粦" w:hAnsi="寰蒋闆呴粦" w:eastAsia="寰蒋闆呴粦" w:cs="寰蒋闆呴粦"/>
          <w:color w:val="000000"/>
          <w:sz w:val="22"/>
          <w:szCs w:val="22"/>
          <w:shd w:val="clear" w:color="auto" w:fill="FFFFFF"/>
        </w:rPr>
        <w:t>（</w:t>
      </w:r>
      <w:r>
        <w:rPr>
          <w:rFonts w:hint="eastAsia" w:hAnsi="仿宋" w:cs="宋体"/>
          <w:sz w:val="24"/>
        </w:rPr>
        <w:t>具有有效的营业执照、税务登记证、组织机构代码证或三证合一的营业执照）；</w:t>
      </w:r>
    </w:p>
    <w:p>
      <w:pPr>
        <w:widowControl/>
        <w:numPr>
          <w:ilvl w:val="0"/>
          <w:numId w:val="0"/>
        </w:numPr>
        <w:spacing w:line="360" w:lineRule="auto"/>
        <w:ind w:firstLine="240" w:firstLineChars="100"/>
        <w:jc w:val="left"/>
        <w:rPr>
          <w:rFonts w:hint="eastAsia" w:hAnsi="宋体" w:cs="宋体"/>
          <w:sz w:val="24"/>
          <w:lang w:val="en-US" w:eastAsia="zh-CN"/>
        </w:rPr>
      </w:pPr>
      <w:r>
        <w:rPr>
          <w:rFonts w:hint="eastAsia" w:hAnsi="仿宋" w:cs="宋体"/>
          <w:sz w:val="24"/>
          <w:lang w:val="en-US" w:eastAsia="zh-CN"/>
        </w:rPr>
        <w:t>2、</w:t>
      </w:r>
      <w:r>
        <w:rPr>
          <w:rFonts w:hint="eastAsia" w:hAnsi="宋体" w:cs="宋体"/>
          <w:sz w:val="24"/>
          <w:lang w:val="en-US" w:eastAsia="zh-CN"/>
        </w:rPr>
        <w:t>投标人营业执照经营范围须具有灯具的生产或销售。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240" w:firstLineChars="100"/>
        <w:jc w:val="left"/>
        <w:rPr>
          <w:rFonts w:hint="eastAsia" w:ascii="宋体" w:hAnsi="宋体" w:eastAsia="宋体" w:cs="宋体"/>
          <w:color w:val="333333"/>
          <w:kern w:val="0"/>
          <w:sz w:val="24"/>
          <w:szCs w:val="24"/>
          <w:u w:val="none"/>
          <w:shd w:val="clear" w:color="auto" w:fill="FFFFFF"/>
          <w:lang w:val="en-US" w:eastAsia="zh-CN" w:bidi="ar"/>
        </w:rPr>
      </w:pPr>
      <w:r>
        <w:rPr>
          <w:rFonts w:hint="eastAsia" w:ascii="宋体" w:hAnsi="宋体" w:eastAsia="宋体" w:cs="宋体"/>
          <w:color w:val="333333"/>
          <w:kern w:val="0"/>
          <w:sz w:val="24"/>
          <w:szCs w:val="24"/>
          <w:u w:val="none"/>
          <w:shd w:val="clear" w:fill="FFFFFF"/>
          <w:lang w:val="en-US" w:eastAsia="zh-CN" w:bidi="ar"/>
        </w:rPr>
        <w:t>3、</w:t>
      </w:r>
      <w:r>
        <w:rPr>
          <w:rFonts w:hint="eastAsia" w:ascii="宋体" w:hAnsi="宋体" w:eastAsia="宋体" w:cs="宋体"/>
          <w:color w:val="333333"/>
          <w:kern w:val="0"/>
          <w:sz w:val="24"/>
          <w:szCs w:val="24"/>
          <w:u w:val="none"/>
          <w:shd w:val="clear" w:color="auto" w:fill="FFFFFF"/>
          <w:lang w:val="en-US" w:eastAsia="zh-CN" w:bidi="ar"/>
        </w:rPr>
        <w:t>企业通过“信用中国”网站(www.creditchina.gov.cn)查询“失信被执行人”和“重大税收违法案件当事人名单”、中国政府采购网(www.ccgp.gov.cn)查询“政府采购严重违法失信行为记录名单”渠道查询自身信用记录，并提供查询截图，未提供网页信用查询截图或经查实被信用中国(中国(www.creditchina.gov.cn)等网站)等网站列入失信被执行人、重大税收违法案件当事人名单、政府采购严重违法失信名单的投标人，均将被拒绝参与政府采购活动。投标人报名至与招标人签订合同期间一旦发现投标人存在信用问题，招标人均有权取消其中标资格。</w:t>
      </w:r>
    </w:p>
    <w:p>
      <w:pPr>
        <w:widowControl/>
        <w:spacing w:line="360" w:lineRule="auto"/>
        <w:ind w:firstLine="480" w:firstLineChars="200"/>
        <w:jc w:val="left"/>
        <w:rPr>
          <w:u w:val="none"/>
        </w:rPr>
      </w:pPr>
      <w:r>
        <w:rPr>
          <w:rFonts w:hint="eastAsia" w:ascii="宋体" w:hAnsi="宋体" w:eastAsia="宋体" w:cs="宋体"/>
          <w:color w:val="333333"/>
          <w:kern w:val="0"/>
          <w:sz w:val="24"/>
          <w:szCs w:val="24"/>
          <w:u w:val="none"/>
          <w:shd w:val="clear" w:fill="FFFFFF"/>
          <w:lang w:val="en-US" w:eastAsia="zh-CN" w:bidi="ar"/>
        </w:rPr>
        <w:t>4、本次招标不接受联合体投标。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left"/>
        <w:rPr>
          <w:rFonts w:hint="eastAsia" w:ascii="宋体" w:hAnsi="宋体" w:eastAsia="宋体" w:cs="宋体"/>
          <w:color w:val="333333"/>
          <w:kern w:val="0"/>
          <w:sz w:val="24"/>
          <w:szCs w:val="24"/>
          <w:u w:val="none"/>
          <w:shd w:val="clear" w:color="auto" w:fill="FFFFFF"/>
          <w:lang w:val="en-US" w:eastAsia="zh-CN" w:bidi="ar"/>
        </w:rPr>
      </w:pPr>
      <w:r>
        <w:rPr>
          <w:rFonts w:hint="eastAsia" w:ascii="宋体" w:hAnsi="宋体" w:eastAsia="宋体" w:cs="宋体"/>
          <w:color w:val="333333"/>
          <w:kern w:val="0"/>
          <w:sz w:val="24"/>
          <w:szCs w:val="24"/>
          <w:u w:val="none"/>
          <w:shd w:val="clear" w:fill="FFFFFF"/>
          <w:lang w:val="en-US" w:eastAsia="zh-CN" w:bidi="ar"/>
        </w:rPr>
        <w:t>四、投标报名招标文件获取时间及地点：</w:t>
      </w:r>
      <w:r>
        <w:rPr>
          <w:rFonts w:hint="eastAsia" w:ascii="微软雅黑" w:hAnsi="微软雅黑" w:eastAsia="微软雅黑" w:cs="微软雅黑"/>
          <w:color w:val="333333"/>
          <w:kern w:val="0"/>
          <w:sz w:val="24"/>
          <w:szCs w:val="24"/>
          <w:u w:val="none"/>
          <w:shd w:val="clear" w:fill="FFFFFF"/>
          <w:lang w:val="en-US" w:eastAsia="zh-CN" w:bidi="ar"/>
        </w:rPr>
        <w:br w:type="textWrapping"/>
      </w:r>
      <w:r>
        <w:rPr>
          <w:rFonts w:hint="eastAsia" w:ascii="微软雅黑" w:hAnsi="微软雅黑" w:eastAsia="微软雅黑" w:cs="微软雅黑"/>
          <w:color w:val="333333"/>
          <w:kern w:val="0"/>
          <w:sz w:val="24"/>
          <w:szCs w:val="24"/>
          <w:u w:val="none"/>
          <w:shd w:val="clear" w:fill="FFFFFF"/>
          <w:lang w:val="en-US" w:eastAsia="zh-CN" w:bidi="ar"/>
        </w:rPr>
        <w:t xml:space="preserve">     </w:t>
      </w:r>
      <w:r>
        <w:rPr>
          <w:rFonts w:hint="eastAsia" w:ascii="宋体" w:hAnsi="宋体" w:eastAsia="宋体" w:cs="宋体"/>
          <w:color w:val="333333"/>
          <w:kern w:val="0"/>
          <w:sz w:val="24"/>
          <w:szCs w:val="24"/>
          <w:u w:val="none"/>
          <w:shd w:val="clear" w:color="auto" w:fill="FFFFFF"/>
          <w:lang w:val="en-US" w:eastAsia="zh-CN" w:bidi="ar"/>
        </w:rPr>
        <w:t>1、投标人应注册成为开封市公共资源交易中心网站会员并取得CA密钥，请于2019年</w:t>
      </w:r>
      <w:r>
        <w:rPr>
          <w:rFonts w:hint="eastAsia" w:ascii="宋体" w:hAnsi="宋体" w:eastAsia="宋体" w:cs="宋体"/>
          <w:color w:val="333333"/>
          <w:kern w:val="0"/>
          <w:sz w:val="24"/>
          <w:szCs w:val="24"/>
          <w:highlight w:val="none"/>
          <w:u w:val="none"/>
          <w:shd w:val="clear" w:color="auto" w:fill="FFFFFF"/>
          <w:lang w:val="en-US" w:eastAsia="zh-CN" w:bidi="ar"/>
        </w:rPr>
        <w:t>6月5日至2019年6月12 日（</w:t>
      </w:r>
      <w:r>
        <w:rPr>
          <w:rFonts w:hint="eastAsia" w:ascii="宋体" w:hAnsi="宋体" w:eastAsia="宋体" w:cs="宋体"/>
          <w:color w:val="333333"/>
          <w:kern w:val="0"/>
          <w:sz w:val="24"/>
          <w:szCs w:val="24"/>
          <w:u w:val="none"/>
          <w:shd w:val="clear" w:color="auto" w:fill="FFFFFF"/>
          <w:lang w:val="en-US" w:eastAsia="zh-CN" w:bidi="ar"/>
        </w:rPr>
        <w:t>北京时间）在开封市公共资源交易中心网站http://www.kfsggzyjyw.cn:8080/ygpt/登录政采、工程业务系统，凭CA密钥登录会员系统，并按提示报名，不再接受现场报名。投标人（供应商）系统操作手册在开封市公共资源交易中心网站</w:t>
      </w:r>
      <w:r>
        <w:rPr>
          <w:rFonts w:hint="eastAsia" w:ascii="宋体" w:hAnsi="宋体" w:eastAsia="宋体" w:cs="宋体"/>
          <w:color w:val="333333"/>
          <w:kern w:val="0"/>
          <w:sz w:val="24"/>
          <w:szCs w:val="24"/>
          <w:u w:val="none"/>
          <w:shd w:val="clear" w:color="auto" w:fill="FFFFFF"/>
          <w:lang w:val="en-US" w:eastAsia="zh-CN" w:bidi="ar"/>
        </w:rPr>
        <w:fldChar w:fldCharType="begin"/>
      </w:r>
      <w:r>
        <w:rPr>
          <w:rFonts w:hint="eastAsia" w:ascii="宋体" w:hAnsi="宋体" w:eastAsia="宋体" w:cs="宋体"/>
          <w:color w:val="333333"/>
          <w:kern w:val="0"/>
          <w:sz w:val="24"/>
          <w:szCs w:val="24"/>
          <w:u w:val="none"/>
          <w:shd w:val="clear" w:color="auto" w:fill="FFFFFF"/>
          <w:lang w:val="en-US" w:eastAsia="zh-CN" w:bidi="ar"/>
        </w:rPr>
        <w:instrText xml:space="preserve"> HYPERLINK "http://www.kfsggzyjyw.cn/czgc/13525.htm" </w:instrText>
      </w:r>
      <w:r>
        <w:rPr>
          <w:rFonts w:hint="eastAsia" w:ascii="宋体" w:hAnsi="宋体" w:eastAsia="宋体" w:cs="宋体"/>
          <w:color w:val="333333"/>
          <w:kern w:val="0"/>
          <w:sz w:val="24"/>
          <w:szCs w:val="24"/>
          <w:u w:val="none"/>
          <w:shd w:val="clear" w:color="auto" w:fill="FFFFFF"/>
          <w:lang w:val="en-US" w:eastAsia="zh-CN" w:bidi="ar"/>
        </w:rPr>
        <w:fldChar w:fldCharType="separate"/>
      </w:r>
      <w:r>
        <w:rPr>
          <w:rFonts w:hint="eastAsia" w:ascii="宋体" w:hAnsi="宋体" w:eastAsia="宋体" w:cs="宋体"/>
          <w:color w:val="333333"/>
          <w:kern w:val="0"/>
          <w:sz w:val="24"/>
          <w:szCs w:val="24"/>
          <w:u w:val="none"/>
          <w:shd w:val="clear" w:color="auto" w:fill="FFFFFF"/>
          <w:lang w:val="en-US" w:eastAsia="zh-CN" w:bidi="ar"/>
        </w:rPr>
        <w:t>http://www.kfsggzyjyw.cn/czgc/13525.htm</w:t>
      </w:r>
      <w:r>
        <w:rPr>
          <w:rFonts w:hint="eastAsia" w:ascii="宋体" w:hAnsi="宋体" w:eastAsia="宋体" w:cs="宋体"/>
          <w:color w:val="333333"/>
          <w:kern w:val="0"/>
          <w:sz w:val="24"/>
          <w:szCs w:val="24"/>
          <w:u w:val="none"/>
          <w:shd w:val="clear" w:color="auto" w:fill="FFFFFF"/>
          <w:lang w:val="en-US" w:eastAsia="zh-CN" w:bidi="ar"/>
        </w:rPr>
        <w:fldChar w:fldCharType="end"/>
      </w:r>
      <w:r>
        <w:rPr>
          <w:rFonts w:hint="eastAsia" w:ascii="宋体" w:hAnsi="宋体" w:eastAsia="宋体" w:cs="宋体"/>
          <w:color w:val="333333"/>
          <w:kern w:val="0"/>
          <w:sz w:val="24"/>
          <w:szCs w:val="24"/>
          <w:u w:val="none"/>
          <w:shd w:val="clear" w:color="auto" w:fill="FFFFFF"/>
          <w:lang w:val="en-US" w:eastAsia="zh-CN" w:bidi="ar"/>
        </w:rPr>
        <w:t>查看。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eastAsia" w:ascii="宋体" w:hAnsi="宋体" w:eastAsia="宋体" w:cs="宋体"/>
          <w:color w:val="333333"/>
          <w:kern w:val="0"/>
          <w:sz w:val="24"/>
          <w:szCs w:val="24"/>
          <w:u w:val="none"/>
          <w:shd w:val="clear" w:color="auto" w:fill="FFFFFF"/>
          <w:lang w:val="en-US" w:eastAsia="zh-CN" w:bidi="ar"/>
        </w:rPr>
      </w:pPr>
      <w:r>
        <w:rPr>
          <w:rFonts w:hint="eastAsia" w:ascii="宋体" w:hAnsi="宋体" w:eastAsia="宋体" w:cs="宋体"/>
          <w:color w:val="333333"/>
          <w:kern w:val="0"/>
          <w:sz w:val="24"/>
          <w:szCs w:val="24"/>
          <w:u w:val="none"/>
          <w:shd w:val="clear" w:color="auto" w:fill="FFFFFF"/>
          <w:lang w:val="en-US" w:eastAsia="zh-CN" w:bidi="ar"/>
        </w:rPr>
        <w:t>2、报名成功后，投标人凭CA密钥登录会员系统，按要求下载电子招标文件。投标人未按规定下载电子招标文件的，其投标将被拒绝。</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eastAsia" w:ascii="宋体" w:hAnsi="宋体" w:eastAsia="宋体" w:cs="宋体"/>
          <w:color w:val="333333"/>
          <w:kern w:val="0"/>
          <w:sz w:val="24"/>
          <w:szCs w:val="24"/>
          <w:u w:val="none"/>
          <w:shd w:val="clear" w:color="auto" w:fill="FFFFFF"/>
          <w:lang w:val="en-US" w:eastAsia="zh-CN" w:bidi="ar"/>
        </w:rPr>
      </w:pPr>
      <w:r>
        <w:rPr>
          <w:rFonts w:hint="eastAsia" w:ascii="宋体" w:hAnsi="宋体" w:eastAsia="宋体" w:cs="宋体"/>
          <w:color w:val="333333"/>
          <w:kern w:val="0"/>
          <w:sz w:val="24"/>
          <w:szCs w:val="24"/>
          <w:u w:val="none"/>
          <w:shd w:val="clear" w:color="auto" w:fill="FFFFFF"/>
          <w:lang w:val="en-US" w:eastAsia="zh-CN" w:bidi="ar"/>
        </w:rPr>
        <w:t>3、获取招标文件后，投标人请到开封市公共资源交易中心网站登录政采、工程业务系统，凭CA密钥登录会员系统，在“组件下载”中下载最新版本的投标文件制作工具安装包，并使用安装后的最新版本投标文件制作工具制作电子投标文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eastAsia" w:ascii="宋体" w:hAnsi="宋体" w:eastAsia="宋体" w:cs="宋体"/>
          <w:color w:val="333333"/>
          <w:kern w:val="0"/>
          <w:sz w:val="24"/>
          <w:szCs w:val="24"/>
          <w:u w:val="none"/>
          <w:shd w:val="clear" w:color="auto" w:fill="FFFFFF"/>
          <w:lang w:val="en-US" w:eastAsia="zh-CN" w:bidi="ar"/>
        </w:rPr>
      </w:pPr>
      <w:r>
        <w:rPr>
          <w:rFonts w:hint="eastAsia" w:ascii="宋体" w:hAnsi="宋体" w:eastAsia="宋体" w:cs="宋体"/>
          <w:color w:val="333333"/>
          <w:kern w:val="0"/>
          <w:sz w:val="24"/>
          <w:szCs w:val="24"/>
          <w:u w:val="none"/>
          <w:shd w:val="clear" w:color="auto" w:fill="FFFFFF"/>
          <w:lang w:val="en-US" w:eastAsia="zh-CN" w:bidi="ar"/>
        </w:rPr>
        <w:t>4、请投标人时刻关注开封市公共资源交易中心网站和公司CA密钥推送消息。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u w:val="none"/>
        </w:rPr>
      </w:pPr>
      <w:r>
        <w:rPr>
          <w:rFonts w:hint="eastAsia" w:ascii="宋体" w:hAnsi="宋体" w:eastAsia="宋体" w:cs="宋体"/>
          <w:color w:val="333333"/>
          <w:kern w:val="0"/>
          <w:sz w:val="24"/>
          <w:szCs w:val="24"/>
          <w:u w:val="none"/>
          <w:shd w:val="clear" w:color="auto" w:fill="FFFFFF"/>
          <w:lang w:val="en-US" w:eastAsia="zh-CN" w:bidi="ar"/>
        </w:rPr>
        <w:t>5、CA密钥在开封市公共资源交易中心受理大厅办理，地址：开封市郑开大道与三大街交叉口路北市民之家五楼。</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left"/>
        <w:rPr>
          <w:rFonts w:hint="eastAsia" w:ascii="宋体" w:hAnsi="宋体" w:eastAsia="宋体" w:cs="宋体"/>
          <w:color w:val="333333"/>
          <w:kern w:val="0"/>
          <w:sz w:val="24"/>
          <w:szCs w:val="24"/>
          <w:u w:val="none"/>
          <w:shd w:val="clear" w:fill="FFFFFF"/>
          <w:lang w:val="en-US" w:eastAsia="zh-CN" w:bidi="ar"/>
        </w:rPr>
      </w:pPr>
      <w:r>
        <w:rPr>
          <w:rFonts w:hint="eastAsia" w:ascii="宋体" w:hAnsi="宋体" w:eastAsia="宋体" w:cs="宋体"/>
          <w:color w:val="333333"/>
          <w:kern w:val="0"/>
          <w:sz w:val="24"/>
          <w:szCs w:val="24"/>
          <w:u w:val="none"/>
          <w:lang w:val="en-US" w:eastAsia="zh-CN" w:bidi="ar"/>
        </w:rPr>
        <w:t>五、</w:t>
      </w:r>
      <w:r>
        <w:rPr>
          <w:rFonts w:hint="eastAsia" w:ascii="宋体" w:hAnsi="宋体" w:eastAsia="宋体" w:cs="宋体"/>
          <w:color w:val="333333"/>
          <w:kern w:val="0"/>
          <w:sz w:val="24"/>
          <w:szCs w:val="24"/>
          <w:u w:val="none"/>
          <w:shd w:val="clear" w:fill="FFFFFF"/>
          <w:lang w:val="en-US" w:eastAsia="zh-CN" w:bidi="ar"/>
        </w:rPr>
        <w:t>投标文件的递交及开标时间：</w:t>
      </w:r>
    </w:p>
    <w:p>
      <w:pPr>
        <w:autoSpaceDN w:val="0"/>
        <w:spacing w:line="360" w:lineRule="auto"/>
        <w:ind w:firstLine="480" w:firstLineChars="200"/>
        <w:jc w:val="left"/>
        <w:rPr>
          <w:rFonts w:hint="eastAsia" w:ascii="宋体" w:hAnsi="宋体" w:eastAsia="宋体" w:cs="宋体"/>
          <w:color w:val="333333"/>
          <w:kern w:val="0"/>
          <w:sz w:val="24"/>
          <w:szCs w:val="24"/>
          <w:u w:val="none"/>
          <w:shd w:val="clear" w:fill="FFFFFF"/>
          <w:lang w:val="en-US" w:eastAsia="zh-CN" w:bidi="ar"/>
        </w:rPr>
      </w:pPr>
      <w:r>
        <w:rPr>
          <w:rFonts w:hint="eastAsia" w:ascii="宋体" w:hAnsi="宋体" w:eastAsia="宋体" w:cs="宋体"/>
          <w:color w:val="333333"/>
          <w:kern w:val="0"/>
          <w:sz w:val="24"/>
          <w:szCs w:val="24"/>
          <w:u w:val="none"/>
          <w:shd w:val="clear" w:fill="FFFFFF"/>
          <w:lang w:val="en-US" w:eastAsia="zh-CN" w:bidi="ar"/>
        </w:rPr>
        <w:t>1、投标人需要递交电子投标文件及纸质投标文件。</w:t>
      </w:r>
    </w:p>
    <w:p>
      <w:pPr>
        <w:autoSpaceDN w:val="0"/>
        <w:spacing w:line="360" w:lineRule="auto"/>
        <w:ind w:firstLine="480" w:firstLineChars="200"/>
        <w:jc w:val="left"/>
        <w:rPr>
          <w:rFonts w:hint="eastAsia" w:ascii="宋体" w:hAnsi="宋体" w:eastAsia="宋体" w:cs="宋体"/>
          <w:color w:val="333333"/>
          <w:kern w:val="0"/>
          <w:sz w:val="24"/>
          <w:szCs w:val="24"/>
          <w:highlight w:val="none"/>
          <w:u w:val="none"/>
          <w:shd w:val="clear" w:fill="FFFFFF"/>
          <w:lang w:val="en-US" w:eastAsia="zh-CN" w:bidi="ar"/>
        </w:rPr>
      </w:pPr>
      <w:r>
        <w:rPr>
          <w:rFonts w:hint="eastAsia" w:ascii="宋体" w:hAnsi="宋体" w:eastAsia="宋体" w:cs="宋体"/>
          <w:color w:val="333333"/>
          <w:kern w:val="0"/>
          <w:sz w:val="24"/>
          <w:szCs w:val="24"/>
          <w:u w:val="none"/>
          <w:shd w:val="clear" w:fill="FFFFFF"/>
          <w:lang w:val="en-US" w:eastAsia="zh-CN" w:bidi="ar"/>
        </w:rPr>
        <w:t>2、电子投标文件上传截止时间和纸质投标文件递交截止时间：</w:t>
      </w:r>
      <w:r>
        <w:rPr>
          <w:rFonts w:hint="eastAsia" w:ascii="宋体" w:hAnsi="宋体" w:eastAsia="宋体" w:cs="宋体"/>
          <w:color w:val="333333"/>
          <w:kern w:val="0"/>
          <w:sz w:val="24"/>
          <w:szCs w:val="24"/>
          <w:highlight w:val="none"/>
          <w:u w:val="none"/>
          <w:shd w:val="clear" w:fill="FFFFFF"/>
          <w:lang w:val="en-US" w:eastAsia="zh-CN" w:bidi="ar"/>
        </w:rPr>
        <w:t>2019年 6 月25日 9 时30分。</w:t>
      </w:r>
    </w:p>
    <w:p>
      <w:pPr>
        <w:autoSpaceDN w:val="0"/>
        <w:spacing w:line="360" w:lineRule="auto"/>
        <w:ind w:firstLine="480" w:firstLineChars="200"/>
        <w:jc w:val="left"/>
        <w:rPr>
          <w:rFonts w:hint="eastAsia" w:ascii="宋体" w:hAnsi="宋体" w:eastAsia="宋体" w:cs="宋体"/>
          <w:color w:val="333333"/>
          <w:kern w:val="0"/>
          <w:sz w:val="24"/>
          <w:szCs w:val="24"/>
          <w:u w:val="none"/>
          <w:shd w:val="clear" w:fill="FFFFFF"/>
          <w:lang w:val="en-US" w:eastAsia="zh-CN" w:bidi="ar"/>
        </w:rPr>
      </w:pPr>
      <w:r>
        <w:rPr>
          <w:rFonts w:hint="eastAsia" w:ascii="宋体" w:hAnsi="宋体" w:eastAsia="宋体" w:cs="宋体"/>
          <w:color w:val="333333"/>
          <w:kern w:val="0"/>
          <w:sz w:val="24"/>
          <w:szCs w:val="24"/>
          <w:u w:val="none"/>
          <w:shd w:val="clear" w:fill="FFFFFF"/>
          <w:lang w:val="en-US" w:eastAsia="zh-CN" w:bidi="ar"/>
        </w:rPr>
        <w:t>3、电子投标文件须在投标截止时间前在开封市公共资源交易中心网站（http://www.kfsggzyjyw.cn:8080/ygpt/WebUserLoginIndex.html）会员系统中加密上传；纸质投标文件须在投标截止时间前递交至杞县综合服务大厦十一楼开标室（地址：金城大道与经四路交叉口东北角处杞县便民服务中心）。</w:t>
      </w:r>
    </w:p>
    <w:p>
      <w:pPr>
        <w:autoSpaceDN w:val="0"/>
        <w:spacing w:line="360" w:lineRule="auto"/>
        <w:ind w:firstLine="480" w:firstLineChars="200"/>
        <w:jc w:val="left"/>
        <w:rPr>
          <w:rFonts w:hint="eastAsia" w:ascii="宋体" w:hAnsi="宋体" w:eastAsia="宋体" w:cs="宋体"/>
          <w:color w:val="333333"/>
          <w:kern w:val="0"/>
          <w:sz w:val="24"/>
          <w:szCs w:val="24"/>
          <w:u w:val="none"/>
          <w:shd w:val="clear" w:fill="FFFFFF"/>
          <w:lang w:val="en-US" w:eastAsia="zh-CN" w:bidi="ar"/>
        </w:rPr>
      </w:pPr>
      <w:r>
        <w:rPr>
          <w:rFonts w:hint="eastAsia" w:ascii="宋体" w:hAnsi="宋体" w:eastAsia="宋体" w:cs="宋体"/>
          <w:color w:val="333333"/>
          <w:kern w:val="0"/>
          <w:sz w:val="24"/>
          <w:szCs w:val="24"/>
          <w:u w:val="none"/>
          <w:shd w:val="clear" w:fill="FFFFFF"/>
          <w:lang w:val="en-US" w:eastAsia="zh-CN" w:bidi="ar"/>
        </w:rPr>
        <w:t>4、加密电子投标文件逾期上传或者未上传的的，招标人不予受理。</w:t>
      </w:r>
      <w:bookmarkStart w:id="0" w:name="_GoBack"/>
      <w:bookmarkEnd w:id="0"/>
    </w:p>
    <w:p>
      <w:pPr>
        <w:autoSpaceDN w:val="0"/>
        <w:spacing w:line="360" w:lineRule="auto"/>
        <w:ind w:firstLine="480" w:firstLineChars="200"/>
        <w:jc w:val="left"/>
        <w:rPr>
          <w:rFonts w:hint="eastAsia" w:ascii="宋体" w:hAnsi="宋体" w:eastAsia="宋体" w:cs="宋体"/>
          <w:color w:val="333333"/>
          <w:kern w:val="0"/>
          <w:sz w:val="24"/>
          <w:szCs w:val="24"/>
          <w:u w:val="none"/>
          <w:shd w:val="clear" w:fill="FFFFFF"/>
          <w:lang w:val="en-US" w:eastAsia="zh-CN" w:bidi="ar"/>
        </w:rPr>
      </w:pPr>
      <w:r>
        <w:rPr>
          <w:rFonts w:hint="eastAsia" w:ascii="宋体" w:hAnsi="宋体" w:eastAsia="宋体" w:cs="宋体"/>
          <w:color w:val="333333"/>
          <w:kern w:val="0"/>
          <w:sz w:val="24"/>
          <w:szCs w:val="24"/>
          <w:u w:val="none"/>
          <w:shd w:val="clear" w:fill="FFFFFF"/>
          <w:lang w:val="en-US" w:eastAsia="zh-CN" w:bidi="ar"/>
        </w:rPr>
        <w:t>5、投标人应按开标程序解密投标文件。</w:t>
      </w:r>
    </w:p>
    <w:p>
      <w:pPr>
        <w:pStyle w:val="5"/>
        <w:keepNext w:val="0"/>
        <w:keepLines w:val="0"/>
        <w:pageBreakBefore w:val="0"/>
        <w:shd w:val="clear" w:color="auto" w:fill="FFFFFF"/>
        <w:kinsoku/>
        <w:wordWrap/>
        <w:overflowPunct/>
        <w:topLinePunct w:val="0"/>
        <w:autoSpaceDE/>
        <w:autoSpaceDN/>
        <w:bidi w:val="0"/>
        <w:adjustRightInd/>
        <w:snapToGrid/>
        <w:spacing w:beforeAutospacing="0" w:after="200" w:afterAutospacing="0" w:line="360" w:lineRule="auto"/>
        <w:ind w:right="0" w:rightChars="0" w:firstLine="480" w:firstLineChars="200"/>
        <w:textAlignment w:val="auto"/>
        <w:rPr>
          <w:u w:val="none"/>
        </w:rPr>
      </w:pPr>
      <w:r>
        <w:rPr>
          <w:rFonts w:hint="eastAsia" w:ascii="宋体" w:hAnsi="宋体" w:eastAsia="宋体" w:cs="宋体"/>
          <w:color w:val="333333"/>
          <w:kern w:val="0"/>
          <w:sz w:val="24"/>
          <w:szCs w:val="24"/>
          <w:u w:val="none"/>
          <w:shd w:val="clear" w:fill="FFFFFF"/>
          <w:lang w:val="en-US" w:eastAsia="zh-CN" w:bidi="ar"/>
        </w:rPr>
        <w:t>6、投标人需要在开标前提交数额为项目估算价的2%的投标保证金，详情见招标文件。</w:t>
      </w:r>
      <w:r>
        <w:rPr>
          <w:rFonts w:hint="eastAsia" w:ascii="宋体" w:hAnsi="宋体" w:eastAsia="宋体" w:cs="宋体"/>
          <w:color w:val="333333"/>
          <w:kern w:val="0"/>
          <w:sz w:val="24"/>
          <w:szCs w:val="24"/>
          <w:u w:val="none"/>
          <w:shd w:val="clear" w:fill="FFFFFF"/>
          <w:lang w:val="en-US" w:eastAsia="zh-CN" w:bidi="ar"/>
        </w:rPr>
        <w:br w:type="textWrapping"/>
      </w:r>
      <w:r>
        <w:rPr>
          <w:rFonts w:hint="eastAsia" w:ascii="微软雅黑" w:hAnsi="微软雅黑" w:eastAsia="微软雅黑" w:cs="微软雅黑"/>
          <w:color w:val="333333"/>
          <w:kern w:val="0"/>
          <w:sz w:val="24"/>
          <w:szCs w:val="24"/>
          <w:u w:val="none"/>
          <w:shd w:val="clear" w:fill="FFFFFF"/>
          <w:lang w:val="en-US" w:eastAsia="zh-CN" w:bidi="ar"/>
        </w:rPr>
        <w:t>  </w:t>
      </w:r>
      <w:r>
        <w:rPr>
          <w:rFonts w:hint="eastAsia" w:ascii="宋体" w:hAnsi="宋体" w:eastAsia="宋体" w:cs="宋体"/>
          <w:color w:val="333333"/>
          <w:kern w:val="0"/>
          <w:sz w:val="24"/>
          <w:szCs w:val="24"/>
          <w:u w:val="none"/>
          <w:shd w:val="clear" w:fill="FFFFFF"/>
          <w:lang w:val="en-US" w:eastAsia="zh-CN" w:bidi="ar"/>
        </w:rPr>
        <w:t>六、公告发布媒体：</w:t>
      </w:r>
      <w:r>
        <w:rPr>
          <w:rFonts w:hint="eastAsia" w:ascii="宋体" w:hAnsi="宋体" w:eastAsia="宋体" w:cs="宋体"/>
          <w:color w:val="333333"/>
          <w:kern w:val="0"/>
          <w:sz w:val="24"/>
          <w:szCs w:val="24"/>
          <w:u w:val="none"/>
          <w:shd w:val="clear" w:fill="FFFFFF"/>
          <w:lang w:val="en-US" w:eastAsia="zh-CN" w:bidi="ar"/>
        </w:rPr>
        <w:br w:type="textWrapping"/>
      </w:r>
      <w:r>
        <w:rPr>
          <w:rFonts w:hint="eastAsia" w:ascii="宋体" w:hAnsi="宋体" w:eastAsia="宋体" w:cs="宋体"/>
          <w:color w:val="333333"/>
          <w:kern w:val="0"/>
          <w:sz w:val="24"/>
          <w:szCs w:val="24"/>
          <w:u w:val="none"/>
          <w:shd w:val="clear" w:fill="FFFFFF"/>
          <w:lang w:val="en-US" w:eastAsia="zh-CN" w:bidi="ar"/>
        </w:rPr>
        <w:t>  本项目的招标公告在《中国招标投标公共服务平台》、《河南省政府采购网》、《开封市公共资源交易信息网》发布。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u w:val="none"/>
          <w:lang w:val="en-US"/>
        </w:rPr>
      </w:pPr>
      <w:r>
        <w:rPr>
          <w:rFonts w:hint="eastAsia" w:ascii="宋体" w:hAnsi="宋体" w:eastAsia="宋体" w:cs="宋体"/>
          <w:color w:val="333333"/>
          <w:kern w:val="0"/>
          <w:sz w:val="24"/>
          <w:szCs w:val="24"/>
          <w:u w:val="none"/>
          <w:shd w:val="clear" w:fill="FFFFFF"/>
          <w:lang w:val="en-US" w:eastAsia="zh-CN" w:bidi="ar"/>
        </w:rPr>
        <w:t>七、联系方式：</w:t>
      </w:r>
      <w:r>
        <w:rPr>
          <w:rFonts w:hint="eastAsia" w:ascii="宋体" w:hAnsi="宋体" w:eastAsia="宋体" w:cs="宋体"/>
          <w:color w:val="333333"/>
          <w:kern w:val="0"/>
          <w:sz w:val="24"/>
          <w:szCs w:val="24"/>
          <w:u w:val="none"/>
          <w:shd w:val="clear" w:fill="FFFFFF"/>
          <w:lang w:val="en-US" w:eastAsia="zh-CN" w:bidi="ar"/>
        </w:rPr>
        <w:br w:type="textWrapping"/>
      </w:r>
      <w:r>
        <w:rPr>
          <w:rFonts w:hint="eastAsia" w:ascii="宋体" w:hAnsi="宋体" w:eastAsia="宋体" w:cs="宋体"/>
          <w:color w:val="333333"/>
          <w:kern w:val="0"/>
          <w:sz w:val="24"/>
          <w:szCs w:val="24"/>
          <w:u w:val="none"/>
          <w:shd w:val="clear" w:fill="FFFFFF"/>
          <w:lang w:val="en-US" w:eastAsia="zh-CN" w:bidi="ar"/>
        </w:rPr>
        <w:t>  招 标 人：杞县</w:t>
      </w:r>
      <w:r>
        <w:rPr>
          <w:rFonts w:hint="eastAsia" w:eastAsia="宋体"/>
          <w:sz w:val="24"/>
          <w:lang w:eastAsia="zh-CN"/>
        </w:rPr>
        <w:t>葛岗</w:t>
      </w:r>
      <w:r>
        <w:rPr>
          <w:rFonts w:hint="eastAsia"/>
          <w:sz w:val="24"/>
        </w:rPr>
        <w:t>镇人民政府</w:t>
      </w:r>
      <w:r>
        <w:rPr>
          <w:rFonts w:hint="eastAsia" w:ascii="宋体" w:hAnsi="宋体" w:eastAsia="宋体" w:cs="宋体"/>
          <w:color w:val="333333"/>
          <w:kern w:val="0"/>
          <w:sz w:val="24"/>
          <w:szCs w:val="24"/>
          <w:u w:val="none"/>
          <w:shd w:val="clear" w:fill="FFFFFF"/>
          <w:lang w:val="en-US" w:eastAsia="zh-CN" w:bidi="ar"/>
        </w:rPr>
        <w:t xml:space="preserve"> </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firstLineChars="200"/>
        <w:jc w:val="left"/>
        <w:rPr>
          <w:rFonts w:hint="eastAsia" w:ascii="宋体" w:hAnsi="宋体" w:eastAsia="宋体" w:cs="宋体"/>
          <w:color w:val="333333"/>
          <w:kern w:val="0"/>
          <w:sz w:val="24"/>
          <w:szCs w:val="24"/>
          <w:u w:val="none"/>
          <w:shd w:val="clear" w:fill="FFFFFF"/>
          <w:lang w:val="en-US" w:eastAsia="zh-CN" w:bidi="ar"/>
        </w:rPr>
      </w:pPr>
      <w:r>
        <w:rPr>
          <w:rFonts w:hint="eastAsia" w:ascii="宋体" w:hAnsi="宋体" w:eastAsia="宋体" w:cs="宋体"/>
          <w:color w:val="333333"/>
          <w:kern w:val="0"/>
          <w:sz w:val="24"/>
          <w:szCs w:val="24"/>
          <w:u w:val="none"/>
          <w:shd w:val="clear" w:fill="FFFFFF"/>
          <w:lang w:val="en-US" w:eastAsia="zh-CN" w:bidi="ar"/>
        </w:rPr>
        <w:t>联 系 人：刘先生    </w:t>
      </w:r>
    </w:p>
    <w:p>
      <w:pPr>
        <w:widowControl/>
        <w:spacing w:line="400" w:lineRule="exact"/>
        <w:ind w:firstLine="480" w:firstLineChars="200"/>
        <w:jc w:val="left"/>
        <w:rPr>
          <w:rFonts w:hint="default" w:hAnsi="仿宋" w:eastAsia="宋体" w:cs="宋体"/>
          <w:sz w:val="24"/>
          <w:highlight w:val="none"/>
          <w:lang w:val="en-US" w:eastAsia="zh-CN"/>
        </w:rPr>
      </w:pPr>
      <w:r>
        <w:rPr>
          <w:rFonts w:hint="eastAsia" w:ascii="宋体" w:hAnsi="宋体" w:eastAsia="宋体" w:cs="宋体"/>
          <w:color w:val="333333"/>
          <w:kern w:val="0"/>
          <w:sz w:val="24"/>
          <w:szCs w:val="24"/>
          <w:u w:val="none"/>
          <w:shd w:val="clear" w:fill="FFFFFF"/>
          <w:lang w:val="en-US" w:eastAsia="zh-CN" w:bidi="ar"/>
        </w:rPr>
        <w:t>电   话：</w:t>
      </w:r>
      <w:r>
        <w:rPr>
          <w:rFonts w:hint="eastAsia" w:ascii="宋体" w:hAnsi="宋体" w:eastAsia="宋体" w:cs="宋体"/>
          <w:color w:val="333333"/>
          <w:kern w:val="0"/>
          <w:sz w:val="24"/>
          <w:szCs w:val="24"/>
          <w:highlight w:val="none"/>
          <w:u w:val="none"/>
          <w:shd w:val="clear" w:fill="FFFFFF"/>
          <w:lang w:val="en-US" w:eastAsia="zh-CN" w:bidi="ar"/>
        </w:rPr>
        <w:t xml:space="preserve"> </w:t>
      </w:r>
      <w:r>
        <w:rPr>
          <w:rFonts w:hint="eastAsia" w:ascii="宋体" w:hAnsi="宋体" w:eastAsia="宋体" w:cs="宋体"/>
          <w:color w:val="000000"/>
          <w:sz w:val="24"/>
          <w:highlight w:val="none"/>
          <w:shd w:val="clear" w:color="auto" w:fill="FFFFFF"/>
          <w:lang w:val="en-US" w:eastAsia="zh-CN"/>
        </w:rPr>
        <w:t>13723225678</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firstLineChars="200"/>
        <w:jc w:val="left"/>
        <w:rPr>
          <w:rFonts w:hint="eastAsia" w:ascii="宋体" w:hAnsi="宋体" w:cs="宋体" w:eastAsiaTheme="minorEastAsia"/>
          <w:color w:val="333333"/>
          <w:kern w:val="0"/>
          <w:sz w:val="24"/>
          <w:szCs w:val="24"/>
          <w:u w:val="none"/>
          <w:shd w:val="clear" w:fill="FFFFFF"/>
          <w:lang w:val="en-US" w:eastAsia="zh-CN" w:bidi="ar"/>
        </w:rPr>
      </w:pPr>
      <w:r>
        <w:rPr>
          <w:rFonts w:hint="eastAsia" w:ascii="宋体" w:hAnsi="宋体" w:eastAsia="宋体" w:cs="宋体"/>
          <w:color w:val="333333"/>
          <w:kern w:val="0"/>
          <w:sz w:val="24"/>
          <w:szCs w:val="24"/>
          <w:u w:val="none"/>
          <w:shd w:val="clear" w:fill="FFFFFF"/>
          <w:lang w:val="en-US" w:eastAsia="zh-CN" w:bidi="ar"/>
        </w:rPr>
        <w:t>地    址：杞县</w:t>
      </w:r>
      <w:r>
        <w:rPr>
          <w:rFonts w:hint="eastAsia" w:eastAsia="宋体"/>
          <w:sz w:val="24"/>
          <w:lang w:eastAsia="zh-CN"/>
        </w:rPr>
        <w:t>葛岗</w:t>
      </w:r>
      <w:r>
        <w:rPr>
          <w:rFonts w:hint="eastAsia"/>
          <w:sz w:val="24"/>
        </w:rPr>
        <w:t>镇</w:t>
      </w:r>
      <w:r>
        <w:rPr>
          <w:rFonts w:hint="eastAsia"/>
          <w:sz w:val="24"/>
          <w:lang w:eastAsia="zh-CN"/>
        </w:rPr>
        <w:t>葛岗村</w:t>
      </w:r>
    </w:p>
    <w:p>
      <w:pPr>
        <w:widowControl/>
        <w:spacing w:line="400" w:lineRule="exact"/>
        <w:ind w:firstLine="480" w:firstLineChars="200"/>
        <w:jc w:val="left"/>
        <w:rPr>
          <w:rFonts w:hint="eastAsia" w:hAnsi="仿宋" w:cs="宋体"/>
          <w:sz w:val="24"/>
        </w:rPr>
      </w:pPr>
      <w:r>
        <w:rPr>
          <w:rFonts w:hint="eastAsia" w:hAnsi="仿宋" w:cs="宋体"/>
          <w:sz w:val="24"/>
        </w:rPr>
        <w:t>代理机构：</w:t>
      </w:r>
      <w:r>
        <w:rPr>
          <w:rFonts w:hint="eastAsia" w:ascii="宋体" w:hAnsi="宋体" w:cs="宋体"/>
          <w:color w:val="000000"/>
          <w:sz w:val="24"/>
          <w:shd w:val="clear" w:color="auto" w:fill="FFFFFF"/>
        </w:rPr>
        <w:t>智远工程管理有限公司</w:t>
      </w:r>
    </w:p>
    <w:p>
      <w:pPr>
        <w:widowControl/>
        <w:spacing w:line="400" w:lineRule="exact"/>
        <w:ind w:firstLine="480" w:firstLineChars="200"/>
        <w:jc w:val="left"/>
        <w:rPr>
          <w:rFonts w:hint="eastAsia" w:hAnsi="仿宋" w:cs="宋体"/>
          <w:sz w:val="24"/>
        </w:rPr>
      </w:pPr>
      <w:r>
        <w:rPr>
          <w:rFonts w:hint="eastAsia" w:hAnsi="仿宋" w:cs="宋体"/>
          <w:sz w:val="24"/>
        </w:rPr>
        <w:t xml:space="preserve">联 系 人：何女士     </w:t>
      </w:r>
    </w:p>
    <w:p>
      <w:pPr>
        <w:widowControl/>
        <w:spacing w:line="400" w:lineRule="exact"/>
        <w:ind w:firstLine="480" w:firstLineChars="200"/>
        <w:jc w:val="left"/>
        <w:rPr>
          <w:rFonts w:hint="eastAsia" w:hAnsi="仿宋" w:cs="宋体"/>
          <w:sz w:val="24"/>
        </w:rPr>
      </w:pPr>
      <w:r>
        <w:rPr>
          <w:rFonts w:hint="eastAsia" w:hAnsi="仿宋" w:cs="宋体"/>
          <w:sz w:val="24"/>
        </w:rPr>
        <w:t xml:space="preserve">电    话：15890981510 </w:t>
      </w:r>
    </w:p>
    <w:p>
      <w:pPr>
        <w:widowControl/>
        <w:spacing w:line="400" w:lineRule="exact"/>
        <w:ind w:firstLine="480" w:firstLineChars="200"/>
        <w:jc w:val="left"/>
        <w:rPr>
          <w:rFonts w:hint="eastAsia" w:hAnsi="仿宋" w:eastAsia="宋体" w:cs="宋体"/>
          <w:sz w:val="24"/>
          <w:lang w:eastAsia="zh-CN"/>
        </w:rPr>
      </w:pPr>
      <w:r>
        <w:rPr>
          <w:rFonts w:hint="eastAsia" w:hAnsi="仿宋" w:cs="宋体"/>
          <w:sz w:val="24"/>
          <w:lang w:eastAsia="zh-CN"/>
        </w:rPr>
        <w:t>地</w:t>
      </w:r>
      <w:r>
        <w:rPr>
          <w:rFonts w:hint="eastAsia" w:hAnsi="仿宋" w:cs="宋体"/>
          <w:sz w:val="24"/>
          <w:lang w:val="en-US" w:eastAsia="zh-CN"/>
        </w:rPr>
        <w:t xml:space="preserve">   </w:t>
      </w:r>
      <w:r>
        <w:rPr>
          <w:rFonts w:hint="eastAsia" w:ascii="宋体" w:hAnsi="宋体" w:cs="宋体"/>
          <w:color w:val="000000"/>
          <w:sz w:val="24"/>
          <w:shd w:val="clear" w:color="auto" w:fill="FFFFFF"/>
          <w:lang w:val="en-US" w:eastAsia="zh-CN"/>
        </w:rPr>
        <w:t xml:space="preserve"> </w:t>
      </w:r>
      <w:r>
        <w:rPr>
          <w:rFonts w:hint="eastAsia" w:ascii="宋体" w:hAnsi="宋体" w:cs="宋体"/>
          <w:color w:val="000000"/>
          <w:sz w:val="24"/>
          <w:shd w:val="clear" w:color="auto" w:fill="FFFFFF"/>
          <w:lang w:eastAsia="zh-CN"/>
        </w:rPr>
        <w:t>址：</w:t>
      </w:r>
      <w:r>
        <w:rPr>
          <w:rFonts w:hint="eastAsia" w:ascii="宋体" w:hAnsi="宋体" w:cs="宋体"/>
          <w:color w:val="000000"/>
          <w:sz w:val="24"/>
          <w:shd w:val="clear" w:color="auto" w:fill="FFFFFF"/>
        </w:rPr>
        <w:t>郑州高新区莲花街11号</w:t>
      </w:r>
    </w:p>
    <w:p>
      <w:pPr>
        <w:rPr>
          <w:u w:val="none"/>
        </w:rPr>
      </w:pPr>
    </w:p>
    <w:sectPr>
      <w:pgSz w:w="11906" w:h="16838"/>
      <w:pgMar w:top="1440" w:right="1286"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寰蒋闆呴粦">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E2614"/>
    <w:rsid w:val="00FC4D39"/>
    <w:rsid w:val="023065C3"/>
    <w:rsid w:val="02323E2E"/>
    <w:rsid w:val="028E5964"/>
    <w:rsid w:val="02A50767"/>
    <w:rsid w:val="030E6402"/>
    <w:rsid w:val="04BC1328"/>
    <w:rsid w:val="05BE6EB2"/>
    <w:rsid w:val="0A8A4960"/>
    <w:rsid w:val="0AC94608"/>
    <w:rsid w:val="0B9B36F2"/>
    <w:rsid w:val="0C667418"/>
    <w:rsid w:val="0CC05D08"/>
    <w:rsid w:val="0EB22261"/>
    <w:rsid w:val="0EE7323E"/>
    <w:rsid w:val="0F915DC8"/>
    <w:rsid w:val="0FB62AF8"/>
    <w:rsid w:val="11C17BCA"/>
    <w:rsid w:val="134F261D"/>
    <w:rsid w:val="13F63FDC"/>
    <w:rsid w:val="18411524"/>
    <w:rsid w:val="1B1150B9"/>
    <w:rsid w:val="1B38657D"/>
    <w:rsid w:val="1C894125"/>
    <w:rsid w:val="1EDB0354"/>
    <w:rsid w:val="1EEA4911"/>
    <w:rsid w:val="1F500BC4"/>
    <w:rsid w:val="21302D2E"/>
    <w:rsid w:val="21E52F75"/>
    <w:rsid w:val="238D4AF1"/>
    <w:rsid w:val="245F6192"/>
    <w:rsid w:val="25266E2C"/>
    <w:rsid w:val="253E283D"/>
    <w:rsid w:val="261D28F1"/>
    <w:rsid w:val="286C31E7"/>
    <w:rsid w:val="28B82D1A"/>
    <w:rsid w:val="29AB2BDD"/>
    <w:rsid w:val="2BAD4098"/>
    <w:rsid w:val="2BC70921"/>
    <w:rsid w:val="2BE00EE6"/>
    <w:rsid w:val="2CCF7044"/>
    <w:rsid w:val="2EB3514C"/>
    <w:rsid w:val="2EF818A4"/>
    <w:rsid w:val="2F7D6CD1"/>
    <w:rsid w:val="2FB368E7"/>
    <w:rsid w:val="2FD66C33"/>
    <w:rsid w:val="33655520"/>
    <w:rsid w:val="337C4ADF"/>
    <w:rsid w:val="35907276"/>
    <w:rsid w:val="364A496E"/>
    <w:rsid w:val="37AA11D2"/>
    <w:rsid w:val="38C2323A"/>
    <w:rsid w:val="39020484"/>
    <w:rsid w:val="39B67DF0"/>
    <w:rsid w:val="3D912E0D"/>
    <w:rsid w:val="3E7D30FA"/>
    <w:rsid w:val="3F462417"/>
    <w:rsid w:val="42CA3EDD"/>
    <w:rsid w:val="42E84FF0"/>
    <w:rsid w:val="446B4421"/>
    <w:rsid w:val="44930118"/>
    <w:rsid w:val="46A63C3C"/>
    <w:rsid w:val="46DA6F6C"/>
    <w:rsid w:val="475631FB"/>
    <w:rsid w:val="47AC6075"/>
    <w:rsid w:val="482D115D"/>
    <w:rsid w:val="49AD0386"/>
    <w:rsid w:val="4A077A04"/>
    <w:rsid w:val="4AE72428"/>
    <w:rsid w:val="4B6B2FF2"/>
    <w:rsid w:val="4BF82CB6"/>
    <w:rsid w:val="4CDC56EA"/>
    <w:rsid w:val="50FA0969"/>
    <w:rsid w:val="527141E4"/>
    <w:rsid w:val="53713560"/>
    <w:rsid w:val="53AC7BB9"/>
    <w:rsid w:val="54D17867"/>
    <w:rsid w:val="573E182A"/>
    <w:rsid w:val="574A21F1"/>
    <w:rsid w:val="5A33347E"/>
    <w:rsid w:val="5A7D6298"/>
    <w:rsid w:val="5ADD1E33"/>
    <w:rsid w:val="5FA305A9"/>
    <w:rsid w:val="628472DE"/>
    <w:rsid w:val="63146D0F"/>
    <w:rsid w:val="639D2ED0"/>
    <w:rsid w:val="6506008A"/>
    <w:rsid w:val="66DC54BA"/>
    <w:rsid w:val="66E5551A"/>
    <w:rsid w:val="67CC0995"/>
    <w:rsid w:val="6A8B73A1"/>
    <w:rsid w:val="6B4B27BF"/>
    <w:rsid w:val="6B5915F1"/>
    <w:rsid w:val="6B9E0DE6"/>
    <w:rsid w:val="6CB919CC"/>
    <w:rsid w:val="6EE35F23"/>
    <w:rsid w:val="6F7257CB"/>
    <w:rsid w:val="70901FF2"/>
    <w:rsid w:val="71655ECB"/>
    <w:rsid w:val="718A7455"/>
    <w:rsid w:val="7307591B"/>
    <w:rsid w:val="73183ACC"/>
    <w:rsid w:val="7444485E"/>
    <w:rsid w:val="7490036D"/>
    <w:rsid w:val="78046C71"/>
    <w:rsid w:val="794E78DD"/>
    <w:rsid w:val="7A182842"/>
    <w:rsid w:val="7AFE497E"/>
    <w:rsid w:val="7B0770BE"/>
    <w:rsid w:val="7CB44BE6"/>
    <w:rsid w:val="7D13253B"/>
    <w:rsid w:val="7D513BF4"/>
    <w:rsid w:val="7DF14E4B"/>
    <w:rsid w:val="7ECE629D"/>
    <w:rsid w:val="7FD159CF"/>
    <w:rsid w:val="7FE2618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styleId="3">
    <w:name w:val="Normal Indent"/>
    <w:basedOn w:val="1"/>
    <w:qFormat/>
    <w:uiPriority w:val="0"/>
    <w:pPr>
      <w:ind w:firstLine="420" w:firstLineChars="200"/>
    </w:pPr>
  </w:style>
  <w:style w:type="paragraph" w:styleId="4">
    <w:name w:val="Body Text"/>
    <w:basedOn w:val="1"/>
    <w:qFormat/>
    <w:uiPriority w:val="0"/>
    <w:rPr>
      <w:sz w:val="2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left"/>
    </w:pPr>
    <w:rPr>
      <w:color w:val="auto"/>
      <w:kern w:val="0"/>
      <w:sz w:val="24"/>
      <w:u w:val="none"/>
      <w:lang w:val="en-US" w:eastAsia="zh-CN" w:bidi="ar"/>
    </w:rPr>
  </w:style>
  <w:style w:type="paragraph" w:styleId="6">
    <w:name w:val="Body Text First Indent"/>
    <w:basedOn w:val="4"/>
    <w:qFormat/>
    <w:uiPriority w:val="0"/>
    <w:pPr>
      <w:adjustRightInd/>
      <w:spacing w:after="120" w:afterLines="0"/>
      <w:ind w:firstLine="420"/>
      <w:jc w:val="both"/>
      <w:textAlignment w:val="auto"/>
    </w:pPr>
    <w:rPr>
      <w:rFonts w:ascii="Times New Roman"/>
      <w:kern w:val="2"/>
      <w:sz w:val="32"/>
    </w:rPr>
  </w:style>
  <w:style w:type="character" w:styleId="9">
    <w:name w:val="FollowedHyperlink"/>
    <w:basedOn w:val="8"/>
    <w:qFormat/>
    <w:uiPriority w:val="0"/>
    <w:rPr>
      <w:color w:val="333333"/>
      <w:sz w:val="18"/>
      <w:szCs w:val="18"/>
      <w:u w:val="none"/>
    </w:rPr>
  </w:style>
  <w:style w:type="character" w:styleId="10">
    <w:name w:val="Emphasis"/>
    <w:basedOn w:val="8"/>
    <w:qFormat/>
    <w:uiPriority w:val="0"/>
  </w:style>
  <w:style w:type="character" w:styleId="11">
    <w:name w:val="Hyperlink"/>
    <w:basedOn w:val="8"/>
    <w:qFormat/>
    <w:uiPriority w:val="0"/>
    <w:rPr>
      <w:color w:val="333333"/>
      <w:sz w:val="18"/>
      <w:szCs w:val="18"/>
      <w:u w:val="none"/>
    </w:rPr>
  </w:style>
  <w:style w:type="character" w:customStyle="1" w:styleId="12">
    <w:name w:val="hover"/>
    <w:basedOn w:val="8"/>
    <w:qFormat/>
    <w:uiPriority w:val="0"/>
  </w:style>
  <w:style w:type="character" w:customStyle="1" w:styleId="13">
    <w:name w:val="green"/>
    <w:basedOn w:val="8"/>
    <w:qFormat/>
    <w:uiPriority w:val="0"/>
    <w:rPr>
      <w:color w:val="58B200"/>
      <w:sz w:val="21"/>
      <w:szCs w:val="21"/>
    </w:rPr>
  </w:style>
  <w:style w:type="character" w:customStyle="1" w:styleId="14">
    <w:name w:val="fl2"/>
    <w:basedOn w:val="8"/>
    <w:qFormat/>
    <w:uiPriority w:val="0"/>
    <w:rPr>
      <w:color w:val="666666"/>
    </w:rPr>
  </w:style>
  <w:style w:type="character" w:customStyle="1" w:styleId="15">
    <w:name w:val="right"/>
    <w:basedOn w:val="8"/>
    <w:qFormat/>
    <w:uiPriority w:val="0"/>
    <w:rPr>
      <w:color w:val="999999"/>
      <w:sz w:val="18"/>
      <w:szCs w:val="18"/>
    </w:rPr>
  </w:style>
  <w:style w:type="character" w:customStyle="1" w:styleId="16">
    <w:name w:val="right1"/>
    <w:basedOn w:val="8"/>
    <w:qFormat/>
    <w:uiPriority w:val="0"/>
    <w:rPr>
      <w:color w:val="999999"/>
    </w:rPr>
  </w:style>
  <w:style w:type="character" w:customStyle="1" w:styleId="17">
    <w:name w:val="red"/>
    <w:basedOn w:val="8"/>
    <w:qFormat/>
    <w:uiPriority w:val="0"/>
    <w:rPr>
      <w:color w:val="FF0000"/>
      <w:sz w:val="21"/>
      <w:szCs w:val="21"/>
    </w:rPr>
  </w:style>
  <w:style w:type="character" w:customStyle="1" w:styleId="18">
    <w:name w:val="red1"/>
    <w:basedOn w:val="8"/>
    <w:qFormat/>
    <w:uiPriority w:val="0"/>
    <w:rPr>
      <w:color w:val="FF0000"/>
      <w:sz w:val="24"/>
      <w:szCs w:val="24"/>
    </w:rPr>
  </w:style>
  <w:style w:type="character" w:customStyle="1" w:styleId="19">
    <w:name w:val="gb-jt"/>
    <w:basedOn w:val="8"/>
    <w:qFormat/>
    <w:uiPriority w:val="0"/>
  </w:style>
  <w:style w:type="character" w:customStyle="1" w:styleId="20">
    <w:name w:val="blue"/>
    <w:basedOn w:val="8"/>
    <w:qFormat/>
    <w:uiPriority w:val="0"/>
    <w:rPr>
      <w:color w:val="0371C6"/>
      <w:sz w:val="21"/>
      <w:szCs w:val="21"/>
    </w:rPr>
  </w:style>
  <w:style w:type="character" w:customStyle="1" w:styleId="21">
    <w:name w:val="fr4"/>
    <w:basedOn w:val="8"/>
    <w:qFormat/>
    <w:uiPriority w:val="0"/>
  </w:style>
  <w:style w:type="character" w:customStyle="1" w:styleId="22">
    <w:name w:val="hover23"/>
    <w:basedOn w:val="8"/>
    <w:qFormat/>
    <w:uiPriority w:val="0"/>
  </w:style>
  <w:style w:type="character" w:customStyle="1" w:styleId="23">
    <w:name w:val="fl"/>
    <w:basedOn w:val="8"/>
    <w:qFormat/>
    <w:uiPriority w:val="0"/>
    <w:rPr>
      <w:color w:val="66666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ail</dc:creator>
  <cp:lastModifiedBy>火1394679617</cp:lastModifiedBy>
  <dcterms:modified xsi:type="dcterms:W3CDTF">2019-06-03T08:22:26Z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