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40" w:lineRule="auto"/>
        <w:ind w:left="142" w:leftChars="59" w:right="103" w:rightChars="43"/>
        <w:rPr>
          <w:rStyle w:val="7"/>
          <w:rFonts w:ascii="宋体" w:hAnsi="Times New Roman" w:eastAsia="宋体"/>
          <w:color w:val="000000"/>
          <w:sz w:val="36"/>
          <w:szCs w:val="21"/>
        </w:rPr>
      </w:pPr>
      <w:r>
        <w:rPr>
          <w:rFonts w:hint="eastAsia" w:hAnsi="宋体" w:cs="宋体"/>
          <w:color w:val="000000"/>
        </w:rPr>
        <w:t>招标公</w:t>
      </w:r>
      <w:r>
        <w:rPr>
          <w:rStyle w:val="7"/>
          <w:rFonts w:hint="eastAsia" w:ascii="宋体" w:hAnsi="宋体" w:eastAsia="宋体" w:cs="宋体"/>
          <w:color w:val="000000"/>
          <w:sz w:val="36"/>
          <w:szCs w:val="21"/>
        </w:rPr>
        <w:t>告</w:t>
      </w:r>
    </w:p>
    <w:p>
      <w:pPr>
        <w:pStyle w:val="3"/>
        <w:shd w:val="clear" w:color="auto" w:fill="FFFFFF"/>
        <w:snapToGrid w:val="0"/>
        <w:spacing w:line="360" w:lineRule="atLeast"/>
        <w:ind w:left="142" w:leftChars="59"/>
        <w:rPr>
          <w:rFonts w:hint="eastAsia"/>
          <w:color w:val="000000"/>
        </w:rPr>
      </w:pPr>
      <w:r>
        <w:rPr>
          <w:rFonts w:hint="eastAsia"/>
          <w:b/>
          <w:bCs/>
          <w:color w:val="000000"/>
        </w:rPr>
        <w:t>1. 招标条件</w:t>
      </w:r>
    </w:p>
    <w:p>
      <w:pPr>
        <w:pStyle w:val="3"/>
        <w:shd w:val="clear" w:color="auto" w:fill="FFFFFF"/>
        <w:snapToGrid w:val="0"/>
        <w:spacing w:line="360" w:lineRule="atLeast"/>
        <w:ind w:left="142" w:leftChars="59" w:firstLine="420"/>
        <w:rPr>
          <w:rFonts w:hint="eastAsia"/>
          <w:color w:val="000000"/>
        </w:rPr>
      </w:pPr>
      <w:r>
        <w:rPr>
          <w:rFonts w:hint="eastAsia"/>
          <w:color w:val="000000"/>
        </w:rPr>
        <w:t>本招标项目佳和世家1#、2#住宅楼电梯采购及安装项目已由开封市发展和改革委员会以汴发改城镇【2012】633号文批准建设，建设资金来自自筹，招标人为开封佳和置业有限公司，招标代理机构为许昌建设工程项目管理有限公司。项目已具备招标条件，现对该项目进行公开招标。</w:t>
      </w:r>
    </w:p>
    <w:p>
      <w:pPr>
        <w:pStyle w:val="3"/>
        <w:shd w:val="clear" w:color="auto" w:fill="FFFFFF"/>
        <w:snapToGrid w:val="0"/>
        <w:spacing w:line="360" w:lineRule="atLeast"/>
        <w:ind w:left="142" w:leftChars="59"/>
        <w:rPr>
          <w:rFonts w:hint="eastAsia"/>
          <w:color w:val="000000"/>
        </w:rPr>
      </w:pPr>
      <w:r>
        <w:rPr>
          <w:rFonts w:hint="eastAsia"/>
          <w:b/>
          <w:bCs/>
          <w:color w:val="000000"/>
        </w:rPr>
        <w:t>2. 项目概况与招标范围</w:t>
      </w:r>
    </w:p>
    <w:p>
      <w:pPr>
        <w:pStyle w:val="3"/>
        <w:shd w:val="clear" w:color="auto" w:fill="FFFFFF"/>
        <w:snapToGrid w:val="0"/>
        <w:spacing w:line="360" w:lineRule="atLeast"/>
        <w:ind w:left="142" w:leftChars="59" w:right="245" w:rightChars="102" w:firstLine="420"/>
        <w:rPr>
          <w:rFonts w:hint="eastAsia"/>
          <w:color w:val="000000"/>
        </w:rPr>
      </w:pPr>
      <w:r>
        <w:rPr>
          <w:rFonts w:hint="eastAsia"/>
          <w:color w:val="000000"/>
        </w:rPr>
        <w:t>2.1项目名称：佳和世家1#、2#住宅楼电梯采购及安装项目</w:t>
      </w:r>
    </w:p>
    <w:p>
      <w:pPr>
        <w:pStyle w:val="3"/>
        <w:shd w:val="clear" w:color="auto" w:fill="FFFFFF"/>
        <w:snapToGrid w:val="0"/>
        <w:spacing w:line="360" w:lineRule="atLeast"/>
        <w:ind w:left="142" w:leftChars="59" w:right="245" w:rightChars="102" w:firstLine="420"/>
        <w:rPr>
          <w:rFonts w:hint="default" w:eastAsia="宋体"/>
          <w:color w:val="000000"/>
          <w:lang w:val="en-US" w:eastAsia="zh-CN"/>
        </w:rPr>
      </w:pPr>
      <w:r>
        <w:rPr>
          <w:rFonts w:hint="eastAsia"/>
          <w:color w:val="000000"/>
        </w:rPr>
        <w:t>2.2 招标编号：XCJS-2019-</w:t>
      </w:r>
      <w:r>
        <w:rPr>
          <w:rFonts w:hint="eastAsia"/>
          <w:color w:val="000000"/>
          <w:lang w:val="en-US" w:eastAsia="zh-CN"/>
        </w:rPr>
        <w:t>04</w:t>
      </w:r>
    </w:p>
    <w:p>
      <w:pPr>
        <w:pStyle w:val="3"/>
        <w:shd w:val="clear" w:color="auto" w:fill="FFFFFF"/>
        <w:snapToGrid w:val="0"/>
        <w:spacing w:line="360" w:lineRule="atLeast"/>
        <w:ind w:left="142" w:leftChars="59" w:firstLine="420"/>
        <w:rPr>
          <w:rFonts w:hint="eastAsia"/>
          <w:color w:val="000000"/>
        </w:rPr>
      </w:pPr>
      <w:r>
        <w:rPr>
          <w:rFonts w:hint="eastAsia"/>
          <w:color w:val="000000"/>
        </w:rPr>
        <w:t>2.3交货地点：夷山大街以东、汉兴路以南2号</w:t>
      </w:r>
    </w:p>
    <w:p>
      <w:pPr>
        <w:pStyle w:val="3"/>
        <w:shd w:val="clear" w:color="auto" w:fill="FFFFFF"/>
        <w:tabs>
          <w:tab w:val="left" w:pos="960"/>
        </w:tabs>
        <w:snapToGrid w:val="0"/>
        <w:spacing w:line="360" w:lineRule="atLeast"/>
        <w:ind w:left="142" w:leftChars="59" w:firstLine="420"/>
        <w:rPr>
          <w:rFonts w:hint="eastAsia"/>
          <w:color w:val="000000"/>
        </w:rPr>
      </w:pPr>
      <w:r>
        <w:rPr>
          <w:rFonts w:hint="eastAsia"/>
          <w:color w:val="000000"/>
        </w:rPr>
        <w:t>2.4 项目总投资：88.5万元；</w:t>
      </w:r>
    </w:p>
    <w:p>
      <w:pPr>
        <w:pStyle w:val="3"/>
        <w:shd w:val="clear" w:color="auto" w:fill="FFFFFF"/>
        <w:snapToGrid w:val="0"/>
        <w:spacing w:line="360" w:lineRule="atLeast"/>
        <w:ind w:left="142" w:leftChars="59" w:firstLine="420"/>
        <w:rPr>
          <w:rFonts w:hint="eastAsia"/>
          <w:color w:val="000000"/>
        </w:rPr>
      </w:pPr>
      <w:r>
        <w:rPr>
          <w:rFonts w:hint="eastAsia"/>
          <w:color w:val="000000"/>
        </w:rPr>
        <w:t>2.5 资金来源：自筹；</w:t>
      </w:r>
    </w:p>
    <w:p>
      <w:pPr>
        <w:pStyle w:val="3"/>
        <w:shd w:val="clear" w:color="auto" w:fill="FFFFFF"/>
        <w:snapToGrid w:val="0"/>
        <w:spacing w:line="360" w:lineRule="atLeast"/>
        <w:ind w:left="142" w:leftChars="59" w:firstLine="420"/>
        <w:rPr>
          <w:rFonts w:hint="eastAsia"/>
          <w:color w:val="000000"/>
        </w:rPr>
      </w:pPr>
      <w:r>
        <w:rPr>
          <w:rFonts w:hint="eastAsia"/>
          <w:color w:val="000000"/>
        </w:rPr>
        <w:t>2.6</w:t>
      </w:r>
      <w:r>
        <w:rPr>
          <w:rFonts w:hint="eastAsia"/>
          <w:color w:val="000000"/>
          <w:lang w:eastAsia="zh-CN"/>
        </w:rPr>
        <w:t>工程</w:t>
      </w:r>
      <w:r>
        <w:rPr>
          <w:rFonts w:hint="eastAsia"/>
          <w:color w:val="000000"/>
        </w:rPr>
        <w:t>规模：采购电梯4部；</w:t>
      </w:r>
    </w:p>
    <w:p>
      <w:pPr>
        <w:pStyle w:val="3"/>
        <w:shd w:val="clear" w:color="auto" w:fill="FFFFFF"/>
        <w:snapToGrid w:val="0"/>
        <w:spacing w:line="360" w:lineRule="atLeast"/>
        <w:ind w:left="142" w:leftChars="59" w:firstLine="420"/>
        <w:rPr>
          <w:rFonts w:hint="eastAsia"/>
          <w:color w:val="000000"/>
        </w:rPr>
      </w:pPr>
      <w:r>
        <w:rPr>
          <w:rFonts w:hint="eastAsia"/>
          <w:color w:val="000000"/>
        </w:rPr>
        <w:t>2.7招标范围：本项目所需电梯的供货及安装、调试、验收、培训、质保期服务、保修期后的维护、配件供应、与货物有关的运输和保险及其他附随服务等。</w:t>
      </w:r>
    </w:p>
    <w:p>
      <w:pPr>
        <w:pStyle w:val="3"/>
        <w:shd w:val="clear" w:color="auto" w:fill="FFFFFF"/>
        <w:snapToGrid w:val="0"/>
        <w:spacing w:line="360" w:lineRule="atLeast"/>
        <w:ind w:left="142" w:leftChars="59" w:firstLine="420"/>
        <w:rPr>
          <w:rFonts w:hint="eastAsia"/>
          <w:color w:val="000000"/>
        </w:rPr>
      </w:pPr>
      <w:r>
        <w:rPr>
          <w:rFonts w:hint="eastAsia"/>
          <w:color w:val="000000"/>
        </w:rPr>
        <w:t>2.8计划工期：120日历天（其中90日历天完成供货，具备安装条件后30日历天完成安装、调试及验收）；</w:t>
      </w:r>
    </w:p>
    <w:p>
      <w:pPr>
        <w:pStyle w:val="3"/>
        <w:shd w:val="clear" w:color="auto" w:fill="FFFFFF"/>
        <w:snapToGrid w:val="0"/>
        <w:spacing w:line="360" w:lineRule="atLeast"/>
        <w:ind w:left="142" w:leftChars="59" w:firstLine="420"/>
        <w:rPr>
          <w:rFonts w:hint="eastAsia"/>
          <w:color w:val="000000"/>
        </w:rPr>
      </w:pPr>
      <w:r>
        <w:rPr>
          <w:rFonts w:hint="eastAsia"/>
          <w:color w:val="000000"/>
        </w:rPr>
        <w:t>2.9质保期：2年；</w:t>
      </w:r>
    </w:p>
    <w:p>
      <w:pPr>
        <w:pStyle w:val="3"/>
        <w:shd w:val="clear" w:color="auto" w:fill="FFFFFF"/>
        <w:snapToGrid w:val="0"/>
        <w:spacing w:line="360" w:lineRule="atLeast"/>
        <w:ind w:left="142" w:leftChars="59" w:firstLine="420"/>
        <w:rPr>
          <w:rFonts w:hint="eastAsia"/>
          <w:color w:val="000000"/>
        </w:rPr>
      </w:pPr>
      <w:r>
        <w:rPr>
          <w:rFonts w:hint="eastAsia"/>
          <w:color w:val="000000"/>
        </w:rPr>
        <w:t>3.0标段划分：电梯1个标段。</w:t>
      </w:r>
    </w:p>
    <w:p>
      <w:pPr>
        <w:pStyle w:val="3"/>
        <w:shd w:val="clear" w:color="auto" w:fill="FFFFFF"/>
        <w:snapToGrid w:val="0"/>
        <w:spacing w:line="360" w:lineRule="atLeast"/>
        <w:ind w:left="142" w:leftChars="59"/>
        <w:rPr>
          <w:rFonts w:hint="eastAsia"/>
          <w:color w:val="000000"/>
        </w:rPr>
      </w:pPr>
      <w:r>
        <w:rPr>
          <w:rFonts w:hint="eastAsia"/>
          <w:b/>
          <w:bCs/>
          <w:color w:val="000000"/>
        </w:rPr>
        <w:t>3. 投标人资格要求</w:t>
      </w:r>
    </w:p>
    <w:p>
      <w:pPr>
        <w:pStyle w:val="3"/>
        <w:shd w:val="clear" w:color="auto" w:fill="FFFFFF"/>
        <w:snapToGrid w:val="0"/>
        <w:spacing w:line="360" w:lineRule="atLeast"/>
        <w:ind w:left="142" w:leftChars="59" w:firstLine="420"/>
        <w:rPr>
          <w:rFonts w:hint="eastAsia"/>
          <w:color w:val="000000"/>
        </w:rPr>
      </w:pPr>
      <w:r>
        <w:rPr>
          <w:rFonts w:hint="eastAsia"/>
          <w:color w:val="000000"/>
        </w:rPr>
        <w:t>3.1投标人应具有独立法人资格且具有有效的营业执照（制造商为外商投资企业，须提供中华人民共和国外商投资企业批准证书</w:t>
      </w:r>
      <w:r>
        <w:rPr>
          <w:rFonts w:hint="eastAsia" w:ascii="Arial" w:hAnsi="Arial" w:cs="Arial"/>
          <w:b/>
          <w:bCs/>
          <w:color w:val="000000"/>
        </w:rPr>
        <w:t>；</w:t>
      </w:r>
      <w:r>
        <w:rPr>
          <w:rFonts w:hint="eastAsia" w:ascii="Arial" w:hAnsi="Arial" w:cs="Arial"/>
          <w:b w:val="0"/>
          <w:bCs w:val="0"/>
          <w:color w:val="000000"/>
        </w:rPr>
        <w:t>合资企业需提供报关注册登记证书；提供证书复印件</w:t>
      </w:r>
      <w:r>
        <w:rPr>
          <w:rFonts w:hint="eastAsia"/>
          <w:b w:val="0"/>
          <w:bCs w:val="0"/>
          <w:color w:val="000000"/>
        </w:rPr>
        <w:t>）；</w:t>
      </w:r>
    </w:p>
    <w:p>
      <w:pPr>
        <w:pStyle w:val="3"/>
        <w:shd w:val="clear" w:color="auto" w:fill="FFFFFF"/>
        <w:snapToGrid w:val="0"/>
        <w:spacing w:line="360" w:lineRule="atLeast"/>
        <w:ind w:left="142" w:leftChars="59" w:firstLine="420"/>
        <w:rPr>
          <w:rFonts w:hint="eastAsia"/>
          <w:color w:val="000000"/>
        </w:rPr>
      </w:pPr>
      <w:r>
        <w:rPr>
          <w:rFonts w:hint="eastAsia"/>
          <w:color w:val="000000"/>
        </w:rPr>
        <w:t>3.2.投标人须为具有合法经营资格的电梯制造商或代理商，投标人为制造商时须具备有效的《特种设备制造许可证》（电梯）</w:t>
      </w:r>
      <w:r>
        <w:rPr>
          <w:rFonts w:hint="eastAsia"/>
          <w:color w:val="000000"/>
          <w:lang w:val="en-US" w:eastAsia="zh-CN"/>
        </w:rPr>
        <w:t>B</w:t>
      </w:r>
      <w:r>
        <w:rPr>
          <w:rFonts w:hint="eastAsia"/>
          <w:color w:val="000000"/>
        </w:rPr>
        <w:t>级</w:t>
      </w:r>
      <w:r>
        <w:rPr>
          <w:rFonts w:hint="eastAsia"/>
          <w:color w:val="000000"/>
          <w:lang w:eastAsia="zh-CN"/>
        </w:rPr>
        <w:t>及以上</w:t>
      </w:r>
      <w:r>
        <w:rPr>
          <w:rFonts w:hint="eastAsia"/>
          <w:color w:val="000000"/>
        </w:rPr>
        <w:t>资格且合格有效和《特种设备安装改造维修许可证》（电梯）</w:t>
      </w:r>
      <w:r>
        <w:rPr>
          <w:rFonts w:hint="eastAsia"/>
          <w:color w:val="000000"/>
          <w:lang w:val="en-US" w:eastAsia="zh-CN"/>
        </w:rPr>
        <w:t>C</w:t>
      </w:r>
      <w:r>
        <w:rPr>
          <w:rFonts w:hint="eastAsia"/>
          <w:color w:val="000000"/>
        </w:rPr>
        <w:t>级</w:t>
      </w:r>
      <w:r>
        <w:rPr>
          <w:rFonts w:hint="eastAsia"/>
          <w:color w:val="000000"/>
          <w:lang w:eastAsia="zh-CN"/>
        </w:rPr>
        <w:t>及以上</w:t>
      </w:r>
      <w:r>
        <w:rPr>
          <w:rFonts w:hint="eastAsia"/>
          <w:color w:val="000000"/>
        </w:rPr>
        <w:t>（安装、维修）资格且合格有效；投标人为代理商时须具提供投标产品制造商的《特种设备制造许可证》（电梯）</w:t>
      </w:r>
      <w:r>
        <w:rPr>
          <w:rFonts w:hint="eastAsia"/>
          <w:color w:val="000000"/>
          <w:lang w:val="en-US" w:eastAsia="zh-CN"/>
        </w:rPr>
        <w:t>B</w:t>
      </w:r>
      <w:r>
        <w:rPr>
          <w:rFonts w:hint="eastAsia"/>
          <w:color w:val="000000"/>
        </w:rPr>
        <w:t>级</w:t>
      </w:r>
      <w:r>
        <w:rPr>
          <w:rFonts w:hint="eastAsia"/>
          <w:color w:val="000000"/>
          <w:lang w:eastAsia="zh-CN"/>
        </w:rPr>
        <w:t>及以上</w:t>
      </w:r>
      <w:r>
        <w:rPr>
          <w:rFonts w:hint="eastAsia"/>
          <w:color w:val="000000"/>
        </w:rPr>
        <w:t>资格且合格有效和代理商的《特种设备安装改造维修许可证》（电梯）</w:t>
      </w:r>
      <w:r>
        <w:rPr>
          <w:rFonts w:hint="eastAsia"/>
          <w:color w:val="auto"/>
          <w:lang w:val="en-US" w:eastAsia="zh-CN"/>
        </w:rPr>
        <w:t>C</w:t>
      </w:r>
      <w:r>
        <w:rPr>
          <w:rFonts w:hint="eastAsia"/>
          <w:color w:val="000000"/>
        </w:rPr>
        <w:t>级</w:t>
      </w:r>
      <w:r>
        <w:rPr>
          <w:rFonts w:hint="eastAsia"/>
          <w:color w:val="000000"/>
          <w:lang w:eastAsia="zh-CN"/>
        </w:rPr>
        <w:t>及以上</w:t>
      </w:r>
      <w:r>
        <w:rPr>
          <w:rFonts w:hint="eastAsia"/>
          <w:color w:val="000000"/>
        </w:rPr>
        <w:t>（安装、维修）资格且合格有效；</w:t>
      </w:r>
    </w:p>
    <w:p>
      <w:pPr>
        <w:pStyle w:val="3"/>
        <w:shd w:val="clear" w:color="auto" w:fill="FFFFFF"/>
        <w:snapToGrid w:val="0"/>
        <w:spacing w:line="360" w:lineRule="atLeast"/>
        <w:ind w:left="142" w:leftChars="59" w:firstLine="420"/>
        <w:rPr>
          <w:rFonts w:hint="eastAsia"/>
          <w:color w:val="000000"/>
        </w:rPr>
      </w:pPr>
      <w:r>
        <w:rPr>
          <w:rFonts w:hint="eastAsia"/>
          <w:color w:val="000000"/>
        </w:rPr>
        <w:t>3.3投标人拟派项目负责人应具备机电专业贰级及以上注册建造师或电气或机械专业中级及以上工程师证，以及特种设备作业人员资格证,提供近一年（2018年10月至今）在本单位缴纳社会保险的证明，若拟派项目负责人任职时间不足一年的，按实际转入时间在本单位缴纳社会保险的证明，且未在其他工程担任项目经理（需提供项目经理无在建承诺书）；</w:t>
      </w:r>
    </w:p>
    <w:p>
      <w:pPr>
        <w:pStyle w:val="3"/>
        <w:shd w:val="clear" w:color="auto" w:fill="FFFFFF"/>
        <w:snapToGrid w:val="0"/>
        <w:spacing w:line="360" w:lineRule="atLeast"/>
        <w:ind w:left="142" w:leftChars="59" w:firstLine="420"/>
        <w:rPr>
          <w:rFonts w:hint="eastAsia"/>
          <w:color w:val="000000"/>
        </w:rPr>
      </w:pPr>
      <w:r>
        <w:rPr>
          <w:rFonts w:hint="eastAsia"/>
          <w:color w:val="000000"/>
        </w:rPr>
        <w:t>3.4投标人须提供企业2017年度经审计的财务报告（成立不足</w:t>
      </w:r>
      <w:r>
        <w:rPr>
          <w:rFonts w:hint="eastAsia"/>
          <w:color w:val="000000"/>
          <w:lang w:eastAsia="zh-CN"/>
        </w:rPr>
        <w:t>一</w:t>
      </w:r>
      <w:r>
        <w:rPr>
          <w:rFonts w:hint="eastAsia"/>
          <w:color w:val="000000"/>
        </w:rPr>
        <w:t>年的企业提供自成立以来的，新成立的单位提供资信证明）；各投标单位须提供企业近一年依法缴纳税收和社保证明材料；</w:t>
      </w:r>
    </w:p>
    <w:p>
      <w:pPr>
        <w:pStyle w:val="3"/>
        <w:shd w:val="clear" w:color="auto" w:fill="FFFFFF"/>
        <w:snapToGrid w:val="0"/>
        <w:spacing w:line="370" w:lineRule="atLeast"/>
        <w:ind w:left="142" w:leftChars="59" w:firstLine="420"/>
        <w:rPr>
          <w:rFonts w:hint="eastAsia"/>
          <w:color w:val="000000"/>
        </w:rPr>
      </w:pPr>
      <w:r>
        <w:rPr>
          <w:rFonts w:hint="eastAsia"/>
          <w:color w:val="000000"/>
        </w:rPr>
        <w:t>3.5各投标人信誉要求：禁止失信被执行人参加本项目投标活动，在“信用中国”网站（www.creditchina.gov.cn）、全国及各省建筑市场监管公共服务平台无不良行为记录。（文件中需附信用中国“失信被执行人”、全国建筑市场监管公共服务平台网页查询截图，提供承诺书，格式自拟）（近三年以来若查询上述网站登记的有不良行为记录，其投标无效且投标单位将有可能承担扰乱投标行为的法律后果。不良行为记录以不良行为内容或处罚决定内容涉及曾出现过或正在被限制投标、重大安全事故、重大质量事故、拖欠农民工工资影响合同履约的行为为准）；</w:t>
      </w:r>
    </w:p>
    <w:p>
      <w:pPr>
        <w:pStyle w:val="3"/>
        <w:shd w:val="clear" w:color="auto" w:fill="FFFFFF"/>
        <w:snapToGrid w:val="0"/>
        <w:spacing w:line="370" w:lineRule="atLeast"/>
        <w:ind w:left="142" w:leftChars="59" w:firstLine="420"/>
        <w:rPr>
          <w:rFonts w:hint="eastAsia"/>
          <w:color w:val="000000"/>
        </w:rPr>
      </w:pPr>
      <w:r>
        <w:rPr>
          <w:rFonts w:hint="eastAsia"/>
          <w:color w:val="000000"/>
        </w:rPr>
        <w:t>3.6本次招标不接受联合体投标。</w:t>
      </w:r>
    </w:p>
    <w:p>
      <w:pPr>
        <w:pStyle w:val="3"/>
        <w:shd w:val="clear" w:color="auto" w:fill="FFFFFF"/>
        <w:snapToGrid w:val="0"/>
        <w:spacing w:line="370" w:lineRule="atLeast"/>
        <w:ind w:left="142" w:leftChars="59" w:firstLine="420"/>
        <w:rPr>
          <w:rFonts w:hint="eastAsia"/>
          <w:color w:val="000000"/>
        </w:rPr>
      </w:pPr>
      <w:r>
        <w:rPr>
          <w:rFonts w:hint="eastAsia"/>
          <w:color w:val="000000"/>
        </w:rPr>
        <w:t xml:space="preserve">3.7本次招标实行资格后审，资格后审不合格的投标人投标文件将按废标处理。 </w:t>
      </w:r>
    </w:p>
    <w:p>
      <w:pPr>
        <w:pStyle w:val="3"/>
        <w:shd w:val="clear" w:color="auto" w:fill="FFFFFF"/>
        <w:snapToGrid w:val="0"/>
        <w:spacing w:line="370" w:lineRule="atLeast"/>
        <w:ind w:left="142" w:leftChars="59"/>
        <w:rPr>
          <w:rFonts w:hint="eastAsia"/>
          <w:color w:val="000000"/>
        </w:rPr>
      </w:pPr>
      <w:r>
        <w:rPr>
          <w:rFonts w:hint="eastAsia"/>
          <w:b/>
          <w:bCs/>
          <w:color w:val="000000"/>
        </w:rPr>
        <w:t>4．投标报名招标文件获取时间及地点</w:t>
      </w:r>
    </w:p>
    <w:p>
      <w:pPr>
        <w:pStyle w:val="3"/>
        <w:shd w:val="clear" w:color="auto" w:fill="FFFFFF"/>
        <w:snapToGrid w:val="0"/>
        <w:spacing w:line="370" w:lineRule="atLeast"/>
        <w:ind w:left="142" w:leftChars="59" w:firstLine="420"/>
        <w:rPr>
          <w:rFonts w:hint="eastAsia"/>
          <w:color w:val="000000"/>
        </w:rPr>
      </w:pPr>
      <w:r>
        <w:rPr>
          <w:rFonts w:hint="eastAsia"/>
          <w:color w:val="000000"/>
        </w:rPr>
        <w:t>4.1投标人应注册成为开封市公共资源交易中心网站会员并取得 CA密钥，请于2019年</w:t>
      </w:r>
      <w:r>
        <w:rPr>
          <w:rFonts w:hint="eastAsia"/>
          <w:color w:val="000000"/>
          <w:highlight w:val="none"/>
          <w:lang w:val="en-US" w:eastAsia="zh-CN"/>
        </w:rPr>
        <w:t>5</w:t>
      </w:r>
      <w:r>
        <w:rPr>
          <w:rFonts w:hint="eastAsia"/>
          <w:color w:val="000000"/>
          <w:highlight w:val="none"/>
        </w:rPr>
        <w:t>月</w:t>
      </w:r>
      <w:r>
        <w:rPr>
          <w:rFonts w:hint="eastAsia"/>
          <w:color w:val="000000"/>
          <w:highlight w:val="none"/>
          <w:lang w:val="en-US" w:eastAsia="zh-CN"/>
        </w:rPr>
        <w:t>7</w:t>
      </w:r>
      <w:r>
        <w:rPr>
          <w:rFonts w:hint="eastAsia"/>
          <w:color w:val="000000"/>
          <w:highlight w:val="none"/>
        </w:rPr>
        <w:t>日至2019年</w:t>
      </w:r>
      <w:r>
        <w:rPr>
          <w:rFonts w:hint="eastAsia"/>
          <w:color w:val="000000"/>
          <w:highlight w:val="none"/>
          <w:lang w:val="en-US" w:eastAsia="zh-CN"/>
        </w:rPr>
        <w:t>5</w:t>
      </w:r>
      <w:r>
        <w:rPr>
          <w:rFonts w:hint="eastAsia"/>
          <w:color w:val="000000"/>
          <w:highlight w:val="none"/>
        </w:rPr>
        <w:t>月</w:t>
      </w:r>
      <w:r>
        <w:rPr>
          <w:rFonts w:hint="eastAsia"/>
          <w:color w:val="000000"/>
          <w:highlight w:val="none"/>
          <w:lang w:val="en-US" w:eastAsia="zh-CN"/>
        </w:rPr>
        <w:t>13</w:t>
      </w:r>
      <w:r>
        <w:rPr>
          <w:rFonts w:hint="eastAsia"/>
          <w:color w:val="000000"/>
          <w:highlight w:val="none"/>
        </w:rPr>
        <w:t>日</w:t>
      </w:r>
      <w:r>
        <w:rPr>
          <w:rFonts w:hint="eastAsia"/>
          <w:color w:val="000000"/>
        </w:rPr>
        <w:t>，在开封市公共资源交易中心网站</w:t>
      </w:r>
      <w:r>
        <w:rPr>
          <w:rFonts w:hint="eastAsia"/>
          <w:color w:val="000000"/>
        </w:rPr>
        <w:fldChar w:fldCharType="begin"/>
      </w:r>
      <w:r>
        <w:rPr>
          <w:rFonts w:hint="eastAsia"/>
          <w:color w:val="000000"/>
        </w:rPr>
        <w:instrText xml:space="preserve"> HYPERLINK "http://www.kfsggzyjyw.cn:8080/ygpt/" </w:instrText>
      </w:r>
      <w:r>
        <w:rPr>
          <w:rFonts w:hint="eastAsia"/>
          <w:color w:val="000000"/>
        </w:rPr>
        <w:fldChar w:fldCharType="separate"/>
      </w:r>
      <w:r>
        <w:rPr>
          <w:rStyle w:val="6"/>
          <w:rFonts w:hint="eastAsia"/>
          <w:color w:val="000000"/>
        </w:rPr>
        <w:t>http://www.kfsggzyjyw.cn:8080/ygpt/</w:t>
      </w:r>
      <w:r>
        <w:rPr>
          <w:rFonts w:hint="eastAsia"/>
          <w:color w:val="000000"/>
        </w:rPr>
        <w:fldChar w:fldCharType="end"/>
      </w:r>
      <w:r>
        <w:rPr>
          <w:rFonts w:hint="eastAsia"/>
          <w:color w:val="000000"/>
        </w:rPr>
        <w:t>登录政采、工程业务系统，凭CA密钥登录会员系统，并按提示报名。投标人（供应商）系统操作手册在开封市公共资源交易中心网站</w:t>
      </w:r>
      <w:r>
        <w:rPr>
          <w:rFonts w:hint="eastAsia"/>
          <w:color w:val="000000"/>
        </w:rPr>
        <w:fldChar w:fldCharType="begin"/>
      </w:r>
      <w:r>
        <w:rPr>
          <w:rFonts w:hint="eastAsia"/>
          <w:color w:val="000000"/>
        </w:rPr>
        <w:instrText xml:space="preserve"> HYPERLINK "http://www.kfsggzyjyw.cn/czgc/13525.htm" </w:instrText>
      </w:r>
      <w:r>
        <w:rPr>
          <w:rFonts w:hint="eastAsia"/>
          <w:color w:val="000000"/>
        </w:rPr>
        <w:fldChar w:fldCharType="separate"/>
      </w:r>
      <w:r>
        <w:rPr>
          <w:rStyle w:val="6"/>
          <w:rFonts w:hint="eastAsia"/>
          <w:color w:val="000000"/>
        </w:rPr>
        <w:t>http://www.kfsggzyjyw.cn/czgc/13525.htm</w:t>
      </w:r>
      <w:r>
        <w:rPr>
          <w:rFonts w:hint="eastAsia"/>
          <w:color w:val="000000"/>
        </w:rPr>
        <w:fldChar w:fldCharType="end"/>
      </w:r>
      <w:r>
        <w:rPr>
          <w:rFonts w:hint="eastAsia"/>
          <w:color w:val="000000"/>
        </w:rPr>
        <w:t>查看。</w:t>
      </w:r>
    </w:p>
    <w:p>
      <w:pPr>
        <w:pStyle w:val="3"/>
        <w:shd w:val="clear" w:color="auto" w:fill="FFFFFF"/>
        <w:snapToGrid w:val="0"/>
        <w:spacing w:line="370" w:lineRule="atLeast"/>
        <w:ind w:left="142" w:leftChars="59" w:firstLine="420"/>
        <w:rPr>
          <w:rFonts w:hint="eastAsia"/>
          <w:color w:val="000000"/>
        </w:rPr>
      </w:pPr>
      <w:r>
        <w:rPr>
          <w:rFonts w:hint="eastAsia"/>
          <w:color w:val="000000"/>
        </w:rPr>
        <w:t>4.2报名成功后，投标人凭CA密钥登录会员系统，按要求下载电子招标文件。投标人未按规定下载电子招标文件的，其投标将被拒绝；</w:t>
      </w:r>
    </w:p>
    <w:p>
      <w:pPr>
        <w:pStyle w:val="3"/>
        <w:shd w:val="clear" w:color="auto" w:fill="FFFFFF"/>
        <w:snapToGrid w:val="0"/>
        <w:spacing w:line="370" w:lineRule="atLeast"/>
        <w:ind w:left="142" w:leftChars="59" w:firstLine="420"/>
        <w:rPr>
          <w:rFonts w:hint="eastAsia"/>
          <w:color w:val="000000"/>
        </w:rPr>
      </w:pPr>
      <w:r>
        <w:rPr>
          <w:rFonts w:hint="eastAsia"/>
          <w:color w:val="000000"/>
        </w:rPr>
        <w:t>4.3获取招标文件后，投标人请到开封市公共资源交易中心网站登录政采、工程业务系统，凭CA密钥登录会员系统，在“组件下载”中下载最新版本的投标文件制作工具安装包，并使用安装后的最新版本投标文件制作工具制作电子投标文件；</w:t>
      </w:r>
    </w:p>
    <w:p>
      <w:pPr>
        <w:pStyle w:val="3"/>
        <w:shd w:val="clear" w:color="auto" w:fill="FFFFFF"/>
        <w:snapToGrid w:val="0"/>
        <w:spacing w:line="370" w:lineRule="atLeast"/>
        <w:ind w:left="142" w:leftChars="59" w:firstLine="420"/>
        <w:rPr>
          <w:rFonts w:hint="eastAsia"/>
          <w:color w:val="000000"/>
        </w:rPr>
      </w:pPr>
      <w:r>
        <w:rPr>
          <w:rFonts w:hint="eastAsia"/>
          <w:color w:val="000000"/>
        </w:rPr>
        <w:t>4.4请投标人时刻关注开封市公共资源交易中心网站和公司CA密钥推送消息；</w:t>
      </w:r>
    </w:p>
    <w:p>
      <w:pPr>
        <w:pStyle w:val="3"/>
        <w:shd w:val="clear" w:color="auto" w:fill="FFFFFF"/>
        <w:snapToGrid w:val="0"/>
        <w:spacing w:line="370" w:lineRule="atLeast"/>
        <w:ind w:left="142" w:leftChars="59" w:firstLine="420"/>
        <w:rPr>
          <w:rFonts w:hint="eastAsia"/>
          <w:color w:val="000000"/>
        </w:rPr>
      </w:pPr>
      <w:r>
        <w:rPr>
          <w:rFonts w:hint="eastAsia"/>
          <w:color w:val="000000"/>
        </w:rPr>
        <w:t>4.5 CA密钥在开封市公共资源交易中心受理大厅办理，地址：开封市郑开大道与三大街交叉口路北市民之家五楼。</w:t>
      </w:r>
    </w:p>
    <w:p>
      <w:pPr>
        <w:pStyle w:val="3"/>
        <w:shd w:val="clear" w:color="auto" w:fill="FFFFFF"/>
        <w:snapToGrid w:val="0"/>
        <w:spacing w:line="370" w:lineRule="atLeast"/>
        <w:ind w:left="142" w:leftChars="59"/>
        <w:rPr>
          <w:rFonts w:hint="eastAsia"/>
          <w:color w:val="000000"/>
        </w:rPr>
      </w:pPr>
      <w:r>
        <w:rPr>
          <w:rFonts w:hint="eastAsia"/>
          <w:b/>
          <w:bCs/>
          <w:color w:val="000000"/>
        </w:rPr>
        <w:t>5、投标文件的递交（开标）</w:t>
      </w:r>
    </w:p>
    <w:p>
      <w:pPr>
        <w:pStyle w:val="3"/>
        <w:shd w:val="clear" w:color="auto" w:fill="FFFFFF"/>
        <w:snapToGrid w:val="0"/>
        <w:spacing w:line="370" w:lineRule="atLeast"/>
        <w:ind w:left="142" w:leftChars="59" w:firstLine="420"/>
        <w:rPr>
          <w:rFonts w:hint="eastAsia"/>
          <w:color w:val="000000"/>
        </w:rPr>
      </w:pPr>
      <w:r>
        <w:rPr>
          <w:rFonts w:hint="eastAsia"/>
          <w:color w:val="000000"/>
        </w:rPr>
        <w:t>5.1投标人需要同时递交电子投标文件和纸质投标文件；</w:t>
      </w:r>
    </w:p>
    <w:p>
      <w:pPr>
        <w:pStyle w:val="3"/>
        <w:shd w:val="clear" w:color="auto" w:fill="FFFFFF"/>
        <w:snapToGrid w:val="0"/>
        <w:spacing w:line="370" w:lineRule="atLeast"/>
        <w:ind w:left="142" w:leftChars="59" w:firstLine="420"/>
        <w:rPr>
          <w:rFonts w:hint="eastAsia"/>
          <w:color w:val="000000"/>
        </w:rPr>
      </w:pPr>
      <w:r>
        <w:rPr>
          <w:rFonts w:hint="eastAsia"/>
          <w:color w:val="000000"/>
        </w:rPr>
        <w:t>5.2电子投标文件上传截止时间和纸质投标文件递交截止时间：</w:t>
      </w:r>
      <w:r>
        <w:rPr>
          <w:rFonts w:hint="eastAsia"/>
          <w:color w:val="000000"/>
          <w:highlight w:val="none"/>
        </w:rPr>
        <w:t>2019年</w:t>
      </w:r>
      <w:r>
        <w:rPr>
          <w:rFonts w:hint="eastAsia"/>
          <w:color w:val="000000"/>
          <w:highlight w:val="none"/>
          <w:lang w:val="en-US" w:eastAsia="zh-CN"/>
        </w:rPr>
        <w:t>5</w:t>
      </w:r>
      <w:r>
        <w:rPr>
          <w:rFonts w:hint="eastAsia"/>
          <w:color w:val="000000"/>
          <w:highlight w:val="none"/>
        </w:rPr>
        <w:t>月</w:t>
      </w:r>
      <w:r>
        <w:rPr>
          <w:rFonts w:hint="eastAsia"/>
          <w:color w:val="000000"/>
          <w:highlight w:val="none"/>
          <w:lang w:val="en-US" w:eastAsia="zh-CN"/>
        </w:rPr>
        <w:t>28</w:t>
      </w:r>
      <w:r>
        <w:rPr>
          <w:rFonts w:hint="eastAsia"/>
          <w:color w:val="000000"/>
          <w:highlight w:val="none"/>
        </w:rPr>
        <w:t>日上午09时30分</w:t>
      </w:r>
      <w:r>
        <w:rPr>
          <w:rFonts w:hint="eastAsia"/>
          <w:color w:val="000000"/>
        </w:rPr>
        <w:t>(北京时间)；</w:t>
      </w:r>
    </w:p>
    <w:p>
      <w:pPr>
        <w:pStyle w:val="3"/>
        <w:shd w:val="clear" w:color="auto" w:fill="FFFFFF"/>
        <w:snapToGrid w:val="0"/>
        <w:spacing w:line="370" w:lineRule="atLeast"/>
        <w:ind w:left="142" w:leftChars="59" w:firstLine="420"/>
        <w:rPr>
          <w:rFonts w:hint="eastAsia"/>
          <w:color w:val="000000"/>
        </w:rPr>
      </w:pPr>
      <w:r>
        <w:rPr>
          <w:rFonts w:hint="eastAsia"/>
          <w:color w:val="000000"/>
        </w:rPr>
        <w:t>5.3电子投标文件须在投标截止时间前在开封市公共资源交易中心网站（</w:t>
      </w:r>
      <w:r>
        <w:rPr>
          <w:rFonts w:hint="eastAsia"/>
          <w:color w:val="000000"/>
        </w:rPr>
        <w:fldChar w:fldCharType="begin"/>
      </w:r>
      <w:r>
        <w:rPr>
          <w:rFonts w:hint="eastAsia"/>
          <w:color w:val="000000"/>
        </w:rPr>
        <w:instrText xml:space="preserve"> HYPERLINK "http://www.kfsggzyjyw.cn:8080/ygpt/WebUserLoginIndex.html" </w:instrText>
      </w:r>
      <w:r>
        <w:rPr>
          <w:rFonts w:hint="eastAsia"/>
          <w:color w:val="000000"/>
        </w:rPr>
        <w:fldChar w:fldCharType="separate"/>
      </w:r>
      <w:r>
        <w:rPr>
          <w:rStyle w:val="6"/>
          <w:rFonts w:hint="eastAsia"/>
          <w:color w:val="000000"/>
        </w:rPr>
        <w:t>http://www.kfsggzyjyw.cn:8080/ygpt/WebUserLoginIndex.html</w:t>
      </w:r>
      <w:r>
        <w:rPr>
          <w:rFonts w:hint="eastAsia"/>
          <w:color w:val="000000"/>
        </w:rPr>
        <w:fldChar w:fldCharType="end"/>
      </w:r>
      <w:r>
        <w:rPr>
          <w:rFonts w:hint="eastAsia"/>
          <w:color w:val="000000"/>
        </w:rPr>
        <w:t>）会员系统中加密上传；纸质投标文件须在投标截止时间前递交至开封市公共资源交易中心开标室，地址：开封市郑开大道与三大街交叉口路北市民之家五楼西B区（开标区）；</w:t>
      </w:r>
    </w:p>
    <w:p>
      <w:pPr>
        <w:pStyle w:val="3"/>
        <w:shd w:val="clear" w:color="auto" w:fill="FFFFFF"/>
        <w:snapToGrid w:val="0"/>
        <w:spacing w:line="370" w:lineRule="atLeast"/>
        <w:ind w:left="142" w:leftChars="59" w:firstLine="420"/>
        <w:rPr>
          <w:rFonts w:hint="eastAsia"/>
          <w:color w:val="000000"/>
        </w:rPr>
      </w:pPr>
      <w:r>
        <w:rPr>
          <w:rFonts w:hint="eastAsia"/>
          <w:color w:val="000000"/>
        </w:rPr>
        <w:t>5.4加密电子投标文件逾期上传和纸质投标文件逾期送达的或者未送达指定地点的，招标人不予受理；</w:t>
      </w:r>
    </w:p>
    <w:p>
      <w:pPr>
        <w:pStyle w:val="3"/>
        <w:shd w:val="clear" w:color="auto" w:fill="FFFFFF"/>
        <w:snapToGrid w:val="0"/>
        <w:spacing w:line="370" w:lineRule="atLeast"/>
        <w:ind w:left="142" w:leftChars="59" w:firstLine="420"/>
        <w:rPr>
          <w:rFonts w:hint="eastAsia"/>
          <w:color w:val="000000"/>
        </w:rPr>
      </w:pPr>
      <w:r>
        <w:rPr>
          <w:rFonts w:hint="eastAsia"/>
          <w:color w:val="000000"/>
        </w:rPr>
        <w:t>5.5投标人按开标程序解密投标文件；</w:t>
      </w:r>
    </w:p>
    <w:p>
      <w:pPr>
        <w:pStyle w:val="3"/>
        <w:shd w:val="clear" w:color="auto" w:fill="FFFFFF"/>
        <w:snapToGrid w:val="0"/>
        <w:spacing w:line="370" w:lineRule="atLeast"/>
        <w:ind w:left="142" w:leftChars="59"/>
        <w:rPr>
          <w:rFonts w:hint="eastAsia"/>
          <w:color w:val="000000"/>
        </w:rPr>
      </w:pPr>
      <w:r>
        <w:rPr>
          <w:rFonts w:hint="eastAsia"/>
          <w:b/>
          <w:bCs/>
          <w:color w:val="000000"/>
        </w:rPr>
        <w:t>6、发布公告的媒介</w:t>
      </w:r>
    </w:p>
    <w:p>
      <w:pPr>
        <w:pStyle w:val="3"/>
        <w:shd w:val="clear" w:color="auto" w:fill="FFFFFF"/>
        <w:snapToGrid w:val="0"/>
        <w:spacing w:line="370" w:lineRule="atLeast"/>
        <w:ind w:left="142" w:leftChars="59" w:firstLine="420"/>
        <w:rPr>
          <w:rFonts w:hint="eastAsia"/>
          <w:color w:val="000000"/>
        </w:rPr>
      </w:pPr>
      <w:r>
        <w:rPr>
          <w:rFonts w:hint="eastAsia"/>
          <w:color w:val="000000"/>
        </w:rPr>
        <w:t>本次公告同时在《中国招标投标公共服务平台》、《开封市公共资源交易信息网》网站上发布。</w:t>
      </w:r>
    </w:p>
    <w:p>
      <w:pPr>
        <w:pStyle w:val="3"/>
        <w:shd w:val="clear" w:color="auto" w:fill="FFFFFF"/>
        <w:snapToGrid w:val="0"/>
        <w:spacing w:line="380" w:lineRule="atLeast"/>
        <w:ind w:left="142" w:leftChars="59"/>
        <w:rPr>
          <w:rFonts w:hint="eastAsia"/>
          <w:b/>
          <w:bCs/>
          <w:color w:val="000000"/>
        </w:rPr>
      </w:pPr>
      <w:r>
        <w:rPr>
          <w:rFonts w:hint="eastAsia"/>
          <w:b/>
          <w:bCs/>
          <w:color w:val="000000"/>
        </w:rPr>
        <w:t>7．联系方式</w:t>
      </w:r>
    </w:p>
    <w:p>
      <w:pPr>
        <w:pStyle w:val="8"/>
        <w:spacing w:line="500" w:lineRule="exact"/>
        <w:ind w:firstLine="120" w:firstLineChars="50"/>
        <w:jc w:val="left"/>
        <w:rPr>
          <w:rFonts w:hint="eastAsia" w:ascii="宋体" w:hAnsi="宋体" w:cs="宋体"/>
          <w:color w:val="000000"/>
          <w:sz w:val="24"/>
          <w:szCs w:val="24"/>
        </w:rPr>
      </w:pPr>
      <w:r>
        <w:rPr>
          <w:rFonts w:hint="eastAsia" w:ascii="宋体" w:hAnsi="宋体" w:cs="宋体"/>
          <w:color w:val="000000"/>
          <w:sz w:val="24"/>
          <w:szCs w:val="24"/>
        </w:rPr>
        <w:t xml:space="preserve">招 标 人：开封佳和置业有限公司           </w:t>
      </w:r>
    </w:p>
    <w:p>
      <w:pPr>
        <w:adjustRightInd w:val="0"/>
        <w:spacing w:line="500" w:lineRule="exact"/>
        <w:ind w:firstLine="120" w:firstLineChars="50"/>
        <w:rPr>
          <w:rFonts w:hint="eastAsia" w:hAnsi="宋体" w:cs="宋体"/>
          <w:color w:val="000000"/>
          <w:kern w:val="0"/>
          <w:szCs w:val="24"/>
        </w:rPr>
      </w:pPr>
      <w:r>
        <w:rPr>
          <w:rFonts w:hint="eastAsia" w:hAnsi="宋体" w:cs="宋体"/>
          <w:color w:val="000000"/>
          <w:kern w:val="0"/>
          <w:szCs w:val="24"/>
        </w:rPr>
        <w:t xml:space="preserve">地    址：开封市汉兴路39号             </w:t>
      </w:r>
    </w:p>
    <w:p>
      <w:pPr>
        <w:adjustRightInd w:val="0"/>
        <w:spacing w:line="500" w:lineRule="exact"/>
        <w:ind w:firstLine="120" w:firstLineChars="50"/>
        <w:rPr>
          <w:rFonts w:hint="eastAsia" w:hAnsi="宋体" w:cs="宋体"/>
          <w:color w:val="000000"/>
          <w:kern w:val="0"/>
          <w:szCs w:val="24"/>
        </w:rPr>
      </w:pPr>
      <w:r>
        <w:rPr>
          <w:rFonts w:hint="eastAsia" w:hAnsi="宋体" w:cs="宋体"/>
          <w:color w:val="000000"/>
          <w:szCs w:val="24"/>
        </w:rPr>
        <w:t xml:space="preserve">联 系 人：邓先生                        </w:t>
      </w:r>
    </w:p>
    <w:p>
      <w:pPr>
        <w:pStyle w:val="8"/>
        <w:spacing w:line="500" w:lineRule="exact"/>
        <w:ind w:firstLine="120" w:firstLineChars="50"/>
        <w:jc w:val="left"/>
        <w:rPr>
          <w:rFonts w:hint="eastAsia" w:ascii="宋体" w:hAnsi="宋体" w:cs="宋体"/>
          <w:color w:val="000000"/>
          <w:sz w:val="24"/>
          <w:szCs w:val="24"/>
        </w:rPr>
      </w:pPr>
      <w:r>
        <w:rPr>
          <w:rFonts w:hint="eastAsia" w:ascii="宋体" w:hAnsi="宋体" w:cs="宋体"/>
          <w:color w:val="000000"/>
          <w:sz w:val="24"/>
          <w:szCs w:val="24"/>
        </w:rPr>
        <w:t xml:space="preserve">联系电话：13949435550                    </w:t>
      </w:r>
    </w:p>
    <w:p>
      <w:pPr>
        <w:adjustRightInd w:val="0"/>
        <w:spacing w:line="500" w:lineRule="exact"/>
        <w:ind w:left="6022" w:leftChars="59" w:hanging="5880" w:hangingChars="2450"/>
        <w:rPr>
          <w:rFonts w:hint="eastAsia" w:hAnsi="宋体" w:cs="宋体"/>
          <w:color w:val="000000"/>
          <w:kern w:val="0"/>
          <w:szCs w:val="24"/>
        </w:rPr>
      </w:pPr>
      <w:r>
        <w:rPr>
          <w:rFonts w:hint="eastAsia" w:hAnsi="宋体" w:cs="宋体"/>
          <w:color w:val="000000"/>
          <w:kern w:val="0"/>
          <w:szCs w:val="24"/>
        </w:rPr>
        <w:t>招标代理：许昌建设工程项目管理有限公司</w:t>
      </w:r>
    </w:p>
    <w:p>
      <w:pPr>
        <w:adjustRightInd w:val="0"/>
        <w:spacing w:line="500" w:lineRule="exact"/>
        <w:ind w:left="6022" w:leftChars="59" w:hanging="5880" w:hangingChars="2450"/>
        <w:rPr>
          <w:rFonts w:hint="eastAsia" w:hAnsi="宋体" w:cs="宋体"/>
          <w:color w:val="000000"/>
          <w:kern w:val="0"/>
          <w:szCs w:val="24"/>
          <w:lang w:eastAsia="zh-CN"/>
        </w:rPr>
      </w:pPr>
      <w:r>
        <w:rPr>
          <w:rFonts w:hint="eastAsia" w:hAnsi="宋体" w:cs="宋体"/>
          <w:color w:val="000000"/>
          <w:kern w:val="0"/>
          <w:szCs w:val="24"/>
        </w:rPr>
        <w:t>地    址：开封市</w:t>
      </w:r>
      <w:r>
        <w:rPr>
          <w:rFonts w:hint="eastAsia" w:hAnsi="宋体" w:cs="宋体"/>
          <w:color w:val="000000"/>
          <w:kern w:val="0"/>
          <w:szCs w:val="24"/>
          <w:lang w:eastAsia="zh-CN"/>
        </w:rPr>
        <w:t>蝶御花园1号楼1单元603</w:t>
      </w:r>
    </w:p>
    <w:p>
      <w:pPr>
        <w:adjustRightInd w:val="0"/>
        <w:spacing w:line="500" w:lineRule="exact"/>
        <w:ind w:left="6022" w:leftChars="59" w:hanging="5880" w:hangingChars="2450"/>
        <w:rPr>
          <w:rFonts w:hint="eastAsia" w:hAnsi="宋体" w:cs="宋体"/>
          <w:color w:val="000000"/>
          <w:kern w:val="0"/>
          <w:szCs w:val="24"/>
        </w:rPr>
      </w:pPr>
      <w:r>
        <w:rPr>
          <w:rFonts w:hint="eastAsia" w:hAnsi="宋体" w:cs="宋体"/>
          <w:color w:val="000000"/>
          <w:kern w:val="0"/>
          <w:szCs w:val="24"/>
        </w:rPr>
        <w:t>联 系 人：</w:t>
      </w:r>
      <w:r>
        <w:rPr>
          <w:rFonts w:hint="eastAsia" w:hAnsi="宋体" w:cs="宋体"/>
          <w:color w:val="000000"/>
          <w:kern w:val="0"/>
          <w:szCs w:val="24"/>
          <w:lang w:eastAsia="zh-CN"/>
        </w:rPr>
        <w:t>吴</w:t>
      </w:r>
      <w:r>
        <w:rPr>
          <w:rFonts w:hint="eastAsia" w:hAnsi="宋体" w:cs="宋体"/>
          <w:color w:val="000000"/>
          <w:kern w:val="0"/>
          <w:szCs w:val="24"/>
        </w:rPr>
        <w:t>先生</w:t>
      </w:r>
    </w:p>
    <w:p>
      <w:pPr>
        <w:adjustRightInd w:val="0"/>
        <w:spacing w:line="500" w:lineRule="exact"/>
        <w:ind w:left="6022" w:leftChars="59" w:hanging="5880" w:hangingChars="2450"/>
        <w:rPr>
          <w:rFonts w:hint="eastAsia" w:hAnsi="宋体" w:cs="宋体"/>
          <w:color w:val="000000"/>
          <w:kern w:val="0"/>
          <w:szCs w:val="24"/>
          <w:lang w:eastAsia="zh-CN"/>
        </w:rPr>
      </w:pPr>
      <w:r>
        <w:rPr>
          <w:rFonts w:hint="eastAsia" w:hAnsi="宋体" w:cs="宋体"/>
          <w:color w:val="000000"/>
          <w:kern w:val="0"/>
          <w:szCs w:val="24"/>
        </w:rPr>
        <w:t>联系电话：0371-</w:t>
      </w:r>
      <w:r>
        <w:rPr>
          <w:rFonts w:hint="eastAsia" w:hAnsi="宋体" w:cs="宋体"/>
          <w:color w:val="000000"/>
          <w:kern w:val="0"/>
          <w:szCs w:val="24"/>
          <w:lang w:eastAsia="zh-CN"/>
        </w:rPr>
        <w:t>22300969</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
    <w:altName w:val="Calibri"/>
    <w:panose1 w:val="00000000000000000000"/>
    <w:charset w:val="00"/>
    <w:family w:val="auto"/>
    <w:pitch w:val="default"/>
    <w:sig w:usb0="00000000"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D449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wordWrap w:val="0"/>
      <w:autoSpaceDE w:val="0"/>
      <w:autoSpaceDN w:val="0"/>
      <w:jc w:val="both"/>
    </w:pPr>
    <w:rPr>
      <w:rFonts w:ascii="宋体" w:hAnsi="Times New Roman" w:eastAsia="宋体" w:cs="Times New Roman"/>
      <w:kern w:val="2"/>
      <w:sz w:val="24"/>
      <w:lang w:val="en-US" w:eastAsia="ko-KR" w:bidi="ar-SA"/>
    </w:rPr>
  </w:style>
  <w:style w:type="paragraph" w:styleId="2">
    <w:name w:val="heading 1"/>
    <w:basedOn w:val="1"/>
    <w:next w:val="1"/>
    <w:qFormat/>
    <w:uiPriority w:val="9"/>
    <w:pPr>
      <w:keepNext/>
      <w:keepLines/>
      <w:spacing w:before="340" w:after="330" w:line="578" w:lineRule="auto"/>
      <w:jc w:val="center"/>
      <w:outlineLvl w:val="0"/>
    </w:pPr>
    <w:rPr>
      <w:b/>
      <w:bCs/>
      <w:kern w:val="44"/>
      <w:sz w:val="36"/>
      <w:szCs w:val="44"/>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Normal (Web)"/>
    <w:basedOn w:val="1"/>
    <w:unhideWhenUsed/>
    <w:qFormat/>
    <w:uiPriority w:val="99"/>
    <w:pPr>
      <w:widowControl/>
      <w:wordWrap/>
      <w:autoSpaceDE/>
      <w:autoSpaceDN/>
      <w:jc w:val="left"/>
    </w:pPr>
    <w:rPr>
      <w:rFonts w:ascii="宋体" w:hAnsi="宋体" w:eastAsia="宋体" w:cs="宋体"/>
      <w:kern w:val="0"/>
      <w:szCs w:val="24"/>
      <w:lang w:eastAsia="zh-CN"/>
    </w:rPr>
  </w:style>
  <w:style w:type="character" w:styleId="6">
    <w:name w:val="Hyperlink"/>
    <w:basedOn w:val="5"/>
    <w:unhideWhenUsed/>
    <w:qFormat/>
    <w:uiPriority w:val="99"/>
    <w:rPr>
      <w:color w:val="333333"/>
      <w:u w:val="none"/>
    </w:rPr>
  </w:style>
  <w:style w:type="character" w:customStyle="1" w:styleId="7">
    <w:name w:val="CharAttribute14"/>
    <w:qFormat/>
    <w:uiPriority w:val="0"/>
    <w:rPr>
      <w:rFonts w:ascii="??????" w:hAnsi="??????" w:eastAsia="??????"/>
      <w:sz w:val="43"/>
    </w:rPr>
  </w:style>
  <w:style w:type="paragraph" w:customStyle="1" w:styleId="8">
    <w:name w:val="p16"/>
    <w:basedOn w:val="1"/>
    <w:qFormat/>
    <w:uiPriority w:val="0"/>
    <w:pPr>
      <w:widowControl/>
      <w:wordWrap/>
      <w:autoSpaceDE/>
      <w:autoSpaceDN/>
    </w:pPr>
    <w:rPr>
      <w:rFonts w:ascii="Times New Roman" w:eastAsia="宋体"/>
      <w:kern w:val="0"/>
      <w:sz w:val="21"/>
      <w:szCs w:val="21"/>
      <w:lang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相忘于江湖1387107185</cp:lastModifiedBy>
  <dcterms:modified xsi:type="dcterms:W3CDTF">2019-05-06T06:48:12Z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