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99" w:rsidRDefault="006D5A99" w:rsidP="006D5A99">
      <w:pPr>
        <w:snapToGrid w:val="0"/>
        <w:spacing w:line="360" w:lineRule="auto"/>
        <w:ind w:firstLineChars="200" w:firstLine="643"/>
        <w:jc w:val="center"/>
        <w:rPr>
          <w:rFonts w:ascii="宋体" w:hAnsi="宋体" w:cs="宋体"/>
          <w:b/>
          <w:color w:val="000000"/>
          <w:sz w:val="32"/>
          <w:szCs w:val="32"/>
        </w:rPr>
      </w:pPr>
      <w:proofErr w:type="gramStart"/>
      <w:r w:rsidRPr="006D5A99">
        <w:rPr>
          <w:rFonts w:ascii="宋体" w:hAnsi="宋体" w:cs="宋体" w:hint="eastAsia"/>
          <w:b/>
          <w:color w:val="000000"/>
          <w:sz w:val="32"/>
          <w:szCs w:val="32"/>
        </w:rPr>
        <w:t>祥符区</w:t>
      </w:r>
      <w:proofErr w:type="gramEnd"/>
      <w:r w:rsidRPr="006D5A99">
        <w:rPr>
          <w:rFonts w:ascii="宋体" w:hAnsi="宋体" w:cs="宋体" w:hint="eastAsia"/>
          <w:b/>
          <w:color w:val="000000"/>
          <w:sz w:val="32"/>
          <w:szCs w:val="32"/>
        </w:rPr>
        <w:t>人民检察院安全风险预警平台建设项目（</w:t>
      </w:r>
      <w:r w:rsidR="00600DBC">
        <w:rPr>
          <w:rFonts w:ascii="宋体" w:hAnsi="宋体" w:cs="宋体" w:hint="eastAsia"/>
          <w:b/>
          <w:color w:val="000000"/>
          <w:sz w:val="32"/>
          <w:szCs w:val="32"/>
        </w:rPr>
        <w:t>二</w:t>
      </w:r>
      <w:r w:rsidRPr="006D5A99">
        <w:rPr>
          <w:rFonts w:ascii="宋体" w:hAnsi="宋体" w:cs="宋体" w:hint="eastAsia"/>
          <w:b/>
          <w:color w:val="000000"/>
          <w:sz w:val="32"/>
          <w:szCs w:val="32"/>
        </w:rPr>
        <w:t>次）</w:t>
      </w:r>
    </w:p>
    <w:p w:rsidR="006D5A99" w:rsidRPr="006D5A99" w:rsidRDefault="00600DBC" w:rsidP="006D5A99">
      <w:pPr>
        <w:snapToGrid w:val="0"/>
        <w:spacing w:line="360" w:lineRule="auto"/>
        <w:ind w:firstLineChars="200" w:firstLine="643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报名延期</w:t>
      </w:r>
      <w:r w:rsidR="006D5A99" w:rsidRPr="006D5A99">
        <w:rPr>
          <w:rFonts w:ascii="宋体" w:hAnsi="宋体" w:cs="宋体" w:hint="eastAsia"/>
          <w:b/>
          <w:color w:val="000000"/>
          <w:sz w:val="32"/>
          <w:szCs w:val="32"/>
        </w:rPr>
        <w:t>公告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b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北京建智达工程管理股份有限公司受开封市</w:t>
      </w:r>
      <w:proofErr w:type="gramStart"/>
      <w:r>
        <w:rPr>
          <w:rFonts w:ascii="宋体" w:hAnsi="宋体" w:cs="宋体" w:hint="eastAsia"/>
          <w:color w:val="000000"/>
          <w:szCs w:val="24"/>
        </w:rPr>
        <w:t>祥符区</w:t>
      </w:r>
      <w:proofErr w:type="gramEnd"/>
      <w:r>
        <w:rPr>
          <w:rFonts w:ascii="宋体" w:hAnsi="宋体" w:cs="宋体" w:hint="eastAsia"/>
          <w:color w:val="000000"/>
          <w:szCs w:val="24"/>
        </w:rPr>
        <w:t>人民检察院的委托，就</w:t>
      </w:r>
      <w:proofErr w:type="gramStart"/>
      <w:r>
        <w:rPr>
          <w:rFonts w:ascii="宋体" w:hAnsi="宋体" w:cs="宋体" w:hint="eastAsia"/>
          <w:color w:val="000000"/>
          <w:szCs w:val="24"/>
        </w:rPr>
        <w:t>祥符区</w:t>
      </w:r>
      <w:proofErr w:type="gramEnd"/>
      <w:r>
        <w:rPr>
          <w:rFonts w:ascii="宋体" w:hAnsi="宋体" w:cs="宋体" w:hint="eastAsia"/>
          <w:color w:val="000000"/>
          <w:szCs w:val="24"/>
        </w:rPr>
        <w:t>人民检察院安全风险预警平台建设项目（</w:t>
      </w:r>
      <w:r w:rsidR="00600DBC">
        <w:rPr>
          <w:rFonts w:ascii="宋体" w:hAnsi="宋体" w:cs="宋体" w:hint="eastAsia"/>
          <w:color w:val="000000"/>
          <w:szCs w:val="24"/>
        </w:rPr>
        <w:t>二</w:t>
      </w:r>
      <w:r>
        <w:rPr>
          <w:rFonts w:ascii="宋体" w:hAnsi="宋体" w:cs="宋体" w:hint="eastAsia"/>
          <w:color w:val="000000"/>
          <w:szCs w:val="24"/>
        </w:rPr>
        <w:t>次）</w:t>
      </w:r>
      <w:r>
        <w:rPr>
          <w:rFonts w:ascii="宋体" w:hAnsi="宋体" w:cs="宋体" w:hint="eastAsia"/>
          <w:bCs/>
          <w:color w:val="000000"/>
          <w:szCs w:val="24"/>
        </w:rPr>
        <w:t>进行竞争性谈判采购，欢迎符合条件的供应商参加本项目谈判。</w:t>
      </w:r>
    </w:p>
    <w:p w:rsidR="006D5A99" w:rsidRDefault="006D5A99" w:rsidP="006D5A99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b/>
          <w:szCs w:val="24"/>
        </w:rPr>
        <w:t>采购项目名称及采购编号</w:t>
      </w:r>
    </w:p>
    <w:p w:rsidR="006D5A99" w:rsidRDefault="006D5A99" w:rsidP="006D5A99">
      <w:pPr>
        <w:spacing w:line="360" w:lineRule="auto"/>
        <w:ind w:firstLineChars="200" w:firstLine="480"/>
        <w:rPr>
          <w:rFonts w:ascii="宋体" w:hAnsi="宋体" w:cs="宋体"/>
          <w:b/>
          <w:color w:val="000000"/>
          <w:szCs w:val="24"/>
        </w:rPr>
      </w:pPr>
      <w:r>
        <w:rPr>
          <w:rFonts w:ascii="宋体" w:hAnsi="宋体" w:cs="宋体" w:hint="eastAsia"/>
          <w:bCs/>
          <w:szCs w:val="24"/>
        </w:rPr>
        <w:t>1、</w:t>
      </w:r>
      <w:r>
        <w:rPr>
          <w:rFonts w:ascii="宋体" w:hAnsi="宋体" w:cs="宋体" w:hint="eastAsia"/>
          <w:bCs/>
          <w:color w:val="000000"/>
          <w:szCs w:val="24"/>
        </w:rPr>
        <w:t>项目名称：</w:t>
      </w:r>
      <w:proofErr w:type="gramStart"/>
      <w:r>
        <w:rPr>
          <w:rFonts w:ascii="宋体" w:hAnsi="宋体" w:cs="宋体" w:hint="eastAsia"/>
          <w:color w:val="000000"/>
          <w:szCs w:val="24"/>
        </w:rPr>
        <w:t>祥符区</w:t>
      </w:r>
      <w:proofErr w:type="gramEnd"/>
      <w:r>
        <w:rPr>
          <w:rFonts w:ascii="宋体" w:hAnsi="宋体" w:cs="宋体" w:hint="eastAsia"/>
          <w:color w:val="000000"/>
          <w:szCs w:val="24"/>
        </w:rPr>
        <w:t>人民检察院安全风险预警平台建设项目（</w:t>
      </w:r>
      <w:r w:rsidR="00600DBC">
        <w:rPr>
          <w:rFonts w:ascii="宋体" w:hAnsi="宋体" w:cs="宋体" w:hint="eastAsia"/>
          <w:color w:val="000000"/>
          <w:szCs w:val="24"/>
        </w:rPr>
        <w:t>二</w:t>
      </w:r>
      <w:r>
        <w:rPr>
          <w:rFonts w:ascii="宋体" w:hAnsi="宋体" w:cs="宋体" w:hint="eastAsia"/>
          <w:color w:val="000000"/>
          <w:szCs w:val="24"/>
        </w:rPr>
        <w:t>次）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bCs/>
          <w:szCs w:val="24"/>
        </w:rPr>
      </w:pPr>
      <w:r>
        <w:rPr>
          <w:rFonts w:ascii="宋体" w:hAnsi="宋体" w:cs="宋体" w:hint="eastAsia"/>
          <w:bCs/>
          <w:color w:val="000000"/>
          <w:szCs w:val="24"/>
        </w:rPr>
        <w:t>2、</w:t>
      </w:r>
      <w:r>
        <w:rPr>
          <w:rFonts w:ascii="宋体" w:hAnsi="宋体" w:cs="宋体" w:hint="eastAsia"/>
          <w:bCs/>
          <w:szCs w:val="24"/>
        </w:rPr>
        <w:t>项目编号：XFJT2018066号</w:t>
      </w:r>
    </w:p>
    <w:p w:rsidR="006D5A99" w:rsidRDefault="006D5A99" w:rsidP="006D5A99">
      <w:pPr>
        <w:pStyle w:val="Default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kern w:val="2"/>
          <w:sz w:val="24"/>
          <w:szCs w:val="24"/>
          <w:lang w:val="zh-TW"/>
        </w:rPr>
        <w:t>采购项目简要说明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b/>
          <w:color w:val="000000"/>
          <w:szCs w:val="24"/>
        </w:rPr>
      </w:pPr>
      <w:r>
        <w:rPr>
          <w:rFonts w:ascii="宋体" w:hAnsi="宋体" w:cs="宋体" w:hint="eastAsia"/>
          <w:szCs w:val="24"/>
        </w:rPr>
        <w:t xml:space="preserve">1、谈判内容：僵尸木马预警系统及网络回溯分析设备（检察院专版）          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2、资金来源：中央转移资金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3、采购金额：人民币309000元。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4、交货期：自合同签订生效之日起30天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 xml:space="preserve">5、质量标准：达到验收合格要求　</w:t>
      </w:r>
    </w:p>
    <w:p w:rsidR="006D5A99" w:rsidRDefault="006D5A99" w:rsidP="006D5A99">
      <w:pPr>
        <w:snapToGrid w:val="0"/>
        <w:spacing w:line="360" w:lineRule="auto"/>
        <w:rPr>
          <w:rFonts w:ascii="宋体" w:hAnsi="宋体" w:cs="宋体"/>
          <w:bCs/>
          <w:color w:val="000000"/>
          <w:szCs w:val="24"/>
        </w:rPr>
      </w:pPr>
      <w:r>
        <w:rPr>
          <w:rFonts w:ascii="宋体" w:hAnsi="宋体" w:cs="宋体" w:hint="eastAsia"/>
          <w:b/>
          <w:bCs/>
          <w:color w:val="000000"/>
          <w:szCs w:val="24"/>
        </w:rPr>
        <w:t>三、供应商资格要求</w:t>
      </w:r>
      <w:r>
        <w:rPr>
          <w:rFonts w:ascii="宋体" w:hAnsi="宋体" w:cs="宋体" w:hint="eastAsia"/>
          <w:bCs/>
          <w:color w:val="000000"/>
          <w:szCs w:val="24"/>
        </w:rPr>
        <w:t>：</w:t>
      </w:r>
    </w:p>
    <w:p w:rsidR="006D5A99" w:rsidRDefault="006D5A99" w:rsidP="006D5A99">
      <w:pPr>
        <w:widowControl/>
        <w:autoSpaceDE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1.符合《中华人民共和国政府采购法》第二十二条之规定：</w:t>
      </w:r>
    </w:p>
    <w:p w:rsidR="006D5A99" w:rsidRDefault="006D5A99" w:rsidP="006D5A99">
      <w:pPr>
        <w:widowControl/>
        <w:autoSpaceDE w:val="0"/>
        <w:spacing w:line="360" w:lineRule="auto"/>
        <w:ind w:firstLineChars="200" w:firstLine="480"/>
        <w:jc w:val="left"/>
        <w:rPr>
          <w:rFonts w:cs="宋体"/>
          <w:color w:val="000000"/>
        </w:rPr>
      </w:pP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（1）、供应商具有有效的营业执照，有承担本项目的能力</w:t>
      </w:r>
      <w:r>
        <w:rPr>
          <w:rFonts w:ascii="宋体" w:hAnsi="宋体" w:cs="宋体" w:hint="eastAsia"/>
          <w:color w:val="0000FF"/>
          <w:szCs w:val="24"/>
          <w:shd w:val="clear" w:color="auto" w:fill="FFFFFF"/>
        </w:rPr>
        <w:t>。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（2）、具有良好的商业信誉和健全的财务会计制度（提供2017年财务审计报告，成立不足一年的可不提供）。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（3）、参加政府采购活动前三年内，在经营活动中没有重大违法记录的书面声明（格式自拟，公司盖章）；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（4）、依法纳税证明材料（提供近三个月纳税凭证）；</w:t>
      </w:r>
    </w:p>
    <w:p w:rsidR="006D5A99" w:rsidRDefault="006D5A99" w:rsidP="001D36FA">
      <w:pPr>
        <w:pStyle w:val="Default"/>
        <w:spacing w:line="480" w:lineRule="auto"/>
        <w:ind w:firstLineChars="200" w:firstLine="480"/>
        <w:rPr>
          <w:rFonts w:eastAsia="宋体" w:hint="default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2、信息安全与信息化同步规划、同步建设、同步运行。加强涉密专线</w:t>
      </w:r>
      <w:proofErr w:type="gramStart"/>
      <w:r>
        <w:rPr>
          <w:rFonts w:ascii="宋体" w:eastAsia="宋体" w:hAnsi="宋体" w:cs="宋体"/>
          <w:color w:val="000000"/>
          <w:sz w:val="24"/>
          <w:szCs w:val="24"/>
        </w:rPr>
        <w:t>网全省防</w:t>
      </w:r>
      <w:proofErr w:type="gramEnd"/>
      <w:r>
        <w:rPr>
          <w:rFonts w:ascii="宋体" w:eastAsia="宋体" w:hAnsi="宋体" w:cs="宋体"/>
          <w:color w:val="000000"/>
          <w:sz w:val="24"/>
          <w:szCs w:val="24"/>
        </w:rPr>
        <w:t>病毒及补丁分发系统管理，</w:t>
      </w:r>
      <w:proofErr w:type="gramStart"/>
      <w:r>
        <w:rPr>
          <w:rFonts w:ascii="宋体" w:eastAsia="宋体" w:hAnsi="宋体" w:cs="宋体"/>
          <w:color w:val="000000"/>
          <w:sz w:val="24"/>
          <w:szCs w:val="24"/>
        </w:rPr>
        <w:t>市县级院信息化</w:t>
      </w:r>
      <w:proofErr w:type="gramEnd"/>
      <w:r>
        <w:rPr>
          <w:rFonts w:ascii="宋体" w:eastAsia="宋体" w:hAnsi="宋体" w:cs="宋体"/>
          <w:color w:val="000000"/>
          <w:sz w:val="24"/>
          <w:szCs w:val="24"/>
        </w:rPr>
        <w:t>设备的</w:t>
      </w:r>
      <w:proofErr w:type="gramStart"/>
      <w:r>
        <w:rPr>
          <w:rFonts w:ascii="宋体" w:eastAsia="宋体" w:hAnsi="宋体" w:cs="宋体"/>
          <w:color w:val="000000"/>
          <w:sz w:val="24"/>
          <w:szCs w:val="24"/>
        </w:rPr>
        <w:t>接入率</w:t>
      </w:r>
      <w:proofErr w:type="gramEnd"/>
      <w:r>
        <w:rPr>
          <w:rFonts w:ascii="宋体" w:eastAsia="宋体" w:hAnsi="宋体" w:cs="宋体"/>
          <w:color w:val="000000"/>
          <w:sz w:val="24"/>
          <w:szCs w:val="24"/>
        </w:rPr>
        <w:t>要达到100%，实现“计算机病毒库”、“操作系统补丁库”的全省统一自动升级。</w:t>
      </w:r>
    </w:p>
    <w:p w:rsidR="006D5A99" w:rsidRDefault="006D5A99" w:rsidP="001D36FA">
      <w:pPr>
        <w:snapToGrid w:val="0"/>
        <w:spacing w:line="48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3、根据《关于在政府采购活动中查询及使用信用记录有关问题的通知》(财库[2016]125号) 和</w:t>
      </w:r>
      <w:proofErr w:type="gramStart"/>
      <w:r>
        <w:rPr>
          <w:rFonts w:ascii="宋体" w:hAnsi="宋体" w:cs="宋体" w:hint="eastAsia"/>
          <w:szCs w:val="24"/>
        </w:rPr>
        <w:t>豫财</w:t>
      </w:r>
      <w:proofErr w:type="gramEnd"/>
      <w:r>
        <w:rPr>
          <w:rFonts w:ascii="宋体" w:hAnsi="宋体" w:cs="宋体" w:hint="eastAsia"/>
          <w:szCs w:val="24"/>
        </w:rPr>
        <w:t>购【2016】15号的规定，对列入失信被执行人和重大税收违法案件当事人名单（查</w:t>
      </w:r>
      <w:r>
        <w:rPr>
          <w:rFonts w:ascii="宋体" w:hAnsi="宋体" w:cs="宋体" w:hint="eastAsia"/>
          <w:szCs w:val="24"/>
        </w:rPr>
        <w:lastRenderedPageBreak/>
        <w:t xml:space="preserve">询渠道：“信用中国”网站（www.creditchina.gov.cn）、政府采购严重违法失信行为记录名单（查询渠道：中国政府采购网（www.ccgp.gov.cn）的供应商，拒绝其参与本项目政府采购活动（供应商需提供以上要求的查询网站截图）。 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4、本项目不接受联合体投标。</w:t>
      </w:r>
    </w:p>
    <w:p w:rsidR="006D5A99" w:rsidRDefault="006D5A99" w:rsidP="001D36FA">
      <w:pPr>
        <w:spacing w:line="480" w:lineRule="auto"/>
        <w:ind w:firstLineChars="200" w:firstLine="482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b/>
          <w:bCs/>
          <w:szCs w:val="24"/>
        </w:rPr>
        <w:t>四、报名及竞争性谈判文件的获取</w:t>
      </w:r>
    </w:p>
    <w:p w:rsidR="006D5A99" w:rsidRDefault="006D5A99" w:rsidP="001D36FA">
      <w:pPr>
        <w:spacing w:line="48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1、凡有意参加投标者，</w:t>
      </w:r>
      <w:proofErr w:type="gramStart"/>
      <w:r>
        <w:rPr>
          <w:rFonts w:ascii="宋体" w:hAnsi="宋体" w:cs="宋体" w:hint="eastAsia"/>
          <w:szCs w:val="24"/>
        </w:rPr>
        <w:t>应注册</w:t>
      </w:r>
      <w:proofErr w:type="gramEnd"/>
      <w:r>
        <w:rPr>
          <w:rFonts w:ascii="宋体" w:hAnsi="宋体" w:cs="宋体" w:hint="eastAsia"/>
          <w:szCs w:val="24"/>
        </w:rPr>
        <w:t>成为开封市公共资源交易中心网站会员并取得CA密钥，请于2018年11月</w:t>
      </w:r>
      <w:r w:rsidR="001D36FA">
        <w:rPr>
          <w:rFonts w:ascii="宋体" w:hAnsi="宋体" w:cs="宋体" w:hint="eastAsia"/>
          <w:szCs w:val="24"/>
        </w:rPr>
        <w:t>7</w:t>
      </w:r>
      <w:r>
        <w:rPr>
          <w:rFonts w:ascii="宋体" w:hAnsi="宋体" w:cs="宋体" w:hint="eastAsia"/>
          <w:szCs w:val="24"/>
        </w:rPr>
        <w:t>日9时00分至2018年11月</w:t>
      </w:r>
      <w:r w:rsidR="001D36FA">
        <w:rPr>
          <w:rFonts w:ascii="宋体" w:hAnsi="宋体" w:cs="宋体" w:hint="eastAsia"/>
          <w:szCs w:val="24"/>
        </w:rPr>
        <w:t>9</w:t>
      </w:r>
      <w:r>
        <w:rPr>
          <w:rFonts w:ascii="宋体" w:hAnsi="宋体" w:cs="宋体" w:hint="eastAsia"/>
          <w:szCs w:val="24"/>
        </w:rPr>
        <w:t>日16时30分（法定节假日除外），在开封市公共资源交易中心网站http://www.kfsggzyjyw.cn:8080/ygpt/登录政采、工程业务系统，凭CA密钥登录会员系统，并按提示进行网上报名。投标人系统操作手册在开封市公共资源交易中心网站http://www.kfsggzyjyw.cn/czgc/13525.htm查看。</w:t>
      </w:r>
    </w:p>
    <w:p w:rsidR="006D5A99" w:rsidRDefault="006D5A99" w:rsidP="001D36FA">
      <w:pPr>
        <w:spacing w:line="48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2、报名成功后，投标人凭CA密钥登录会员系统，按要求下载电子谈判文件。投标人未按规定时间下载电子谈判文件的，其投标将被拒绝。</w:t>
      </w:r>
    </w:p>
    <w:p w:rsidR="006D5A99" w:rsidRDefault="006D5A99" w:rsidP="001D36FA">
      <w:pPr>
        <w:spacing w:line="48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3、请投标人时刻关注开封市公共资源交易中心网站和公司CA密钥推送消息。</w:t>
      </w:r>
    </w:p>
    <w:p w:rsidR="006D5A99" w:rsidRDefault="006D5A99" w:rsidP="001D36FA">
      <w:pPr>
        <w:spacing w:line="48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4、CA密钥在开封市公共资源交易中心受理大厅东窗口办理，地址：开封市郑开大道与三大街交叉口路北市民之家五楼。</w:t>
      </w:r>
    </w:p>
    <w:p w:rsidR="006D5A99" w:rsidRDefault="006D5A99" w:rsidP="006D5A99">
      <w:pPr>
        <w:spacing w:line="360" w:lineRule="auto"/>
        <w:ind w:firstLineChars="200" w:firstLine="482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b/>
          <w:bCs/>
          <w:color w:val="000000"/>
          <w:szCs w:val="24"/>
        </w:rPr>
        <w:t>注：开标时，由谈判小组对其资格证明材料进行资格审核，不符合资格条件的供应商的谈判将被拒绝。</w:t>
      </w:r>
    </w:p>
    <w:p w:rsidR="006D5A99" w:rsidRDefault="006D5A99" w:rsidP="001D36FA">
      <w:pPr>
        <w:snapToGrid w:val="0"/>
        <w:spacing w:line="480" w:lineRule="auto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五、谈判响应文件接收截止及谈判时间、地点：</w:t>
      </w:r>
    </w:p>
    <w:p w:rsidR="006D5A99" w:rsidRDefault="006D5A99" w:rsidP="001D36FA">
      <w:pPr>
        <w:snapToGrid w:val="0"/>
        <w:spacing w:line="48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谈判响应文件接收截止时间: 2018年11月</w:t>
      </w:r>
      <w:r w:rsidR="001D36FA">
        <w:rPr>
          <w:rFonts w:ascii="宋体" w:hAnsi="宋体" w:cs="宋体" w:hint="eastAsia"/>
          <w:szCs w:val="24"/>
        </w:rPr>
        <w:t>14</w:t>
      </w:r>
      <w:r>
        <w:rPr>
          <w:rFonts w:ascii="宋体" w:hAnsi="宋体" w:cs="宋体" w:hint="eastAsia"/>
          <w:szCs w:val="24"/>
        </w:rPr>
        <w:t>日10时00分</w:t>
      </w:r>
    </w:p>
    <w:p w:rsidR="006D5A99" w:rsidRDefault="006D5A99" w:rsidP="001D36FA">
      <w:pPr>
        <w:snapToGrid w:val="0"/>
        <w:spacing w:line="48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地点：</w:t>
      </w:r>
      <w:r>
        <w:rPr>
          <w:rFonts w:ascii="宋体" w:hAnsi="宋体" w:cs="宋体" w:hint="eastAsia"/>
          <w:szCs w:val="24"/>
          <w:lang w:val="zh-TW" w:eastAsia="zh-TW"/>
        </w:rPr>
        <w:t>开封市祥符区经一路与纬三路交叉口产业集聚区服务中心10楼</w:t>
      </w:r>
      <w:r>
        <w:rPr>
          <w:rFonts w:ascii="宋体" w:hAnsi="宋体" w:cs="宋体" w:hint="eastAsia"/>
          <w:szCs w:val="24"/>
        </w:rPr>
        <w:t>开标室</w:t>
      </w:r>
    </w:p>
    <w:p w:rsidR="006D5A99" w:rsidRDefault="006D5A99" w:rsidP="006D5A99">
      <w:pPr>
        <w:snapToGrid w:val="0"/>
        <w:spacing w:line="360" w:lineRule="auto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六、发布竞争性谈判公告媒体：</w:t>
      </w:r>
    </w:p>
    <w:p w:rsidR="006D5A99" w:rsidRDefault="006D5A99" w:rsidP="001D36FA">
      <w:pPr>
        <w:snapToGrid w:val="0"/>
        <w:spacing w:line="48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谈判公告将同时在《中国采购与招标网》、《河南省政府采购网》、《开封市公共资源交易中心网》等相关网站上发布。</w:t>
      </w:r>
    </w:p>
    <w:p w:rsidR="006D5A99" w:rsidRDefault="006D5A99" w:rsidP="006D5A99">
      <w:pPr>
        <w:snapToGrid w:val="0"/>
        <w:spacing w:line="360" w:lineRule="auto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lastRenderedPageBreak/>
        <w:t>七、联系事项：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采购人：开封市</w:t>
      </w:r>
      <w:proofErr w:type="gramStart"/>
      <w:r>
        <w:rPr>
          <w:rFonts w:ascii="宋体" w:hAnsi="宋体" w:cs="宋体" w:hint="eastAsia"/>
          <w:szCs w:val="24"/>
        </w:rPr>
        <w:t>祥符区</w:t>
      </w:r>
      <w:proofErr w:type="gramEnd"/>
      <w:r>
        <w:rPr>
          <w:rFonts w:ascii="宋体" w:hAnsi="宋体" w:cs="宋体" w:hint="eastAsia"/>
          <w:szCs w:val="24"/>
        </w:rPr>
        <w:t>人民检察院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 xml:space="preserve">联系人：田先生                       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 xml:space="preserve">联系电话：26687017                 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招标代理机构：北京建智达工程管理股份有限公司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联系人：李女士</w:t>
      </w:r>
    </w:p>
    <w:p w:rsidR="006D5A99" w:rsidRDefault="006D5A99" w:rsidP="006D5A99">
      <w:pPr>
        <w:snapToGrid w:val="0"/>
        <w:spacing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电话：15890906926</w:t>
      </w:r>
    </w:p>
    <w:p w:rsidR="0028037F" w:rsidRDefault="0028037F" w:rsidP="006D5A99"/>
    <w:sectPr w:rsidR="0028037F" w:rsidSect="006D5A99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97" w:rsidRDefault="00DC7097" w:rsidP="001D36FA">
      <w:r>
        <w:separator/>
      </w:r>
    </w:p>
  </w:endnote>
  <w:endnote w:type="continuationSeparator" w:id="0">
    <w:p w:rsidR="00DC7097" w:rsidRDefault="00DC7097" w:rsidP="001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97" w:rsidRDefault="00DC7097" w:rsidP="001D36FA">
      <w:r>
        <w:separator/>
      </w:r>
    </w:p>
  </w:footnote>
  <w:footnote w:type="continuationSeparator" w:id="0">
    <w:p w:rsidR="00DC7097" w:rsidRDefault="00DC7097" w:rsidP="001D3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D4F9"/>
    <w:multiLevelType w:val="singleLevel"/>
    <w:tmpl w:val="597AD4F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A99"/>
    <w:rsid w:val="00062A2F"/>
    <w:rsid w:val="000B5B19"/>
    <w:rsid w:val="001D36FA"/>
    <w:rsid w:val="0028037F"/>
    <w:rsid w:val="00414620"/>
    <w:rsid w:val="004B72FE"/>
    <w:rsid w:val="00551DB5"/>
    <w:rsid w:val="00600DBC"/>
    <w:rsid w:val="006070F8"/>
    <w:rsid w:val="0066453A"/>
    <w:rsid w:val="006D5A99"/>
    <w:rsid w:val="0091358F"/>
    <w:rsid w:val="00B90FB0"/>
    <w:rsid w:val="00BF565D"/>
    <w:rsid w:val="00DC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9"/>
    <w:pPr>
      <w:widowControl w:val="0"/>
      <w:jc w:val="both"/>
    </w:pPr>
    <w:rPr>
      <w:rFonts w:ascii="Calibri" w:eastAsia="宋体" w:hAnsi="Calibri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qFormat/>
    <w:rsid w:val="006D5A99"/>
    <w:pPr>
      <w:widowControl w:val="0"/>
      <w:autoSpaceDE w:val="0"/>
      <w:autoSpaceDN w:val="0"/>
      <w:adjustRightInd w:val="0"/>
    </w:pPr>
    <w:rPr>
      <w:rFonts w:ascii="黑体" w:eastAsia="黑体" w:hAnsi="Calibri" w:cs="Times New Roman" w:hint="eastAsia"/>
      <w:kern w:val="0"/>
    </w:rPr>
  </w:style>
  <w:style w:type="paragraph" w:styleId="a3">
    <w:name w:val="header"/>
    <w:basedOn w:val="a"/>
    <w:link w:val="Char"/>
    <w:uiPriority w:val="99"/>
    <w:semiHidden/>
    <w:unhideWhenUsed/>
    <w:rsid w:val="001D3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6F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6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北京建智达工程管理股份有限公司:北京建智达建筑咨询有限公司</dc:creator>
  <cp:lastModifiedBy>北京建智达工程管理股份有限公司:北京建智达建筑咨询有限公司</cp:lastModifiedBy>
  <cp:revision>2</cp:revision>
  <cp:lastPrinted>2018-11-06T07:45:00Z</cp:lastPrinted>
  <dcterms:created xsi:type="dcterms:W3CDTF">2018-11-06T08:29:00Z</dcterms:created>
  <dcterms:modified xsi:type="dcterms:W3CDTF">2018-11-06T08:29:00Z</dcterms:modified>
</cp:coreProperties>
</file>