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NJ1BAbhiJKRqiN5FAlug+V==&#10;" textCheckSum="" ver="1">
  <a:bounds l="-27" t="-16" r="8658" b="-16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直接箭头连接符 1"/>
        <wps:cNvCnPr/>
        <wps:spPr>
          <a:xfrm>
            <a:off x="0" y="0"/>
            <a:ext cx="5514975" cy="0"/>
          </a:xfrm>
          <a:prstGeom prst="straightConnector1">
            <a:avLst/>
          </a:prstGeom>
          <a:ln w="9525" cap="flat" cmpd="sng">
            <a:solidFill>
              <a:srgbClr val="000000"/>
            </a:solidFill>
            <a:prstDash val="solid"/>
            <a:headEnd type="none" w="med" len="med"/>
            <a:tailEnd type="none" w="med" len="med"/>
          </a:ln>
          <a:effectLst/>
        </wps:spPr>
        <wps:bodyPr/>
      </wps:wsp>
    </a:graphicData>
  </a:graphic>
</wp:e2oholder>
</file>