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32452">
      <w:pPr>
        <w:rPr>
          <w:rFonts w:hint="eastAsia" w:ascii="宋体" w:eastAsia="宋体" w:cs="黑体"/>
          <w:color w:val="auto"/>
          <w:kern w:val="0"/>
          <w:sz w:val="44"/>
          <w:szCs w:val="44"/>
          <w:lang w:eastAsia="zh-CN"/>
        </w:rPr>
      </w:pPr>
    </w:p>
    <w:p w14:paraId="0E2CB2C4">
      <w:pPr>
        <w:pStyle w:val="2"/>
        <w:ind w:firstLine="0" w:firstLineChars="0"/>
        <w:jc w:val="center"/>
        <w:rPr>
          <w:rFonts w:hint="eastAsia" w:ascii="宋体" w:hAnsi="宋体" w:cs="宋体"/>
          <w:b/>
          <w:kern w:val="0"/>
          <w:sz w:val="52"/>
          <w:szCs w:val="52"/>
        </w:rPr>
      </w:pPr>
      <w:r>
        <w:rPr>
          <w:rFonts w:hint="eastAsia" w:ascii="宋体" w:hAnsi="宋体" w:cs="宋体"/>
          <w:b/>
          <w:kern w:val="0"/>
          <w:sz w:val="52"/>
          <w:szCs w:val="52"/>
        </w:rPr>
        <w:t>祥符区杜良乡治台村村内道路建设项目</w:t>
      </w:r>
    </w:p>
    <w:p w14:paraId="41A6C75D">
      <w:pPr>
        <w:pStyle w:val="4"/>
        <w:ind w:firstLine="400"/>
        <w:rPr>
          <w:rFonts w:hint="eastAsia"/>
        </w:rPr>
      </w:pPr>
    </w:p>
    <w:p w14:paraId="08CC61C5">
      <w:pPr>
        <w:pStyle w:val="4"/>
        <w:ind w:left="0" w:leftChars="0" w:firstLine="0" w:firstLineChars="0"/>
        <w:rPr>
          <w:rFonts w:hint="eastAsia"/>
          <w:sz w:val="16"/>
        </w:rPr>
      </w:pPr>
    </w:p>
    <w:p w14:paraId="72AC2504">
      <w:pPr>
        <w:rPr>
          <w:rFonts w:hint="eastAsia"/>
          <w:sz w:val="16"/>
        </w:rPr>
      </w:pPr>
    </w:p>
    <w:p w14:paraId="35A535EB">
      <w:pPr>
        <w:pStyle w:val="25"/>
        <w:rPr>
          <w:rFonts w:hint="eastAsia"/>
          <w:sz w:val="16"/>
        </w:rPr>
      </w:pPr>
    </w:p>
    <w:p w14:paraId="0F905DD7">
      <w:pPr>
        <w:pStyle w:val="25"/>
        <w:rPr>
          <w:rFonts w:hint="eastAsia"/>
          <w:sz w:val="16"/>
        </w:rPr>
      </w:pPr>
    </w:p>
    <w:p w14:paraId="3665C141">
      <w:pPr>
        <w:pStyle w:val="25"/>
        <w:rPr>
          <w:rFonts w:hint="eastAsia"/>
          <w:sz w:val="16"/>
        </w:rPr>
      </w:pPr>
    </w:p>
    <w:p w14:paraId="17CE69BD">
      <w:pPr>
        <w:pStyle w:val="25"/>
        <w:rPr>
          <w:rFonts w:hint="eastAsia"/>
          <w:sz w:val="16"/>
        </w:rPr>
      </w:pPr>
    </w:p>
    <w:p w14:paraId="3EA0FC63">
      <w:pPr>
        <w:pStyle w:val="23"/>
        <w:rPr>
          <w:rFonts w:hint="eastAsia" w:ascii="Times New Roman" w:cs="Times New Roman"/>
          <w:color w:val="auto"/>
          <w:kern w:val="2"/>
          <w:sz w:val="21"/>
          <w:szCs w:val="20"/>
        </w:rPr>
      </w:pPr>
    </w:p>
    <w:p w14:paraId="3E0E62F4">
      <w:pPr>
        <w:pStyle w:val="23"/>
        <w:rPr>
          <w:color w:val="auto"/>
        </w:rPr>
      </w:pPr>
    </w:p>
    <w:p w14:paraId="182A0061">
      <w:pPr>
        <w:spacing w:line="300" w:lineRule="auto"/>
        <w:jc w:val="center"/>
        <w:rPr>
          <w:rFonts w:hint="eastAsia" w:ascii="宋体" w:hAnsi="宋体" w:cs="宋体"/>
          <w:b/>
          <w:bCs/>
          <w:sz w:val="72"/>
          <w:szCs w:val="72"/>
        </w:rPr>
      </w:pPr>
      <w:bookmarkStart w:id="0" w:name="_Toc27015"/>
      <w:r>
        <w:rPr>
          <w:rFonts w:hint="eastAsia" w:ascii="宋体" w:hAnsi="宋体" w:cs="宋体"/>
          <w:b/>
          <w:bCs/>
          <w:sz w:val="72"/>
          <w:szCs w:val="72"/>
        </w:rPr>
        <w:t>竞争性谈判文件</w:t>
      </w:r>
      <w:bookmarkEnd w:id="0"/>
    </w:p>
    <w:p w14:paraId="5CEF9FA3">
      <w:pPr>
        <w:spacing w:line="300" w:lineRule="auto"/>
        <w:jc w:val="center"/>
        <w:rPr>
          <w:rFonts w:hint="eastAsia" w:ascii="宋体" w:hAnsi="宋体" w:eastAsia="宋体" w:cs="宋体"/>
          <w:b/>
          <w:bCs/>
          <w:color w:val="auto"/>
          <w:sz w:val="30"/>
          <w:szCs w:val="30"/>
          <w:lang w:eastAsia="zh-CN"/>
        </w:rPr>
      </w:pPr>
      <w:r>
        <w:rPr>
          <w:rFonts w:hint="eastAsia" w:ascii="宋体" w:hAnsi="宋体" w:cs="宋体"/>
          <w:b/>
          <w:bCs/>
          <w:sz w:val="30"/>
          <w:szCs w:val="30"/>
        </w:rPr>
        <w:t>项目编号：</w:t>
      </w:r>
      <w:r>
        <w:rPr>
          <w:rFonts w:hint="eastAsia" w:ascii="宋体" w:hAnsi="宋体" w:cs="宋体"/>
          <w:b/>
          <w:bCs/>
          <w:color w:val="auto"/>
          <w:sz w:val="30"/>
          <w:szCs w:val="30"/>
          <w:lang w:eastAsia="zh-CN"/>
        </w:rPr>
        <w:t>祥符竞谈-2026-19</w:t>
      </w:r>
    </w:p>
    <w:p w14:paraId="5E2677E2">
      <w:pPr>
        <w:pStyle w:val="3"/>
        <w:rPr>
          <w:b/>
          <w:sz w:val="16"/>
        </w:rPr>
      </w:pPr>
    </w:p>
    <w:p w14:paraId="3A6B5CC5">
      <w:pPr>
        <w:pStyle w:val="3"/>
        <w:spacing w:before="8"/>
        <w:jc w:val="center"/>
        <w:rPr>
          <w:rFonts w:hint="eastAsia"/>
          <w:b/>
          <w:sz w:val="22"/>
        </w:rPr>
      </w:pPr>
      <w:r>
        <w:rPr>
          <w:rFonts w:hint="eastAsia" w:ascii="宋体" w:eastAsia="宋体" w:cs="黑体"/>
          <w:color w:val="auto"/>
          <w:kern w:val="0"/>
          <w:sz w:val="44"/>
          <w:szCs w:val="44"/>
          <w:lang w:eastAsia="zh-CN"/>
        </w:rPr>
        <w:drawing>
          <wp:inline distT="0" distB="0" distL="114300" distR="114300">
            <wp:extent cx="3409950" cy="981075"/>
            <wp:effectExtent l="0" t="0" r="0" b="9525"/>
            <wp:docPr id="8" name="图片 2" descr="微信图片_20260120093741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微信图片_20260120093741_0"/>
                    <pic:cNvPicPr>
                      <a:picLocks noChangeAspect="1"/>
                    </pic:cNvPicPr>
                  </pic:nvPicPr>
                  <pic:blipFill>
                    <a:blip r:embed="rId11"/>
                    <a:stretch>
                      <a:fillRect/>
                    </a:stretch>
                  </pic:blipFill>
                  <pic:spPr>
                    <a:xfrm>
                      <a:off x="0" y="0"/>
                      <a:ext cx="3409950" cy="981075"/>
                    </a:xfrm>
                    <a:prstGeom prst="rect">
                      <a:avLst/>
                    </a:prstGeom>
                    <a:noFill/>
                    <a:ln>
                      <a:noFill/>
                    </a:ln>
                  </pic:spPr>
                </pic:pic>
              </a:graphicData>
            </a:graphic>
          </wp:inline>
        </w:drawing>
      </w:r>
    </w:p>
    <w:p w14:paraId="069E2817">
      <w:pPr>
        <w:rPr>
          <w:rFonts w:hint="eastAsia"/>
          <w:b/>
          <w:sz w:val="22"/>
        </w:rPr>
      </w:pPr>
    </w:p>
    <w:p w14:paraId="34CDE03D">
      <w:pPr>
        <w:pStyle w:val="2"/>
        <w:ind w:firstLine="221"/>
        <w:jc w:val="center"/>
        <w:rPr>
          <w:rFonts w:hint="eastAsia"/>
          <w:b/>
          <w:sz w:val="22"/>
        </w:rPr>
      </w:pPr>
    </w:p>
    <w:p w14:paraId="18FA3316">
      <w:pPr>
        <w:pStyle w:val="4"/>
        <w:ind w:firstLine="442"/>
        <w:rPr>
          <w:rFonts w:hint="eastAsia"/>
          <w:b/>
          <w:sz w:val="22"/>
        </w:rPr>
      </w:pPr>
    </w:p>
    <w:p w14:paraId="054101A8">
      <w:pPr>
        <w:rPr>
          <w:rFonts w:hint="eastAsia"/>
          <w:b/>
          <w:sz w:val="22"/>
        </w:rPr>
      </w:pPr>
    </w:p>
    <w:p w14:paraId="530A3B7D">
      <w:pPr>
        <w:pStyle w:val="3"/>
        <w:rPr>
          <w:rFonts w:hint="eastAsia"/>
          <w:b/>
          <w:sz w:val="22"/>
        </w:rPr>
      </w:pPr>
    </w:p>
    <w:p w14:paraId="729C2A3C">
      <w:pPr>
        <w:rPr>
          <w:rFonts w:hint="eastAsia"/>
          <w:b/>
          <w:sz w:val="22"/>
        </w:rPr>
      </w:pPr>
    </w:p>
    <w:p w14:paraId="321149B3">
      <w:pPr>
        <w:pStyle w:val="3"/>
        <w:rPr>
          <w:rFonts w:hint="eastAsia"/>
          <w:b/>
          <w:sz w:val="22"/>
        </w:rPr>
      </w:pPr>
    </w:p>
    <w:p w14:paraId="045B61B2">
      <w:pPr>
        <w:rPr>
          <w:rFonts w:hint="eastAsia"/>
          <w:b/>
          <w:sz w:val="22"/>
        </w:rPr>
      </w:pPr>
    </w:p>
    <w:p w14:paraId="13371377">
      <w:pPr>
        <w:pStyle w:val="3"/>
        <w:rPr>
          <w:rFonts w:hint="eastAsia"/>
          <w:b/>
          <w:sz w:val="22"/>
        </w:rPr>
      </w:pPr>
    </w:p>
    <w:p w14:paraId="5AC10DA3">
      <w:pPr>
        <w:rPr>
          <w:rFonts w:hint="eastAsia"/>
          <w:b/>
          <w:sz w:val="22"/>
        </w:rPr>
      </w:pPr>
    </w:p>
    <w:p w14:paraId="62C2D75F">
      <w:pPr>
        <w:pStyle w:val="3"/>
        <w:rPr>
          <w:rFonts w:hint="eastAsia"/>
          <w:b/>
          <w:sz w:val="22"/>
        </w:rPr>
      </w:pPr>
    </w:p>
    <w:p w14:paraId="0606358D">
      <w:pPr>
        <w:rPr>
          <w:rFonts w:hint="eastAsia"/>
          <w:b/>
          <w:sz w:val="22"/>
        </w:rPr>
      </w:pPr>
    </w:p>
    <w:p w14:paraId="1F460737">
      <w:pPr>
        <w:pStyle w:val="3"/>
        <w:rPr>
          <w:rFonts w:hint="eastAsia"/>
          <w:b/>
          <w:sz w:val="22"/>
        </w:rPr>
      </w:pPr>
    </w:p>
    <w:p w14:paraId="4A7C580E">
      <w:pPr>
        <w:rPr>
          <w:rFonts w:hint="eastAsia"/>
        </w:rPr>
      </w:pPr>
    </w:p>
    <w:p w14:paraId="63D52331">
      <w:pPr>
        <w:spacing w:before="50"/>
        <w:ind w:right="153"/>
        <w:rPr>
          <w:rFonts w:hint="eastAsia" w:ascii="宋体" w:hAnsi="宋体" w:cs="宋体"/>
          <w:b/>
          <w:sz w:val="32"/>
          <w:szCs w:val="32"/>
        </w:rPr>
      </w:pPr>
    </w:p>
    <w:p w14:paraId="1F6FE2F8">
      <w:pPr>
        <w:adjustRightInd w:val="0"/>
        <w:snapToGrid w:val="0"/>
        <w:spacing w:line="360" w:lineRule="auto"/>
        <w:ind w:firstLine="2249" w:firstLineChars="700"/>
        <w:rPr>
          <w:rFonts w:hint="eastAsia" w:ascii="宋体" w:hAnsi="宋体" w:cs="宋体"/>
          <w:b/>
          <w:sz w:val="32"/>
          <w:szCs w:val="32"/>
        </w:rPr>
      </w:pPr>
      <w:bookmarkStart w:id="1" w:name="_Toc17119"/>
      <w:r>
        <w:rPr>
          <w:rFonts w:hint="eastAsia" w:ascii="宋体" w:hAnsi="宋体" w:cs="宋体"/>
          <w:b/>
          <w:sz w:val="32"/>
          <w:szCs w:val="32"/>
          <w:lang w:val="en-US" w:eastAsia="zh-CN"/>
        </w:rPr>
        <w:t xml:space="preserve">采 购 </w:t>
      </w:r>
      <w:r>
        <w:rPr>
          <w:rFonts w:hint="eastAsia" w:ascii="宋体" w:hAnsi="宋体" w:cs="宋体"/>
          <w:b/>
          <w:sz w:val="32"/>
          <w:szCs w:val="32"/>
        </w:rPr>
        <w:t>人：</w:t>
      </w:r>
      <w:bookmarkEnd w:id="1"/>
      <w:r>
        <w:rPr>
          <w:rFonts w:hint="eastAsia" w:ascii="宋体" w:hAnsi="宋体" w:cs="宋体"/>
          <w:b/>
          <w:sz w:val="32"/>
          <w:szCs w:val="32"/>
        </w:rPr>
        <w:t>开封市祥符区民族宗教事务局</w:t>
      </w:r>
    </w:p>
    <w:p w14:paraId="3C2F7807">
      <w:pPr>
        <w:adjustRightInd w:val="0"/>
        <w:snapToGrid w:val="0"/>
        <w:spacing w:line="360" w:lineRule="auto"/>
        <w:ind w:firstLine="2249" w:firstLineChars="700"/>
        <w:rPr>
          <w:rFonts w:hint="eastAsia" w:ascii="宋体" w:hAnsi="宋体" w:eastAsia="宋体" w:cs="宋体"/>
          <w:b/>
          <w:sz w:val="32"/>
          <w:szCs w:val="32"/>
          <w:lang w:eastAsia="zh-CN"/>
        </w:rPr>
      </w:pPr>
      <w:bookmarkStart w:id="2" w:name="_Toc19505"/>
      <w:r>
        <w:rPr>
          <w:rFonts w:hint="eastAsia" w:ascii="宋体" w:hAnsi="宋体" w:cs="宋体"/>
          <w:b/>
          <w:sz w:val="32"/>
          <w:szCs w:val="32"/>
        </w:rPr>
        <w:t>代理机构：</w:t>
      </w:r>
      <w:bookmarkEnd w:id="2"/>
      <w:r>
        <w:rPr>
          <w:rFonts w:hint="eastAsia" w:ascii="宋体" w:hAnsi="宋体" w:cs="宋体"/>
          <w:b/>
          <w:sz w:val="32"/>
          <w:szCs w:val="32"/>
          <w:lang w:eastAsia="zh-CN"/>
        </w:rPr>
        <w:t>海天工程咨询有限公司</w:t>
      </w:r>
    </w:p>
    <w:p w14:paraId="5A7B85E9">
      <w:pPr>
        <w:adjustRightInd w:val="0"/>
        <w:snapToGrid w:val="0"/>
        <w:spacing w:line="360" w:lineRule="auto"/>
        <w:jc w:val="center"/>
        <w:rPr>
          <w:rFonts w:hint="eastAsia" w:ascii="宋体" w:hAnsi="宋体" w:cs="宋体"/>
          <w:b/>
          <w:sz w:val="32"/>
          <w:szCs w:val="32"/>
        </w:rPr>
      </w:pPr>
      <w:bookmarkStart w:id="3" w:name="_Toc2524"/>
      <w:r>
        <w:rPr>
          <w:rFonts w:hint="eastAsia" w:ascii="宋体" w:hAnsi="宋体" w:cs="宋体"/>
          <w:b/>
          <w:sz w:val="32"/>
          <w:szCs w:val="32"/>
        </w:rPr>
        <w:t xml:space="preserve">二 〇 二 </w:t>
      </w:r>
      <w:r>
        <w:rPr>
          <w:rFonts w:hint="eastAsia" w:ascii="宋体" w:hAnsi="宋体" w:cs="宋体"/>
          <w:b/>
          <w:sz w:val="32"/>
          <w:szCs w:val="32"/>
          <w:lang w:val="en-US" w:eastAsia="zh-CN"/>
        </w:rPr>
        <w:t>六</w:t>
      </w:r>
      <w:r>
        <w:rPr>
          <w:rFonts w:hint="eastAsia" w:ascii="宋体" w:hAnsi="宋体" w:cs="宋体"/>
          <w:b/>
          <w:sz w:val="32"/>
          <w:szCs w:val="32"/>
        </w:rPr>
        <w:t xml:space="preserve"> 年 </w:t>
      </w:r>
      <w:r>
        <w:rPr>
          <w:rFonts w:hint="eastAsia" w:ascii="宋体" w:hAnsi="宋体" w:cs="宋体"/>
          <w:b/>
          <w:sz w:val="32"/>
          <w:szCs w:val="32"/>
          <w:lang w:val="en-US" w:eastAsia="zh-CN"/>
        </w:rPr>
        <w:t>六</w:t>
      </w:r>
      <w:r>
        <w:rPr>
          <w:rFonts w:hint="eastAsia" w:ascii="宋体" w:hAnsi="宋体" w:cs="宋体"/>
          <w:b/>
          <w:sz w:val="32"/>
          <w:szCs w:val="32"/>
        </w:rPr>
        <w:t xml:space="preserve"> 月</w:t>
      </w:r>
      <w:bookmarkEnd w:id="3"/>
    </w:p>
    <w:p w14:paraId="6735384E">
      <w:pPr>
        <w:pStyle w:val="2"/>
        <w:ind w:firstLine="210"/>
        <w:rPr>
          <w:rFonts w:hint="eastAsia"/>
        </w:rPr>
      </w:pPr>
    </w:p>
    <w:p w14:paraId="61CC9C7D">
      <w:pPr>
        <w:pStyle w:val="2"/>
        <w:ind w:firstLine="210"/>
        <w:rPr>
          <w:rFonts w:hint="eastAsia"/>
        </w:rPr>
      </w:pPr>
    </w:p>
    <w:p w14:paraId="78DAC8E7">
      <w:pPr>
        <w:pStyle w:val="2"/>
        <w:ind w:firstLine="210"/>
        <w:rPr>
          <w:rFonts w:hint="eastAsia"/>
        </w:rPr>
        <w:sectPr>
          <w:pgSz w:w="11910" w:h="16840"/>
          <w:pgMar w:top="1417" w:right="1134" w:bottom="1417" w:left="1134" w:header="720" w:footer="720" w:gutter="0"/>
          <w:pgNumType w:start="1"/>
          <w:cols w:space="720" w:num="1"/>
        </w:sectPr>
      </w:pPr>
    </w:p>
    <w:p w14:paraId="2A928A2B">
      <w:pPr>
        <w:keepNext/>
        <w:keepLines/>
        <w:widowControl/>
        <w:spacing w:before="480" w:line="276" w:lineRule="auto"/>
        <w:jc w:val="center"/>
        <w:rPr>
          <w:rFonts w:ascii="宋体" w:hAnsi="宋体"/>
          <w:b/>
          <w:bCs/>
          <w:sz w:val="36"/>
          <w:szCs w:val="36"/>
        </w:rPr>
      </w:pPr>
      <w:r>
        <w:rPr>
          <w:rFonts w:hint="eastAsia" w:ascii="Cambria" w:hAnsi="Cambria" w:cs="宋体"/>
          <w:b/>
          <w:kern w:val="0"/>
          <w:sz w:val="28"/>
          <w:szCs w:val="28"/>
          <w:lang w:eastAsia="zh-CN"/>
        </w:rPr>
        <w:t>谈判文件</w:t>
      </w:r>
      <w:r>
        <w:rPr>
          <w:rFonts w:hint="eastAsia" w:ascii="Cambria" w:hAnsi="Cambria" w:cs="宋体"/>
          <w:b/>
          <w:kern w:val="0"/>
          <w:sz w:val="28"/>
          <w:szCs w:val="28"/>
        </w:rPr>
        <w:t>编制的委托与批准</w:t>
      </w:r>
      <w:r>
        <w:rPr>
          <w:rFonts w:ascii="宋体" w:hAnsi="宋体"/>
          <w:b/>
          <w:bCs/>
          <w:sz w:val="36"/>
          <w:szCs w:val="36"/>
        </w:rPr>
        <w:drawing>
          <wp:inline distT="0" distB="0" distL="114300" distR="114300">
            <wp:extent cx="5241290" cy="8007350"/>
            <wp:effectExtent l="0" t="0" r="16510" b="12700"/>
            <wp:docPr id="9" name="图片 9" descr="编制委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编制委托"/>
                    <pic:cNvPicPr>
                      <a:picLocks noChangeAspect="1"/>
                    </pic:cNvPicPr>
                  </pic:nvPicPr>
                  <pic:blipFill>
                    <a:blip r:embed="rId12"/>
                    <a:stretch>
                      <a:fillRect/>
                    </a:stretch>
                  </pic:blipFill>
                  <pic:spPr>
                    <a:xfrm>
                      <a:off x="0" y="0"/>
                      <a:ext cx="5241290" cy="8007350"/>
                    </a:xfrm>
                    <a:prstGeom prst="rect">
                      <a:avLst/>
                    </a:prstGeom>
                  </pic:spPr>
                </pic:pic>
              </a:graphicData>
            </a:graphic>
          </wp:inline>
        </w:drawing>
      </w:r>
    </w:p>
    <w:p w14:paraId="5AC90204">
      <w:pPr>
        <w:pStyle w:val="26"/>
        <w:tabs>
          <w:tab w:val="right" w:leader="dot" w:pos="9638"/>
        </w:tabs>
        <w:adjustRightInd w:val="0"/>
        <w:snapToGrid w:val="0"/>
        <w:spacing w:line="480" w:lineRule="auto"/>
        <w:jc w:val="center"/>
        <w:rPr>
          <w:b/>
          <w:bCs/>
          <w:sz w:val="24"/>
          <w:szCs w:val="24"/>
        </w:rPr>
      </w:pPr>
      <w:r>
        <w:rPr>
          <w:rFonts w:ascii="宋体" w:hAnsi="宋体"/>
          <w:b/>
          <w:bCs/>
          <w:sz w:val="36"/>
          <w:szCs w:val="36"/>
        </w:rPr>
        <w:t>目录</w:t>
      </w:r>
      <w:r>
        <w:rPr>
          <w:b/>
          <w:bCs/>
          <w:sz w:val="24"/>
          <w:szCs w:val="24"/>
        </w:rPr>
        <w:fldChar w:fldCharType="begin"/>
      </w:r>
      <w:r>
        <w:rPr>
          <w:b/>
          <w:bCs/>
          <w:sz w:val="24"/>
          <w:szCs w:val="24"/>
        </w:rPr>
        <w:instrText xml:space="preserve">TOC \o "1-1" \h \u </w:instrText>
      </w:r>
      <w:r>
        <w:rPr>
          <w:b/>
          <w:bCs/>
          <w:sz w:val="24"/>
          <w:szCs w:val="24"/>
        </w:rPr>
        <w:fldChar w:fldCharType="separate"/>
      </w:r>
    </w:p>
    <w:p w14:paraId="2C99026E">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_Toc28694 </w:instrText>
      </w:r>
      <w:r>
        <w:rPr>
          <w:rFonts w:hint="eastAsia" w:ascii="宋体" w:hAnsi="宋体" w:cs="宋体"/>
          <w:bCs/>
          <w:sz w:val="28"/>
          <w:szCs w:val="28"/>
        </w:rPr>
        <w:fldChar w:fldCharType="separate"/>
      </w:r>
      <w:r>
        <w:rPr>
          <w:rFonts w:hint="eastAsia" w:ascii="宋体" w:hAnsi="宋体" w:cs="宋体"/>
          <w:bCs/>
          <w:sz w:val="28"/>
          <w:szCs w:val="28"/>
        </w:rPr>
        <w:t>第一章 竞争性谈判公告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_Toc28694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bCs/>
          <w:sz w:val="28"/>
          <w:szCs w:val="28"/>
        </w:rPr>
        <w:fldChar w:fldCharType="end"/>
      </w:r>
    </w:p>
    <w:p w14:paraId="6C70713A">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_Toc32309 </w:instrText>
      </w:r>
      <w:r>
        <w:rPr>
          <w:rFonts w:hint="eastAsia" w:ascii="宋体" w:hAnsi="宋体" w:cs="宋体"/>
          <w:bCs/>
          <w:sz w:val="28"/>
          <w:szCs w:val="28"/>
        </w:rPr>
        <w:fldChar w:fldCharType="separate"/>
      </w:r>
      <w:r>
        <w:rPr>
          <w:rFonts w:hint="eastAsia" w:ascii="宋体" w:hAnsi="宋体" w:cs="宋体"/>
          <w:bCs/>
          <w:sz w:val="28"/>
          <w:szCs w:val="28"/>
        </w:rPr>
        <w:t>第二章 供应商须知</w:t>
      </w:r>
      <w:r>
        <w:rPr>
          <w:rFonts w:hint="eastAsia" w:ascii="宋体" w:hAnsi="宋体" w:cs="宋体"/>
          <w:sz w:val="28"/>
          <w:szCs w:val="28"/>
        </w:rPr>
        <w:tab/>
      </w:r>
      <w:r>
        <w:rPr>
          <w:rFonts w:hint="eastAsia" w:ascii="宋体" w:hAnsi="宋体" w:cs="宋体"/>
          <w:sz w:val="28"/>
          <w:szCs w:val="28"/>
        </w:rPr>
        <w:t>6</w:t>
      </w:r>
      <w:r>
        <w:rPr>
          <w:rFonts w:hint="eastAsia" w:ascii="宋体" w:hAnsi="宋体" w:cs="宋体"/>
          <w:bCs/>
          <w:sz w:val="28"/>
          <w:szCs w:val="28"/>
        </w:rPr>
        <w:fldChar w:fldCharType="end"/>
      </w:r>
    </w:p>
    <w:p w14:paraId="6795B832">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_Toc17008 </w:instrText>
      </w:r>
      <w:r>
        <w:rPr>
          <w:rFonts w:hint="eastAsia" w:ascii="宋体" w:hAnsi="宋体" w:cs="宋体"/>
          <w:bCs/>
          <w:sz w:val="28"/>
          <w:szCs w:val="28"/>
        </w:rPr>
        <w:fldChar w:fldCharType="separate"/>
      </w:r>
      <w:r>
        <w:rPr>
          <w:rFonts w:hint="eastAsia" w:ascii="宋体" w:hAnsi="宋体" w:cs="宋体"/>
          <w:sz w:val="28"/>
          <w:szCs w:val="28"/>
        </w:rPr>
        <w:t>第三章 谈判程序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_Toc17008 \h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bCs/>
          <w:sz w:val="28"/>
          <w:szCs w:val="28"/>
        </w:rPr>
        <w:fldChar w:fldCharType="end"/>
      </w:r>
    </w:p>
    <w:p w14:paraId="7F6DD4EB">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_Toc11885 </w:instrText>
      </w:r>
      <w:r>
        <w:rPr>
          <w:rFonts w:hint="eastAsia" w:ascii="宋体" w:hAnsi="宋体" w:cs="宋体"/>
          <w:bCs/>
          <w:sz w:val="28"/>
          <w:szCs w:val="28"/>
        </w:rPr>
        <w:fldChar w:fldCharType="separate"/>
      </w:r>
      <w:r>
        <w:rPr>
          <w:rFonts w:hint="eastAsia" w:ascii="宋体" w:hAnsi="宋体" w:cs="宋体"/>
          <w:sz w:val="28"/>
          <w:szCs w:val="28"/>
        </w:rPr>
        <w:t>第四章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_Toc11885 \h </w:instrText>
      </w:r>
      <w:r>
        <w:rPr>
          <w:rFonts w:hint="eastAsia" w:ascii="宋体" w:hAnsi="宋体" w:cs="宋体"/>
          <w:sz w:val="28"/>
          <w:szCs w:val="28"/>
        </w:rPr>
        <w:fldChar w:fldCharType="separate"/>
      </w:r>
      <w:r>
        <w:rPr>
          <w:rFonts w:hint="eastAsia" w:ascii="宋体" w:hAnsi="宋体" w:cs="宋体"/>
          <w:sz w:val="28"/>
          <w:szCs w:val="28"/>
        </w:rPr>
        <w:t>28</w:t>
      </w:r>
      <w:r>
        <w:rPr>
          <w:rFonts w:hint="eastAsia" w:ascii="宋体" w:hAnsi="宋体" w:cs="宋体"/>
          <w:sz w:val="28"/>
          <w:szCs w:val="28"/>
        </w:rPr>
        <w:fldChar w:fldCharType="end"/>
      </w:r>
      <w:r>
        <w:rPr>
          <w:rFonts w:hint="eastAsia" w:ascii="宋体" w:hAnsi="宋体" w:cs="宋体"/>
          <w:bCs/>
          <w:sz w:val="28"/>
          <w:szCs w:val="28"/>
        </w:rPr>
        <w:fldChar w:fldCharType="end"/>
      </w:r>
    </w:p>
    <w:p w14:paraId="07007947">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_Toc29470 </w:instrText>
      </w:r>
      <w:r>
        <w:rPr>
          <w:rFonts w:hint="eastAsia" w:ascii="宋体" w:hAnsi="宋体" w:cs="宋体"/>
          <w:bCs/>
          <w:sz w:val="28"/>
          <w:szCs w:val="28"/>
        </w:rPr>
        <w:fldChar w:fldCharType="separate"/>
      </w:r>
      <w:r>
        <w:rPr>
          <w:rFonts w:hint="eastAsia" w:ascii="宋体" w:hAnsi="宋体" w:cs="宋体"/>
          <w:sz w:val="28"/>
          <w:szCs w:val="28"/>
        </w:rPr>
        <w:t>第五章 工程量清单及图纸</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_Toc29470 \h </w:instrText>
      </w:r>
      <w:r>
        <w:rPr>
          <w:rFonts w:hint="eastAsia" w:ascii="宋体" w:hAnsi="宋体" w:cs="宋体"/>
          <w:sz w:val="28"/>
          <w:szCs w:val="28"/>
        </w:rPr>
        <w:fldChar w:fldCharType="separate"/>
      </w:r>
      <w:r>
        <w:rPr>
          <w:rFonts w:hint="eastAsia" w:ascii="宋体" w:hAnsi="宋体" w:cs="宋体"/>
          <w:sz w:val="28"/>
          <w:szCs w:val="28"/>
        </w:rPr>
        <w:t>33</w:t>
      </w:r>
      <w:r>
        <w:rPr>
          <w:rFonts w:hint="eastAsia" w:ascii="宋体" w:hAnsi="宋体" w:cs="宋体"/>
          <w:sz w:val="28"/>
          <w:szCs w:val="28"/>
        </w:rPr>
        <w:fldChar w:fldCharType="end"/>
      </w:r>
      <w:r>
        <w:rPr>
          <w:rFonts w:hint="eastAsia" w:ascii="宋体" w:hAnsi="宋体" w:cs="宋体"/>
          <w:bCs/>
          <w:sz w:val="28"/>
          <w:szCs w:val="28"/>
        </w:rPr>
        <w:fldChar w:fldCharType="end"/>
      </w:r>
    </w:p>
    <w:p w14:paraId="443C5E23">
      <w:pPr>
        <w:pStyle w:val="15"/>
        <w:tabs>
          <w:tab w:val="right" w:leader="dot" w:pos="9638"/>
        </w:tabs>
        <w:adjustRightInd w:val="0"/>
        <w:snapToGrid w:val="0"/>
        <w:spacing w:line="480" w:lineRule="auto"/>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_Toc13054 </w:instrText>
      </w:r>
      <w:r>
        <w:rPr>
          <w:rFonts w:hint="eastAsia" w:ascii="宋体" w:hAnsi="宋体" w:cs="宋体"/>
          <w:bCs/>
          <w:sz w:val="28"/>
          <w:szCs w:val="28"/>
        </w:rPr>
        <w:fldChar w:fldCharType="separate"/>
      </w:r>
      <w:r>
        <w:rPr>
          <w:rFonts w:hint="eastAsia" w:ascii="宋体" w:hAnsi="宋体" w:cs="宋体"/>
          <w:sz w:val="28"/>
          <w:szCs w:val="28"/>
        </w:rPr>
        <w:t>第六章 谈判响应文件格式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_Toc13054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bCs/>
          <w:sz w:val="28"/>
          <w:szCs w:val="28"/>
        </w:rPr>
        <w:fldChar w:fldCharType="end"/>
      </w:r>
    </w:p>
    <w:p w14:paraId="426F25A7">
      <w:pPr>
        <w:tabs>
          <w:tab w:val="right" w:leader="dot" w:pos="9638"/>
        </w:tabs>
        <w:adjustRightInd w:val="0"/>
        <w:snapToGrid w:val="0"/>
        <w:spacing w:line="480" w:lineRule="auto"/>
        <w:jc w:val="center"/>
      </w:pPr>
      <w:r>
        <w:rPr>
          <w:b/>
          <w:bCs/>
          <w:sz w:val="24"/>
          <w:szCs w:val="24"/>
        </w:rPr>
        <w:fldChar w:fldCharType="end"/>
      </w:r>
    </w:p>
    <w:p w14:paraId="57826D61">
      <w:pPr>
        <w:rPr>
          <w:rFonts w:hint="eastAsia"/>
        </w:rPr>
      </w:pPr>
      <w:r>
        <w:rPr>
          <w:rFonts w:hint="eastAsia"/>
        </w:rPr>
        <w:tab/>
      </w:r>
      <w:bookmarkStart w:id="4" w:name="_Toc184635051"/>
    </w:p>
    <w:bookmarkEnd w:id="4"/>
    <w:p w14:paraId="339D68D1">
      <w:pPr>
        <w:jc w:val="right"/>
      </w:pPr>
    </w:p>
    <w:p w14:paraId="25E5D538"/>
    <w:p w14:paraId="2BE365C6"/>
    <w:p w14:paraId="69C6AC60">
      <w:pPr>
        <w:tabs>
          <w:tab w:val="left" w:pos="2325"/>
        </w:tabs>
      </w:pPr>
      <w:r>
        <w:tab/>
      </w:r>
    </w:p>
    <w:p w14:paraId="4489D321"/>
    <w:p w14:paraId="6E072165">
      <w:pPr>
        <w:rPr>
          <w:rFonts w:hint="eastAsia"/>
        </w:rPr>
        <w:sectPr>
          <w:headerReference r:id="rId3" w:type="default"/>
          <w:footerReference r:id="rId4" w:type="default"/>
          <w:pgSz w:w="11906" w:h="16838"/>
          <w:pgMar w:top="1417" w:right="1134" w:bottom="1417" w:left="1134" w:header="851" w:footer="992" w:gutter="0"/>
          <w:cols w:space="720" w:num="1"/>
          <w:docGrid w:type="lines" w:linePitch="312" w:charSpace="0"/>
        </w:sectPr>
      </w:pPr>
    </w:p>
    <w:p w14:paraId="4F80989B">
      <w:pPr>
        <w:pStyle w:val="6"/>
        <w:keepNext w:val="0"/>
        <w:keepLines w:val="0"/>
        <w:widowControl/>
        <w:adjustRightInd w:val="0"/>
        <w:snapToGrid w:val="0"/>
        <w:jc w:val="center"/>
        <w:rPr>
          <w:rFonts w:hint="eastAsia" w:ascii="宋体" w:hAnsi="宋体"/>
          <w:bCs/>
          <w:sz w:val="36"/>
          <w:szCs w:val="36"/>
        </w:rPr>
      </w:pPr>
      <w:bookmarkStart w:id="5" w:name="_Toc28694"/>
      <w:bookmarkStart w:id="6" w:name="_Toc19888"/>
      <w:r>
        <w:rPr>
          <w:rFonts w:hint="eastAsia" w:ascii="宋体" w:hAnsi="宋体"/>
          <w:bCs/>
          <w:sz w:val="36"/>
          <w:szCs w:val="36"/>
        </w:rPr>
        <w:t>第一章 竞争性谈判公告</w:t>
      </w:r>
      <w:bookmarkEnd w:id="5"/>
      <w:bookmarkEnd w:id="6"/>
    </w:p>
    <w:p w14:paraId="35EAF661">
      <w:pPr>
        <w:adjustRightInd w:val="0"/>
        <w:snapToGrid w:val="0"/>
        <w:spacing w:line="360" w:lineRule="auto"/>
        <w:jc w:val="center"/>
        <w:rPr>
          <w:rFonts w:hint="eastAsia" w:ascii="宋体" w:hAnsi="宋体" w:cs="宋体"/>
          <w:b/>
          <w:bCs/>
          <w:color w:val="auto"/>
          <w:sz w:val="36"/>
          <w:szCs w:val="36"/>
        </w:rPr>
      </w:pPr>
      <w:bookmarkStart w:id="7" w:name="_Toc92872081"/>
      <w:bookmarkStart w:id="8" w:name="_Toc19788"/>
      <w:bookmarkStart w:id="9" w:name="_Toc15536"/>
      <w:bookmarkStart w:id="10" w:name="_Toc6757"/>
      <w:bookmarkStart w:id="11" w:name="_Toc32309"/>
      <w:r>
        <w:rPr>
          <w:rFonts w:hint="eastAsia" w:ascii="宋体" w:hAnsi="宋体" w:cs="宋体"/>
          <w:b/>
          <w:bCs/>
          <w:color w:val="auto"/>
          <w:sz w:val="28"/>
          <w:szCs w:val="28"/>
          <w:shd w:val="clear" w:color="auto" w:fill="FFFFFF"/>
        </w:rPr>
        <w:t>祥符区杜良乡治台村村内道路建设项目竞争性谈判公告</w:t>
      </w:r>
    </w:p>
    <w:p w14:paraId="52F610C7">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项目概况</w:t>
      </w:r>
    </w:p>
    <w:p w14:paraId="49C750CB">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祥符区杜良乡治台村村内道路建设项目的潜在投标人应在开封市公共资源交易中心</w:t>
      </w:r>
      <w:r>
        <w:rPr>
          <w:rFonts w:ascii="宋体" w:hAnsi="宋体" w:cs="宋体"/>
          <w:color w:val="auto"/>
          <w:kern w:val="0"/>
          <w:szCs w:val="21"/>
        </w:rPr>
        <w:fldChar w:fldCharType="begin"/>
      </w:r>
      <w:r>
        <w:rPr>
          <w:rFonts w:ascii="宋体" w:hAnsi="宋体" w:cs="宋体"/>
          <w:color w:val="auto"/>
          <w:kern w:val="0"/>
          <w:szCs w:val="21"/>
        </w:rPr>
        <w:instrText xml:space="preserve"> HYPERLINK "</w:instrText>
      </w:r>
      <w:r>
        <w:rPr>
          <w:rFonts w:hint="eastAsia" w:ascii="宋体" w:hAnsi="宋体" w:cs="宋体"/>
          <w:color w:val="auto"/>
          <w:kern w:val="0"/>
          <w:szCs w:val="21"/>
        </w:rPr>
        <w:instrText xml:space="preserve">http://www.kfsggzyjyw.cn。获取谈判文件，并于2025年</w:instrText>
      </w:r>
      <w:r>
        <w:rPr>
          <w:rFonts w:ascii="宋体" w:hAnsi="宋体" w:cs="宋体"/>
          <w:color w:val="auto"/>
          <w:kern w:val="0"/>
          <w:szCs w:val="21"/>
        </w:rPr>
        <w:instrText xml:space="preserve">" </w:instrText>
      </w:r>
      <w:r>
        <w:rPr>
          <w:rFonts w:ascii="宋体" w:hAnsi="宋体" w:cs="宋体"/>
          <w:color w:val="auto"/>
          <w:kern w:val="0"/>
          <w:szCs w:val="21"/>
        </w:rPr>
        <w:fldChar w:fldCharType="separate"/>
      </w:r>
      <w:r>
        <w:rPr>
          <w:rStyle w:val="22"/>
          <w:rFonts w:hint="eastAsia" w:ascii="宋体" w:hAnsi="宋体" w:cs="宋体"/>
          <w:color w:val="auto"/>
          <w:kern w:val="0"/>
          <w:szCs w:val="21"/>
        </w:rPr>
        <w:t>http://www.kfsggzyjyw.cn。获取谈判文件，并于202</w:t>
      </w:r>
      <w:r>
        <w:rPr>
          <w:rStyle w:val="22"/>
          <w:rFonts w:hint="eastAsia" w:ascii="宋体" w:hAnsi="宋体" w:cs="宋体"/>
          <w:color w:val="auto"/>
          <w:kern w:val="0"/>
          <w:szCs w:val="21"/>
          <w:lang w:val="en-US" w:eastAsia="zh-CN"/>
        </w:rPr>
        <w:t>6</w:t>
      </w:r>
      <w:r>
        <w:rPr>
          <w:rStyle w:val="22"/>
          <w:rFonts w:hint="eastAsia" w:ascii="宋体" w:hAnsi="宋体" w:cs="宋体"/>
          <w:color w:val="auto"/>
          <w:kern w:val="0"/>
          <w:szCs w:val="21"/>
        </w:rPr>
        <w:t>年</w:t>
      </w:r>
      <w:r>
        <w:rPr>
          <w:rFonts w:ascii="宋体" w:hAnsi="宋体" w:cs="宋体"/>
          <w:color w:val="auto"/>
          <w:kern w:val="0"/>
          <w:szCs w:val="21"/>
        </w:rPr>
        <w:fldChar w:fldCharType="end"/>
      </w:r>
      <w:r>
        <w:rPr>
          <w:rFonts w:hint="eastAsia" w:ascii="宋体" w:hAnsi="宋体" w:cs="宋体"/>
          <w:color w:val="auto"/>
          <w:kern w:val="0"/>
          <w:szCs w:val="21"/>
          <w:lang w:val="en-US" w:eastAsia="zh-CN"/>
        </w:rPr>
        <w:t>06月17日</w:t>
      </w:r>
      <w:r>
        <w:rPr>
          <w:rFonts w:ascii="宋体" w:hAnsi="宋体" w:cs="宋体"/>
          <w:color w:val="auto"/>
          <w:kern w:val="0"/>
          <w:szCs w:val="21"/>
        </w:rPr>
        <w:t>9</w:t>
      </w:r>
      <w:r>
        <w:rPr>
          <w:rFonts w:hint="eastAsia" w:ascii="宋体" w:hAnsi="宋体" w:cs="宋体"/>
          <w:color w:val="auto"/>
          <w:kern w:val="0"/>
          <w:szCs w:val="21"/>
        </w:rPr>
        <w:t>时</w:t>
      </w:r>
      <w:r>
        <w:rPr>
          <w:rFonts w:ascii="宋体" w:hAnsi="宋体" w:cs="宋体"/>
          <w:color w:val="auto"/>
          <w:kern w:val="0"/>
          <w:szCs w:val="21"/>
        </w:rPr>
        <w:t>30</w:t>
      </w:r>
      <w:r>
        <w:rPr>
          <w:rFonts w:hint="eastAsia" w:ascii="宋体" w:hAnsi="宋体" w:cs="宋体"/>
          <w:color w:val="auto"/>
          <w:kern w:val="0"/>
          <w:szCs w:val="21"/>
        </w:rPr>
        <w:t>分（北京时间）前递交响应文件。</w:t>
      </w:r>
    </w:p>
    <w:p w14:paraId="0C50F137">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 xml:space="preserve">一、项目基本情况 </w:t>
      </w:r>
    </w:p>
    <w:p w14:paraId="166DB0C1">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1、项目编号：</w:t>
      </w:r>
      <w:r>
        <w:rPr>
          <w:rFonts w:hint="eastAsia" w:ascii="宋体" w:hAnsi="宋体" w:cs="宋体"/>
          <w:color w:val="auto"/>
          <w:szCs w:val="21"/>
          <w:lang w:eastAsia="zh-CN"/>
        </w:rPr>
        <w:t>祥符竞谈-2026-19</w:t>
      </w:r>
    </w:p>
    <w:p w14:paraId="4F83B06F">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2、项目名称：祥符区杜良乡治台村村内道路建设项目 </w:t>
      </w:r>
    </w:p>
    <w:p w14:paraId="58907D2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3、采购方式：竞争性谈判</w:t>
      </w:r>
    </w:p>
    <w:p w14:paraId="5F87C68D">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4、预算金额：</w:t>
      </w:r>
      <w:r>
        <w:rPr>
          <w:rFonts w:hint="eastAsia" w:ascii="宋体" w:hAnsi="宋体" w:cs="宋体"/>
          <w:color w:val="auto"/>
          <w:szCs w:val="21"/>
          <w:lang w:eastAsia="zh-CN"/>
        </w:rPr>
        <w:t>637309.96</w:t>
      </w:r>
      <w:r>
        <w:rPr>
          <w:rFonts w:hint="eastAsia" w:ascii="宋体" w:hAnsi="宋体" w:cs="宋体"/>
          <w:color w:val="auto"/>
          <w:szCs w:val="21"/>
        </w:rPr>
        <w:t>元</w:t>
      </w:r>
    </w:p>
    <w:p w14:paraId="45142404">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最高限价：</w:t>
      </w:r>
      <w:r>
        <w:rPr>
          <w:rFonts w:hint="eastAsia" w:ascii="宋体" w:hAnsi="宋体" w:cs="宋体"/>
          <w:color w:val="auto"/>
          <w:szCs w:val="21"/>
          <w:lang w:eastAsia="zh-CN"/>
        </w:rPr>
        <w:t>637309.96</w:t>
      </w:r>
      <w:r>
        <w:rPr>
          <w:rFonts w:hint="eastAsia" w:ascii="宋体" w:hAnsi="宋体" w:cs="宋体"/>
          <w:color w:val="auto"/>
          <w:szCs w:val="21"/>
        </w:rPr>
        <w:t>元</w:t>
      </w:r>
    </w:p>
    <w:tbl>
      <w:tblPr>
        <w:tblStyle w:val="18"/>
        <w:tblW w:w="10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269"/>
        <w:gridCol w:w="2954"/>
        <w:gridCol w:w="1373"/>
        <w:gridCol w:w="1442"/>
        <w:gridCol w:w="1362"/>
        <w:gridCol w:w="1390"/>
      </w:tblGrid>
      <w:tr w14:paraId="35672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noWrap w:val="0"/>
            <w:vAlign w:val="center"/>
          </w:tcPr>
          <w:p w14:paraId="66B2CEFF">
            <w:pPr>
              <w:pStyle w:val="3"/>
              <w:adjustRightInd w:val="0"/>
              <w:snapToGrid w:val="0"/>
              <w:jc w:val="center"/>
              <w:rPr>
                <w:rFonts w:ascii="宋体" w:hAnsi="宋体"/>
                <w:bCs/>
                <w:color w:val="auto"/>
                <w:sz w:val="21"/>
                <w:szCs w:val="21"/>
              </w:rPr>
            </w:pPr>
            <w:r>
              <w:rPr>
                <w:rFonts w:hint="eastAsia" w:ascii="宋体" w:hAnsi="宋体"/>
                <w:bCs/>
                <w:color w:val="auto"/>
                <w:sz w:val="21"/>
                <w:szCs w:val="21"/>
              </w:rPr>
              <w:t>序号</w:t>
            </w:r>
          </w:p>
        </w:tc>
        <w:tc>
          <w:tcPr>
            <w:tcW w:w="1269" w:type="dxa"/>
            <w:noWrap w:val="0"/>
            <w:vAlign w:val="center"/>
          </w:tcPr>
          <w:p w14:paraId="285153DF">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包号</w:t>
            </w:r>
          </w:p>
        </w:tc>
        <w:tc>
          <w:tcPr>
            <w:tcW w:w="2954" w:type="dxa"/>
            <w:noWrap w:val="0"/>
            <w:vAlign w:val="center"/>
          </w:tcPr>
          <w:p w14:paraId="2F487DD4">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包名称</w:t>
            </w:r>
          </w:p>
        </w:tc>
        <w:tc>
          <w:tcPr>
            <w:tcW w:w="1373" w:type="dxa"/>
            <w:noWrap w:val="0"/>
            <w:vAlign w:val="center"/>
          </w:tcPr>
          <w:p w14:paraId="2E2650EC">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包预算（元）</w:t>
            </w:r>
          </w:p>
        </w:tc>
        <w:tc>
          <w:tcPr>
            <w:tcW w:w="1442" w:type="dxa"/>
            <w:noWrap w:val="0"/>
            <w:vAlign w:val="center"/>
          </w:tcPr>
          <w:p w14:paraId="6A7C6EAC">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包最高限价（元）</w:t>
            </w:r>
          </w:p>
        </w:tc>
        <w:tc>
          <w:tcPr>
            <w:tcW w:w="1362" w:type="dxa"/>
            <w:noWrap w:val="0"/>
            <w:vAlign w:val="center"/>
          </w:tcPr>
          <w:p w14:paraId="7F07B138">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是否专门面向中小企业</w:t>
            </w:r>
          </w:p>
        </w:tc>
        <w:tc>
          <w:tcPr>
            <w:tcW w:w="1390" w:type="dxa"/>
            <w:noWrap w:val="0"/>
            <w:vAlign w:val="center"/>
          </w:tcPr>
          <w:p w14:paraId="4CB2012E">
            <w:pPr>
              <w:pStyle w:val="3"/>
              <w:adjustRightInd w:val="0"/>
              <w:snapToGrid w:val="0"/>
              <w:jc w:val="center"/>
              <w:rPr>
                <w:rFonts w:hint="eastAsia" w:ascii="宋体" w:hAnsi="宋体"/>
                <w:bCs/>
                <w:color w:val="auto"/>
                <w:sz w:val="21"/>
                <w:szCs w:val="21"/>
              </w:rPr>
            </w:pPr>
            <w:r>
              <w:rPr>
                <w:rFonts w:hint="eastAsia" w:ascii="宋体" w:hAnsi="宋体"/>
                <w:bCs/>
                <w:color w:val="auto"/>
                <w:sz w:val="21"/>
                <w:szCs w:val="21"/>
              </w:rPr>
              <w:t>采购预留金额（元）</w:t>
            </w:r>
          </w:p>
        </w:tc>
      </w:tr>
      <w:tr w14:paraId="2205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noWrap w:val="0"/>
            <w:vAlign w:val="center"/>
          </w:tcPr>
          <w:p w14:paraId="24CCFFF1">
            <w:pPr>
              <w:pStyle w:val="3"/>
              <w:adjustRightInd w:val="0"/>
              <w:snapToGrid w:val="0"/>
              <w:jc w:val="center"/>
              <w:rPr>
                <w:rFonts w:ascii="宋体" w:hAnsi="宋体"/>
                <w:bCs/>
                <w:color w:val="auto"/>
                <w:sz w:val="21"/>
                <w:szCs w:val="21"/>
              </w:rPr>
            </w:pPr>
            <w:r>
              <w:rPr>
                <w:rFonts w:hint="eastAsia" w:ascii="宋体" w:hAnsi="宋体"/>
                <w:bCs/>
                <w:color w:val="auto"/>
                <w:sz w:val="21"/>
                <w:szCs w:val="21"/>
              </w:rPr>
              <w:t>1</w:t>
            </w:r>
          </w:p>
        </w:tc>
        <w:tc>
          <w:tcPr>
            <w:tcW w:w="1269" w:type="dxa"/>
            <w:noWrap w:val="0"/>
            <w:vAlign w:val="center"/>
          </w:tcPr>
          <w:p w14:paraId="2FCDC02E">
            <w:pPr>
              <w:pStyle w:val="3"/>
              <w:adjustRightInd w:val="0"/>
              <w:snapToGrid w:val="0"/>
              <w:jc w:val="center"/>
              <w:rPr>
                <w:rFonts w:ascii="宋体" w:hAnsi="宋体" w:cs="宋体"/>
                <w:color w:val="auto"/>
                <w:sz w:val="21"/>
                <w:szCs w:val="21"/>
              </w:rPr>
            </w:pPr>
            <w:r>
              <w:rPr>
                <w:rFonts w:hint="eastAsia" w:ascii="宋体" w:hAnsi="宋体" w:cs="宋体"/>
                <w:color w:val="auto"/>
                <w:sz w:val="21"/>
                <w:szCs w:val="21"/>
                <w:lang w:eastAsia="zh-CN"/>
              </w:rPr>
              <w:t>祥符竞谈-2026-19</w:t>
            </w:r>
            <w:r>
              <w:rPr>
                <w:rFonts w:hint="eastAsia" w:ascii="宋体" w:hAnsi="宋体" w:cs="宋体"/>
                <w:color w:val="auto"/>
                <w:sz w:val="21"/>
                <w:szCs w:val="21"/>
              </w:rPr>
              <w:t>-1</w:t>
            </w:r>
          </w:p>
        </w:tc>
        <w:tc>
          <w:tcPr>
            <w:tcW w:w="2954" w:type="dxa"/>
            <w:noWrap w:val="0"/>
            <w:vAlign w:val="center"/>
          </w:tcPr>
          <w:p w14:paraId="348F9372">
            <w:pPr>
              <w:pStyle w:val="3"/>
              <w:adjustRightInd w:val="0"/>
              <w:snapToGrid w:val="0"/>
              <w:jc w:val="center"/>
              <w:rPr>
                <w:rFonts w:ascii="宋体" w:hAnsi="宋体"/>
                <w:bCs/>
                <w:color w:val="auto"/>
                <w:sz w:val="21"/>
                <w:szCs w:val="21"/>
              </w:rPr>
            </w:pPr>
            <w:r>
              <w:rPr>
                <w:rFonts w:hint="eastAsia" w:ascii="宋体" w:hAnsi="宋体"/>
                <w:bCs/>
                <w:color w:val="auto"/>
                <w:sz w:val="21"/>
                <w:szCs w:val="21"/>
              </w:rPr>
              <w:t>祥符区杜良乡治台村村内道路建设项目</w:t>
            </w:r>
          </w:p>
        </w:tc>
        <w:tc>
          <w:tcPr>
            <w:tcW w:w="1373" w:type="dxa"/>
            <w:noWrap w:val="0"/>
            <w:vAlign w:val="center"/>
          </w:tcPr>
          <w:p w14:paraId="31F0F786">
            <w:pPr>
              <w:adjustRightInd w:val="0"/>
              <w:snapToGrid w:val="0"/>
              <w:jc w:val="center"/>
              <w:rPr>
                <w:rFonts w:hint="eastAsia" w:ascii="宋体" w:hAnsi="宋体" w:eastAsia="宋体" w:cs="宋体"/>
                <w:color w:val="auto"/>
                <w:szCs w:val="21"/>
                <w:lang w:eastAsia="zh-CN"/>
              </w:rPr>
            </w:pPr>
            <w:r>
              <w:rPr>
                <w:rFonts w:hint="eastAsia" w:ascii="宋体" w:hAnsi="宋体" w:cs="宋体"/>
                <w:color w:val="auto"/>
                <w:szCs w:val="21"/>
                <w:lang w:eastAsia="zh-CN"/>
              </w:rPr>
              <w:t>637309.96</w:t>
            </w:r>
          </w:p>
        </w:tc>
        <w:tc>
          <w:tcPr>
            <w:tcW w:w="1442" w:type="dxa"/>
            <w:noWrap w:val="0"/>
            <w:vAlign w:val="center"/>
          </w:tcPr>
          <w:p w14:paraId="5D3C5172">
            <w:pPr>
              <w:adjustRightInd w:val="0"/>
              <w:snapToGrid w:val="0"/>
              <w:jc w:val="center"/>
              <w:rPr>
                <w:rFonts w:hint="eastAsia" w:ascii="宋体" w:hAnsi="宋体" w:eastAsia="宋体" w:cs="宋体"/>
                <w:color w:val="auto"/>
                <w:szCs w:val="21"/>
                <w:lang w:eastAsia="zh-CN"/>
              </w:rPr>
            </w:pPr>
            <w:r>
              <w:rPr>
                <w:rFonts w:hint="eastAsia" w:ascii="宋体" w:hAnsi="宋体" w:cs="宋体"/>
                <w:color w:val="auto"/>
                <w:szCs w:val="21"/>
                <w:lang w:eastAsia="zh-CN"/>
              </w:rPr>
              <w:t>637309.96</w:t>
            </w:r>
          </w:p>
        </w:tc>
        <w:tc>
          <w:tcPr>
            <w:tcW w:w="1362" w:type="dxa"/>
            <w:noWrap w:val="0"/>
            <w:vAlign w:val="center"/>
          </w:tcPr>
          <w:p w14:paraId="760FA06A">
            <w:pPr>
              <w:adjustRightInd w:val="0"/>
              <w:snapToGrid w:val="0"/>
              <w:jc w:val="center"/>
              <w:rPr>
                <w:rFonts w:hint="eastAsia" w:ascii="宋体" w:hAnsi="宋体"/>
                <w:bCs/>
                <w:color w:val="auto"/>
                <w:szCs w:val="21"/>
              </w:rPr>
            </w:pPr>
            <w:r>
              <w:rPr>
                <w:rFonts w:hint="eastAsia" w:ascii="宋体" w:hAnsi="宋体"/>
                <w:bCs/>
                <w:color w:val="auto"/>
                <w:szCs w:val="21"/>
              </w:rPr>
              <w:t>是</w:t>
            </w:r>
          </w:p>
        </w:tc>
        <w:tc>
          <w:tcPr>
            <w:tcW w:w="1390" w:type="dxa"/>
            <w:noWrap w:val="0"/>
            <w:vAlign w:val="center"/>
          </w:tcPr>
          <w:p w14:paraId="4C2E7E1A">
            <w:pPr>
              <w:adjustRightInd w:val="0"/>
              <w:snapToGrid w:val="0"/>
              <w:jc w:val="center"/>
              <w:rPr>
                <w:rFonts w:hint="eastAsia" w:ascii="宋体" w:hAnsi="宋体" w:eastAsia="宋体" w:cs="宋体"/>
                <w:color w:val="auto"/>
                <w:szCs w:val="21"/>
                <w:lang w:eastAsia="zh-CN"/>
              </w:rPr>
            </w:pPr>
            <w:r>
              <w:rPr>
                <w:rFonts w:hint="eastAsia" w:ascii="宋体" w:hAnsi="宋体" w:cs="宋体"/>
                <w:color w:val="auto"/>
                <w:szCs w:val="21"/>
                <w:lang w:eastAsia="zh-CN"/>
              </w:rPr>
              <w:t>637309.96</w:t>
            </w:r>
          </w:p>
        </w:tc>
      </w:tr>
    </w:tbl>
    <w:p w14:paraId="194672BE">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5、采购需求（包括但不限于标的的名称、数量、简要技术需求或服务要求等） </w:t>
      </w:r>
    </w:p>
    <w:p w14:paraId="60588D9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5.1 采购内容及范围：详见</w:t>
      </w:r>
      <w:r>
        <w:rPr>
          <w:rFonts w:hint="eastAsia" w:ascii="宋体" w:hAnsi="宋体" w:cs="宋体"/>
          <w:color w:val="auto"/>
          <w:szCs w:val="21"/>
        </w:rPr>
        <w:t>工程量清单及图纸、竞争性谈判文件范围内的全部内容。</w:t>
      </w:r>
    </w:p>
    <w:p w14:paraId="502F684C">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5.2 工期：</w:t>
      </w:r>
      <w:r>
        <w:rPr>
          <w:rFonts w:ascii="宋体" w:hAnsi="宋体" w:cs="宋体"/>
          <w:color w:val="auto"/>
          <w:szCs w:val="21"/>
        </w:rPr>
        <w:t>90</w:t>
      </w:r>
      <w:r>
        <w:rPr>
          <w:rFonts w:hint="eastAsia" w:ascii="宋体" w:hAnsi="宋体" w:cs="宋体"/>
          <w:color w:val="auto"/>
          <w:szCs w:val="21"/>
        </w:rPr>
        <w:t>日历天</w:t>
      </w:r>
    </w:p>
    <w:p w14:paraId="2F564E01">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5.3 资金来源：</w:t>
      </w:r>
      <w:r>
        <w:rPr>
          <w:rFonts w:hint="eastAsia" w:ascii="宋体" w:hAnsi="宋体" w:cs="宋体"/>
          <w:color w:val="auto"/>
          <w:szCs w:val="21"/>
          <w:lang w:eastAsia="zh-CN"/>
        </w:rPr>
        <w:t>中央财政资金</w:t>
      </w:r>
    </w:p>
    <w:p w14:paraId="51EA3E33">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5.4 项目地点：开封市祥符区杜良乡治台村</w:t>
      </w:r>
    </w:p>
    <w:p w14:paraId="47DEAEB6">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5.5 质量要求：</w:t>
      </w:r>
      <w:r>
        <w:rPr>
          <w:rFonts w:hint="eastAsia" w:ascii="宋体" w:hAnsi="宋体" w:cs="宋体"/>
          <w:color w:val="auto"/>
          <w:szCs w:val="21"/>
          <w:lang w:eastAsia="zh-CN"/>
        </w:rPr>
        <w:t>合格</w:t>
      </w:r>
    </w:p>
    <w:p w14:paraId="48AD3991">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6、合同履行期限：同工期</w:t>
      </w:r>
    </w:p>
    <w:p w14:paraId="0EA4716C">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7、本项目是否接受联合体投标：否</w:t>
      </w:r>
    </w:p>
    <w:p w14:paraId="0291C165">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8、是否接受进口产品：否</w:t>
      </w:r>
    </w:p>
    <w:p w14:paraId="1942CFBE">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9、是否专门面向中小企业：是</w:t>
      </w:r>
    </w:p>
    <w:p w14:paraId="788F3828">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二、申请人资格要求</w:t>
      </w:r>
    </w:p>
    <w:p w14:paraId="6BDBE2E7">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1、满足《中华人民共和国政府采购法》第二十二条规定； </w:t>
      </w:r>
    </w:p>
    <w:p w14:paraId="64DCFDBC">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2、落实政府采购政策满足的资格要求：</w:t>
      </w:r>
    </w:p>
    <w:p w14:paraId="535BC55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本项目执行中小微企业、监狱企业、残疾人福利性单位等相关政府采购政策；</w:t>
      </w:r>
    </w:p>
    <w:p w14:paraId="51D37B0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3、本项目的特定资格要求</w:t>
      </w:r>
    </w:p>
    <w:p w14:paraId="184E3767">
      <w:pPr>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bCs/>
          <w:color w:val="auto"/>
          <w:szCs w:val="21"/>
        </w:rPr>
        <w:t>3.1 资质条件：</w:t>
      </w:r>
      <w:r>
        <w:rPr>
          <w:rFonts w:hint="eastAsia" w:ascii="宋体" w:hAnsi="宋体" w:cs="宋体"/>
          <w:color w:val="auto"/>
          <w:szCs w:val="21"/>
        </w:rPr>
        <w:t>供应商须具备有效的营业执照。供应商须具有建设行政主管部门核发的有效的</w:t>
      </w:r>
      <w:r>
        <w:rPr>
          <w:rFonts w:hint="eastAsia" w:cs="Arial"/>
          <w:color w:val="auto"/>
          <w:szCs w:val="21"/>
          <w:shd w:val="clear" w:color="auto" w:fill="FFFFFF"/>
        </w:rPr>
        <w:t>市政公用工程施工总承包</w:t>
      </w:r>
      <w:r>
        <w:rPr>
          <w:rFonts w:hint="eastAsia" w:ascii="宋体" w:hAnsi="宋体" w:cs="宋体"/>
          <w:color w:val="auto"/>
          <w:szCs w:val="21"/>
        </w:rPr>
        <w:t>叁级及以上资质，且具备有效的安全生产许可证，并在人员、设备、资金等方面具有相应的施工能力。</w:t>
      </w:r>
    </w:p>
    <w:p w14:paraId="1FF76761">
      <w:pPr>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bCs/>
          <w:color w:val="auto"/>
          <w:szCs w:val="21"/>
        </w:rPr>
        <w:t>3.2 项目主要负责人要求：</w:t>
      </w:r>
      <w:r>
        <w:rPr>
          <w:rFonts w:hint="eastAsia" w:ascii="宋体" w:hAnsi="宋体" w:cs="宋体"/>
          <w:color w:val="auto"/>
          <w:szCs w:val="21"/>
        </w:rPr>
        <w:t>拟派项目经理须具有有效的</w:t>
      </w:r>
      <w:r>
        <w:rPr>
          <w:rFonts w:hint="eastAsia" w:cs="Arial"/>
          <w:color w:val="auto"/>
          <w:szCs w:val="21"/>
          <w:shd w:val="clear" w:color="auto" w:fill="FFFFFF"/>
        </w:rPr>
        <w:t>市政公用工程</w:t>
      </w:r>
      <w:r>
        <w:rPr>
          <w:rFonts w:hint="eastAsia" w:ascii="宋体" w:hAnsi="宋体" w:cs="宋体"/>
          <w:color w:val="auto"/>
          <w:szCs w:val="21"/>
        </w:rPr>
        <w:t>专业贰级及以上注册建造师证书，并具备有效的安全生产考核合格证，且未担任其他在建工程项目的项目经理（须提供项目经理无在建承诺书），拟派技术负责人须具有相关专业中级及以上技术职称；</w:t>
      </w:r>
    </w:p>
    <w:p w14:paraId="2C060098">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项目经理、技术负责人应为本单位员工，</w:t>
      </w:r>
      <w:r>
        <w:rPr>
          <w:rFonts w:hint="eastAsia" w:ascii="宋体" w:hAnsi="宋体" w:cs="宋体"/>
          <w:color w:val="auto"/>
          <w:szCs w:val="21"/>
        </w:rPr>
        <w:t>提供有效的劳动合同、</w:t>
      </w:r>
      <w:r>
        <w:rPr>
          <w:rFonts w:hint="eastAsia" w:ascii="宋体" w:hAnsi="宋体" w:cs="宋体"/>
          <w:color w:val="auto"/>
          <w:szCs w:val="21"/>
          <w:lang w:eastAsia="zh-CN"/>
        </w:rPr>
        <w:t>2026年1月1日</w:t>
      </w:r>
      <w:r>
        <w:rPr>
          <w:rFonts w:hint="eastAsia" w:ascii="宋体" w:hAnsi="宋体" w:cs="宋体"/>
          <w:color w:val="auto"/>
          <w:szCs w:val="21"/>
        </w:rPr>
        <w:t>以来任意连续三个月的社保证明（提供由社保部门盖章出具的在本单位缴纳社保的证明文件扫描件或在社保部门官方网站下载（网页截图）的带有社保机构印章的证明材料，提供的参保证明日期需在发出</w:t>
      </w:r>
      <w:r>
        <w:rPr>
          <w:rFonts w:hint="eastAsia" w:ascii="宋体" w:hAnsi="宋体" w:cs="宋体"/>
          <w:color w:val="auto"/>
          <w:szCs w:val="21"/>
          <w:lang w:eastAsia="zh-CN"/>
        </w:rPr>
        <w:t>竞争性谈判公告</w:t>
      </w:r>
      <w:r>
        <w:rPr>
          <w:rFonts w:hint="eastAsia" w:ascii="宋体" w:hAnsi="宋体" w:cs="宋体"/>
          <w:color w:val="auto"/>
          <w:szCs w:val="21"/>
        </w:rPr>
        <w:t>日期之后）。</w:t>
      </w:r>
    </w:p>
    <w:p w14:paraId="650100E5">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b/>
          <w:bCs/>
          <w:color w:val="auto"/>
          <w:szCs w:val="21"/>
        </w:rPr>
        <w:t xml:space="preserve"> 3.3</w:t>
      </w:r>
      <w:r>
        <w:rPr>
          <w:rFonts w:hint="eastAsia" w:ascii="宋体" w:hAnsi="宋体" w:cs="宋体"/>
          <w:color w:val="auto"/>
          <w:szCs w:val="21"/>
        </w:rPr>
        <w:t xml:space="preserve"> 供应商须具有良好的商业信誉和健全的财务会计制度（</w:t>
      </w:r>
      <w:r>
        <w:rPr>
          <w:rFonts w:hint="eastAsia" w:ascii="宋体" w:hAnsi="宋体" w:cs="宋体"/>
          <w:color w:val="auto"/>
          <w:szCs w:val="21"/>
          <w:lang w:eastAsia="zh-CN"/>
        </w:rPr>
        <w:t>提供2025年度经会计师事务所审计的财务报告</w:t>
      </w:r>
      <w:r>
        <w:rPr>
          <w:rFonts w:hint="eastAsia" w:ascii="宋体" w:hAnsi="宋体" w:cs="宋体"/>
          <w:color w:val="auto"/>
          <w:szCs w:val="21"/>
        </w:rPr>
        <w:t>；若公司成立时间不足的，按实际成立年限提供经审计的财务报告或提供基本开户银行出具的有效期内的资信证明，财务报告或资信证明须提供原件的扫描件）；</w:t>
      </w:r>
    </w:p>
    <w:p w14:paraId="7BCBB941">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b/>
          <w:bCs/>
          <w:color w:val="auto"/>
          <w:szCs w:val="21"/>
        </w:rPr>
        <w:t>3.4</w:t>
      </w:r>
      <w:r>
        <w:rPr>
          <w:rFonts w:hint="eastAsia" w:ascii="宋体" w:hAnsi="宋体" w:cs="宋体"/>
          <w:color w:val="auto"/>
          <w:szCs w:val="21"/>
        </w:rPr>
        <w:t xml:space="preserve"> 供应商须</w:t>
      </w:r>
      <w:r>
        <w:rPr>
          <w:rFonts w:hint="eastAsia" w:ascii="宋体" w:hAnsi="宋体"/>
          <w:color w:val="auto"/>
          <w:szCs w:val="21"/>
        </w:rPr>
        <w:t>具有履行合同所必需的设备和专业技术能力</w:t>
      </w:r>
      <w:r>
        <w:rPr>
          <w:rFonts w:hint="eastAsia" w:ascii="宋体" w:hAnsi="宋体" w:cs="宋体"/>
          <w:color w:val="auto"/>
          <w:szCs w:val="21"/>
        </w:rPr>
        <w:t>（提供书面声明并加盖单位公章）；</w:t>
      </w:r>
    </w:p>
    <w:p w14:paraId="3CEF8337">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b/>
          <w:bCs/>
          <w:color w:val="auto"/>
          <w:szCs w:val="21"/>
        </w:rPr>
        <w:t>3.5</w:t>
      </w:r>
      <w:r>
        <w:rPr>
          <w:rFonts w:hint="eastAsia" w:ascii="宋体" w:hAnsi="宋体" w:cs="宋体"/>
          <w:color w:val="auto"/>
          <w:szCs w:val="21"/>
        </w:rPr>
        <w:t xml:space="preserve"> 供应商须具有依法缴纳税收和社会保障资金的良好记录（提供</w:t>
      </w:r>
      <w:r>
        <w:rPr>
          <w:rFonts w:hint="eastAsia" w:ascii="宋体" w:hAnsi="宋体" w:cs="宋体"/>
          <w:color w:val="auto"/>
          <w:szCs w:val="21"/>
          <w:lang w:eastAsia="zh-CN"/>
        </w:rPr>
        <w:t>2026年1月1日</w:t>
      </w:r>
      <w:r>
        <w:rPr>
          <w:rFonts w:hint="eastAsia" w:ascii="宋体" w:hAnsi="宋体" w:cs="宋体"/>
          <w:color w:val="auto"/>
          <w:szCs w:val="21"/>
        </w:rPr>
        <w:t>以来任意连续三个月缴纳税收和社会保障资金的缴费凭证，依法免税或不需要缴纳社会保障资金的供应商，应提供相应文件证明其依法免税或不需要缴纳社会保障金，缴费凭证或相关证明文件须提供原件的扫描件）；</w:t>
      </w:r>
    </w:p>
    <w:p w14:paraId="54631763">
      <w:pPr>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bCs/>
          <w:color w:val="auto"/>
          <w:szCs w:val="21"/>
        </w:rPr>
        <w:t>3.6</w:t>
      </w:r>
      <w:r>
        <w:rPr>
          <w:rFonts w:hint="eastAsia" w:ascii="宋体" w:hAnsi="宋体" w:cs="宋体"/>
          <w:color w:val="auto"/>
          <w:szCs w:val="21"/>
        </w:rPr>
        <w:t xml:space="preserve"> 供应商须提供参加政府采购活动前三年内，在经营活动中没有违法记录（提供书面声明并加盖单位公章）；</w:t>
      </w:r>
    </w:p>
    <w:p w14:paraId="220A552F">
      <w:pPr>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bCs/>
          <w:color w:val="auto"/>
          <w:szCs w:val="21"/>
        </w:rPr>
        <w:t>3.7</w:t>
      </w:r>
      <w:r>
        <w:rPr>
          <w:rFonts w:hint="eastAsia" w:ascii="宋体" w:hAnsi="宋体" w:cs="宋体"/>
          <w:color w:val="auto"/>
          <w:szCs w:val="21"/>
        </w:rPr>
        <w:t xml:space="preserve"> 法律、行政法规规定的其他条件（提供书面声明并加盖单位公章）；</w:t>
      </w:r>
    </w:p>
    <w:p w14:paraId="6418F194">
      <w:pPr>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bCs/>
          <w:color w:val="auto"/>
          <w:szCs w:val="21"/>
        </w:rPr>
        <w:t>3.8</w:t>
      </w:r>
      <w:r>
        <w:rPr>
          <w:rFonts w:hint="eastAsia" w:ascii="宋体" w:hAnsi="宋体" w:cs="宋体"/>
          <w:color w:val="auto"/>
          <w:szCs w:val="21"/>
        </w:rPr>
        <w:t xml:space="preserve"> 信誉要求：本项目投标截止日期前对列入失信被执行人的、重大税收违法失信主体的和政府采购严重违法失信行为记录名单的，拒绝参与本项目政府采购活动，资格审查不通过；【查询渠道：“中国执行信息公开网”网站（http：//zxgk.court.gov.cn/shixin/）查询失信被执行人，“信用中国”网站（www.creditchina.gov.cn）查询重大税收违法失信主体，“中国政府采购网”网站（www.ccgp.gov.cn）查询政府采购严重违法失信行为记录名单】，信用查询截图显示查询时间并加盖投标人公章，不得早于公告发布之日；</w:t>
      </w:r>
    </w:p>
    <w:p w14:paraId="69860CBE">
      <w:pPr>
        <w:adjustRightInd w:val="0"/>
        <w:snapToGrid w:val="0"/>
        <w:spacing w:line="360" w:lineRule="auto"/>
        <w:ind w:firstLine="422" w:firstLineChars="200"/>
        <w:rPr>
          <w:rFonts w:hint="eastAsia"/>
          <w:color w:val="auto"/>
          <w:szCs w:val="21"/>
        </w:rPr>
      </w:pPr>
      <w:r>
        <w:rPr>
          <w:rFonts w:hint="eastAsia" w:ascii="宋体" w:hAnsi="宋体" w:cs="宋体"/>
          <w:b/>
          <w:bCs/>
          <w:color w:val="auto"/>
          <w:szCs w:val="21"/>
        </w:rPr>
        <w:t>3.9</w:t>
      </w:r>
      <w:r>
        <w:rPr>
          <w:rFonts w:hint="eastAsia" w:ascii="宋体" w:hAnsi="宋体" w:cs="宋体"/>
          <w:color w:val="auto"/>
          <w:szCs w:val="21"/>
        </w:rPr>
        <w:t xml:space="preserve"> 本项目不接受联合体投标。</w:t>
      </w:r>
    </w:p>
    <w:p w14:paraId="41BA4C18">
      <w:pPr>
        <w:adjustRightInd w:val="0"/>
        <w:snapToGrid w:val="0"/>
        <w:spacing w:line="360" w:lineRule="auto"/>
        <w:ind w:firstLine="105" w:firstLineChars="50"/>
        <w:rPr>
          <w:rFonts w:hint="eastAsia" w:ascii="宋体" w:hAnsi="宋体" w:cs="宋体"/>
          <w:b/>
          <w:bCs/>
          <w:color w:val="auto"/>
          <w:szCs w:val="21"/>
        </w:rPr>
      </w:pPr>
      <w:r>
        <w:rPr>
          <w:rFonts w:hint="eastAsia" w:ascii="宋体" w:hAnsi="宋体" w:cs="宋体"/>
          <w:b/>
          <w:bCs/>
          <w:color w:val="auto"/>
          <w:szCs w:val="21"/>
        </w:rPr>
        <w:t>三、获取采购文件</w:t>
      </w:r>
    </w:p>
    <w:p w14:paraId="511C8C8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1、时间：</w:t>
      </w:r>
      <w:r>
        <w:rPr>
          <w:rFonts w:hint="eastAsia" w:ascii="宋体" w:hAnsi="宋体" w:eastAsia="宋体" w:cs="宋体"/>
          <w:color w:val="auto"/>
          <w:szCs w:val="21"/>
          <w:lang w:eastAsia="zh-CN"/>
        </w:rPr>
        <w:t>2026年</w:t>
      </w:r>
      <w:r>
        <w:rPr>
          <w:rFonts w:hint="eastAsia" w:ascii="宋体" w:hAnsi="宋体" w:eastAsia="宋体" w:cs="宋体"/>
          <w:color w:val="auto"/>
          <w:szCs w:val="21"/>
          <w:lang w:val="en-US" w:eastAsia="zh-CN"/>
        </w:rPr>
        <w:t>0</w:t>
      </w:r>
      <w:r>
        <w:rPr>
          <w:rFonts w:hint="eastAsia" w:ascii="宋体" w:hAnsi="宋体" w:cs="宋体"/>
          <w:color w:val="auto"/>
          <w:szCs w:val="21"/>
          <w:lang w:val="en-US" w:eastAsia="zh-CN"/>
        </w:rPr>
        <w:t>6</w:t>
      </w:r>
      <w:r>
        <w:rPr>
          <w:rFonts w:hint="eastAsia" w:ascii="宋体" w:hAnsi="宋体" w:eastAsia="宋体" w:cs="宋体"/>
          <w:color w:val="auto"/>
          <w:szCs w:val="21"/>
          <w:lang w:eastAsia="zh-CN"/>
        </w:rPr>
        <w:t>月</w:t>
      </w:r>
      <w:r>
        <w:rPr>
          <w:rFonts w:hint="eastAsia" w:ascii="宋体" w:hAnsi="宋体" w:cs="宋体"/>
          <w:color w:val="auto"/>
          <w:szCs w:val="21"/>
          <w:lang w:val="en-US" w:eastAsia="zh-CN"/>
        </w:rPr>
        <w:t>10</w:t>
      </w:r>
      <w:r>
        <w:rPr>
          <w:rFonts w:hint="eastAsia" w:ascii="宋体" w:hAnsi="宋体" w:eastAsia="宋体" w:cs="宋体"/>
          <w:color w:val="auto"/>
          <w:szCs w:val="21"/>
        </w:rPr>
        <w:t>日至</w:t>
      </w:r>
      <w:r>
        <w:rPr>
          <w:rFonts w:hint="eastAsia" w:ascii="宋体" w:hAnsi="宋体" w:eastAsia="宋体" w:cs="宋体"/>
          <w:color w:val="auto"/>
          <w:szCs w:val="21"/>
          <w:lang w:eastAsia="zh-CN"/>
        </w:rPr>
        <w:t>2026年</w:t>
      </w:r>
      <w:r>
        <w:rPr>
          <w:rFonts w:hint="eastAsia" w:ascii="宋体" w:hAnsi="宋体" w:eastAsia="宋体" w:cs="宋体"/>
          <w:color w:val="auto"/>
          <w:szCs w:val="21"/>
          <w:lang w:val="en-US" w:eastAsia="zh-CN"/>
        </w:rPr>
        <w:t>06</w:t>
      </w:r>
      <w:r>
        <w:rPr>
          <w:rFonts w:hint="eastAsia" w:ascii="宋体" w:hAnsi="宋体" w:eastAsia="宋体" w:cs="宋体"/>
          <w:color w:val="auto"/>
          <w:szCs w:val="21"/>
          <w:lang w:eastAsia="zh-CN"/>
        </w:rPr>
        <w:t>月</w:t>
      </w:r>
      <w:r>
        <w:rPr>
          <w:rFonts w:hint="eastAsia" w:ascii="宋体" w:hAnsi="宋体" w:cs="宋体"/>
          <w:color w:val="auto"/>
          <w:szCs w:val="21"/>
          <w:lang w:val="en-US" w:eastAsia="zh-CN"/>
        </w:rPr>
        <w:t>16</w:t>
      </w:r>
      <w:r>
        <w:rPr>
          <w:rFonts w:hint="eastAsia" w:ascii="宋体" w:hAnsi="宋体" w:eastAsia="宋体" w:cs="宋体"/>
          <w:color w:val="auto"/>
          <w:szCs w:val="21"/>
        </w:rPr>
        <w:t>日</w:t>
      </w:r>
      <w:r>
        <w:rPr>
          <w:rFonts w:hint="eastAsia" w:ascii="宋体" w:hAnsi="宋体" w:cs="宋体"/>
          <w:color w:val="auto"/>
          <w:szCs w:val="21"/>
        </w:rPr>
        <w:t>，每天上午00:00至12:00，下午12:01至23:</w:t>
      </w:r>
      <w:r>
        <w:rPr>
          <w:rFonts w:hint="eastAsia" w:ascii="宋体" w:hAnsi="宋体" w:cs="宋体"/>
          <w:color w:val="auto"/>
          <w:szCs w:val="21"/>
          <w:lang w:val="en-US" w:eastAsia="zh-CN"/>
        </w:rPr>
        <w:t>5</w:t>
      </w:r>
      <w:r>
        <w:rPr>
          <w:rFonts w:hint="eastAsia" w:ascii="宋体" w:hAnsi="宋体" w:cs="宋体"/>
          <w:color w:val="auto"/>
          <w:szCs w:val="21"/>
        </w:rPr>
        <w:t>9（北京时间，法定节假日除外）。</w:t>
      </w:r>
    </w:p>
    <w:p w14:paraId="29399AA0">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2、地点：开封市公共资源交易中心http://www.kfsggzyjyw.cn。</w:t>
      </w:r>
    </w:p>
    <w:p w14:paraId="77052DE5">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3、方式：（1）投标人应注册成为开封市公共资源交易中心网站会员并取得 CA密钥，在开封市公共资源交易中心网站http://www.kfsggzyjyw.cn登录政采、工程业务系统，凭CA密钥登录会员系统。投标人系统操作手册在开封市公共资源交易中心网查看。（2）投标人凭CA密钥登录会员系统，按要求下载电子谈判文件。投标人未按规定下载电子谈判文件的，其投标将被拒绝。</w:t>
      </w:r>
    </w:p>
    <w:p w14:paraId="11F9FAAC">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4、售价：0元。</w:t>
      </w:r>
    </w:p>
    <w:p w14:paraId="09E4C9CF">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四、响应文件提交</w:t>
      </w:r>
    </w:p>
    <w:p w14:paraId="69434C4F">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1、时间：</w:t>
      </w:r>
      <w:r>
        <w:rPr>
          <w:rFonts w:hint="eastAsia" w:ascii="宋体" w:hAnsi="宋体" w:eastAsia="宋体" w:cs="宋体"/>
          <w:color w:val="auto"/>
          <w:szCs w:val="21"/>
          <w:lang w:eastAsia="zh-CN"/>
        </w:rPr>
        <w:t>2026年06月</w:t>
      </w:r>
      <w:r>
        <w:rPr>
          <w:rFonts w:hint="eastAsia" w:ascii="宋体" w:hAnsi="宋体" w:cs="宋体"/>
          <w:color w:val="auto"/>
          <w:szCs w:val="21"/>
          <w:lang w:eastAsia="zh-CN"/>
        </w:rPr>
        <w:t>1</w:t>
      </w:r>
      <w:r>
        <w:rPr>
          <w:rFonts w:hint="eastAsia" w:ascii="宋体" w:hAnsi="宋体" w:cs="宋体"/>
          <w:color w:val="auto"/>
          <w:szCs w:val="21"/>
          <w:lang w:val="en-US" w:eastAsia="zh-CN"/>
        </w:rPr>
        <w:t>7</w:t>
      </w:r>
      <w:r>
        <w:rPr>
          <w:rFonts w:hint="eastAsia" w:ascii="宋体" w:hAnsi="宋体" w:cs="宋体"/>
          <w:color w:val="auto"/>
          <w:szCs w:val="21"/>
          <w:lang w:eastAsia="zh-CN"/>
        </w:rPr>
        <w:t>日</w:t>
      </w:r>
      <w:r>
        <w:rPr>
          <w:rFonts w:hint="eastAsia" w:ascii="宋体" w:hAnsi="宋体" w:eastAsia="宋体" w:cs="宋体"/>
          <w:color w:val="auto"/>
          <w:szCs w:val="21"/>
          <w:lang w:eastAsia="zh-CN"/>
        </w:rPr>
        <w:t>09时30分</w:t>
      </w:r>
      <w:r>
        <w:rPr>
          <w:rFonts w:hint="eastAsia" w:ascii="宋体" w:hAnsi="宋体" w:cs="宋体"/>
          <w:color w:val="auto"/>
          <w:szCs w:val="21"/>
        </w:rPr>
        <w:t xml:space="preserve">（北京时间）。 </w:t>
      </w:r>
    </w:p>
    <w:p w14:paraId="37C31844">
      <w:pPr>
        <w:adjustRightInd w:val="0"/>
        <w:snapToGrid w:val="0"/>
        <w:spacing w:line="360" w:lineRule="auto"/>
        <w:ind w:firstLine="420"/>
        <w:rPr>
          <w:rFonts w:hint="eastAsia" w:ascii="宋体" w:hAnsi="宋体" w:cs="宋体"/>
          <w:color w:val="auto"/>
          <w:szCs w:val="21"/>
        </w:rPr>
      </w:pPr>
      <w:r>
        <w:rPr>
          <w:rFonts w:hint="eastAsia" w:ascii="宋体" w:hAnsi="宋体" w:cs="宋体"/>
          <w:color w:val="auto"/>
          <w:szCs w:val="21"/>
        </w:rPr>
        <w:t>2、地点：电 子 投 标 文 件 须 在 投 标 截 止 时 间 前 在 开 封 市 公 共 资 源 交 易 中 心 网 站 （http://www.kfsggzyjyw.cn）会员系统中加密上传。加密电子投标文件逾期上传的，采购人不予受理。</w:t>
      </w:r>
    </w:p>
    <w:p w14:paraId="08E43791">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五、响应文件开启</w:t>
      </w:r>
    </w:p>
    <w:p w14:paraId="59118302">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1、时间：</w:t>
      </w:r>
      <w:r>
        <w:rPr>
          <w:rFonts w:hint="eastAsia" w:ascii="宋体" w:hAnsi="宋体" w:eastAsia="宋体" w:cs="宋体"/>
          <w:color w:val="auto"/>
          <w:szCs w:val="21"/>
          <w:lang w:eastAsia="zh-CN"/>
        </w:rPr>
        <w:t>2026年06月</w:t>
      </w:r>
      <w:r>
        <w:rPr>
          <w:rFonts w:hint="eastAsia" w:ascii="宋体" w:hAnsi="宋体" w:cs="宋体"/>
          <w:color w:val="auto"/>
          <w:szCs w:val="21"/>
          <w:lang w:eastAsia="zh-CN"/>
        </w:rPr>
        <w:t>1</w:t>
      </w:r>
      <w:r>
        <w:rPr>
          <w:rFonts w:hint="eastAsia" w:ascii="宋体" w:hAnsi="宋体" w:cs="宋体"/>
          <w:color w:val="auto"/>
          <w:szCs w:val="21"/>
          <w:lang w:val="en-US" w:eastAsia="zh-CN"/>
        </w:rPr>
        <w:t>7</w:t>
      </w:r>
      <w:r>
        <w:rPr>
          <w:rFonts w:hint="eastAsia" w:ascii="宋体" w:hAnsi="宋体" w:cs="宋体"/>
          <w:color w:val="auto"/>
          <w:szCs w:val="21"/>
          <w:lang w:eastAsia="zh-CN"/>
        </w:rPr>
        <w:t>日</w:t>
      </w:r>
      <w:r>
        <w:rPr>
          <w:rFonts w:hint="eastAsia" w:ascii="宋体" w:hAnsi="宋体" w:eastAsia="宋体" w:cs="宋体"/>
          <w:color w:val="auto"/>
          <w:szCs w:val="21"/>
          <w:lang w:eastAsia="zh-CN"/>
        </w:rPr>
        <w:t>09时30分</w:t>
      </w:r>
      <w:r>
        <w:rPr>
          <w:rFonts w:hint="eastAsia" w:ascii="宋体" w:hAnsi="宋体" w:cs="宋体"/>
          <w:color w:val="auto"/>
          <w:szCs w:val="21"/>
        </w:rPr>
        <w:t xml:space="preserve">（北京时间）。 </w:t>
      </w:r>
    </w:p>
    <w:p w14:paraId="71D2B491">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2、地点：本项目采用“远程不见面”开标方式</w:t>
      </w:r>
      <w:r>
        <w:rPr>
          <w:rFonts w:hint="eastAsia" w:ascii="宋体" w:hAnsi="宋体" w:cs="宋体"/>
          <w:color w:val="auto"/>
          <w:szCs w:val="21"/>
          <w:lang w:eastAsia="zh-CN"/>
        </w:rPr>
        <w:t>，投</w:t>
      </w:r>
      <w:r>
        <w:rPr>
          <w:rFonts w:hint="eastAsia" w:ascii="宋体" w:hAnsi="宋体" w:cs="宋体"/>
          <w:color w:val="auto"/>
          <w:szCs w:val="21"/>
        </w:rPr>
        <w:t>标人应当在开标时间前，登录开封市公共资源交易中心网站（http://www.kfsggzyjyw.cn）会员系统不见面开标大厅，在线准时参加开标活动并进行投标文件解密、答疑澄清等（系统解密时长默认为 40 分钟错过解密时长者视为自动放弃本次投标）。</w:t>
      </w:r>
    </w:p>
    <w:p w14:paraId="10241EF9">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六、发布公告的媒介及公告期限</w:t>
      </w:r>
    </w:p>
    <w:p w14:paraId="175F1630">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 xml:space="preserve">    本次公告在《河南省政府采购网》、《开封市公共资源交易信息网》上发布。公告期限为三个工作日。</w:t>
      </w:r>
    </w:p>
    <w:p w14:paraId="11590846">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 xml:space="preserve">七、其他补充事宜 </w:t>
      </w:r>
    </w:p>
    <w:p w14:paraId="030852D3">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获取招标文件后，投标人请到开封市公共资源交易中心网站登录政采、工程业务系统，凭CA密钥登录会员系统，在“组件下载”中下载最新版本的投标文件制作工具安装包，并使用安装后的最新版本投标文件制作工具制作电子投标文件。</w:t>
      </w:r>
    </w:p>
    <w:p w14:paraId="09529223">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2、请投标人时刻关注开封市公共资源交易中心网站和公司CA密钥推送消息。</w:t>
      </w:r>
    </w:p>
    <w:p w14:paraId="1E1E015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3、投标人只需要递交电子投标文件。</w:t>
      </w:r>
    </w:p>
    <w:p w14:paraId="6B2DF77C">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本项目采用“远程不见面”开标方式，投标人无需到现场提交原件资料、无需到开封市祥符区公共资源交易中心现场参加开标会议；投标人应当在开标时间前，登录远程开标大厅，在线准时参加开标活动并进行投标文件解密、答疑澄清等。系统解密时长默认为40分钟，错过解密时长者视为自动放弃本次投标。</w:t>
      </w:r>
    </w:p>
    <w:p w14:paraId="411D04D3">
      <w:pPr>
        <w:adjustRightInd w:val="0"/>
        <w:snapToGrid w:val="0"/>
        <w:spacing w:line="360" w:lineRule="auto"/>
        <w:ind w:firstLine="420" w:firstLineChars="200"/>
        <w:rPr>
          <w:rFonts w:hint="eastAsia" w:ascii="宋体" w:hAnsi="宋体" w:eastAsia="宋体" w:cs="宋体"/>
          <w:color w:val="auto"/>
          <w:szCs w:val="21"/>
        </w:rPr>
      </w:pPr>
      <w:bookmarkStart w:id="212" w:name="_GoBack"/>
      <w:bookmarkEnd w:id="212"/>
      <w:r>
        <w:rPr>
          <w:rFonts w:hint="eastAsia" w:ascii="宋体" w:hAnsi="宋体" w:eastAsia="宋体" w:cs="宋体"/>
          <w:color w:val="auto"/>
          <w:szCs w:val="21"/>
        </w:rPr>
        <w:t>5.监督部门：开封市祥符区财政局政府采购办公室、联系方式：0371—26668106</w:t>
      </w:r>
    </w:p>
    <w:p w14:paraId="5604885A">
      <w:pPr>
        <w:adjustRightInd w:val="0"/>
        <w:snapToGrid w:val="0"/>
        <w:spacing w:line="360" w:lineRule="auto"/>
        <w:rPr>
          <w:rFonts w:hint="eastAsia" w:ascii="宋体" w:hAnsi="宋体" w:cs="宋体"/>
          <w:b/>
          <w:bCs/>
          <w:color w:val="auto"/>
          <w:szCs w:val="21"/>
        </w:rPr>
      </w:pPr>
      <w:r>
        <w:rPr>
          <w:rFonts w:hint="eastAsia" w:ascii="宋体" w:hAnsi="宋体" w:cs="宋体"/>
          <w:b/>
          <w:bCs/>
          <w:color w:val="auto"/>
          <w:szCs w:val="21"/>
        </w:rPr>
        <w:t xml:space="preserve">八、凡对本次招标提出询问，请按照以下方式联系 </w:t>
      </w:r>
    </w:p>
    <w:p w14:paraId="48307BBD">
      <w:pPr>
        <w:autoSpaceDE w:val="0"/>
        <w:autoSpaceDN w:val="0"/>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1、采购人信息</w:t>
      </w:r>
    </w:p>
    <w:p w14:paraId="1E9B5527">
      <w:pPr>
        <w:autoSpaceDE w:val="0"/>
        <w:autoSpaceDN w:val="0"/>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名称</w:t>
      </w:r>
      <w:r>
        <w:rPr>
          <w:rFonts w:ascii="宋体" w:hAnsi="宋体" w:cs="宋体"/>
          <w:color w:val="auto"/>
          <w:szCs w:val="21"/>
        </w:rPr>
        <w:t>：</w:t>
      </w:r>
      <w:r>
        <w:rPr>
          <w:rFonts w:hint="eastAsia" w:ascii="宋体" w:hAnsi="宋体" w:cs="宋体"/>
          <w:color w:val="auto"/>
          <w:szCs w:val="21"/>
        </w:rPr>
        <w:t>开封市祥符区民族宗教事务局</w:t>
      </w:r>
    </w:p>
    <w:p w14:paraId="35F3FD34">
      <w:pPr>
        <w:autoSpaceDE w:val="0"/>
        <w:autoSpaceDN w:val="0"/>
        <w:adjustRightInd w:val="0"/>
        <w:snapToGrid w:val="0"/>
        <w:spacing w:line="360" w:lineRule="auto"/>
        <w:ind w:firstLine="420" w:firstLineChars="200"/>
        <w:jc w:val="left"/>
        <w:rPr>
          <w:rFonts w:ascii="宋体" w:hAnsi="宋体" w:cs="宋体"/>
          <w:color w:val="auto"/>
          <w:szCs w:val="21"/>
        </w:rPr>
      </w:pPr>
      <w:r>
        <w:rPr>
          <w:rFonts w:ascii="宋体" w:hAnsi="宋体" w:cs="宋体"/>
          <w:color w:val="auto"/>
          <w:szCs w:val="21"/>
        </w:rPr>
        <w:t>地址：</w:t>
      </w:r>
      <w:r>
        <w:rPr>
          <w:rFonts w:hint="eastAsia" w:ascii="宋体" w:hAnsi="宋体" w:cs="宋体"/>
          <w:color w:val="auto"/>
          <w:szCs w:val="21"/>
        </w:rPr>
        <w:t>开封市祥符区县府东街2</w:t>
      </w:r>
      <w:r>
        <w:rPr>
          <w:rFonts w:ascii="宋体" w:hAnsi="宋体" w:cs="宋体"/>
          <w:color w:val="auto"/>
          <w:szCs w:val="21"/>
        </w:rPr>
        <w:t>5</w:t>
      </w:r>
      <w:r>
        <w:rPr>
          <w:rFonts w:hint="eastAsia" w:ascii="宋体" w:hAnsi="宋体" w:cs="宋体"/>
          <w:color w:val="auto"/>
          <w:szCs w:val="21"/>
        </w:rPr>
        <w:t>号区委院内</w:t>
      </w:r>
    </w:p>
    <w:p w14:paraId="2EDACA2C">
      <w:pPr>
        <w:autoSpaceDE w:val="0"/>
        <w:autoSpaceDN w:val="0"/>
        <w:adjustRightInd w:val="0"/>
        <w:snapToGrid w:val="0"/>
        <w:spacing w:line="360" w:lineRule="auto"/>
        <w:ind w:firstLine="420" w:firstLineChars="200"/>
        <w:jc w:val="left"/>
        <w:rPr>
          <w:rFonts w:ascii="宋体" w:hAnsi="宋体" w:cs="宋体"/>
          <w:color w:val="auto"/>
          <w:szCs w:val="21"/>
        </w:rPr>
      </w:pPr>
      <w:r>
        <w:rPr>
          <w:rFonts w:ascii="宋体" w:hAnsi="宋体" w:cs="宋体"/>
          <w:color w:val="auto"/>
          <w:szCs w:val="21"/>
        </w:rPr>
        <w:t>联系人：</w:t>
      </w:r>
      <w:r>
        <w:rPr>
          <w:rFonts w:hint="eastAsia" w:ascii="宋体" w:hAnsi="宋体" w:cs="宋体"/>
          <w:color w:val="auto"/>
          <w:szCs w:val="21"/>
        </w:rPr>
        <w:t>左先生</w:t>
      </w:r>
    </w:p>
    <w:p w14:paraId="556C19FC">
      <w:pPr>
        <w:autoSpaceDE w:val="0"/>
        <w:autoSpaceDN w:val="0"/>
        <w:adjustRightInd w:val="0"/>
        <w:snapToGrid w:val="0"/>
        <w:spacing w:line="360" w:lineRule="auto"/>
        <w:ind w:firstLine="420" w:firstLineChars="200"/>
        <w:jc w:val="left"/>
        <w:rPr>
          <w:rFonts w:ascii="宋体" w:hAnsi="宋体" w:cs="宋体"/>
          <w:color w:val="auto"/>
          <w:szCs w:val="21"/>
        </w:rPr>
      </w:pPr>
      <w:r>
        <w:rPr>
          <w:rFonts w:ascii="宋体" w:hAnsi="宋体" w:cs="宋体"/>
          <w:color w:val="auto"/>
          <w:szCs w:val="21"/>
        </w:rPr>
        <w:t>联系方式：13949425827</w:t>
      </w:r>
    </w:p>
    <w:p w14:paraId="100DDC62">
      <w:pPr>
        <w:autoSpaceDE w:val="0"/>
        <w:autoSpaceDN w:val="0"/>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2、采购代理机构信息（如有）</w:t>
      </w:r>
    </w:p>
    <w:p w14:paraId="36134066">
      <w:pPr>
        <w:autoSpaceDE w:val="0"/>
        <w:autoSpaceDN w:val="0"/>
        <w:adjustRightInd w:val="0"/>
        <w:snapToGrid w:val="0"/>
        <w:spacing w:line="360" w:lineRule="auto"/>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名称：</w:t>
      </w:r>
      <w:r>
        <w:rPr>
          <w:rFonts w:hint="eastAsia" w:ascii="宋体" w:hAnsi="宋体" w:cs="宋体"/>
          <w:color w:val="auto"/>
          <w:szCs w:val="21"/>
          <w:lang w:eastAsia="zh-CN"/>
        </w:rPr>
        <w:t>海天工程咨询有限公司</w:t>
      </w:r>
    </w:p>
    <w:p w14:paraId="4D10649C">
      <w:pPr>
        <w:autoSpaceDE w:val="0"/>
        <w:autoSpaceDN w:val="0"/>
        <w:adjustRightInd w:val="0"/>
        <w:snapToGrid w:val="0"/>
        <w:spacing w:line="360" w:lineRule="auto"/>
        <w:ind w:firstLine="420" w:firstLineChars="200"/>
        <w:jc w:val="left"/>
        <w:rPr>
          <w:rFonts w:hint="eastAsia" w:ascii="宋体" w:hAnsi="宋体" w:cs="宋体"/>
          <w:color w:val="auto"/>
          <w:szCs w:val="21"/>
          <w:lang w:eastAsia="zh-CN"/>
        </w:rPr>
      </w:pPr>
      <w:r>
        <w:rPr>
          <w:rFonts w:hint="eastAsia" w:ascii="宋体" w:hAnsi="宋体" w:cs="宋体"/>
          <w:color w:val="auto"/>
          <w:szCs w:val="21"/>
          <w:lang w:eastAsia="zh-CN"/>
        </w:rPr>
        <w:t>地址：开封市郑开大道郑开印象城2号楼16层</w:t>
      </w:r>
    </w:p>
    <w:p w14:paraId="6E51C307">
      <w:pPr>
        <w:autoSpaceDE w:val="0"/>
        <w:autoSpaceDN w:val="0"/>
        <w:adjustRightInd w:val="0"/>
        <w:snapToGrid w:val="0"/>
        <w:spacing w:line="360" w:lineRule="auto"/>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联系人：</w:t>
      </w:r>
      <w:r>
        <w:rPr>
          <w:rFonts w:hint="eastAsia" w:ascii="宋体" w:hAnsi="宋体" w:cs="宋体"/>
          <w:color w:val="auto"/>
          <w:szCs w:val="21"/>
          <w:lang w:eastAsia="zh-CN"/>
        </w:rPr>
        <w:t>吕女士</w:t>
      </w:r>
    </w:p>
    <w:p w14:paraId="28A87BA1">
      <w:pPr>
        <w:autoSpaceDE w:val="0"/>
        <w:autoSpaceDN w:val="0"/>
        <w:adjustRightInd w:val="0"/>
        <w:snapToGrid w:val="0"/>
        <w:spacing w:line="360" w:lineRule="auto"/>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联系方式：</w:t>
      </w:r>
      <w:r>
        <w:rPr>
          <w:rFonts w:hint="eastAsia" w:ascii="宋体" w:hAnsi="宋体" w:cs="宋体"/>
          <w:color w:val="auto"/>
          <w:szCs w:val="21"/>
          <w:lang w:eastAsia="zh-CN"/>
        </w:rPr>
        <w:t>15736888153</w:t>
      </w:r>
    </w:p>
    <w:p w14:paraId="7E3C35E9">
      <w:pPr>
        <w:autoSpaceDE w:val="0"/>
        <w:autoSpaceDN w:val="0"/>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3、项目联系方式</w:t>
      </w:r>
    </w:p>
    <w:p w14:paraId="3E4D3544">
      <w:pPr>
        <w:autoSpaceDE w:val="0"/>
        <w:autoSpaceDN w:val="0"/>
        <w:adjustRightInd w:val="0"/>
        <w:snapToGrid w:val="0"/>
        <w:spacing w:line="360" w:lineRule="auto"/>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rPr>
        <w:t>联系人：</w:t>
      </w:r>
      <w:r>
        <w:rPr>
          <w:rFonts w:hint="eastAsia" w:ascii="宋体" w:hAnsi="宋体" w:cs="宋体"/>
          <w:color w:val="auto"/>
          <w:szCs w:val="21"/>
          <w:lang w:eastAsia="zh-CN"/>
        </w:rPr>
        <w:t>吕女士</w:t>
      </w:r>
    </w:p>
    <w:p w14:paraId="406B2581">
      <w:pPr>
        <w:autoSpaceDE w:val="0"/>
        <w:autoSpaceDN w:val="0"/>
        <w:adjustRightInd w:val="0"/>
        <w:snapToGrid w:val="0"/>
        <w:spacing w:line="360" w:lineRule="auto"/>
        <w:ind w:firstLine="420" w:firstLineChars="200"/>
        <w:jc w:val="left"/>
        <w:rPr>
          <w:rFonts w:hint="eastAsia" w:ascii="宋体" w:hAnsi="宋体" w:eastAsia="宋体" w:cs="宋体"/>
          <w:color w:val="auto"/>
          <w:szCs w:val="21"/>
          <w:lang w:eastAsia="zh-CN"/>
        </w:rPr>
        <w:sectPr>
          <w:footerReference r:id="rId5" w:type="default"/>
          <w:pgSz w:w="11906" w:h="16838"/>
          <w:pgMar w:top="1417" w:right="1134" w:bottom="1417" w:left="1134" w:header="851" w:footer="992" w:gutter="0"/>
          <w:cols w:space="720" w:num="1"/>
          <w:docGrid w:type="lines" w:linePitch="312" w:charSpace="0"/>
        </w:sectPr>
      </w:pPr>
      <w:r>
        <w:rPr>
          <w:rFonts w:hint="eastAsia" w:ascii="宋体" w:hAnsi="宋体" w:cs="宋体"/>
          <w:color w:val="auto"/>
          <w:szCs w:val="21"/>
        </w:rPr>
        <w:t>联系方式：</w:t>
      </w:r>
      <w:r>
        <w:rPr>
          <w:rFonts w:hint="eastAsia" w:ascii="宋体" w:hAnsi="宋体" w:cs="宋体"/>
          <w:color w:val="auto"/>
          <w:szCs w:val="21"/>
          <w:lang w:eastAsia="zh-CN"/>
        </w:rPr>
        <w:t>15736888153</w:t>
      </w:r>
    </w:p>
    <w:p w14:paraId="7E083223">
      <w:pPr>
        <w:pStyle w:val="6"/>
        <w:keepNext w:val="0"/>
        <w:keepLines w:val="0"/>
        <w:widowControl/>
        <w:adjustRightInd w:val="0"/>
        <w:snapToGrid w:val="0"/>
        <w:jc w:val="center"/>
        <w:rPr>
          <w:rFonts w:hint="eastAsia" w:ascii="宋体" w:hAnsi="宋体"/>
          <w:bCs/>
          <w:sz w:val="36"/>
          <w:szCs w:val="36"/>
        </w:rPr>
      </w:pPr>
      <w:r>
        <w:rPr>
          <w:rFonts w:hint="eastAsia" w:ascii="宋体" w:hAnsi="宋体"/>
          <w:bCs/>
          <w:sz w:val="36"/>
          <w:szCs w:val="36"/>
        </w:rPr>
        <w:t>第二章 供应商须知</w:t>
      </w:r>
      <w:bookmarkEnd w:id="7"/>
      <w:bookmarkEnd w:id="8"/>
      <w:bookmarkEnd w:id="9"/>
      <w:bookmarkEnd w:id="10"/>
      <w:bookmarkEnd w:id="11"/>
    </w:p>
    <w:p w14:paraId="2A0A7B7F">
      <w:pPr>
        <w:adjustRightInd w:val="0"/>
        <w:snapToGrid w:val="0"/>
        <w:spacing w:line="360" w:lineRule="auto"/>
        <w:jc w:val="center"/>
        <w:rPr>
          <w:rFonts w:hint="eastAsia" w:ascii="宋体" w:hAnsi="宋体" w:cs="宋体"/>
        </w:rPr>
      </w:pPr>
      <w:bookmarkStart w:id="12" w:name="_Toc14506"/>
      <w:bookmarkStart w:id="13" w:name="_Toc13633"/>
      <w:r>
        <w:rPr>
          <w:rFonts w:hint="eastAsia" w:ascii="宋体" w:hAnsi="宋体" w:cs="宋体"/>
        </w:rPr>
        <w:t>供应商须知前附表</w:t>
      </w:r>
      <w:bookmarkEnd w:id="12"/>
      <w:bookmarkEnd w:id="13"/>
    </w:p>
    <w:tbl>
      <w:tblPr>
        <w:tblStyle w:val="18"/>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161"/>
        <w:gridCol w:w="7226"/>
      </w:tblGrid>
      <w:tr w14:paraId="5F5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3E7468A1">
            <w:pPr>
              <w:adjustRightInd w:val="0"/>
              <w:snapToGrid w:val="0"/>
              <w:spacing w:line="360" w:lineRule="auto"/>
              <w:jc w:val="center"/>
              <w:rPr>
                <w:rFonts w:hint="eastAsia" w:ascii="宋体" w:hAnsi="宋体" w:cs="宋体"/>
                <w:b/>
                <w:sz w:val="24"/>
                <w:szCs w:val="24"/>
              </w:rPr>
            </w:pPr>
            <w:r>
              <w:rPr>
                <w:rFonts w:hint="eastAsia" w:ascii="宋体" w:hAnsi="宋体" w:cs="宋体"/>
                <w:b/>
                <w:sz w:val="24"/>
                <w:szCs w:val="24"/>
              </w:rPr>
              <w:t>条款号</w:t>
            </w:r>
          </w:p>
        </w:tc>
        <w:tc>
          <w:tcPr>
            <w:tcW w:w="2161" w:type="dxa"/>
            <w:noWrap w:val="0"/>
            <w:vAlign w:val="center"/>
          </w:tcPr>
          <w:p w14:paraId="4E87A828">
            <w:pPr>
              <w:adjustRightInd w:val="0"/>
              <w:snapToGrid w:val="0"/>
              <w:spacing w:line="360" w:lineRule="auto"/>
              <w:jc w:val="center"/>
              <w:rPr>
                <w:rFonts w:hint="eastAsia" w:ascii="宋体" w:hAnsi="宋体" w:cs="宋体"/>
                <w:b/>
                <w:sz w:val="24"/>
                <w:szCs w:val="24"/>
              </w:rPr>
            </w:pPr>
            <w:r>
              <w:rPr>
                <w:rFonts w:hint="eastAsia" w:ascii="宋体" w:hAnsi="宋体" w:cs="宋体"/>
                <w:b/>
                <w:sz w:val="24"/>
                <w:szCs w:val="24"/>
              </w:rPr>
              <w:t>条 款 名 称</w:t>
            </w:r>
          </w:p>
        </w:tc>
        <w:tc>
          <w:tcPr>
            <w:tcW w:w="7226" w:type="dxa"/>
            <w:noWrap w:val="0"/>
            <w:vAlign w:val="center"/>
          </w:tcPr>
          <w:p w14:paraId="6B4D79F2">
            <w:pPr>
              <w:adjustRightInd w:val="0"/>
              <w:snapToGrid w:val="0"/>
              <w:spacing w:line="360" w:lineRule="auto"/>
              <w:jc w:val="center"/>
              <w:rPr>
                <w:rFonts w:hint="eastAsia" w:ascii="宋体" w:hAnsi="宋体" w:cs="宋体"/>
                <w:b/>
                <w:sz w:val="24"/>
                <w:szCs w:val="24"/>
              </w:rPr>
            </w:pPr>
            <w:r>
              <w:rPr>
                <w:rFonts w:hint="eastAsia" w:ascii="宋体" w:hAnsi="宋体" w:cs="宋体"/>
                <w:b/>
                <w:sz w:val="24"/>
                <w:szCs w:val="24"/>
              </w:rPr>
              <w:t>编 列 内 容</w:t>
            </w:r>
          </w:p>
        </w:tc>
      </w:tr>
      <w:tr w14:paraId="4168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998" w:type="dxa"/>
            <w:noWrap w:val="0"/>
            <w:vAlign w:val="center"/>
          </w:tcPr>
          <w:p w14:paraId="04CC0DA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1.1.2</w:t>
            </w:r>
          </w:p>
        </w:tc>
        <w:tc>
          <w:tcPr>
            <w:tcW w:w="2161" w:type="dxa"/>
            <w:noWrap w:val="0"/>
            <w:vAlign w:val="center"/>
          </w:tcPr>
          <w:p w14:paraId="39C271F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采购人</w:t>
            </w:r>
          </w:p>
        </w:tc>
        <w:tc>
          <w:tcPr>
            <w:tcW w:w="7226" w:type="dxa"/>
            <w:noWrap w:val="0"/>
            <w:vAlign w:val="center"/>
          </w:tcPr>
          <w:p w14:paraId="69D25486">
            <w:pPr>
              <w:adjustRightInd w:val="0"/>
              <w:snapToGrid w:val="0"/>
              <w:spacing w:line="360" w:lineRule="auto"/>
              <w:rPr>
                <w:rFonts w:hint="eastAsia" w:ascii="宋体" w:hAnsi="宋体" w:cs="宋体"/>
                <w:sz w:val="24"/>
                <w:szCs w:val="24"/>
              </w:rPr>
            </w:pPr>
            <w:r>
              <w:rPr>
                <w:rFonts w:hint="eastAsia" w:ascii="宋体" w:hAnsi="宋体" w:cs="宋体"/>
                <w:sz w:val="24"/>
                <w:szCs w:val="24"/>
              </w:rPr>
              <w:t>名称：开封市祥符区民族宗教事务局</w:t>
            </w:r>
          </w:p>
          <w:p w14:paraId="3B4D0052">
            <w:pPr>
              <w:adjustRightInd w:val="0"/>
              <w:snapToGrid w:val="0"/>
              <w:spacing w:line="360" w:lineRule="auto"/>
              <w:rPr>
                <w:rFonts w:hint="eastAsia" w:ascii="宋体" w:hAnsi="宋体" w:cs="宋体"/>
                <w:sz w:val="24"/>
                <w:szCs w:val="24"/>
              </w:rPr>
            </w:pPr>
            <w:r>
              <w:rPr>
                <w:rFonts w:hint="eastAsia" w:ascii="宋体" w:hAnsi="宋体" w:cs="宋体"/>
                <w:sz w:val="24"/>
                <w:szCs w:val="24"/>
              </w:rPr>
              <w:t>地址：开封市祥符区县府东街25号区委院内</w:t>
            </w:r>
          </w:p>
          <w:p w14:paraId="6F2BCCE0">
            <w:pPr>
              <w:adjustRightInd w:val="0"/>
              <w:snapToGrid w:val="0"/>
              <w:spacing w:line="360" w:lineRule="auto"/>
              <w:rPr>
                <w:rFonts w:hint="eastAsia" w:ascii="宋体" w:hAnsi="宋体" w:cs="宋体"/>
                <w:sz w:val="24"/>
                <w:szCs w:val="24"/>
              </w:rPr>
            </w:pPr>
            <w:r>
              <w:rPr>
                <w:rFonts w:hint="eastAsia" w:ascii="宋体" w:hAnsi="宋体" w:cs="宋体"/>
                <w:sz w:val="24"/>
                <w:szCs w:val="24"/>
              </w:rPr>
              <w:t>联系人：左先生</w:t>
            </w:r>
          </w:p>
          <w:p w14:paraId="67F27EF3">
            <w:pPr>
              <w:adjustRightInd w:val="0"/>
              <w:snapToGrid w:val="0"/>
              <w:spacing w:line="360" w:lineRule="auto"/>
              <w:rPr>
                <w:rFonts w:hint="eastAsia" w:ascii="宋体" w:hAnsi="宋体" w:cs="宋体"/>
                <w:sz w:val="24"/>
                <w:szCs w:val="24"/>
              </w:rPr>
            </w:pPr>
            <w:r>
              <w:rPr>
                <w:rFonts w:hint="eastAsia" w:ascii="宋体" w:hAnsi="宋体" w:cs="宋体"/>
                <w:sz w:val="24"/>
                <w:szCs w:val="24"/>
              </w:rPr>
              <w:t>联系方式：13949425827</w:t>
            </w:r>
          </w:p>
        </w:tc>
      </w:tr>
      <w:tr w14:paraId="465E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998" w:type="dxa"/>
            <w:noWrap w:val="0"/>
            <w:vAlign w:val="center"/>
          </w:tcPr>
          <w:p w14:paraId="34F4E43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1.1.3</w:t>
            </w:r>
          </w:p>
        </w:tc>
        <w:tc>
          <w:tcPr>
            <w:tcW w:w="2161" w:type="dxa"/>
            <w:noWrap w:val="0"/>
            <w:vAlign w:val="center"/>
          </w:tcPr>
          <w:p w14:paraId="5617751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采购代理机构</w:t>
            </w:r>
          </w:p>
        </w:tc>
        <w:tc>
          <w:tcPr>
            <w:tcW w:w="7226" w:type="dxa"/>
            <w:noWrap w:val="0"/>
            <w:vAlign w:val="center"/>
          </w:tcPr>
          <w:p w14:paraId="6B6D0291">
            <w:pPr>
              <w:adjustRightInd w:val="0"/>
              <w:snapToGrid w:val="0"/>
              <w:spacing w:line="360" w:lineRule="auto"/>
              <w:rPr>
                <w:rFonts w:hint="eastAsia" w:ascii="宋体" w:hAnsi="宋体" w:eastAsia="宋体" w:cs="宋体"/>
                <w:sz w:val="24"/>
                <w:szCs w:val="24"/>
                <w:lang w:eastAsia="zh-CN"/>
              </w:rPr>
            </w:pPr>
            <w:r>
              <w:rPr>
                <w:rFonts w:hint="eastAsia" w:ascii="宋体" w:hAnsi="宋体" w:cs="宋体"/>
                <w:sz w:val="24"/>
                <w:szCs w:val="24"/>
              </w:rPr>
              <w:t>名称：</w:t>
            </w:r>
            <w:r>
              <w:rPr>
                <w:rFonts w:hint="eastAsia" w:ascii="宋体" w:hAnsi="宋体" w:cs="宋体"/>
                <w:sz w:val="24"/>
                <w:szCs w:val="24"/>
                <w:lang w:eastAsia="zh-CN"/>
              </w:rPr>
              <w:t>海天工程咨询有限公司</w:t>
            </w:r>
          </w:p>
          <w:p w14:paraId="30130A5D">
            <w:pPr>
              <w:adjustRightInd w:val="0"/>
              <w:snapToGrid w:val="0"/>
              <w:spacing w:line="360" w:lineRule="auto"/>
              <w:rPr>
                <w:rFonts w:hint="eastAsia" w:ascii="宋体" w:hAnsi="宋体" w:cs="宋体"/>
                <w:sz w:val="24"/>
                <w:szCs w:val="24"/>
                <w:lang w:eastAsia="zh-CN"/>
              </w:rPr>
            </w:pPr>
            <w:r>
              <w:rPr>
                <w:rFonts w:hint="eastAsia" w:ascii="宋体" w:hAnsi="宋体" w:cs="宋体"/>
                <w:sz w:val="24"/>
                <w:szCs w:val="24"/>
                <w:lang w:eastAsia="zh-CN"/>
              </w:rPr>
              <w:t>地址：开封市郑开大道郑开印象城2号楼16层</w:t>
            </w:r>
          </w:p>
          <w:p w14:paraId="0D7A4A60">
            <w:pPr>
              <w:adjustRightInd w:val="0"/>
              <w:snapToGrid w:val="0"/>
              <w:spacing w:line="360" w:lineRule="auto"/>
              <w:rPr>
                <w:rFonts w:hint="eastAsia" w:ascii="宋体" w:hAnsi="宋体" w:eastAsia="宋体" w:cs="宋体"/>
                <w:sz w:val="24"/>
                <w:szCs w:val="24"/>
                <w:lang w:eastAsia="zh-CN"/>
              </w:rPr>
            </w:pPr>
            <w:r>
              <w:rPr>
                <w:rFonts w:hint="eastAsia" w:ascii="宋体" w:hAnsi="宋体" w:cs="宋体"/>
                <w:sz w:val="24"/>
                <w:szCs w:val="24"/>
              </w:rPr>
              <w:t>联系人：</w:t>
            </w:r>
            <w:r>
              <w:rPr>
                <w:rFonts w:hint="eastAsia" w:ascii="宋体" w:hAnsi="宋体" w:cs="宋体"/>
                <w:sz w:val="24"/>
                <w:szCs w:val="24"/>
                <w:lang w:eastAsia="zh-CN"/>
              </w:rPr>
              <w:t>吕女士</w:t>
            </w:r>
          </w:p>
          <w:p w14:paraId="7558C168">
            <w:pPr>
              <w:adjustRightInd w:val="0"/>
              <w:snapToGrid w:val="0"/>
              <w:spacing w:line="360" w:lineRule="auto"/>
              <w:rPr>
                <w:rFonts w:hint="eastAsia" w:ascii="宋体" w:hAnsi="宋体" w:eastAsia="宋体" w:cs="宋体"/>
                <w:sz w:val="24"/>
                <w:szCs w:val="24"/>
                <w:lang w:eastAsia="zh-CN"/>
              </w:rPr>
            </w:pPr>
            <w:r>
              <w:rPr>
                <w:rFonts w:hint="eastAsia" w:ascii="宋体" w:hAnsi="宋体" w:cs="宋体"/>
                <w:sz w:val="24"/>
                <w:szCs w:val="24"/>
              </w:rPr>
              <w:t>联系方式：</w:t>
            </w:r>
            <w:r>
              <w:rPr>
                <w:rFonts w:hint="eastAsia" w:ascii="宋体" w:hAnsi="宋体" w:cs="宋体"/>
                <w:sz w:val="24"/>
                <w:szCs w:val="24"/>
                <w:lang w:eastAsia="zh-CN"/>
              </w:rPr>
              <w:t>15736888153</w:t>
            </w:r>
          </w:p>
        </w:tc>
      </w:tr>
      <w:tr w14:paraId="4CE4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0E8DAD8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1.1.4</w:t>
            </w:r>
          </w:p>
        </w:tc>
        <w:tc>
          <w:tcPr>
            <w:tcW w:w="2161" w:type="dxa"/>
            <w:noWrap w:val="0"/>
            <w:vAlign w:val="center"/>
          </w:tcPr>
          <w:p w14:paraId="2CD691E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7226" w:type="dxa"/>
            <w:noWrap w:val="0"/>
            <w:vAlign w:val="center"/>
          </w:tcPr>
          <w:p w14:paraId="2BC87310">
            <w:pPr>
              <w:adjustRightInd w:val="0"/>
              <w:snapToGrid w:val="0"/>
              <w:spacing w:line="360" w:lineRule="auto"/>
              <w:rPr>
                <w:rFonts w:hint="eastAsia" w:ascii="宋体" w:hAnsi="宋体" w:cs="宋体"/>
                <w:sz w:val="24"/>
                <w:szCs w:val="24"/>
              </w:rPr>
            </w:pPr>
            <w:r>
              <w:rPr>
                <w:rFonts w:hint="eastAsia" w:ascii="宋体" w:hAnsi="宋体" w:cs="宋体"/>
                <w:sz w:val="24"/>
                <w:szCs w:val="24"/>
              </w:rPr>
              <w:t>祥符区杜良乡治台村村内道路建设项目</w:t>
            </w:r>
          </w:p>
        </w:tc>
      </w:tr>
      <w:tr w14:paraId="41F5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44F3C40">
            <w:pPr>
              <w:adjustRightInd w:val="0"/>
              <w:snapToGrid w:val="0"/>
              <w:spacing w:line="360" w:lineRule="auto"/>
              <w:jc w:val="center"/>
              <w:rPr>
                <w:rFonts w:ascii="宋体" w:hAnsi="宋体" w:cs="宋体"/>
                <w:sz w:val="24"/>
                <w:szCs w:val="24"/>
              </w:rPr>
            </w:pPr>
            <w:r>
              <w:rPr>
                <w:rFonts w:hint="eastAsia" w:ascii="宋体" w:hAnsi="宋体" w:cs="宋体"/>
                <w:sz w:val="24"/>
                <w:szCs w:val="24"/>
              </w:rPr>
              <w:t>1.1.5</w:t>
            </w:r>
          </w:p>
        </w:tc>
        <w:tc>
          <w:tcPr>
            <w:tcW w:w="2161" w:type="dxa"/>
            <w:noWrap w:val="0"/>
            <w:vAlign w:val="center"/>
          </w:tcPr>
          <w:p w14:paraId="41FF0B1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项目地点</w:t>
            </w:r>
          </w:p>
        </w:tc>
        <w:tc>
          <w:tcPr>
            <w:tcW w:w="7226" w:type="dxa"/>
            <w:noWrap w:val="0"/>
            <w:vAlign w:val="center"/>
          </w:tcPr>
          <w:p w14:paraId="5D634CD6">
            <w:pPr>
              <w:adjustRightInd w:val="0"/>
              <w:snapToGrid w:val="0"/>
              <w:spacing w:line="360" w:lineRule="auto"/>
              <w:rPr>
                <w:rFonts w:hint="eastAsia" w:ascii="宋体" w:hAnsi="宋体" w:cs="宋体"/>
                <w:sz w:val="24"/>
                <w:szCs w:val="24"/>
              </w:rPr>
            </w:pPr>
            <w:r>
              <w:rPr>
                <w:rFonts w:hint="eastAsia" w:ascii="宋体" w:hAnsi="宋体" w:cs="宋体"/>
                <w:sz w:val="24"/>
                <w:szCs w:val="24"/>
              </w:rPr>
              <w:t>开封市祥符区杜良乡治台村</w:t>
            </w:r>
          </w:p>
        </w:tc>
      </w:tr>
      <w:tr w14:paraId="2C3D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D7F43C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1.2.1</w:t>
            </w:r>
          </w:p>
        </w:tc>
        <w:tc>
          <w:tcPr>
            <w:tcW w:w="2161" w:type="dxa"/>
            <w:noWrap w:val="0"/>
            <w:vAlign w:val="center"/>
          </w:tcPr>
          <w:p w14:paraId="5D5E647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资金来源</w:t>
            </w:r>
          </w:p>
        </w:tc>
        <w:tc>
          <w:tcPr>
            <w:tcW w:w="7226" w:type="dxa"/>
            <w:noWrap w:val="0"/>
            <w:vAlign w:val="center"/>
          </w:tcPr>
          <w:p w14:paraId="2A872ED7">
            <w:pPr>
              <w:adjustRightInd w:val="0"/>
              <w:snapToGrid w:val="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中央财政资金</w:t>
            </w:r>
          </w:p>
        </w:tc>
      </w:tr>
      <w:tr w14:paraId="0B8CA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236B2E3">
            <w:pPr>
              <w:adjustRightInd w:val="0"/>
              <w:snapToGrid w:val="0"/>
              <w:spacing w:line="360" w:lineRule="auto"/>
              <w:jc w:val="center"/>
              <w:rPr>
                <w:rFonts w:ascii="宋体" w:hAnsi="宋体" w:cs="宋体"/>
                <w:sz w:val="24"/>
                <w:szCs w:val="24"/>
              </w:rPr>
            </w:pPr>
            <w:r>
              <w:rPr>
                <w:rFonts w:hint="eastAsia" w:ascii="宋体" w:hAnsi="宋体" w:cs="宋体"/>
                <w:sz w:val="24"/>
                <w:szCs w:val="24"/>
              </w:rPr>
              <w:t>1.2.2</w:t>
            </w:r>
          </w:p>
        </w:tc>
        <w:tc>
          <w:tcPr>
            <w:tcW w:w="2161" w:type="dxa"/>
            <w:noWrap w:val="0"/>
            <w:vAlign w:val="center"/>
          </w:tcPr>
          <w:p w14:paraId="350DC3B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出资比例</w:t>
            </w:r>
          </w:p>
        </w:tc>
        <w:tc>
          <w:tcPr>
            <w:tcW w:w="7226" w:type="dxa"/>
            <w:noWrap w:val="0"/>
            <w:vAlign w:val="center"/>
          </w:tcPr>
          <w:p w14:paraId="0E9142E9">
            <w:pPr>
              <w:adjustRightInd w:val="0"/>
              <w:snapToGrid w:val="0"/>
              <w:spacing w:line="360" w:lineRule="auto"/>
              <w:rPr>
                <w:rFonts w:ascii="宋体" w:hAnsi="宋体" w:cs="宋体"/>
                <w:sz w:val="24"/>
                <w:szCs w:val="24"/>
              </w:rPr>
            </w:pPr>
            <w:r>
              <w:rPr>
                <w:rFonts w:hint="eastAsia" w:ascii="宋体" w:hAnsi="宋体" w:cs="宋体"/>
                <w:sz w:val="24"/>
                <w:szCs w:val="24"/>
              </w:rPr>
              <w:t>100%</w:t>
            </w:r>
          </w:p>
        </w:tc>
      </w:tr>
      <w:tr w14:paraId="2640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0D90F80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1.2.3</w:t>
            </w:r>
          </w:p>
        </w:tc>
        <w:tc>
          <w:tcPr>
            <w:tcW w:w="2161" w:type="dxa"/>
            <w:noWrap w:val="0"/>
            <w:vAlign w:val="center"/>
          </w:tcPr>
          <w:p w14:paraId="1ABFE0C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资金落实情况</w:t>
            </w:r>
          </w:p>
        </w:tc>
        <w:tc>
          <w:tcPr>
            <w:tcW w:w="7226" w:type="dxa"/>
            <w:noWrap w:val="0"/>
            <w:vAlign w:val="center"/>
          </w:tcPr>
          <w:p w14:paraId="307361C8">
            <w:pPr>
              <w:adjustRightInd w:val="0"/>
              <w:snapToGrid w:val="0"/>
              <w:spacing w:line="360" w:lineRule="auto"/>
              <w:rPr>
                <w:rFonts w:hint="eastAsia" w:ascii="宋体" w:hAnsi="宋体" w:cs="宋体"/>
                <w:sz w:val="24"/>
                <w:szCs w:val="24"/>
              </w:rPr>
            </w:pPr>
            <w:r>
              <w:rPr>
                <w:rFonts w:hint="eastAsia" w:ascii="宋体" w:hAnsi="宋体" w:cs="宋体"/>
                <w:sz w:val="24"/>
                <w:szCs w:val="24"/>
              </w:rPr>
              <w:t>已落实</w:t>
            </w:r>
          </w:p>
        </w:tc>
      </w:tr>
      <w:tr w14:paraId="6129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792CF95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1.3.1</w:t>
            </w:r>
          </w:p>
        </w:tc>
        <w:tc>
          <w:tcPr>
            <w:tcW w:w="2161" w:type="dxa"/>
            <w:noWrap w:val="0"/>
            <w:vAlign w:val="center"/>
          </w:tcPr>
          <w:p w14:paraId="0D94606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采购内容及范围</w:t>
            </w:r>
          </w:p>
        </w:tc>
        <w:tc>
          <w:tcPr>
            <w:tcW w:w="7226" w:type="dxa"/>
            <w:noWrap w:val="0"/>
            <w:vAlign w:val="center"/>
          </w:tcPr>
          <w:p w14:paraId="30C9CAC7">
            <w:pPr>
              <w:adjustRightInd w:val="0"/>
              <w:snapToGrid w:val="0"/>
              <w:spacing w:line="360" w:lineRule="auto"/>
              <w:rPr>
                <w:rFonts w:hint="eastAsia" w:ascii="宋体" w:hAnsi="宋体" w:cs="宋体"/>
                <w:sz w:val="24"/>
                <w:szCs w:val="24"/>
              </w:rPr>
            </w:pPr>
            <w:r>
              <w:rPr>
                <w:rFonts w:hint="eastAsia" w:ascii="宋体" w:hAnsi="宋体" w:cs="宋体"/>
                <w:sz w:val="24"/>
                <w:szCs w:val="24"/>
              </w:rPr>
              <w:t>详见竞争性谈判公告</w:t>
            </w:r>
          </w:p>
        </w:tc>
      </w:tr>
      <w:tr w14:paraId="5237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0A8D7E7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1.3.2</w:t>
            </w:r>
          </w:p>
        </w:tc>
        <w:tc>
          <w:tcPr>
            <w:tcW w:w="2161" w:type="dxa"/>
            <w:noWrap w:val="0"/>
            <w:vAlign w:val="center"/>
          </w:tcPr>
          <w:p w14:paraId="764AAB0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工期</w:t>
            </w:r>
          </w:p>
        </w:tc>
        <w:tc>
          <w:tcPr>
            <w:tcW w:w="7226" w:type="dxa"/>
            <w:noWrap w:val="0"/>
            <w:vAlign w:val="center"/>
          </w:tcPr>
          <w:p w14:paraId="58DDFAA9">
            <w:pPr>
              <w:pStyle w:val="2"/>
              <w:adjustRightInd w:val="0"/>
              <w:snapToGrid w:val="0"/>
              <w:spacing w:after="0" w:line="360" w:lineRule="auto"/>
              <w:ind w:firstLine="0" w:firstLineChars="0"/>
              <w:rPr>
                <w:rFonts w:hint="eastAsia"/>
                <w:sz w:val="24"/>
                <w:szCs w:val="24"/>
              </w:rPr>
            </w:pPr>
            <w:r>
              <w:rPr>
                <w:rFonts w:hint="eastAsia" w:ascii="宋体" w:hAnsi="宋体" w:cs="宋体"/>
                <w:sz w:val="24"/>
                <w:szCs w:val="24"/>
              </w:rPr>
              <w:t>详见竞争性谈判公告</w:t>
            </w:r>
          </w:p>
        </w:tc>
      </w:tr>
      <w:tr w14:paraId="5CC8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197CB85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1.3.3</w:t>
            </w:r>
          </w:p>
        </w:tc>
        <w:tc>
          <w:tcPr>
            <w:tcW w:w="2161" w:type="dxa"/>
            <w:noWrap w:val="0"/>
            <w:vAlign w:val="center"/>
          </w:tcPr>
          <w:p w14:paraId="4EEA1A1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质量要求</w:t>
            </w:r>
          </w:p>
        </w:tc>
        <w:tc>
          <w:tcPr>
            <w:tcW w:w="7226" w:type="dxa"/>
            <w:noWrap w:val="0"/>
            <w:vAlign w:val="center"/>
          </w:tcPr>
          <w:p w14:paraId="7009EDD6">
            <w:pPr>
              <w:adjustRightInd w:val="0"/>
              <w:snapToGrid w:val="0"/>
              <w:spacing w:line="360" w:lineRule="auto"/>
              <w:rPr>
                <w:rFonts w:hint="eastAsia" w:ascii="宋体" w:hAnsi="宋体" w:cs="宋体"/>
                <w:sz w:val="24"/>
                <w:szCs w:val="24"/>
              </w:rPr>
            </w:pPr>
            <w:r>
              <w:rPr>
                <w:rFonts w:hint="eastAsia" w:ascii="宋体" w:hAnsi="宋体" w:cs="宋体"/>
                <w:sz w:val="24"/>
                <w:szCs w:val="24"/>
              </w:rPr>
              <w:t>详见竞争性谈判公告</w:t>
            </w:r>
          </w:p>
        </w:tc>
      </w:tr>
      <w:tr w14:paraId="2217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3902957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1.4.1</w:t>
            </w:r>
          </w:p>
        </w:tc>
        <w:tc>
          <w:tcPr>
            <w:tcW w:w="2161" w:type="dxa"/>
            <w:noWrap w:val="0"/>
            <w:vAlign w:val="center"/>
          </w:tcPr>
          <w:p w14:paraId="6301B12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7226" w:type="dxa"/>
            <w:noWrap w:val="0"/>
            <w:vAlign w:val="center"/>
          </w:tcPr>
          <w:p w14:paraId="57EE8D20">
            <w:pPr>
              <w:adjustRightInd w:val="0"/>
              <w:snapToGrid w:val="0"/>
              <w:spacing w:line="360" w:lineRule="auto"/>
              <w:rPr>
                <w:rFonts w:hint="eastAsia"/>
                <w:sz w:val="24"/>
                <w:szCs w:val="24"/>
              </w:rPr>
            </w:pPr>
            <w:r>
              <w:rPr>
                <w:rFonts w:hint="eastAsia" w:ascii="宋体" w:hAnsi="宋体" w:cs="宋体"/>
                <w:sz w:val="24"/>
                <w:szCs w:val="24"/>
              </w:rPr>
              <w:t>详见竞争性谈判公告</w:t>
            </w:r>
          </w:p>
        </w:tc>
      </w:tr>
      <w:tr w14:paraId="2E40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3DFCD1C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1.4.2</w:t>
            </w:r>
          </w:p>
        </w:tc>
        <w:tc>
          <w:tcPr>
            <w:tcW w:w="2161" w:type="dxa"/>
            <w:noWrap w:val="0"/>
            <w:vAlign w:val="center"/>
          </w:tcPr>
          <w:p w14:paraId="7BE5EE2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是否接受联合体投标</w:t>
            </w:r>
          </w:p>
        </w:tc>
        <w:tc>
          <w:tcPr>
            <w:tcW w:w="7226" w:type="dxa"/>
            <w:noWrap w:val="0"/>
            <w:vAlign w:val="center"/>
          </w:tcPr>
          <w:p w14:paraId="05B26309">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不接受</w:t>
            </w:r>
          </w:p>
          <w:p w14:paraId="5C709ADD">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应满足下列要求：</w:t>
            </w:r>
          </w:p>
        </w:tc>
      </w:tr>
      <w:tr w14:paraId="71FD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8D02F1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1.9.1</w:t>
            </w:r>
          </w:p>
        </w:tc>
        <w:tc>
          <w:tcPr>
            <w:tcW w:w="2161" w:type="dxa"/>
            <w:noWrap w:val="0"/>
            <w:vAlign w:val="center"/>
          </w:tcPr>
          <w:p w14:paraId="3C3B213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踏勘现场</w:t>
            </w:r>
          </w:p>
        </w:tc>
        <w:tc>
          <w:tcPr>
            <w:tcW w:w="7226" w:type="dxa"/>
            <w:noWrap w:val="0"/>
            <w:vAlign w:val="center"/>
          </w:tcPr>
          <w:p w14:paraId="2D8C4F73">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不组织</w:t>
            </w:r>
          </w:p>
          <w:p w14:paraId="1BC5651D">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组织，踏勘时间：  踏勘集中地点：</w:t>
            </w:r>
          </w:p>
        </w:tc>
      </w:tr>
      <w:tr w14:paraId="2838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820B0D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1.10.1</w:t>
            </w:r>
          </w:p>
        </w:tc>
        <w:tc>
          <w:tcPr>
            <w:tcW w:w="2161" w:type="dxa"/>
            <w:noWrap w:val="0"/>
            <w:vAlign w:val="center"/>
          </w:tcPr>
          <w:p w14:paraId="48B0D7A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谈判预备会</w:t>
            </w:r>
          </w:p>
        </w:tc>
        <w:tc>
          <w:tcPr>
            <w:tcW w:w="7226" w:type="dxa"/>
            <w:noWrap w:val="0"/>
            <w:vAlign w:val="center"/>
          </w:tcPr>
          <w:p w14:paraId="4D67F14C">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不召开</w:t>
            </w:r>
          </w:p>
          <w:p w14:paraId="2593EF1E">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召开，召开时间：召开地点：</w:t>
            </w:r>
          </w:p>
        </w:tc>
      </w:tr>
      <w:tr w14:paraId="2E4A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5BE0DB8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1.11</w:t>
            </w:r>
          </w:p>
        </w:tc>
        <w:tc>
          <w:tcPr>
            <w:tcW w:w="2161" w:type="dxa"/>
            <w:noWrap w:val="0"/>
            <w:vAlign w:val="center"/>
          </w:tcPr>
          <w:p w14:paraId="558916A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分包</w:t>
            </w:r>
          </w:p>
        </w:tc>
        <w:tc>
          <w:tcPr>
            <w:tcW w:w="7226" w:type="dxa"/>
            <w:noWrap w:val="0"/>
            <w:vAlign w:val="center"/>
          </w:tcPr>
          <w:p w14:paraId="486B4FB0">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不允许</w:t>
            </w:r>
          </w:p>
          <w:p w14:paraId="69286C3C">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允许</w:t>
            </w:r>
          </w:p>
        </w:tc>
      </w:tr>
      <w:tr w14:paraId="131D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0F669A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1.12</w:t>
            </w:r>
          </w:p>
        </w:tc>
        <w:tc>
          <w:tcPr>
            <w:tcW w:w="2161" w:type="dxa"/>
            <w:noWrap w:val="0"/>
            <w:vAlign w:val="center"/>
          </w:tcPr>
          <w:p w14:paraId="3D3F269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偏离</w:t>
            </w:r>
          </w:p>
        </w:tc>
        <w:tc>
          <w:tcPr>
            <w:tcW w:w="7226" w:type="dxa"/>
            <w:noWrap w:val="0"/>
            <w:vAlign w:val="center"/>
          </w:tcPr>
          <w:p w14:paraId="021A45C6">
            <w:pPr>
              <w:adjustRightInd w:val="0"/>
              <w:snapToGrid w:val="0"/>
              <w:spacing w:line="360" w:lineRule="auto"/>
              <w:rPr>
                <w:rFonts w:hint="eastAsia" w:ascii="宋体" w:hAnsi="宋体" w:cs="宋体"/>
                <w:sz w:val="24"/>
                <w:szCs w:val="24"/>
              </w:rPr>
            </w:pPr>
            <w:r>
              <w:rPr>
                <w:rFonts w:hint="eastAsia" w:ascii="宋体" w:hAnsi="宋体" w:cs="宋体"/>
                <w:sz w:val="24"/>
                <w:szCs w:val="24"/>
              </w:rPr>
              <w:t>不允许下列重大偏离：</w:t>
            </w:r>
          </w:p>
          <w:p w14:paraId="78C81E81">
            <w:pPr>
              <w:adjustRightInd w:val="0"/>
              <w:snapToGrid w:val="0"/>
              <w:spacing w:line="360" w:lineRule="auto"/>
              <w:rPr>
                <w:rFonts w:hint="eastAsia" w:ascii="宋体" w:hAnsi="宋体" w:cs="宋体"/>
                <w:sz w:val="24"/>
                <w:szCs w:val="24"/>
              </w:rPr>
            </w:pPr>
            <w:r>
              <w:rPr>
                <w:rFonts w:hint="eastAsia" w:ascii="宋体" w:hAnsi="宋体" w:cs="宋体"/>
                <w:sz w:val="24"/>
                <w:szCs w:val="24"/>
              </w:rPr>
              <w:t>经谈判小组审查后谈判响应文件有下列情形之一的，视为未能实质性响应竞争性谈判文件，应认定为无效标（即废标）：</w:t>
            </w:r>
          </w:p>
          <w:p w14:paraId="7AE7C709">
            <w:pPr>
              <w:adjustRightInd w:val="0"/>
              <w:snapToGrid w:val="0"/>
              <w:spacing w:line="360" w:lineRule="auto"/>
              <w:rPr>
                <w:rFonts w:hint="eastAsia" w:ascii="宋体" w:hAnsi="宋体" w:cs="宋体"/>
                <w:sz w:val="24"/>
                <w:szCs w:val="24"/>
              </w:rPr>
            </w:pPr>
            <w:r>
              <w:rPr>
                <w:rFonts w:hint="eastAsia" w:ascii="宋体" w:hAnsi="宋体" w:cs="宋体"/>
                <w:sz w:val="24"/>
                <w:szCs w:val="24"/>
              </w:rPr>
              <w:t>（1）未按照竞争性谈判文件规定正确签署的；</w:t>
            </w:r>
          </w:p>
          <w:p w14:paraId="1414A5F7">
            <w:pPr>
              <w:adjustRightInd w:val="0"/>
              <w:snapToGrid w:val="0"/>
              <w:spacing w:line="360" w:lineRule="auto"/>
              <w:rPr>
                <w:rFonts w:hint="eastAsia" w:ascii="宋体" w:hAnsi="宋体" w:cs="宋体"/>
                <w:sz w:val="24"/>
                <w:szCs w:val="24"/>
              </w:rPr>
            </w:pPr>
            <w:r>
              <w:rPr>
                <w:rFonts w:hint="eastAsia" w:ascii="宋体" w:hAnsi="宋体" w:cs="宋体"/>
                <w:sz w:val="24"/>
                <w:szCs w:val="24"/>
              </w:rPr>
              <w:t>（2）未按竞争性谈判文件“谈判响应文件格式”要求制作和编制的；</w:t>
            </w:r>
          </w:p>
          <w:p w14:paraId="275857F0">
            <w:pPr>
              <w:adjustRightInd w:val="0"/>
              <w:snapToGrid w:val="0"/>
              <w:spacing w:line="360" w:lineRule="auto"/>
              <w:rPr>
                <w:rFonts w:hint="eastAsia" w:ascii="宋体" w:hAnsi="宋体" w:cs="宋体"/>
                <w:sz w:val="24"/>
                <w:szCs w:val="24"/>
              </w:rPr>
            </w:pPr>
            <w:r>
              <w:rPr>
                <w:rFonts w:hint="eastAsia" w:ascii="宋体" w:hAnsi="宋体" w:cs="宋体"/>
                <w:sz w:val="24"/>
                <w:szCs w:val="24"/>
              </w:rPr>
              <w:t>（3）供应商递交两份或多份内容不同的谈判响应文件，或在一份谈判响应文件中对同一招标项目报有两个或多个报价，且未声明哪一个有效，按竞争性谈判文件规定提交备选投标方案的除外；</w:t>
            </w:r>
          </w:p>
          <w:p w14:paraId="45CE82A7">
            <w:pPr>
              <w:adjustRightInd w:val="0"/>
              <w:snapToGrid w:val="0"/>
              <w:spacing w:line="360" w:lineRule="auto"/>
              <w:rPr>
                <w:rFonts w:hint="eastAsia" w:ascii="宋体" w:hAnsi="宋体" w:cs="宋体"/>
                <w:sz w:val="24"/>
                <w:szCs w:val="24"/>
              </w:rPr>
            </w:pPr>
            <w:r>
              <w:rPr>
                <w:rFonts w:hint="eastAsia" w:ascii="宋体" w:hAnsi="宋体" w:cs="宋体"/>
                <w:sz w:val="24"/>
                <w:szCs w:val="24"/>
              </w:rPr>
              <w:t>（4）联合体投标的；</w:t>
            </w:r>
          </w:p>
          <w:p w14:paraId="7ECEA0D1">
            <w:pPr>
              <w:adjustRightInd w:val="0"/>
              <w:snapToGrid w:val="0"/>
              <w:spacing w:line="360" w:lineRule="auto"/>
              <w:rPr>
                <w:rFonts w:hint="eastAsia" w:ascii="宋体" w:hAnsi="宋体" w:cs="宋体"/>
                <w:sz w:val="24"/>
                <w:szCs w:val="24"/>
              </w:rPr>
            </w:pPr>
            <w:r>
              <w:rPr>
                <w:rFonts w:hint="eastAsia" w:ascii="宋体" w:hAnsi="宋体" w:cs="宋体"/>
                <w:sz w:val="24"/>
                <w:szCs w:val="24"/>
              </w:rPr>
              <w:t>（5）不按谈判小组要求澄清、说明或补正的；</w:t>
            </w:r>
          </w:p>
          <w:p w14:paraId="2B25C87F">
            <w:pPr>
              <w:adjustRightInd w:val="0"/>
              <w:snapToGrid w:val="0"/>
              <w:spacing w:line="360" w:lineRule="auto"/>
              <w:rPr>
                <w:rFonts w:hint="eastAsia" w:ascii="宋体" w:hAnsi="宋体" w:cs="宋体"/>
                <w:sz w:val="24"/>
                <w:szCs w:val="24"/>
              </w:rPr>
            </w:pPr>
            <w:r>
              <w:rPr>
                <w:rFonts w:hint="eastAsia" w:ascii="宋体" w:hAnsi="宋体" w:cs="宋体"/>
                <w:sz w:val="24"/>
                <w:szCs w:val="24"/>
              </w:rPr>
              <w:t>（6）谈判响应文件载明的招标项目完成期限超过竞争性谈判文件规定的期限；</w:t>
            </w:r>
          </w:p>
          <w:p w14:paraId="2D8F1B01">
            <w:pPr>
              <w:adjustRightInd w:val="0"/>
              <w:snapToGrid w:val="0"/>
              <w:spacing w:line="360" w:lineRule="auto"/>
              <w:rPr>
                <w:rFonts w:hint="eastAsia" w:ascii="宋体" w:hAnsi="宋体" w:cs="宋体"/>
                <w:sz w:val="24"/>
                <w:szCs w:val="24"/>
              </w:rPr>
            </w:pPr>
            <w:r>
              <w:rPr>
                <w:rFonts w:hint="eastAsia" w:ascii="宋体" w:hAnsi="宋体" w:cs="宋体"/>
                <w:sz w:val="24"/>
                <w:szCs w:val="24"/>
              </w:rPr>
              <w:t>（7）明显不符合技术标准和服务要求的；</w:t>
            </w:r>
          </w:p>
          <w:p w14:paraId="4F0A23D5">
            <w:pPr>
              <w:adjustRightInd w:val="0"/>
              <w:snapToGrid w:val="0"/>
              <w:spacing w:line="360" w:lineRule="auto"/>
              <w:rPr>
                <w:rFonts w:hint="eastAsia" w:ascii="宋体" w:hAnsi="宋体" w:cs="宋体"/>
                <w:sz w:val="24"/>
                <w:szCs w:val="24"/>
              </w:rPr>
            </w:pPr>
            <w:r>
              <w:rPr>
                <w:rFonts w:hint="eastAsia" w:ascii="宋体" w:hAnsi="宋体" w:cs="宋体"/>
                <w:sz w:val="24"/>
                <w:szCs w:val="24"/>
              </w:rPr>
              <w:t>（8）投标内容出现明显与项目不相符的；</w:t>
            </w:r>
          </w:p>
          <w:p w14:paraId="3BC418B3">
            <w:pPr>
              <w:adjustRightInd w:val="0"/>
              <w:snapToGrid w:val="0"/>
              <w:spacing w:line="360" w:lineRule="auto"/>
              <w:rPr>
                <w:rFonts w:hint="eastAsia" w:ascii="宋体" w:hAnsi="宋体" w:cs="宋体"/>
                <w:sz w:val="24"/>
                <w:szCs w:val="24"/>
              </w:rPr>
            </w:pPr>
            <w:r>
              <w:rPr>
                <w:rFonts w:hint="eastAsia" w:ascii="宋体" w:hAnsi="宋体" w:cs="宋体"/>
                <w:sz w:val="24"/>
                <w:szCs w:val="24"/>
              </w:rPr>
              <w:t>（9）谈判响应文件附加有采购人不能接受的条件的；</w:t>
            </w:r>
          </w:p>
          <w:p w14:paraId="6F69990F">
            <w:pPr>
              <w:adjustRightInd w:val="0"/>
              <w:snapToGrid w:val="0"/>
              <w:spacing w:line="360" w:lineRule="auto"/>
              <w:rPr>
                <w:rFonts w:hint="eastAsia" w:ascii="宋体" w:hAnsi="宋体" w:cs="宋体"/>
                <w:sz w:val="24"/>
                <w:szCs w:val="24"/>
              </w:rPr>
            </w:pPr>
            <w:r>
              <w:rPr>
                <w:rFonts w:hint="eastAsia" w:ascii="宋体" w:hAnsi="宋体" w:cs="宋体"/>
                <w:sz w:val="24"/>
                <w:szCs w:val="24"/>
              </w:rPr>
              <w:t>（10）供应商以他人的名义投标、串通投标、欺诈、威胁、以行贿手段或其他弄虚作假方式谋取中标采取可能影响评标公正性的不正当手段的；</w:t>
            </w:r>
          </w:p>
          <w:p w14:paraId="7CFF1B0B">
            <w:pPr>
              <w:adjustRightInd w:val="0"/>
              <w:snapToGrid w:val="0"/>
              <w:spacing w:line="360" w:lineRule="auto"/>
              <w:rPr>
                <w:rFonts w:hint="eastAsia" w:ascii="宋体" w:hAnsi="宋体" w:cs="宋体"/>
                <w:sz w:val="24"/>
                <w:szCs w:val="24"/>
              </w:rPr>
            </w:pPr>
            <w:r>
              <w:rPr>
                <w:rFonts w:hint="eastAsia" w:ascii="宋体" w:hAnsi="宋体" w:cs="宋体"/>
                <w:sz w:val="24"/>
                <w:szCs w:val="24"/>
              </w:rPr>
              <w:t>（11）谈判报价超出招标控制价的；</w:t>
            </w:r>
          </w:p>
          <w:p w14:paraId="70F3FEFB">
            <w:pPr>
              <w:adjustRightInd w:val="0"/>
              <w:snapToGrid w:val="0"/>
              <w:spacing w:line="360" w:lineRule="auto"/>
              <w:rPr>
                <w:rFonts w:hint="eastAsia" w:ascii="宋体" w:hAnsi="宋体" w:cs="宋体"/>
                <w:sz w:val="24"/>
                <w:szCs w:val="24"/>
              </w:rPr>
            </w:pPr>
            <w:r>
              <w:rPr>
                <w:rFonts w:hint="eastAsia" w:ascii="宋体" w:hAnsi="宋体" w:cs="宋体"/>
                <w:sz w:val="24"/>
                <w:szCs w:val="24"/>
              </w:rPr>
              <w:t>（12）不符合竞争性谈判文件规定的其他实质性要求的；</w:t>
            </w:r>
          </w:p>
          <w:p w14:paraId="05E8859E">
            <w:pPr>
              <w:adjustRightInd w:val="0"/>
              <w:snapToGrid w:val="0"/>
              <w:spacing w:line="360" w:lineRule="auto"/>
              <w:rPr>
                <w:rFonts w:hint="eastAsia" w:ascii="宋体" w:hAnsi="宋体" w:cs="宋体"/>
                <w:sz w:val="24"/>
                <w:szCs w:val="24"/>
              </w:rPr>
            </w:pPr>
            <w:r>
              <w:rPr>
                <w:rFonts w:hint="eastAsia" w:ascii="宋体" w:hAnsi="宋体" w:cs="宋体"/>
                <w:sz w:val="24"/>
                <w:szCs w:val="24"/>
              </w:rPr>
              <w:t>（13）投标行为违反招标投标法以及相关法律、法规和规定的。</w:t>
            </w:r>
          </w:p>
        </w:tc>
      </w:tr>
      <w:tr w14:paraId="379D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784A8B4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2.1</w:t>
            </w:r>
          </w:p>
        </w:tc>
        <w:tc>
          <w:tcPr>
            <w:tcW w:w="2161" w:type="dxa"/>
            <w:noWrap w:val="0"/>
            <w:vAlign w:val="center"/>
          </w:tcPr>
          <w:p w14:paraId="38901A1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构成竞争性谈判文件的其他材料</w:t>
            </w:r>
          </w:p>
        </w:tc>
        <w:tc>
          <w:tcPr>
            <w:tcW w:w="7226" w:type="dxa"/>
            <w:noWrap w:val="0"/>
            <w:vAlign w:val="center"/>
          </w:tcPr>
          <w:p w14:paraId="3280971C">
            <w:pPr>
              <w:adjustRightInd w:val="0"/>
              <w:snapToGrid w:val="0"/>
              <w:spacing w:line="360" w:lineRule="auto"/>
              <w:rPr>
                <w:rFonts w:hint="eastAsia" w:ascii="宋体" w:hAnsi="宋体" w:cs="宋体"/>
                <w:sz w:val="24"/>
                <w:szCs w:val="24"/>
              </w:rPr>
            </w:pPr>
            <w:r>
              <w:rPr>
                <w:rFonts w:hint="eastAsia" w:ascii="宋体" w:hAnsi="宋体" w:cs="宋体"/>
                <w:sz w:val="24"/>
                <w:szCs w:val="24"/>
              </w:rPr>
              <w:t>招标控制价以及采购人在招标期间发出的竞争性谈判文件补充文件、澄清、修改、答疑、和其他有效正式函件，竞争性谈判文件的澄清、修改、答疑或补充文件的内容均以谈判公告发布的平台和网站上发布的内容为准。竞争性谈判文件的澄清、修改、答疑或补充文件在解释顺序方面优于该类文件之前的文件。当竞争性谈判文件及其澄清、修改、答疑或补充件对同一内容表述不一致时，以最后发出的为准。</w:t>
            </w:r>
          </w:p>
        </w:tc>
      </w:tr>
      <w:tr w14:paraId="5B51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7D56697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2.2.1</w:t>
            </w:r>
          </w:p>
        </w:tc>
        <w:tc>
          <w:tcPr>
            <w:tcW w:w="2161" w:type="dxa"/>
            <w:noWrap w:val="0"/>
            <w:vAlign w:val="center"/>
          </w:tcPr>
          <w:p w14:paraId="25ED007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供应商要求澄清竞争性谈判文件的截止时间</w:t>
            </w:r>
          </w:p>
        </w:tc>
        <w:tc>
          <w:tcPr>
            <w:tcW w:w="7226" w:type="dxa"/>
            <w:noWrap w:val="0"/>
            <w:vAlign w:val="center"/>
          </w:tcPr>
          <w:p w14:paraId="63FF35AB">
            <w:pPr>
              <w:adjustRightInd w:val="0"/>
              <w:snapToGrid w:val="0"/>
              <w:spacing w:line="360" w:lineRule="auto"/>
              <w:jc w:val="left"/>
              <w:rPr>
                <w:rFonts w:hint="eastAsia"/>
                <w:sz w:val="24"/>
                <w:szCs w:val="24"/>
              </w:rPr>
            </w:pPr>
            <w:r>
              <w:rPr>
                <w:rFonts w:hint="eastAsia"/>
                <w:sz w:val="24"/>
                <w:szCs w:val="24"/>
              </w:rPr>
              <w:t>从获得谈判文件之日或谈判公告期限届满之日起至首次递交响应文件截止时间前一天止以书面形式提出</w:t>
            </w:r>
          </w:p>
        </w:tc>
      </w:tr>
      <w:tr w14:paraId="77F9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C4DFA7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2.2.2</w:t>
            </w:r>
          </w:p>
        </w:tc>
        <w:tc>
          <w:tcPr>
            <w:tcW w:w="2161" w:type="dxa"/>
            <w:noWrap w:val="0"/>
            <w:vAlign w:val="center"/>
          </w:tcPr>
          <w:p w14:paraId="07AE2C2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供应商确认收到竞争性谈判文件澄清的时间</w:t>
            </w:r>
          </w:p>
        </w:tc>
        <w:tc>
          <w:tcPr>
            <w:tcW w:w="7226" w:type="dxa"/>
            <w:noWrap w:val="0"/>
            <w:vAlign w:val="center"/>
          </w:tcPr>
          <w:p w14:paraId="4B55099C">
            <w:pPr>
              <w:adjustRightInd w:val="0"/>
              <w:snapToGrid w:val="0"/>
              <w:spacing w:line="360" w:lineRule="auto"/>
              <w:jc w:val="left"/>
              <w:rPr>
                <w:rFonts w:hint="eastAsia" w:ascii="宋体" w:hAnsi="宋体" w:cs="宋体"/>
                <w:sz w:val="24"/>
                <w:szCs w:val="24"/>
                <w:u w:val="single"/>
              </w:rPr>
            </w:pPr>
            <w:r>
              <w:rPr>
                <w:rFonts w:hint="eastAsia" w:ascii="宋体" w:hAnsi="宋体" w:cs="宋体"/>
                <w:sz w:val="24"/>
                <w:szCs w:val="24"/>
              </w:rPr>
              <w:t>在谈判公告发布的平台和网站上同时发布后，视为供应商确认收到</w:t>
            </w:r>
          </w:p>
        </w:tc>
      </w:tr>
      <w:tr w14:paraId="0FB85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A58202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2.3.2</w:t>
            </w:r>
          </w:p>
        </w:tc>
        <w:tc>
          <w:tcPr>
            <w:tcW w:w="2161" w:type="dxa"/>
            <w:noWrap w:val="0"/>
            <w:vAlign w:val="center"/>
          </w:tcPr>
          <w:p w14:paraId="7E9E7BB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供应商确认收到竞争性谈判文件修改的时间</w:t>
            </w:r>
          </w:p>
        </w:tc>
        <w:tc>
          <w:tcPr>
            <w:tcW w:w="7226" w:type="dxa"/>
            <w:noWrap w:val="0"/>
            <w:vAlign w:val="center"/>
          </w:tcPr>
          <w:p w14:paraId="687E104B">
            <w:pPr>
              <w:adjustRightInd w:val="0"/>
              <w:snapToGrid w:val="0"/>
              <w:spacing w:line="360" w:lineRule="auto"/>
              <w:jc w:val="left"/>
              <w:rPr>
                <w:rFonts w:hint="eastAsia" w:ascii="宋体" w:hAnsi="宋体" w:cs="宋体"/>
                <w:sz w:val="24"/>
                <w:szCs w:val="24"/>
                <w:u w:val="single"/>
              </w:rPr>
            </w:pPr>
            <w:r>
              <w:rPr>
                <w:rFonts w:hint="eastAsia" w:ascii="宋体" w:hAnsi="宋体" w:cs="宋体"/>
                <w:sz w:val="24"/>
                <w:szCs w:val="24"/>
              </w:rPr>
              <w:t>在谈判公告发布的平台和网站上同时发布后，视为供应商确认收到</w:t>
            </w:r>
          </w:p>
        </w:tc>
      </w:tr>
      <w:tr w14:paraId="2B9A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59D204D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3.1.1</w:t>
            </w:r>
          </w:p>
        </w:tc>
        <w:tc>
          <w:tcPr>
            <w:tcW w:w="2161" w:type="dxa"/>
            <w:noWrap w:val="0"/>
            <w:vAlign w:val="center"/>
          </w:tcPr>
          <w:p w14:paraId="0FE2365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构成谈判响应文件的其他材料</w:t>
            </w:r>
          </w:p>
        </w:tc>
        <w:tc>
          <w:tcPr>
            <w:tcW w:w="7226" w:type="dxa"/>
            <w:noWrap w:val="0"/>
            <w:vAlign w:val="center"/>
          </w:tcPr>
          <w:p w14:paraId="746D5110">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供应商认为需要的材料</w:t>
            </w:r>
          </w:p>
        </w:tc>
      </w:tr>
      <w:tr w14:paraId="6C24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0D3CE26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3.2.2</w:t>
            </w:r>
          </w:p>
        </w:tc>
        <w:tc>
          <w:tcPr>
            <w:tcW w:w="2161" w:type="dxa"/>
            <w:noWrap w:val="0"/>
            <w:vAlign w:val="center"/>
          </w:tcPr>
          <w:p w14:paraId="6B478E1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招标控制价</w:t>
            </w:r>
          </w:p>
          <w:p w14:paraId="708B27F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7226" w:type="dxa"/>
            <w:noWrap w:val="0"/>
            <w:vAlign w:val="center"/>
          </w:tcPr>
          <w:p w14:paraId="3A963A90">
            <w:pPr>
              <w:adjustRightInd w:val="0"/>
              <w:snapToGrid w:val="0"/>
              <w:spacing w:line="360" w:lineRule="auto"/>
              <w:jc w:val="left"/>
              <w:rPr>
                <w:rFonts w:ascii="宋体" w:hAnsi="宋体" w:cs="宋体"/>
                <w:sz w:val="24"/>
                <w:szCs w:val="24"/>
              </w:rPr>
            </w:pPr>
            <w:r>
              <w:rPr>
                <w:rFonts w:hint="eastAsia" w:ascii="宋体" w:hAnsi="宋体" w:cs="宋体"/>
                <w:sz w:val="24"/>
                <w:szCs w:val="24"/>
              </w:rPr>
              <w:t>招标控制价（最高限价）：</w:t>
            </w:r>
            <w:r>
              <w:rPr>
                <w:rFonts w:hint="eastAsia" w:ascii="宋体" w:hAnsi="宋体" w:cs="宋体"/>
                <w:sz w:val="24"/>
                <w:szCs w:val="24"/>
                <w:lang w:eastAsia="zh-CN"/>
              </w:rPr>
              <w:t>637309.96</w:t>
            </w:r>
            <w:r>
              <w:rPr>
                <w:rFonts w:hint="eastAsia" w:ascii="宋体" w:hAnsi="宋体" w:cs="宋体"/>
                <w:sz w:val="24"/>
                <w:szCs w:val="24"/>
              </w:rPr>
              <w:t>元</w:t>
            </w:r>
          </w:p>
          <w:p w14:paraId="7CA15363">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供应商谈判报价超出招标控制价的按无效标处理。</w:t>
            </w:r>
          </w:p>
        </w:tc>
      </w:tr>
      <w:tr w14:paraId="503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66B7649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3.3.1</w:t>
            </w:r>
          </w:p>
        </w:tc>
        <w:tc>
          <w:tcPr>
            <w:tcW w:w="2161" w:type="dxa"/>
            <w:noWrap w:val="0"/>
            <w:vAlign w:val="center"/>
          </w:tcPr>
          <w:p w14:paraId="16527B8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投标有效期</w:t>
            </w:r>
          </w:p>
        </w:tc>
        <w:tc>
          <w:tcPr>
            <w:tcW w:w="7226" w:type="dxa"/>
            <w:noWrap w:val="0"/>
            <w:vAlign w:val="center"/>
          </w:tcPr>
          <w:p w14:paraId="7002CF47">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自谈判截止时间起60日历天</w:t>
            </w:r>
          </w:p>
        </w:tc>
      </w:tr>
      <w:tr w14:paraId="68FC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5599C909">
            <w:pPr>
              <w:adjustRightInd w:val="0"/>
              <w:snapToGrid w:val="0"/>
              <w:spacing w:line="360" w:lineRule="auto"/>
              <w:jc w:val="center"/>
              <w:rPr>
                <w:rFonts w:ascii="宋体" w:hAnsi="宋体" w:cs="宋体"/>
                <w:sz w:val="24"/>
                <w:szCs w:val="24"/>
              </w:rPr>
            </w:pPr>
            <w:r>
              <w:rPr>
                <w:rFonts w:hint="eastAsia" w:ascii="宋体" w:hAnsi="宋体" w:cs="宋体"/>
                <w:sz w:val="24"/>
                <w:szCs w:val="24"/>
              </w:rPr>
              <w:t>3.4.1</w:t>
            </w:r>
          </w:p>
        </w:tc>
        <w:tc>
          <w:tcPr>
            <w:tcW w:w="2161" w:type="dxa"/>
            <w:noWrap w:val="0"/>
            <w:vAlign w:val="center"/>
          </w:tcPr>
          <w:p w14:paraId="480F4A6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投标保证金</w:t>
            </w:r>
          </w:p>
        </w:tc>
        <w:tc>
          <w:tcPr>
            <w:tcW w:w="7226" w:type="dxa"/>
            <w:noWrap w:val="0"/>
            <w:vAlign w:val="center"/>
          </w:tcPr>
          <w:p w14:paraId="5B056432">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根据《开封市财政局关于明确政府采购保证金管理工作的通知（汴财购[2019]2号）文件》投标保证金不再收取。</w:t>
            </w:r>
          </w:p>
        </w:tc>
      </w:tr>
      <w:tr w14:paraId="6D9A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1B47AE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3.4.2</w:t>
            </w:r>
          </w:p>
        </w:tc>
        <w:tc>
          <w:tcPr>
            <w:tcW w:w="2161" w:type="dxa"/>
            <w:noWrap w:val="0"/>
            <w:vAlign w:val="center"/>
          </w:tcPr>
          <w:p w14:paraId="1000655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付款方式</w:t>
            </w:r>
          </w:p>
        </w:tc>
        <w:tc>
          <w:tcPr>
            <w:tcW w:w="7226" w:type="dxa"/>
            <w:noWrap w:val="0"/>
            <w:vAlign w:val="center"/>
          </w:tcPr>
          <w:p w14:paraId="66058CD2">
            <w:pPr>
              <w:adjustRightInd w:val="0"/>
              <w:snapToGrid w:val="0"/>
              <w:spacing w:line="360" w:lineRule="auto"/>
              <w:rPr>
                <w:rFonts w:ascii="Arial" w:hAnsi="Arial" w:cs="Arial"/>
                <w:sz w:val="24"/>
                <w:szCs w:val="24"/>
              </w:rPr>
            </w:pPr>
            <w:r>
              <w:rPr>
                <w:rFonts w:hint="eastAsia"/>
                <w:sz w:val="24"/>
                <w:szCs w:val="24"/>
              </w:rPr>
              <w:t>以合同签订为准</w:t>
            </w:r>
          </w:p>
        </w:tc>
      </w:tr>
      <w:tr w14:paraId="6C5A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7D9B843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3.6</w:t>
            </w:r>
          </w:p>
        </w:tc>
        <w:tc>
          <w:tcPr>
            <w:tcW w:w="2161" w:type="dxa"/>
            <w:noWrap w:val="0"/>
            <w:vAlign w:val="center"/>
          </w:tcPr>
          <w:p w14:paraId="5FD9A64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是否允许递交备选投标方案</w:t>
            </w:r>
          </w:p>
        </w:tc>
        <w:tc>
          <w:tcPr>
            <w:tcW w:w="7226" w:type="dxa"/>
            <w:noWrap w:val="0"/>
            <w:vAlign w:val="center"/>
          </w:tcPr>
          <w:p w14:paraId="7DE993BC">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不允许</w:t>
            </w:r>
          </w:p>
          <w:p w14:paraId="71F87CA2">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允许</w:t>
            </w:r>
          </w:p>
        </w:tc>
      </w:tr>
      <w:tr w14:paraId="2CA0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dxa"/>
            <w:noWrap w:val="0"/>
            <w:vAlign w:val="center"/>
          </w:tcPr>
          <w:p w14:paraId="59B4D9F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3.7.3</w:t>
            </w:r>
          </w:p>
        </w:tc>
        <w:tc>
          <w:tcPr>
            <w:tcW w:w="2161" w:type="dxa"/>
            <w:noWrap w:val="0"/>
            <w:vAlign w:val="center"/>
          </w:tcPr>
          <w:p w14:paraId="35D08154">
            <w:pPr>
              <w:adjustRightInd w:val="0"/>
              <w:snapToGrid w:val="0"/>
              <w:spacing w:line="360" w:lineRule="auto"/>
              <w:jc w:val="center"/>
              <w:rPr>
                <w:rFonts w:hint="eastAsia" w:ascii="宋体" w:hAnsi="宋体"/>
                <w:sz w:val="24"/>
                <w:szCs w:val="24"/>
              </w:rPr>
            </w:pPr>
            <w:r>
              <w:rPr>
                <w:rFonts w:hint="eastAsia" w:ascii="宋体" w:hAnsi="宋体"/>
                <w:sz w:val="24"/>
                <w:szCs w:val="24"/>
              </w:rPr>
              <w:t>签字或盖章要求</w:t>
            </w:r>
          </w:p>
        </w:tc>
        <w:tc>
          <w:tcPr>
            <w:tcW w:w="7226" w:type="dxa"/>
            <w:noWrap w:val="0"/>
            <w:vAlign w:val="center"/>
          </w:tcPr>
          <w:p w14:paraId="7D3B8474">
            <w:pPr>
              <w:adjustRightInd w:val="0"/>
              <w:snapToGrid w:val="0"/>
              <w:spacing w:line="360" w:lineRule="auto"/>
              <w:rPr>
                <w:rFonts w:hint="eastAsia" w:ascii="宋体" w:hAnsi="宋体"/>
                <w:color w:val="auto"/>
                <w:sz w:val="24"/>
                <w:szCs w:val="24"/>
              </w:rPr>
            </w:pPr>
            <w:r>
              <w:rPr>
                <w:rFonts w:hint="eastAsia" w:ascii="宋体" w:hAnsi="宋体"/>
                <w:sz w:val="24"/>
                <w:szCs w:val="24"/>
              </w:rPr>
              <w:t>电子谈判响应文件要求：电子谈判响应文件全部采用电子文档，谈判响应</w:t>
            </w:r>
            <w:r>
              <w:rPr>
                <w:rFonts w:hint="eastAsia" w:ascii="宋体" w:hAnsi="宋体"/>
                <w:color w:val="auto"/>
                <w:sz w:val="24"/>
                <w:szCs w:val="24"/>
              </w:rPr>
              <w:t>文件所附证书证件均为原件扫描件（竞争性谈判文件特别要求的除外）；并按竞争性谈判文件要求在相应位置加盖电子签章。</w:t>
            </w:r>
          </w:p>
          <w:p w14:paraId="41B6F995">
            <w:pPr>
              <w:adjustRightInd w:val="0"/>
              <w:snapToGrid w:val="0"/>
              <w:spacing w:line="360" w:lineRule="auto"/>
              <w:rPr>
                <w:rFonts w:hint="eastAsia" w:ascii="宋体" w:hAnsi="宋体"/>
                <w:sz w:val="24"/>
                <w:szCs w:val="24"/>
              </w:rPr>
            </w:pPr>
            <w:r>
              <w:rPr>
                <w:rFonts w:hint="eastAsia" w:ascii="宋体" w:hAnsi="宋体"/>
                <w:color w:val="auto"/>
                <w:sz w:val="24"/>
                <w:szCs w:val="24"/>
              </w:rPr>
              <w:t>备注：电子谈判响应文件中所附原件扫描件资料均需加盖企业电子签章。</w:t>
            </w:r>
          </w:p>
        </w:tc>
      </w:tr>
      <w:tr w14:paraId="49DB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EF08D34">
            <w:pPr>
              <w:adjustRightInd w:val="0"/>
              <w:snapToGrid w:val="0"/>
              <w:spacing w:line="360" w:lineRule="auto"/>
              <w:jc w:val="center"/>
              <w:rPr>
                <w:rFonts w:hint="eastAsia" w:ascii="宋体" w:hAnsi="宋体" w:cs="宋体"/>
                <w:sz w:val="24"/>
                <w:szCs w:val="24"/>
              </w:rPr>
            </w:pPr>
            <w:r>
              <w:rPr>
                <w:rFonts w:hint="eastAsia" w:ascii="宋体" w:hAnsi="宋体"/>
                <w:sz w:val="24"/>
                <w:szCs w:val="24"/>
              </w:rPr>
              <w:t>3.7.4</w:t>
            </w:r>
          </w:p>
        </w:tc>
        <w:tc>
          <w:tcPr>
            <w:tcW w:w="2161" w:type="dxa"/>
            <w:noWrap w:val="0"/>
            <w:vAlign w:val="center"/>
          </w:tcPr>
          <w:p w14:paraId="68D82E26">
            <w:pPr>
              <w:adjustRightInd w:val="0"/>
              <w:snapToGrid w:val="0"/>
              <w:spacing w:line="360" w:lineRule="auto"/>
              <w:jc w:val="center"/>
              <w:rPr>
                <w:rFonts w:hint="eastAsia" w:ascii="宋体" w:hAnsi="宋体"/>
                <w:sz w:val="24"/>
                <w:szCs w:val="24"/>
              </w:rPr>
            </w:pPr>
            <w:r>
              <w:rPr>
                <w:rFonts w:hint="eastAsia" w:ascii="宋体" w:hAnsi="宋体"/>
                <w:sz w:val="24"/>
                <w:szCs w:val="24"/>
              </w:rPr>
              <w:t>谈判响应文件的加密</w:t>
            </w:r>
          </w:p>
        </w:tc>
        <w:tc>
          <w:tcPr>
            <w:tcW w:w="7226" w:type="dxa"/>
            <w:noWrap w:val="0"/>
            <w:vAlign w:val="center"/>
          </w:tcPr>
          <w:p w14:paraId="55D9675F">
            <w:pPr>
              <w:adjustRightInd w:val="0"/>
              <w:snapToGrid w:val="0"/>
              <w:spacing w:line="360" w:lineRule="auto"/>
              <w:rPr>
                <w:rFonts w:ascii="宋体" w:hAnsi="宋体"/>
                <w:sz w:val="24"/>
                <w:szCs w:val="24"/>
              </w:rPr>
            </w:pPr>
            <w:r>
              <w:rPr>
                <w:rFonts w:hint="eastAsia" w:ascii="宋体" w:hAnsi="宋体"/>
                <w:sz w:val="24"/>
                <w:szCs w:val="24"/>
              </w:rPr>
              <w:t>按照网上系统要求进行加密、解密。</w:t>
            </w:r>
          </w:p>
        </w:tc>
      </w:tr>
      <w:tr w14:paraId="2CBF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E306B70">
            <w:pPr>
              <w:adjustRightInd w:val="0"/>
              <w:snapToGrid w:val="0"/>
              <w:spacing w:line="360" w:lineRule="auto"/>
              <w:jc w:val="center"/>
              <w:rPr>
                <w:rFonts w:hint="eastAsia" w:ascii="宋体" w:hAnsi="宋体" w:cs="宋体"/>
                <w:sz w:val="24"/>
                <w:szCs w:val="24"/>
              </w:rPr>
            </w:pPr>
            <w:r>
              <w:rPr>
                <w:rFonts w:hint="eastAsia" w:ascii="宋体" w:hAnsi="宋体"/>
                <w:sz w:val="24"/>
                <w:szCs w:val="24"/>
              </w:rPr>
              <w:t>3.7.5</w:t>
            </w:r>
          </w:p>
        </w:tc>
        <w:tc>
          <w:tcPr>
            <w:tcW w:w="2161" w:type="dxa"/>
            <w:noWrap w:val="0"/>
            <w:vAlign w:val="center"/>
          </w:tcPr>
          <w:p w14:paraId="28176796">
            <w:pPr>
              <w:adjustRightInd w:val="0"/>
              <w:snapToGrid w:val="0"/>
              <w:spacing w:line="360" w:lineRule="auto"/>
              <w:jc w:val="center"/>
              <w:rPr>
                <w:rFonts w:hint="eastAsia" w:ascii="宋体" w:hAnsi="宋体"/>
                <w:sz w:val="24"/>
                <w:szCs w:val="24"/>
              </w:rPr>
            </w:pPr>
            <w:r>
              <w:rPr>
                <w:rFonts w:hint="eastAsia" w:ascii="宋体" w:hAnsi="宋体"/>
                <w:sz w:val="24"/>
                <w:szCs w:val="24"/>
              </w:rPr>
              <w:t>谈判响应文件的递交</w:t>
            </w:r>
          </w:p>
        </w:tc>
        <w:tc>
          <w:tcPr>
            <w:tcW w:w="7226" w:type="dxa"/>
            <w:noWrap w:val="0"/>
            <w:vAlign w:val="center"/>
          </w:tcPr>
          <w:p w14:paraId="4A6C2A36">
            <w:pPr>
              <w:adjustRightInd w:val="0"/>
              <w:snapToGrid w:val="0"/>
              <w:spacing w:line="360" w:lineRule="auto"/>
              <w:rPr>
                <w:rFonts w:hint="eastAsia" w:ascii="宋体" w:hAnsi="宋体"/>
                <w:sz w:val="24"/>
                <w:szCs w:val="24"/>
              </w:rPr>
            </w:pPr>
            <w:r>
              <w:rPr>
                <w:rFonts w:hint="eastAsia" w:ascii="宋体" w:hAnsi="宋体"/>
                <w:sz w:val="24"/>
                <w:szCs w:val="24"/>
              </w:rPr>
              <w:t>在投标截止时间前，通过原下载竞争性谈判文件的电子交易系统上传、提交谈判响应文件。</w:t>
            </w:r>
          </w:p>
        </w:tc>
      </w:tr>
      <w:tr w14:paraId="27CC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61C5EFAF">
            <w:pPr>
              <w:adjustRightInd w:val="0"/>
              <w:snapToGrid w:val="0"/>
              <w:spacing w:line="360" w:lineRule="auto"/>
              <w:jc w:val="center"/>
              <w:rPr>
                <w:rFonts w:hint="eastAsia" w:ascii="宋体" w:hAnsi="宋体"/>
                <w:sz w:val="24"/>
                <w:szCs w:val="24"/>
              </w:rPr>
            </w:pPr>
            <w:r>
              <w:rPr>
                <w:rFonts w:hint="eastAsia" w:ascii="宋体" w:hAnsi="宋体"/>
                <w:sz w:val="24"/>
                <w:szCs w:val="24"/>
              </w:rPr>
              <w:t>4.1.2</w:t>
            </w:r>
          </w:p>
        </w:tc>
        <w:tc>
          <w:tcPr>
            <w:tcW w:w="2161" w:type="dxa"/>
            <w:noWrap w:val="0"/>
            <w:vAlign w:val="center"/>
          </w:tcPr>
          <w:p w14:paraId="2CDE14ED">
            <w:pPr>
              <w:adjustRightInd w:val="0"/>
              <w:snapToGrid w:val="0"/>
              <w:spacing w:line="360" w:lineRule="auto"/>
              <w:jc w:val="center"/>
              <w:rPr>
                <w:rFonts w:hint="eastAsia" w:ascii="宋体" w:hAnsi="宋体"/>
                <w:sz w:val="24"/>
                <w:szCs w:val="24"/>
              </w:rPr>
            </w:pPr>
            <w:r>
              <w:rPr>
                <w:rFonts w:hint="eastAsia" w:ascii="宋体" w:hAnsi="宋体"/>
                <w:sz w:val="24"/>
                <w:szCs w:val="24"/>
              </w:rPr>
              <w:t>投标截止时间和地点</w:t>
            </w:r>
          </w:p>
        </w:tc>
        <w:tc>
          <w:tcPr>
            <w:tcW w:w="7226" w:type="dxa"/>
            <w:noWrap w:val="0"/>
            <w:vAlign w:val="center"/>
          </w:tcPr>
          <w:p w14:paraId="5A9A7B86">
            <w:pPr>
              <w:adjustRightInd w:val="0"/>
              <w:snapToGrid w:val="0"/>
              <w:spacing w:line="360" w:lineRule="auto"/>
              <w:rPr>
                <w:rFonts w:hint="eastAsia" w:ascii="宋体" w:hAnsi="宋体"/>
                <w:sz w:val="24"/>
                <w:szCs w:val="24"/>
              </w:rPr>
            </w:pPr>
            <w:r>
              <w:rPr>
                <w:rFonts w:hint="eastAsia" w:ascii="宋体" w:hAnsi="宋体"/>
                <w:sz w:val="24"/>
                <w:szCs w:val="24"/>
              </w:rPr>
              <w:t>投标截止时间：</w:t>
            </w:r>
            <w:r>
              <w:rPr>
                <w:rFonts w:hint="eastAsia" w:ascii="宋体" w:hAnsi="宋体" w:cs="宋体"/>
                <w:sz w:val="24"/>
                <w:szCs w:val="24"/>
              </w:rPr>
              <w:t>详见竞争性谈判公告；</w:t>
            </w:r>
          </w:p>
          <w:p w14:paraId="133F32A8">
            <w:pPr>
              <w:adjustRightInd w:val="0"/>
              <w:snapToGrid w:val="0"/>
              <w:spacing w:line="360" w:lineRule="auto"/>
              <w:rPr>
                <w:rFonts w:hint="eastAsia" w:ascii="宋体" w:hAnsi="宋体"/>
                <w:sz w:val="24"/>
                <w:szCs w:val="24"/>
              </w:rPr>
            </w:pPr>
            <w:r>
              <w:rPr>
                <w:rFonts w:hint="eastAsia" w:ascii="宋体" w:hAnsi="宋体"/>
                <w:sz w:val="24"/>
                <w:szCs w:val="24"/>
              </w:rPr>
              <w:t>投标截止地点：</w:t>
            </w:r>
            <w:r>
              <w:rPr>
                <w:rFonts w:hint="eastAsia" w:ascii="宋体" w:hAnsi="宋体" w:cs="宋体"/>
                <w:sz w:val="24"/>
                <w:szCs w:val="24"/>
              </w:rPr>
              <w:t>详见竞争性谈判公告；</w:t>
            </w:r>
          </w:p>
          <w:p w14:paraId="3F5BC01C">
            <w:pPr>
              <w:adjustRightInd w:val="0"/>
              <w:snapToGrid w:val="0"/>
              <w:spacing w:line="360" w:lineRule="auto"/>
              <w:rPr>
                <w:rFonts w:hint="eastAsia" w:ascii="宋体" w:hAnsi="宋体"/>
                <w:sz w:val="24"/>
                <w:szCs w:val="24"/>
              </w:rPr>
            </w:pPr>
            <w:r>
              <w:rPr>
                <w:rFonts w:hint="eastAsia" w:ascii="宋体" w:hAnsi="宋体"/>
                <w:sz w:val="24"/>
                <w:szCs w:val="24"/>
              </w:rPr>
              <w:t>本项目采用“远程不见面”开标方式，供应商无需到开封市祥符区公共资源交易中心现场参加开标会议。</w:t>
            </w:r>
          </w:p>
        </w:tc>
      </w:tr>
      <w:tr w14:paraId="530B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3F45B97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4.2.2</w:t>
            </w:r>
          </w:p>
        </w:tc>
        <w:tc>
          <w:tcPr>
            <w:tcW w:w="2161" w:type="dxa"/>
            <w:noWrap w:val="0"/>
            <w:vAlign w:val="center"/>
          </w:tcPr>
          <w:p w14:paraId="3C7BA1BE">
            <w:pPr>
              <w:adjustRightInd w:val="0"/>
              <w:snapToGrid w:val="0"/>
              <w:spacing w:line="360" w:lineRule="auto"/>
              <w:jc w:val="center"/>
              <w:rPr>
                <w:rFonts w:hint="eastAsia" w:ascii="宋体" w:hAnsi="宋体" w:cs="宋体"/>
                <w:sz w:val="24"/>
                <w:szCs w:val="24"/>
              </w:rPr>
            </w:pPr>
            <w:r>
              <w:rPr>
                <w:rFonts w:hint="eastAsia" w:ascii="宋体" w:hAnsi="宋体"/>
                <w:sz w:val="24"/>
                <w:szCs w:val="24"/>
              </w:rPr>
              <w:t>递交谈判响应文件地点</w:t>
            </w:r>
          </w:p>
        </w:tc>
        <w:tc>
          <w:tcPr>
            <w:tcW w:w="7226" w:type="dxa"/>
            <w:noWrap w:val="0"/>
            <w:vAlign w:val="center"/>
          </w:tcPr>
          <w:p w14:paraId="7E1827BF">
            <w:pPr>
              <w:adjustRightInd w:val="0"/>
              <w:snapToGrid w:val="0"/>
              <w:spacing w:line="360" w:lineRule="auto"/>
              <w:rPr>
                <w:rFonts w:hint="eastAsia" w:ascii="宋体" w:hAnsi="宋体" w:cs="宋体"/>
                <w:sz w:val="24"/>
                <w:szCs w:val="24"/>
              </w:rPr>
            </w:pPr>
            <w:r>
              <w:rPr>
                <w:rFonts w:hint="eastAsia" w:ascii="宋体" w:hAnsi="宋体" w:cs="宋体"/>
                <w:sz w:val="24"/>
                <w:szCs w:val="24"/>
              </w:rPr>
              <w:t>《开封市公共资源交易信息网》</w:t>
            </w:r>
          </w:p>
          <w:p w14:paraId="66157C2A">
            <w:pPr>
              <w:adjustRightInd w:val="0"/>
              <w:snapToGrid w:val="0"/>
              <w:spacing w:line="360" w:lineRule="auto"/>
              <w:rPr>
                <w:rFonts w:hint="eastAsia" w:ascii="宋体" w:hAnsi="宋体" w:cs="宋体"/>
                <w:sz w:val="24"/>
                <w:szCs w:val="24"/>
              </w:rPr>
            </w:pPr>
            <w:r>
              <w:rPr>
                <w:rFonts w:hint="eastAsia" w:ascii="宋体" w:hAnsi="宋体" w:cs="宋体"/>
                <w:sz w:val="24"/>
                <w:szCs w:val="24"/>
              </w:rPr>
              <w:t>（http://www.kfsggzyjyw.cn/）</w:t>
            </w:r>
          </w:p>
        </w:tc>
      </w:tr>
      <w:tr w14:paraId="4684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EA96C29">
            <w:pPr>
              <w:adjustRightInd w:val="0"/>
              <w:snapToGrid w:val="0"/>
              <w:spacing w:line="360" w:lineRule="auto"/>
              <w:jc w:val="center"/>
              <w:rPr>
                <w:rFonts w:hint="eastAsia" w:ascii="宋体" w:hAnsi="宋体" w:cs="宋体"/>
                <w:sz w:val="24"/>
                <w:szCs w:val="24"/>
              </w:rPr>
            </w:pPr>
            <w:r>
              <w:rPr>
                <w:rFonts w:hint="eastAsia" w:ascii="宋体" w:hAnsi="宋体"/>
                <w:sz w:val="24"/>
                <w:szCs w:val="24"/>
              </w:rPr>
              <w:t>4.2.3</w:t>
            </w:r>
          </w:p>
        </w:tc>
        <w:tc>
          <w:tcPr>
            <w:tcW w:w="2161" w:type="dxa"/>
            <w:noWrap w:val="0"/>
            <w:vAlign w:val="center"/>
          </w:tcPr>
          <w:p w14:paraId="26050F8C">
            <w:pPr>
              <w:adjustRightInd w:val="0"/>
              <w:snapToGrid w:val="0"/>
              <w:spacing w:line="360" w:lineRule="auto"/>
              <w:jc w:val="center"/>
              <w:rPr>
                <w:rFonts w:hint="eastAsia" w:ascii="宋体" w:hAnsi="宋体"/>
                <w:sz w:val="24"/>
                <w:szCs w:val="24"/>
              </w:rPr>
            </w:pPr>
            <w:r>
              <w:rPr>
                <w:rFonts w:hint="eastAsia" w:ascii="宋体" w:hAnsi="宋体"/>
                <w:sz w:val="24"/>
                <w:szCs w:val="24"/>
              </w:rPr>
              <w:t>是否退还谈判响应文件</w:t>
            </w:r>
          </w:p>
        </w:tc>
        <w:tc>
          <w:tcPr>
            <w:tcW w:w="7226" w:type="dxa"/>
            <w:noWrap w:val="0"/>
            <w:vAlign w:val="center"/>
          </w:tcPr>
          <w:p w14:paraId="00437EAA">
            <w:pPr>
              <w:adjustRightInd w:val="0"/>
              <w:snapToGrid w:val="0"/>
              <w:spacing w:line="360" w:lineRule="auto"/>
              <w:rPr>
                <w:rFonts w:hint="eastAsia" w:ascii="宋体" w:hAnsi="宋体"/>
                <w:sz w:val="24"/>
                <w:szCs w:val="24"/>
              </w:rPr>
            </w:pPr>
            <w:r>
              <w:rPr>
                <w:rFonts w:ascii="Arial" w:hAnsi="Arial" w:cs="Arial"/>
                <w:sz w:val="24"/>
                <w:szCs w:val="24"/>
              </w:rPr>
              <w:t>√</w:t>
            </w:r>
            <w:r>
              <w:rPr>
                <w:rFonts w:hint="eastAsia" w:ascii="宋体" w:hAnsi="宋体"/>
                <w:sz w:val="24"/>
                <w:szCs w:val="24"/>
              </w:rPr>
              <w:t>否</w:t>
            </w:r>
          </w:p>
          <w:p w14:paraId="5E924306">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sz w:val="24"/>
                <w:szCs w:val="24"/>
              </w:rPr>
              <w:t>是</w:t>
            </w:r>
          </w:p>
        </w:tc>
      </w:tr>
      <w:tr w14:paraId="39A6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00EF3E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5.1</w:t>
            </w:r>
          </w:p>
        </w:tc>
        <w:tc>
          <w:tcPr>
            <w:tcW w:w="2161" w:type="dxa"/>
            <w:noWrap w:val="0"/>
            <w:vAlign w:val="center"/>
          </w:tcPr>
          <w:p w14:paraId="30F2D6A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开标时间和地点</w:t>
            </w:r>
          </w:p>
        </w:tc>
        <w:tc>
          <w:tcPr>
            <w:tcW w:w="7226" w:type="dxa"/>
            <w:noWrap w:val="0"/>
            <w:vAlign w:val="center"/>
          </w:tcPr>
          <w:p w14:paraId="3F69A0B0">
            <w:pPr>
              <w:adjustRightInd w:val="0"/>
              <w:snapToGrid w:val="0"/>
              <w:spacing w:line="360" w:lineRule="auto"/>
              <w:rPr>
                <w:rFonts w:hint="eastAsia" w:ascii="宋体" w:hAnsi="宋体" w:cs="宋体"/>
                <w:sz w:val="24"/>
                <w:szCs w:val="24"/>
              </w:rPr>
            </w:pPr>
            <w:r>
              <w:rPr>
                <w:rFonts w:hint="eastAsia" w:ascii="宋体" w:hAnsi="宋体" w:cs="宋体"/>
                <w:sz w:val="24"/>
                <w:szCs w:val="24"/>
              </w:rPr>
              <w:t>开标时间：详见竞争性谈判公告；</w:t>
            </w:r>
          </w:p>
          <w:p w14:paraId="00B3A4B2">
            <w:pPr>
              <w:adjustRightInd w:val="0"/>
              <w:snapToGrid w:val="0"/>
              <w:spacing w:line="360" w:lineRule="auto"/>
              <w:rPr>
                <w:rFonts w:hint="eastAsia" w:ascii="宋体" w:hAnsi="宋体" w:cs="宋体"/>
                <w:sz w:val="24"/>
                <w:szCs w:val="24"/>
              </w:rPr>
            </w:pPr>
            <w:r>
              <w:rPr>
                <w:rFonts w:hint="eastAsia" w:ascii="宋体" w:hAnsi="宋体" w:cs="宋体"/>
                <w:sz w:val="24"/>
                <w:szCs w:val="24"/>
              </w:rPr>
              <w:t>开标地点：详见竞争性谈判公告；</w:t>
            </w:r>
          </w:p>
        </w:tc>
      </w:tr>
      <w:tr w14:paraId="75DE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69661A3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5.2</w:t>
            </w:r>
          </w:p>
        </w:tc>
        <w:tc>
          <w:tcPr>
            <w:tcW w:w="2161" w:type="dxa"/>
            <w:noWrap w:val="0"/>
            <w:vAlign w:val="center"/>
          </w:tcPr>
          <w:p w14:paraId="506D35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谈判程序</w:t>
            </w:r>
          </w:p>
        </w:tc>
        <w:tc>
          <w:tcPr>
            <w:tcW w:w="7226" w:type="dxa"/>
            <w:noWrap w:val="0"/>
            <w:vAlign w:val="center"/>
          </w:tcPr>
          <w:p w14:paraId="15555494">
            <w:pPr>
              <w:adjustRightInd w:val="0"/>
              <w:snapToGrid w:val="0"/>
              <w:spacing w:line="360" w:lineRule="auto"/>
              <w:rPr>
                <w:rFonts w:hint="eastAsia" w:ascii="宋体" w:hAnsi="宋体" w:cs="宋体"/>
                <w:sz w:val="24"/>
                <w:szCs w:val="24"/>
              </w:rPr>
            </w:pPr>
            <w:r>
              <w:rPr>
                <w:rFonts w:hint="eastAsia" w:ascii="宋体" w:hAnsi="宋体" w:cs="宋体"/>
                <w:sz w:val="24"/>
                <w:szCs w:val="24"/>
              </w:rPr>
              <w:t>1.本项目采用“远程不见面”开标方式。</w:t>
            </w:r>
          </w:p>
          <w:p w14:paraId="45D23104">
            <w:pPr>
              <w:adjustRightInd w:val="0"/>
              <w:snapToGrid w:val="0"/>
              <w:spacing w:line="360" w:lineRule="auto"/>
              <w:rPr>
                <w:rFonts w:hint="eastAsia" w:ascii="宋体" w:hAnsi="宋体" w:cs="宋体"/>
                <w:sz w:val="24"/>
                <w:szCs w:val="24"/>
              </w:rPr>
            </w:pPr>
            <w:r>
              <w:rPr>
                <w:rFonts w:hint="eastAsia" w:ascii="宋体" w:hAnsi="宋体" w:cs="宋体"/>
                <w:sz w:val="24"/>
                <w:szCs w:val="24"/>
              </w:rPr>
              <w:t>2.供应商无需到开封市祥符区公共资源交易中心现场参加开标会议。</w:t>
            </w:r>
          </w:p>
          <w:p w14:paraId="431BE639">
            <w:pPr>
              <w:adjustRightInd w:val="0"/>
              <w:snapToGrid w:val="0"/>
              <w:spacing w:line="360" w:lineRule="auto"/>
              <w:rPr>
                <w:rFonts w:hint="eastAsia" w:ascii="宋体" w:hAnsi="宋体" w:cs="宋体"/>
                <w:sz w:val="24"/>
                <w:szCs w:val="24"/>
              </w:rPr>
            </w:pPr>
            <w:r>
              <w:rPr>
                <w:rFonts w:hint="eastAsia" w:ascii="宋体" w:hAnsi="宋体" w:cs="宋体"/>
                <w:sz w:val="24"/>
                <w:szCs w:val="24"/>
              </w:rPr>
              <w:t>3.供应商应当在开标时间前，登录远程开标大厅，在线准时参加开标活动</w:t>
            </w:r>
            <w:r>
              <w:rPr>
                <w:rFonts w:hint="eastAsia" w:ascii="宋体" w:hAnsi="宋体" w:cs="宋体"/>
                <w:sz w:val="24"/>
                <w:szCs w:val="24"/>
                <w:lang w:eastAsia="zh-CN"/>
              </w:rPr>
              <w:t>，</w:t>
            </w:r>
            <w:r>
              <w:rPr>
                <w:rFonts w:hint="eastAsia" w:ascii="宋体" w:hAnsi="宋体" w:cs="宋体"/>
                <w:sz w:val="24"/>
                <w:szCs w:val="24"/>
              </w:rPr>
              <w:t>开标活动开始后各供应商对电子谈判响应文件进行解密，（系统解密时长默认为40分钟，错过解密时长者视为自动放弃本次投标。）</w:t>
            </w:r>
          </w:p>
          <w:p w14:paraId="4F7FAAFD">
            <w:pPr>
              <w:adjustRightInd w:val="0"/>
              <w:snapToGrid w:val="0"/>
              <w:spacing w:line="360" w:lineRule="auto"/>
              <w:rPr>
                <w:rFonts w:hint="eastAsia" w:ascii="宋体" w:hAnsi="宋体" w:cs="宋体"/>
                <w:sz w:val="24"/>
                <w:szCs w:val="24"/>
              </w:rPr>
            </w:pPr>
            <w:r>
              <w:rPr>
                <w:rFonts w:hint="eastAsia" w:ascii="宋体" w:hAnsi="宋体" w:cs="宋体"/>
                <w:sz w:val="24"/>
                <w:szCs w:val="24"/>
              </w:rPr>
              <w:t>4.供应商在投标截止时间前未上传电子谈判响应文件的将视为放弃投标，因供应商原因造成谈判响应文件未解密成功的，视为撤销其谈判响应文件；</w:t>
            </w:r>
          </w:p>
          <w:p w14:paraId="79DE2CD5">
            <w:pPr>
              <w:adjustRightInd w:val="0"/>
              <w:snapToGrid w:val="0"/>
              <w:spacing w:line="360" w:lineRule="auto"/>
              <w:rPr>
                <w:rFonts w:hint="eastAsia" w:ascii="宋体" w:hAnsi="宋体" w:cs="宋体"/>
                <w:sz w:val="24"/>
                <w:szCs w:val="24"/>
              </w:rPr>
            </w:pPr>
            <w:r>
              <w:rPr>
                <w:rFonts w:hint="eastAsia" w:ascii="宋体" w:hAnsi="宋体" w:cs="宋体"/>
                <w:sz w:val="24"/>
                <w:szCs w:val="24"/>
              </w:rPr>
              <w:t>5.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0331EB2B">
            <w:pPr>
              <w:adjustRightInd w:val="0"/>
              <w:snapToGrid w:val="0"/>
              <w:spacing w:line="360" w:lineRule="auto"/>
              <w:rPr>
                <w:rFonts w:hint="eastAsia" w:ascii="宋体" w:hAnsi="宋体" w:cs="宋体"/>
                <w:sz w:val="24"/>
                <w:szCs w:val="24"/>
              </w:rPr>
            </w:pPr>
            <w:r>
              <w:rPr>
                <w:rFonts w:hint="eastAsia" w:ascii="宋体" w:hAnsi="宋体" w:cs="宋体"/>
                <w:sz w:val="24"/>
                <w:szCs w:val="24"/>
              </w:rPr>
              <w:t>6.解密倒计时结束后5分钟内若无供应商提出异议，开标结束。</w:t>
            </w:r>
          </w:p>
        </w:tc>
      </w:tr>
      <w:tr w14:paraId="70ED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74FFAFC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6.1.1</w:t>
            </w:r>
          </w:p>
        </w:tc>
        <w:tc>
          <w:tcPr>
            <w:tcW w:w="2161" w:type="dxa"/>
            <w:noWrap w:val="0"/>
            <w:vAlign w:val="center"/>
          </w:tcPr>
          <w:p w14:paraId="0FF1B872">
            <w:pPr>
              <w:adjustRightInd w:val="0"/>
              <w:snapToGrid w:val="0"/>
              <w:spacing w:line="360" w:lineRule="auto"/>
              <w:jc w:val="center"/>
              <w:rPr>
                <w:rFonts w:hint="eastAsia" w:ascii="宋体" w:hAnsi="宋体" w:cs="宋体"/>
                <w:sz w:val="24"/>
                <w:szCs w:val="24"/>
              </w:rPr>
            </w:pPr>
            <w:r>
              <w:rPr>
                <w:rFonts w:hint="eastAsia" w:ascii="宋体" w:hAnsi="宋体"/>
                <w:sz w:val="24"/>
                <w:szCs w:val="24"/>
              </w:rPr>
              <w:t>谈判小组</w:t>
            </w:r>
            <w:r>
              <w:rPr>
                <w:rFonts w:hint="eastAsia" w:ascii="宋体" w:hAnsi="宋体" w:cs="宋体"/>
                <w:sz w:val="24"/>
                <w:szCs w:val="24"/>
              </w:rPr>
              <w:t>的组建</w:t>
            </w:r>
          </w:p>
        </w:tc>
        <w:tc>
          <w:tcPr>
            <w:tcW w:w="7226" w:type="dxa"/>
            <w:noWrap w:val="0"/>
            <w:vAlign w:val="center"/>
          </w:tcPr>
          <w:p w14:paraId="7DE82CD6">
            <w:pPr>
              <w:adjustRightInd w:val="0"/>
              <w:snapToGrid w:val="0"/>
              <w:spacing w:line="360" w:lineRule="auto"/>
              <w:rPr>
                <w:rFonts w:hint="eastAsia" w:ascii="宋体" w:hAnsi="宋体" w:cs="宋体"/>
                <w:sz w:val="24"/>
                <w:szCs w:val="24"/>
              </w:rPr>
            </w:pPr>
            <w:r>
              <w:rPr>
                <w:rFonts w:hint="eastAsia" w:ascii="宋体" w:hAnsi="宋体" w:cs="宋体"/>
                <w:sz w:val="24"/>
                <w:szCs w:val="24"/>
              </w:rPr>
              <w:t>谈判小组构成：</w:t>
            </w:r>
            <w:r>
              <w:rPr>
                <w:rFonts w:hint="eastAsia" w:ascii="宋体" w:hAnsi="宋体" w:cs="宋体"/>
                <w:sz w:val="24"/>
                <w:szCs w:val="24"/>
                <w:u w:val="single"/>
              </w:rPr>
              <w:t xml:space="preserve"> 3 </w:t>
            </w:r>
            <w:r>
              <w:rPr>
                <w:rFonts w:hint="eastAsia" w:ascii="宋体" w:hAnsi="宋体" w:cs="宋体"/>
                <w:sz w:val="24"/>
                <w:szCs w:val="24"/>
              </w:rPr>
              <w:t>人，其中采购人代表</w:t>
            </w:r>
            <w:r>
              <w:rPr>
                <w:rFonts w:hint="eastAsia" w:ascii="宋体" w:hAnsi="宋体" w:cs="宋体"/>
                <w:sz w:val="24"/>
                <w:szCs w:val="24"/>
                <w:u w:val="single"/>
              </w:rPr>
              <w:t xml:space="preserve"> 1 </w:t>
            </w:r>
            <w:r>
              <w:rPr>
                <w:rFonts w:hint="eastAsia" w:ascii="宋体" w:hAnsi="宋体" w:cs="宋体"/>
                <w:sz w:val="24"/>
                <w:szCs w:val="24"/>
              </w:rPr>
              <w:t>人，相关经济、技术方面的专家</w:t>
            </w:r>
            <w:r>
              <w:rPr>
                <w:rFonts w:hint="eastAsia" w:ascii="宋体" w:hAnsi="宋体" w:cs="宋体"/>
                <w:sz w:val="24"/>
                <w:szCs w:val="24"/>
                <w:u w:val="single"/>
              </w:rPr>
              <w:t xml:space="preserve"> 2 </w:t>
            </w:r>
            <w:r>
              <w:rPr>
                <w:rFonts w:hint="eastAsia" w:ascii="宋体" w:hAnsi="宋体" w:cs="宋体"/>
                <w:sz w:val="24"/>
                <w:szCs w:val="24"/>
              </w:rPr>
              <w:t>人。</w:t>
            </w:r>
          </w:p>
          <w:p w14:paraId="7887190A">
            <w:pPr>
              <w:adjustRightInd w:val="0"/>
              <w:snapToGrid w:val="0"/>
              <w:spacing w:line="360" w:lineRule="auto"/>
              <w:rPr>
                <w:rFonts w:hint="eastAsia" w:ascii="宋体" w:hAnsi="宋体" w:cs="宋体"/>
                <w:sz w:val="24"/>
                <w:szCs w:val="24"/>
              </w:rPr>
            </w:pPr>
            <w:r>
              <w:rPr>
                <w:rFonts w:hint="eastAsia" w:ascii="宋体" w:hAnsi="宋体" w:cs="宋体"/>
                <w:sz w:val="24"/>
                <w:szCs w:val="24"/>
              </w:rPr>
              <w:t>评标专家确定方式：在省级相关专家库中随机抽取。</w:t>
            </w:r>
          </w:p>
        </w:tc>
      </w:tr>
      <w:tr w14:paraId="2429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2EC81F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7.1</w:t>
            </w:r>
          </w:p>
        </w:tc>
        <w:tc>
          <w:tcPr>
            <w:tcW w:w="2161" w:type="dxa"/>
            <w:noWrap w:val="0"/>
            <w:vAlign w:val="center"/>
          </w:tcPr>
          <w:p w14:paraId="1DE265C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是否授权</w:t>
            </w:r>
            <w:r>
              <w:rPr>
                <w:rFonts w:hint="eastAsia" w:ascii="宋体" w:hAnsi="宋体"/>
                <w:sz w:val="24"/>
                <w:szCs w:val="24"/>
              </w:rPr>
              <w:t>谈判小组</w:t>
            </w:r>
            <w:r>
              <w:rPr>
                <w:rFonts w:hint="eastAsia" w:ascii="宋体" w:hAnsi="宋体" w:cs="宋体"/>
                <w:sz w:val="24"/>
                <w:szCs w:val="24"/>
              </w:rPr>
              <w:t>确定中标人</w:t>
            </w:r>
          </w:p>
        </w:tc>
        <w:tc>
          <w:tcPr>
            <w:tcW w:w="7226" w:type="dxa"/>
            <w:noWrap w:val="0"/>
            <w:vAlign w:val="center"/>
          </w:tcPr>
          <w:p w14:paraId="505DEEAD">
            <w:pPr>
              <w:numPr>
                <w:ilvl w:val="0"/>
                <w:numId w:val="1"/>
              </w:numPr>
              <w:adjustRightInd w:val="0"/>
              <w:snapToGrid w:val="0"/>
              <w:spacing w:line="360" w:lineRule="auto"/>
              <w:ind w:left="0" w:firstLine="0"/>
              <w:rPr>
                <w:rFonts w:hint="eastAsia"/>
                <w:sz w:val="24"/>
                <w:szCs w:val="24"/>
              </w:rPr>
            </w:pPr>
            <w:r>
              <w:rPr>
                <w:rFonts w:hint="eastAsia"/>
                <w:sz w:val="24"/>
                <w:szCs w:val="24"/>
              </w:rPr>
              <w:t>是</w:t>
            </w:r>
          </w:p>
          <w:p w14:paraId="5B57FB28">
            <w:pPr>
              <w:adjustRightInd w:val="0"/>
              <w:snapToGrid w:val="0"/>
              <w:spacing w:line="360" w:lineRule="auto"/>
              <w:rPr>
                <w:rFonts w:hint="eastAsia"/>
                <w:sz w:val="24"/>
                <w:szCs w:val="24"/>
              </w:rPr>
            </w:pPr>
            <w:r>
              <w:rPr>
                <w:sz w:val="24"/>
                <w:szCs w:val="24"/>
              </w:rPr>
              <w:t>√</w:t>
            </w:r>
            <w:r>
              <w:rPr>
                <w:rFonts w:hint="eastAsia"/>
                <w:sz w:val="24"/>
                <w:szCs w:val="24"/>
              </w:rPr>
              <w:t>否，推荐的中标候选人：</w:t>
            </w:r>
            <w:r>
              <w:rPr>
                <w:rFonts w:hint="eastAsia" w:ascii="宋体" w:hAnsi="宋体" w:cs="宋体"/>
                <w:sz w:val="24"/>
                <w:szCs w:val="24"/>
              </w:rPr>
              <w:t>1-3</w:t>
            </w:r>
            <w:r>
              <w:rPr>
                <w:rFonts w:hint="eastAsia"/>
                <w:sz w:val="24"/>
                <w:szCs w:val="24"/>
              </w:rPr>
              <w:t>名。</w:t>
            </w:r>
          </w:p>
          <w:p w14:paraId="15A3EDA9">
            <w:pPr>
              <w:pStyle w:val="27"/>
              <w:adjustRightInd w:val="0"/>
              <w:spacing w:line="360" w:lineRule="auto"/>
              <w:ind w:firstLine="0"/>
              <w:rPr>
                <w:rFonts w:hint="eastAsia"/>
                <w:sz w:val="24"/>
                <w:szCs w:val="24"/>
              </w:rPr>
            </w:pPr>
            <w:r>
              <w:rPr>
                <w:rFonts w:hint="eastAsia" w:eastAsia="宋体"/>
                <w:spacing w:val="0"/>
                <w:sz w:val="24"/>
                <w:szCs w:val="24"/>
              </w:rPr>
              <w:t>采购人应当确定排名第一的中标候选人为中标人。排名第一的中标候选人放弃中标、因不可抗力不能履行合同、不按照竞争性谈判文件要求提交履约保证金，或者被查实存在影响中标结果的违法行为等情形，不符合中标条件的，采购人可以按照谈判小组提出的中标候选人名单排序依次确定其他中标候选人为中标人，也可以重新招标。</w:t>
            </w:r>
          </w:p>
        </w:tc>
      </w:tr>
      <w:tr w14:paraId="5E00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468FC29C">
            <w:pPr>
              <w:adjustRightInd w:val="0"/>
              <w:snapToGrid w:val="0"/>
              <w:spacing w:line="360" w:lineRule="auto"/>
              <w:jc w:val="center"/>
              <w:rPr>
                <w:rFonts w:ascii="宋体" w:hAnsi="宋体" w:cs="宋体"/>
                <w:sz w:val="24"/>
                <w:szCs w:val="24"/>
              </w:rPr>
            </w:pPr>
            <w:r>
              <w:rPr>
                <w:rFonts w:hint="eastAsia" w:ascii="宋体" w:hAnsi="宋体" w:cs="宋体"/>
                <w:sz w:val="24"/>
                <w:szCs w:val="24"/>
              </w:rPr>
              <w:t>7.2</w:t>
            </w:r>
          </w:p>
        </w:tc>
        <w:tc>
          <w:tcPr>
            <w:tcW w:w="2161" w:type="dxa"/>
            <w:noWrap w:val="0"/>
            <w:vAlign w:val="center"/>
          </w:tcPr>
          <w:p w14:paraId="01C343D3">
            <w:pPr>
              <w:adjustRightInd w:val="0"/>
              <w:snapToGrid w:val="0"/>
              <w:spacing w:line="360" w:lineRule="auto"/>
              <w:jc w:val="center"/>
              <w:rPr>
                <w:rFonts w:ascii="宋体" w:hAnsi="宋体" w:cs="宋体"/>
                <w:sz w:val="24"/>
                <w:szCs w:val="24"/>
              </w:rPr>
            </w:pPr>
            <w:r>
              <w:rPr>
                <w:rFonts w:hint="eastAsia" w:ascii="宋体" w:hAnsi="宋体" w:cs="宋体"/>
                <w:sz w:val="24"/>
                <w:szCs w:val="24"/>
              </w:rPr>
              <w:t>中标结果公示媒介及期限</w:t>
            </w:r>
          </w:p>
        </w:tc>
        <w:tc>
          <w:tcPr>
            <w:tcW w:w="7226" w:type="dxa"/>
            <w:noWrap w:val="0"/>
            <w:vAlign w:val="center"/>
          </w:tcPr>
          <w:p w14:paraId="0BAEF28A">
            <w:pPr>
              <w:pStyle w:val="27"/>
              <w:adjustRightInd w:val="0"/>
              <w:spacing w:line="360" w:lineRule="auto"/>
              <w:ind w:firstLine="0"/>
              <w:rPr>
                <w:rFonts w:hint="eastAsia" w:eastAsia="宋体"/>
                <w:spacing w:val="0"/>
                <w:sz w:val="24"/>
                <w:szCs w:val="24"/>
              </w:rPr>
            </w:pPr>
            <w:r>
              <w:rPr>
                <w:rFonts w:hint="eastAsia" w:eastAsia="宋体"/>
                <w:spacing w:val="0"/>
                <w:sz w:val="24"/>
                <w:szCs w:val="24"/>
              </w:rPr>
              <w:t>公示媒介：《河南省政府采购网》、《开封市公共资源交易信息网》。</w:t>
            </w:r>
          </w:p>
          <w:p w14:paraId="6CD22DB4">
            <w:pPr>
              <w:pStyle w:val="27"/>
              <w:adjustRightInd w:val="0"/>
              <w:spacing w:line="360" w:lineRule="auto"/>
              <w:ind w:firstLine="0"/>
              <w:rPr>
                <w:rFonts w:hint="eastAsia" w:eastAsia="宋体"/>
                <w:spacing w:val="0"/>
                <w:sz w:val="24"/>
                <w:szCs w:val="24"/>
              </w:rPr>
            </w:pPr>
            <w:r>
              <w:rPr>
                <w:rFonts w:hint="eastAsia" w:eastAsia="宋体"/>
                <w:spacing w:val="0"/>
                <w:sz w:val="24"/>
                <w:szCs w:val="24"/>
              </w:rPr>
              <w:t>公示</w:t>
            </w:r>
            <w:r>
              <w:rPr>
                <w:rFonts w:hint="eastAsia" w:ascii="宋体" w:hAnsi="宋体" w:eastAsia="宋体" w:cs="宋体"/>
                <w:spacing w:val="0"/>
                <w:sz w:val="24"/>
                <w:szCs w:val="24"/>
              </w:rPr>
              <w:t>期限：1个工</w:t>
            </w:r>
            <w:r>
              <w:rPr>
                <w:rFonts w:hint="eastAsia" w:eastAsia="宋体"/>
                <w:spacing w:val="0"/>
                <w:sz w:val="24"/>
                <w:szCs w:val="24"/>
              </w:rPr>
              <w:t>作日</w:t>
            </w:r>
          </w:p>
        </w:tc>
      </w:tr>
      <w:tr w14:paraId="137C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64ADB0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w:t>
            </w:r>
          </w:p>
        </w:tc>
        <w:tc>
          <w:tcPr>
            <w:tcW w:w="9387" w:type="dxa"/>
            <w:gridSpan w:val="2"/>
            <w:noWrap w:val="0"/>
            <w:vAlign w:val="center"/>
          </w:tcPr>
          <w:p w14:paraId="4470411E">
            <w:pPr>
              <w:adjustRightInd w:val="0"/>
              <w:snapToGrid w:val="0"/>
              <w:spacing w:line="360" w:lineRule="auto"/>
              <w:jc w:val="center"/>
              <w:rPr>
                <w:rFonts w:hint="eastAsia" w:ascii="宋体" w:hAnsi="宋体" w:cs="宋体"/>
                <w:sz w:val="24"/>
                <w:szCs w:val="24"/>
              </w:rPr>
            </w:pPr>
            <w:r>
              <w:rPr>
                <w:rFonts w:hint="eastAsia" w:ascii="宋体" w:hAnsi="宋体" w:cs="宋体"/>
                <w:b/>
                <w:bCs/>
                <w:sz w:val="24"/>
                <w:szCs w:val="24"/>
              </w:rPr>
              <w:t>需要补充的其他内容</w:t>
            </w:r>
          </w:p>
        </w:tc>
      </w:tr>
      <w:tr w14:paraId="6AF0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DDC4ED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10.1</w:t>
            </w:r>
          </w:p>
        </w:tc>
        <w:tc>
          <w:tcPr>
            <w:tcW w:w="2161" w:type="dxa"/>
            <w:noWrap w:val="0"/>
            <w:vAlign w:val="center"/>
          </w:tcPr>
          <w:p w14:paraId="48157D49">
            <w:pPr>
              <w:adjustRightInd w:val="0"/>
              <w:snapToGrid w:val="0"/>
              <w:spacing w:line="360" w:lineRule="auto"/>
              <w:jc w:val="center"/>
              <w:rPr>
                <w:rFonts w:hint="eastAsia" w:ascii="宋体" w:hAnsi="宋体" w:cs="宋体"/>
                <w:sz w:val="24"/>
                <w:szCs w:val="24"/>
              </w:rPr>
            </w:pPr>
            <w:r>
              <w:rPr>
                <w:rFonts w:hint="eastAsia" w:ascii="宋体" w:hAnsi="宋体"/>
                <w:sz w:val="24"/>
                <w:szCs w:val="24"/>
              </w:rPr>
              <w:t>监督单位</w:t>
            </w:r>
          </w:p>
        </w:tc>
        <w:tc>
          <w:tcPr>
            <w:tcW w:w="7226" w:type="dxa"/>
            <w:noWrap w:val="0"/>
            <w:vAlign w:val="center"/>
          </w:tcPr>
          <w:p w14:paraId="71A3A7A5">
            <w:pPr>
              <w:adjustRightInd w:val="0"/>
              <w:snapToGrid w:val="0"/>
              <w:spacing w:line="360" w:lineRule="auto"/>
              <w:jc w:val="left"/>
              <w:rPr>
                <w:rFonts w:hint="eastAsia" w:ascii="宋体" w:hAnsi="宋体" w:cs="宋体"/>
                <w:sz w:val="24"/>
                <w:szCs w:val="24"/>
              </w:rPr>
            </w:pPr>
            <w:r>
              <w:rPr>
                <w:rFonts w:hint="eastAsia" w:ascii="宋体" w:hAnsi="宋体"/>
                <w:sz w:val="24"/>
                <w:szCs w:val="24"/>
                <w:lang w:val="zh-CN"/>
              </w:rPr>
              <w:t>开封市祥符区财政局政府采购办公室</w:t>
            </w:r>
          </w:p>
        </w:tc>
      </w:tr>
      <w:tr w14:paraId="04C8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67C41D9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10.2</w:t>
            </w:r>
          </w:p>
        </w:tc>
        <w:tc>
          <w:tcPr>
            <w:tcW w:w="9387" w:type="dxa"/>
            <w:gridSpan w:val="2"/>
            <w:noWrap w:val="0"/>
            <w:vAlign w:val="bottom"/>
          </w:tcPr>
          <w:p w14:paraId="695A8632">
            <w:pPr>
              <w:adjustRightInd w:val="0"/>
              <w:snapToGrid w:val="0"/>
              <w:spacing w:line="360" w:lineRule="auto"/>
              <w:rPr>
                <w:rFonts w:hint="eastAsia" w:ascii="宋体" w:hAnsi="宋体" w:cs="宋体"/>
                <w:sz w:val="24"/>
                <w:szCs w:val="24"/>
              </w:rPr>
            </w:pPr>
            <w:r>
              <w:rPr>
                <w:rFonts w:hint="eastAsia" w:ascii="宋体" w:hAnsi="宋体" w:cs="宋体"/>
                <w:sz w:val="24"/>
                <w:szCs w:val="24"/>
              </w:rPr>
              <w:t>招标</w:t>
            </w:r>
            <w:r>
              <w:rPr>
                <w:rFonts w:hint="eastAsia" w:ascii="宋体" w:hAnsi="宋体" w:cs="宋体"/>
                <w:sz w:val="24"/>
                <w:szCs w:val="24"/>
                <w:lang w:val="zh-CN"/>
              </w:rPr>
              <w:t>代理服务费：</w:t>
            </w:r>
            <w:r>
              <w:rPr>
                <w:rFonts w:hint="eastAsia"/>
                <w:sz w:val="24"/>
                <w:szCs w:val="24"/>
              </w:rPr>
              <w:t>中标人按照</w:t>
            </w:r>
            <w:r>
              <w:rPr>
                <w:rFonts w:hint="eastAsia"/>
                <w:sz w:val="24"/>
                <w:szCs w:val="24"/>
                <w:lang w:eastAsia="zh-CN"/>
              </w:rPr>
              <w:t>谈判文件</w:t>
            </w:r>
            <w:r>
              <w:rPr>
                <w:rFonts w:hint="eastAsia"/>
                <w:sz w:val="24"/>
                <w:szCs w:val="24"/>
              </w:rPr>
              <w:t>约定，参照《河南省招标代理服务收费指导意见》豫招协[2023]002号文规定向代理机构缴纳代理服务费（不含税金）</w:t>
            </w:r>
            <w:r>
              <w:rPr>
                <w:rFonts w:hint="eastAsia" w:ascii="宋体" w:hAnsi="宋体" w:cs="宋体"/>
                <w:sz w:val="24"/>
                <w:szCs w:val="24"/>
              </w:rPr>
              <w:t>。</w:t>
            </w:r>
          </w:p>
        </w:tc>
      </w:tr>
      <w:tr w14:paraId="4372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18B4CE4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10.3</w:t>
            </w:r>
          </w:p>
        </w:tc>
        <w:tc>
          <w:tcPr>
            <w:tcW w:w="9387" w:type="dxa"/>
            <w:gridSpan w:val="2"/>
            <w:noWrap w:val="0"/>
            <w:vAlign w:val="center"/>
          </w:tcPr>
          <w:p w14:paraId="317D7667">
            <w:pPr>
              <w:adjustRightInd w:val="0"/>
              <w:snapToGrid w:val="0"/>
              <w:spacing w:line="360" w:lineRule="auto"/>
              <w:rPr>
                <w:rFonts w:hint="eastAsia" w:ascii="宋体" w:hAnsi="宋体" w:cs="宋体"/>
                <w:sz w:val="24"/>
                <w:szCs w:val="24"/>
              </w:rPr>
            </w:pPr>
            <w:r>
              <w:rPr>
                <w:rFonts w:hint="eastAsia" w:ascii="宋体" w:hAnsi="宋体" w:cs="宋体"/>
                <w:sz w:val="24"/>
                <w:szCs w:val="24"/>
              </w:rPr>
              <w:t>根据开封市公共资源交易管理委员会办公室文件（汴公管办【2020】13号）的规定：</w:t>
            </w:r>
          </w:p>
          <w:p w14:paraId="40AB69B1">
            <w:pPr>
              <w:adjustRightInd w:val="0"/>
              <w:snapToGrid w:val="0"/>
              <w:spacing w:line="360" w:lineRule="auto"/>
              <w:rPr>
                <w:rFonts w:hint="eastAsia" w:ascii="宋体" w:hAnsi="宋体" w:cs="宋体"/>
                <w:sz w:val="24"/>
                <w:szCs w:val="24"/>
              </w:rPr>
            </w:pPr>
            <w:r>
              <w:rPr>
                <w:rFonts w:hint="eastAsia" w:ascii="宋体" w:hAnsi="宋体" w:cs="宋体"/>
                <w:sz w:val="24"/>
                <w:szCs w:val="24"/>
              </w:rPr>
              <w:t>递交质疑或投诉的方式：</w:t>
            </w:r>
          </w:p>
          <w:p w14:paraId="4C3E96B3">
            <w:pPr>
              <w:adjustRightInd w:val="0"/>
              <w:snapToGrid w:val="0"/>
              <w:spacing w:line="360" w:lineRule="auto"/>
              <w:rPr>
                <w:rFonts w:hint="eastAsia" w:ascii="宋体" w:hAnsi="宋体" w:cs="宋体"/>
                <w:sz w:val="24"/>
                <w:szCs w:val="24"/>
              </w:rPr>
            </w:pPr>
            <w:r>
              <w:rPr>
                <w:rFonts w:hint="eastAsia" w:ascii="宋体" w:hAnsi="宋体" w:cs="宋体"/>
                <w:sz w:val="24"/>
                <w:szCs w:val="24"/>
              </w:rPr>
              <w:t>1、递交方式：提出质疑（异议）、投诉的方式为线上提起。（格式详见《开封市公共资源交易信息网》重要通知中的“工程建设项目质疑注意事项”/“工程建设项目投诉注意事项”）</w:t>
            </w:r>
          </w:p>
          <w:p w14:paraId="38E233DF">
            <w:pPr>
              <w:adjustRightInd w:val="0"/>
              <w:snapToGrid w:val="0"/>
              <w:spacing w:line="360" w:lineRule="auto"/>
              <w:rPr>
                <w:rFonts w:hint="eastAsia" w:ascii="宋体" w:hAnsi="宋体" w:cs="宋体"/>
                <w:sz w:val="24"/>
                <w:szCs w:val="24"/>
              </w:rPr>
            </w:pPr>
            <w:r>
              <w:rPr>
                <w:rFonts w:hint="eastAsia" w:ascii="宋体" w:hAnsi="宋体" w:cs="宋体"/>
                <w:sz w:val="24"/>
                <w:szCs w:val="24"/>
              </w:rPr>
              <w:t>2、递交地址：《开封市公共资源交易信息网》会员投标系统中本项目“质询信息”位置线上直接提起。（如有疑问可拨打服务电话咨询）</w:t>
            </w:r>
          </w:p>
        </w:tc>
      </w:tr>
      <w:tr w14:paraId="23B8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58B70CE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10.4</w:t>
            </w:r>
          </w:p>
        </w:tc>
        <w:tc>
          <w:tcPr>
            <w:tcW w:w="2161" w:type="dxa"/>
            <w:noWrap w:val="0"/>
            <w:vAlign w:val="center"/>
          </w:tcPr>
          <w:p w14:paraId="5B2563B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是否采用电子招投标</w:t>
            </w:r>
          </w:p>
        </w:tc>
        <w:tc>
          <w:tcPr>
            <w:tcW w:w="7226" w:type="dxa"/>
            <w:noWrap w:val="0"/>
            <w:vAlign w:val="center"/>
          </w:tcPr>
          <w:p w14:paraId="08F9E8E6">
            <w:pPr>
              <w:numPr>
                <w:ilvl w:val="0"/>
                <w:numId w:val="1"/>
              </w:numPr>
              <w:adjustRightInd w:val="0"/>
              <w:snapToGrid w:val="0"/>
              <w:spacing w:line="360" w:lineRule="auto"/>
              <w:ind w:left="0" w:firstLine="0"/>
              <w:rPr>
                <w:rFonts w:hint="eastAsia" w:ascii="宋体" w:hAnsi="宋体" w:cs="宋体"/>
                <w:sz w:val="24"/>
                <w:szCs w:val="24"/>
              </w:rPr>
            </w:pPr>
            <w:r>
              <w:rPr>
                <w:rFonts w:hint="eastAsia" w:ascii="宋体" w:hAnsi="宋体" w:cs="宋体"/>
                <w:sz w:val="24"/>
                <w:szCs w:val="24"/>
              </w:rPr>
              <w:t>否</w:t>
            </w:r>
          </w:p>
          <w:p w14:paraId="73F66024">
            <w:pPr>
              <w:adjustRightInd w:val="0"/>
              <w:snapToGrid w:val="0"/>
              <w:spacing w:line="360" w:lineRule="auto"/>
              <w:rPr>
                <w:rFonts w:hint="eastAsia" w:ascii="宋体" w:hAnsi="宋体" w:cs="宋体"/>
                <w:sz w:val="24"/>
                <w:szCs w:val="24"/>
              </w:rPr>
            </w:pPr>
            <w:r>
              <w:rPr>
                <w:rFonts w:ascii="Arial" w:hAnsi="Arial" w:cs="Arial"/>
                <w:sz w:val="24"/>
                <w:szCs w:val="24"/>
              </w:rPr>
              <w:t>√</w:t>
            </w:r>
            <w:r>
              <w:rPr>
                <w:rFonts w:hint="eastAsia" w:ascii="宋体" w:hAnsi="宋体" w:cs="宋体"/>
                <w:sz w:val="24"/>
                <w:szCs w:val="24"/>
              </w:rPr>
              <w:t>是</w:t>
            </w:r>
          </w:p>
          <w:p w14:paraId="295BA185">
            <w:pPr>
              <w:adjustRightInd w:val="0"/>
              <w:snapToGrid w:val="0"/>
              <w:spacing w:line="360" w:lineRule="auto"/>
              <w:rPr>
                <w:rFonts w:hint="eastAsia" w:ascii="宋体" w:hAnsi="宋体" w:cs="宋体"/>
                <w:sz w:val="24"/>
                <w:szCs w:val="24"/>
              </w:rPr>
            </w:pPr>
            <w:r>
              <w:rPr>
                <w:rFonts w:hint="eastAsia" w:ascii="宋体" w:hAnsi="宋体" w:cs="宋体"/>
                <w:sz w:val="24"/>
                <w:szCs w:val="24"/>
              </w:rPr>
              <w:t>供应商应在递交谈判响应文件截止时间之前通过开封市公共资源交易中心网络平台递交电子谈判响应文件；</w:t>
            </w:r>
          </w:p>
          <w:p w14:paraId="0807B7B3">
            <w:pPr>
              <w:adjustRightInd w:val="0"/>
              <w:snapToGrid w:val="0"/>
              <w:spacing w:line="360" w:lineRule="auto"/>
              <w:rPr>
                <w:rFonts w:hint="eastAsia" w:ascii="宋体" w:hAnsi="宋体" w:cs="宋体"/>
                <w:sz w:val="24"/>
                <w:szCs w:val="24"/>
              </w:rPr>
            </w:pPr>
            <w:r>
              <w:rPr>
                <w:rFonts w:hint="eastAsia" w:ascii="宋体" w:hAnsi="宋体" w:cs="宋体"/>
                <w:sz w:val="24"/>
                <w:szCs w:val="24"/>
              </w:rPr>
              <w:t>电子谈判响应文件的递交：</w:t>
            </w:r>
          </w:p>
          <w:p w14:paraId="46A9D2B9">
            <w:pPr>
              <w:adjustRightInd w:val="0"/>
              <w:snapToGrid w:val="0"/>
              <w:spacing w:line="360" w:lineRule="auto"/>
              <w:rPr>
                <w:rFonts w:hint="eastAsia" w:ascii="宋体" w:hAnsi="宋体" w:cs="宋体"/>
                <w:sz w:val="24"/>
                <w:szCs w:val="24"/>
              </w:rPr>
            </w:pPr>
            <w:r>
              <w:rPr>
                <w:rFonts w:hint="eastAsia" w:ascii="宋体" w:hAnsi="宋体" w:cs="宋体"/>
                <w:sz w:val="24"/>
                <w:szCs w:val="24"/>
              </w:rPr>
              <w:t>1、各供应商应在投标截止时间以前登录开封市公共资源交易中心系统上传递交加密电子谈判响应文件到会员指定位置，并确认已经成功提交谈判响应文件，请在上传时认真检查上传谈判响应文件是否完整正确；</w:t>
            </w:r>
          </w:p>
          <w:p w14:paraId="70F51396">
            <w:pPr>
              <w:adjustRightInd w:val="0"/>
              <w:snapToGrid w:val="0"/>
              <w:spacing w:line="360" w:lineRule="auto"/>
              <w:rPr>
                <w:rFonts w:hint="eastAsia" w:ascii="宋体" w:hAnsi="宋体" w:cs="宋体"/>
                <w:sz w:val="24"/>
                <w:szCs w:val="24"/>
              </w:rPr>
            </w:pPr>
            <w:r>
              <w:rPr>
                <w:rFonts w:hint="eastAsia" w:ascii="宋体" w:hAnsi="宋体" w:cs="宋体"/>
                <w:sz w:val="24"/>
                <w:szCs w:val="24"/>
              </w:rPr>
              <w:t>2、供应商因交易中心投标系统问题无法上传电子谈判响应文件时，在投标截止时间前在工作时间与开封市公共资源交易中心联系，联系电话：0371-23859291；</w:t>
            </w:r>
          </w:p>
          <w:p w14:paraId="33DEBFD0">
            <w:pPr>
              <w:adjustRightInd w:val="0"/>
              <w:snapToGrid w:val="0"/>
              <w:spacing w:line="360" w:lineRule="auto"/>
              <w:rPr>
                <w:rFonts w:hint="eastAsia" w:ascii="宋体" w:hAnsi="宋体" w:cs="宋体"/>
                <w:sz w:val="24"/>
                <w:szCs w:val="24"/>
              </w:rPr>
            </w:pPr>
            <w:r>
              <w:rPr>
                <w:rFonts w:hint="eastAsia" w:ascii="宋体" w:hAnsi="宋体" w:cs="宋体"/>
                <w:sz w:val="24"/>
                <w:szCs w:val="24"/>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3037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6AC5682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10.5</w:t>
            </w:r>
          </w:p>
        </w:tc>
        <w:tc>
          <w:tcPr>
            <w:tcW w:w="2161" w:type="dxa"/>
            <w:noWrap w:val="0"/>
            <w:vAlign w:val="center"/>
          </w:tcPr>
          <w:p w14:paraId="51E69AEF">
            <w:pPr>
              <w:adjustRightInd w:val="0"/>
              <w:snapToGrid w:val="0"/>
              <w:spacing w:line="360" w:lineRule="auto"/>
              <w:jc w:val="center"/>
              <w:rPr>
                <w:rFonts w:hint="eastAsia" w:ascii="宋体" w:hAnsi="宋体"/>
                <w:sz w:val="24"/>
                <w:szCs w:val="24"/>
              </w:rPr>
            </w:pPr>
            <w:r>
              <w:rPr>
                <w:rFonts w:hint="eastAsia" w:ascii="宋体" w:hAnsi="宋体" w:cs="宋体"/>
                <w:sz w:val="24"/>
                <w:szCs w:val="24"/>
              </w:rPr>
              <w:t>政府采购政策</w:t>
            </w:r>
          </w:p>
        </w:tc>
        <w:tc>
          <w:tcPr>
            <w:tcW w:w="7226" w:type="dxa"/>
            <w:noWrap w:val="0"/>
            <w:vAlign w:val="center"/>
          </w:tcPr>
          <w:p w14:paraId="7103A3A6">
            <w:pPr>
              <w:autoSpaceDE w:val="0"/>
              <w:autoSpaceDN w:val="0"/>
              <w:adjustRightInd w:val="0"/>
              <w:snapToGrid w:val="0"/>
              <w:spacing w:line="360" w:lineRule="auto"/>
              <w:rPr>
                <w:rFonts w:ascii="宋体" w:hAnsi="宋体" w:cs="宋体"/>
                <w:sz w:val="24"/>
                <w:szCs w:val="24"/>
              </w:rPr>
            </w:pPr>
            <w:r>
              <w:rPr>
                <w:rFonts w:hint="eastAsia" w:ascii="宋体" w:hAnsi="宋体" w:cs="宋体"/>
                <w:sz w:val="24"/>
                <w:szCs w:val="24"/>
              </w:rPr>
              <w:t>关于面向小微型企业采购及相关要求：</w:t>
            </w:r>
          </w:p>
          <w:p w14:paraId="729AF17C">
            <w:pPr>
              <w:autoSpaceDE w:val="0"/>
              <w:autoSpaceDN w:val="0"/>
              <w:adjustRightInd w:val="0"/>
              <w:snapToGrid w:val="0"/>
              <w:spacing w:line="360" w:lineRule="auto"/>
              <w:rPr>
                <w:rFonts w:ascii="宋体" w:hAnsi="宋体" w:cs="宋体"/>
                <w:sz w:val="24"/>
                <w:szCs w:val="24"/>
              </w:rPr>
            </w:pPr>
            <w:r>
              <w:rPr>
                <w:rFonts w:hint="eastAsia" w:ascii="宋体" w:hAnsi="宋体" w:cs="宋体"/>
                <w:sz w:val="24"/>
                <w:szCs w:val="24"/>
              </w:rPr>
              <w:t>1、本项目所属行业为建筑业，本项目有关中小企业的认定标准，按照《关于印发中小企业划型标准规定的通知》（工信部联企业【2011】300号文件的规定执行）；</w:t>
            </w:r>
          </w:p>
          <w:p w14:paraId="2D81660A">
            <w:pPr>
              <w:autoSpaceDE w:val="0"/>
              <w:autoSpaceDN w:val="0"/>
              <w:adjustRightInd w:val="0"/>
              <w:snapToGrid w:val="0"/>
              <w:spacing w:line="360" w:lineRule="auto"/>
              <w:rPr>
                <w:rFonts w:ascii="宋体" w:hAnsi="宋体" w:cs="宋体"/>
                <w:sz w:val="24"/>
                <w:szCs w:val="24"/>
              </w:rPr>
            </w:pPr>
            <w:r>
              <w:rPr>
                <w:rFonts w:hint="eastAsia" w:ascii="宋体" w:hAnsi="宋体" w:cs="宋体"/>
                <w:sz w:val="24"/>
                <w:szCs w:val="24"/>
              </w:rPr>
              <w:t>2、参加本项目响应的中小企业，应当在其响应文件中提交《中小企业声明函》；</w:t>
            </w:r>
          </w:p>
          <w:p w14:paraId="772C686B">
            <w:pPr>
              <w:autoSpaceDE w:val="0"/>
              <w:autoSpaceDN w:val="0"/>
              <w:adjustRightInd w:val="0"/>
              <w:snapToGrid w:val="0"/>
              <w:spacing w:line="360" w:lineRule="auto"/>
              <w:rPr>
                <w:rFonts w:hint="eastAsia" w:ascii="宋体" w:hAnsi="宋体"/>
                <w:sz w:val="24"/>
                <w:szCs w:val="24"/>
              </w:rPr>
            </w:pPr>
            <w:r>
              <w:rPr>
                <w:rFonts w:hint="eastAsia" w:ascii="宋体" w:hAnsi="宋体" w:cs="宋体"/>
                <w:sz w:val="24"/>
                <w:szCs w:val="24"/>
              </w:rPr>
              <w:t>3、中小企业基于扶持政策获取政府采购合同后，小型、微型企业不得分包或转包给大型、中型企业，中型企业不得分包或转包给大型企业。</w:t>
            </w:r>
          </w:p>
        </w:tc>
      </w:tr>
      <w:tr w14:paraId="16EB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98" w:type="dxa"/>
            <w:noWrap w:val="0"/>
            <w:vAlign w:val="center"/>
          </w:tcPr>
          <w:p w14:paraId="7391EB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10.6</w:t>
            </w:r>
          </w:p>
        </w:tc>
        <w:tc>
          <w:tcPr>
            <w:tcW w:w="2161" w:type="dxa"/>
            <w:noWrap w:val="0"/>
            <w:vAlign w:val="center"/>
          </w:tcPr>
          <w:p w14:paraId="72CDE9F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其他要求</w:t>
            </w:r>
          </w:p>
        </w:tc>
        <w:tc>
          <w:tcPr>
            <w:tcW w:w="7226" w:type="dxa"/>
            <w:noWrap w:val="0"/>
            <w:vAlign w:val="center"/>
          </w:tcPr>
          <w:p w14:paraId="2C7A501E">
            <w:pPr>
              <w:autoSpaceDE w:val="0"/>
              <w:autoSpaceDN w:val="0"/>
              <w:adjustRightInd w:val="0"/>
              <w:snapToGrid w:val="0"/>
              <w:spacing w:line="360" w:lineRule="auto"/>
              <w:rPr>
                <w:rFonts w:hint="eastAsia"/>
                <w:sz w:val="24"/>
                <w:szCs w:val="24"/>
              </w:rPr>
            </w:pPr>
            <w:r>
              <w:rPr>
                <w:rFonts w:hint="eastAsia"/>
                <w:color w:val="auto"/>
                <w:sz w:val="24"/>
                <w:szCs w:val="24"/>
                <w:lang w:val="zh-CN"/>
              </w:rPr>
              <w:t>投标人须承诺中标后，需对中标的具体施工项目负责，需保质保量完成项目任务</w:t>
            </w:r>
            <w:r>
              <w:rPr>
                <w:rFonts w:hint="eastAsia"/>
                <w:color w:val="auto"/>
                <w:sz w:val="24"/>
                <w:szCs w:val="24"/>
              </w:rPr>
              <w:t>。</w:t>
            </w:r>
          </w:p>
        </w:tc>
      </w:tr>
      <w:tr w14:paraId="56E9C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36A6D93">
            <w:pPr>
              <w:adjustRightInd w:val="0"/>
              <w:snapToGrid w:val="0"/>
              <w:spacing w:line="360" w:lineRule="auto"/>
              <w:jc w:val="center"/>
              <w:rPr>
                <w:rFonts w:ascii="宋体" w:hAnsi="宋体" w:cs="宋体"/>
                <w:sz w:val="24"/>
                <w:szCs w:val="24"/>
              </w:rPr>
            </w:pPr>
            <w:r>
              <w:rPr>
                <w:rFonts w:hint="eastAsia" w:ascii="宋体" w:hAnsi="宋体" w:cs="宋体"/>
                <w:sz w:val="24"/>
                <w:szCs w:val="24"/>
              </w:rPr>
              <w:t>10.7</w:t>
            </w:r>
          </w:p>
        </w:tc>
        <w:tc>
          <w:tcPr>
            <w:tcW w:w="9387" w:type="dxa"/>
            <w:gridSpan w:val="2"/>
            <w:noWrap w:val="0"/>
            <w:vAlign w:val="center"/>
          </w:tcPr>
          <w:p w14:paraId="02356BCB">
            <w:pPr>
              <w:autoSpaceDE w:val="0"/>
              <w:autoSpaceDN w:val="0"/>
              <w:adjustRightInd w:val="0"/>
              <w:snapToGrid w:val="0"/>
              <w:spacing w:line="360" w:lineRule="auto"/>
              <w:rPr>
                <w:rFonts w:hint="eastAsia"/>
                <w:sz w:val="24"/>
                <w:szCs w:val="24"/>
              </w:rPr>
            </w:pPr>
            <w:r>
              <w:rPr>
                <w:rFonts w:hint="eastAsia" w:ascii="宋体" w:hAnsi="宋体" w:cs="宋体"/>
                <w:sz w:val="24"/>
                <w:szCs w:val="24"/>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6C7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98" w:type="dxa"/>
            <w:noWrap w:val="0"/>
            <w:vAlign w:val="center"/>
          </w:tcPr>
          <w:p w14:paraId="0C2741F4">
            <w:pPr>
              <w:adjustRightInd w:val="0"/>
              <w:snapToGrid w:val="0"/>
              <w:spacing w:line="360" w:lineRule="auto"/>
              <w:jc w:val="center"/>
              <w:rPr>
                <w:rFonts w:ascii="宋体" w:hAnsi="宋体" w:cs="宋体"/>
                <w:sz w:val="24"/>
                <w:szCs w:val="24"/>
              </w:rPr>
            </w:pPr>
            <w:r>
              <w:rPr>
                <w:rFonts w:hint="eastAsia" w:ascii="宋体" w:hAnsi="宋体" w:cs="宋体"/>
                <w:sz w:val="24"/>
                <w:szCs w:val="24"/>
              </w:rPr>
              <w:t>10.8</w:t>
            </w:r>
          </w:p>
        </w:tc>
        <w:tc>
          <w:tcPr>
            <w:tcW w:w="9387" w:type="dxa"/>
            <w:gridSpan w:val="2"/>
            <w:noWrap w:val="0"/>
            <w:vAlign w:val="center"/>
          </w:tcPr>
          <w:p w14:paraId="70CDFDD4">
            <w:pPr>
              <w:autoSpaceDE w:val="0"/>
              <w:autoSpaceDN w:val="0"/>
              <w:adjustRightInd w:val="0"/>
              <w:snapToGrid w:val="0"/>
              <w:spacing w:line="360" w:lineRule="auto"/>
              <w:rPr>
                <w:rFonts w:hint="eastAsia" w:ascii="宋体" w:hAnsi="宋体"/>
                <w:sz w:val="24"/>
                <w:szCs w:val="24"/>
              </w:rPr>
            </w:pPr>
            <w:r>
              <w:rPr>
                <w:rFonts w:hint="eastAsia" w:ascii="宋体" w:hAnsi="宋体"/>
                <w:kern w:val="0"/>
                <w:sz w:val="24"/>
                <w:szCs w:val="24"/>
              </w:rPr>
              <w:t>1、</w:t>
            </w:r>
            <w:r>
              <w:rPr>
                <w:rFonts w:hint="eastAsia" w:ascii="宋体" w:hAnsi="宋体"/>
                <w:sz w:val="24"/>
                <w:szCs w:val="24"/>
              </w:rPr>
              <w:t>拟派本项目的项目经理不得有在建和正在承接的工程，否则按无效标处理。</w:t>
            </w:r>
          </w:p>
          <w:p w14:paraId="31964F0F">
            <w:pPr>
              <w:autoSpaceDE w:val="0"/>
              <w:autoSpaceDN w:val="0"/>
              <w:adjustRightInd w:val="0"/>
              <w:snapToGrid w:val="0"/>
              <w:spacing w:line="360" w:lineRule="auto"/>
              <w:rPr>
                <w:rFonts w:hint="eastAsia" w:ascii="宋体" w:hAnsi="宋体"/>
                <w:sz w:val="24"/>
                <w:szCs w:val="24"/>
              </w:rPr>
            </w:pPr>
            <w:r>
              <w:rPr>
                <w:rFonts w:hint="eastAsia" w:ascii="宋体" w:hAnsi="宋体"/>
                <w:sz w:val="24"/>
                <w:szCs w:val="24"/>
              </w:rPr>
              <w:t>2、本项目招标过程中每个投标单位项目经理不得以任何理由更换。</w:t>
            </w:r>
          </w:p>
          <w:p w14:paraId="5B405127">
            <w:pPr>
              <w:autoSpaceDE w:val="0"/>
              <w:autoSpaceDN w:val="0"/>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投标人拟派本项目的项目经理在其他已中标项目中担任项目经理已变更的，投标人依据豫建【2015】23号文件的规定提供相应的变更证明资料，且将项目经理变更资料附至响应文件中，未附的视为有在建项目。</w:t>
            </w:r>
          </w:p>
          <w:p w14:paraId="610E782D">
            <w:pPr>
              <w:autoSpaceDE w:val="0"/>
              <w:autoSpaceDN w:val="0"/>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项目经理的任职行为依据豫建【2015】23号文件规定执行，若投标人提供虚假资料谋取中标的，一经核实，由招标人取消其定标候选人资格，依据有关法律法规予以追究并处罚。</w:t>
            </w:r>
          </w:p>
          <w:p w14:paraId="083719E8">
            <w:pPr>
              <w:autoSpaceDE w:val="0"/>
              <w:autoSpaceDN w:val="0"/>
              <w:adjustRightInd w:val="0"/>
              <w:snapToGrid w:val="0"/>
              <w:spacing w:line="360" w:lineRule="auto"/>
              <w:rPr>
                <w:rFonts w:hint="eastAsia" w:ascii="宋体" w:hAnsi="宋体"/>
                <w:color w:val="auto"/>
                <w:kern w:val="0"/>
                <w:sz w:val="24"/>
                <w:szCs w:val="24"/>
              </w:rPr>
            </w:pPr>
            <w:r>
              <w:rPr>
                <w:rFonts w:hint="eastAsia" w:ascii="宋体" w:hAnsi="宋体"/>
                <w:color w:val="auto"/>
                <w:sz w:val="24"/>
                <w:szCs w:val="24"/>
              </w:rPr>
              <w:t>3、投标人须提供由本公司法定代表人或其委托代理人签署的响应文件提供内容均真实有效的承诺</w:t>
            </w:r>
            <w:r>
              <w:rPr>
                <w:rFonts w:hint="eastAsia" w:ascii="宋体" w:hAnsi="宋体"/>
                <w:color w:val="auto"/>
                <w:kern w:val="0"/>
                <w:sz w:val="24"/>
                <w:szCs w:val="24"/>
              </w:rPr>
              <w:t>。</w:t>
            </w:r>
          </w:p>
          <w:p w14:paraId="42AFA166">
            <w:pPr>
              <w:autoSpaceDE w:val="0"/>
              <w:autoSpaceDN w:val="0"/>
              <w:adjustRightInd w:val="0"/>
              <w:snapToGrid w:val="0"/>
              <w:spacing w:line="360" w:lineRule="auto"/>
              <w:rPr>
                <w:rFonts w:hint="eastAsia" w:ascii="宋体" w:hAnsi="宋体"/>
                <w:sz w:val="24"/>
                <w:szCs w:val="24"/>
              </w:rPr>
            </w:pPr>
            <w:r>
              <w:rPr>
                <w:rFonts w:hint="eastAsia" w:ascii="宋体" w:hAnsi="宋体"/>
                <w:sz w:val="24"/>
                <w:szCs w:val="24"/>
              </w:rPr>
              <w:t>4、合同履行阶段需要发生变更的，应严格按照《河南省规范项目经理和项目总监任职行为的若干规定（试行）》规定执行，且在变更后超过5个工作日不进行告知性登记备案的，作为个人不良记录行为并在河南省建筑市场监管公共服务平台中进行公示。</w:t>
            </w:r>
          </w:p>
          <w:p w14:paraId="44E528F6">
            <w:pPr>
              <w:autoSpaceDE w:val="0"/>
              <w:autoSpaceDN w:val="0"/>
              <w:adjustRightInd w:val="0"/>
              <w:snapToGrid w:val="0"/>
              <w:spacing w:line="360" w:lineRule="auto"/>
              <w:rPr>
                <w:rFonts w:hint="eastAsia" w:ascii="宋体" w:hAnsi="宋体"/>
                <w:kern w:val="0"/>
                <w:sz w:val="24"/>
                <w:szCs w:val="24"/>
              </w:rPr>
            </w:pPr>
            <w:r>
              <w:rPr>
                <w:rFonts w:hint="eastAsia" w:ascii="宋体" w:hAnsi="宋体"/>
                <w:kern w:val="0"/>
                <w:sz w:val="24"/>
                <w:szCs w:val="24"/>
              </w:rPr>
              <w:t>5、严禁串标、围标行为，在评审中将由</w:t>
            </w:r>
            <w:r>
              <w:rPr>
                <w:rFonts w:hint="eastAsia" w:ascii="宋体" w:hAnsi="宋体"/>
                <w:kern w:val="0"/>
                <w:sz w:val="24"/>
                <w:szCs w:val="24"/>
                <w:lang w:eastAsia="zh-CN"/>
              </w:rPr>
              <w:t>谈判小组</w:t>
            </w:r>
            <w:r>
              <w:rPr>
                <w:rFonts w:hint="eastAsia" w:ascii="宋体" w:hAnsi="宋体"/>
                <w:kern w:val="0"/>
                <w:sz w:val="24"/>
                <w:szCs w:val="24"/>
              </w:rPr>
              <w:t>进行评审，一经发现存在此类情况，一律按无效标处理，并依法追究其法律责任。</w:t>
            </w:r>
          </w:p>
          <w:p w14:paraId="6E7A9A09">
            <w:pPr>
              <w:autoSpaceDE w:val="0"/>
              <w:autoSpaceDN w:val="0"/>
              <w:adjustRightInd w:val="0"/>
              <w:snapToGrid w:val="0"/>
              <w:spacing w:line="360" w:lineRule="auto"/>
              <w:rPr>
                <w:rFonts w:hint="eastAsia" w:ascii="宋体" w:hAnsi="宋体"/>
                <w:sz w:val="24"/>
                <w:szCs w:val="24"/>
              </w:rPr>
            </w:pPr>
            <w:r>
              <w:rPr>
                <w:rFonts w:hint="eastAsia" w:ascii="宋体" w:hAnsi="宋体"/>
                <w:sz w:val="24"/>
                <w:szCs w:val="24"/>
              </w:rPr>
              <w:t>6、电子响应文件加密要求：投标人应当按照谈判文件和电子招标投标交易平台的要求加密响应文件。</w:t>
            </w:r>
          </w:p>
          <w:p w14:paraId="6BABE6A5">
            <w:pPr>
              <w:autoSpaceDE w:val="0"/>
              <w:autoSpaceDN w:val="0"/>
              <w:adjustRightInd w:val="0"/>
              <w:snapToGrid w:val="0"/>
              <w:spacing w:line="360" w:lineRule="auto"/>
              <w:rPr>
                <w:rFonts w:hint="eastAsia"/>
                <w:sz w:val="24"/>
                <w:szCs w:val="24"/>
              </w:rPr>
            </w:pPr>
            <w:r>
              <w:rPr>
                <w:rFonts w:hint="eastAsia" w:ascii="宋体" w:hAnsi="宋体"/>
                <w:sz w:val="24"/>
                <w:szCs w:val="24"/>
              </w:rPr>
              <w:t>7、投标人应时刻关注发布网站和公司CA密钥推送消息，招标人在招标期间发出的谈判文件补充文件、变更、澄清、修改、答疑等，在发出之日起即视同投标人已收到该文件。</w:t>
            </w:r>
          </w:p>
        </w:tc>
      </w:tr>
      <w:tr w14:paraId="5051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8" w:type="dxa"/>
            <w:noWrap w:val="0"/>
            <w:vAlign w:val="center"/>
          </w:tcPr>
          <w:p w14:paraId="24F0D56B">
            <w:pPr>
              <w:adjustRightInd w:val="0"/>
              <w:snapToGrid w:val="0"/>
              <w:spacing w:line="360" w:lineRule="auto"/>
              <w:jc w:val="center"/>
              <w:rPr>
                <w:rFonts w:ascii="宋体" w:hAnsi="宋体" w:cs="宋体"/>
                <w:sz w:val="24"/>
                <w:szCs w:val="24"/>
              </w:rPr>
            </w:pPr>
            <w:r>
              <w:rPr>
                <w:rFonts w:hint="eastAsia" w:ascii="宋体" w:hAnsi="宋体" w:cs="宋体"/>
                <w:sz w:val="24"/>
                <w:szCs w:val="24"/>
              </w:rPr>
              <w:t>10.9</w:t>
            </w:r>
          </w:p>
        </w:tc>
        <w:tc>
          <w:tcPr>
            <w:tcW w:w="9387" w:type="dxa"/>
            <w:gridSpan w:val="2"/>
            <w:noWrap w:val="0"/>
            <w:vAlign w:val="center"/>
          </w:tcPr>
          <w:p w14:paraId="7B2C94F6">
            <w:pPr>
              <w:adjustRightInd w:val="0"/>
              <w:snapToGrid w:val="0"/>
              <w:spacing w:line="360" w:lineRule="auto"/>
              <w:rPr>
                <w:rFonts w:hint="eastAsia" w:ascii="宋体" w:hAnsi="宋体" w:cs="宋体"/>
                <w:sz w:val="24"/>
                <w:szCs w:val="24"/>
              </w:rPr>
            </w:pPr>
            <w:r>
              <w:rPr>
                <w:rFonts w:hint="eastAsia" w:ascii="宋体" w:hAnsi="宋体" w:cs="宋体"/>
                <w:sz w:val="24"/>
                <w:szCs w:val="24"/>
              </w:rPr>
              <w:t>1</w:t>
            </w:r>
            <w:r>
              <w:rPr>
                <w:rFonts w:hint="eastAsia" w:ascii="宋体" w:hAnsi="宋体" w:cs="宋体"/>
                <w:b/>
                <w:bCs/>
                <w:sz w:val="24"/>
                <w:szCs w:val="24"/>
              </w:rPr>
              <w:t>、如供应商须知总则与供应商须知前附表有不一致的地方，以供应商须知前附表为准；</w:t>
            </w:r>
          </w:p>
          <w:p w14:paraId="4A57BC6B">
            <w:pPr>
              <w:adjustRightInd w:val="0"/>
              <w:snapToGrid w:val="0"/>
              <w:spacing w:line="360" w:lineRule="auto"/>
              <w:rPr>
                <w:rFonts w:hint="eastAsia" w:ascii="宋体" w:hAnsi="宋体" w:cs="宋体"/>
                <w:sz w:val="24"/>
                <w:szCs w:val="24"/>
              </w:rPr>
            </w:pPr>
            <w:r>
              <w:rPr>
                <w:rFonts w:hint="eastAsia" w:ascii="宋体" w:hAnsi="宋体" w:cs="宋体"/>
                <w:sz w:val="24"/>
                <w:szCs w:val="24"/>
              </w:rPr>
              <w:t>2、按本款前述规定仍不能形成结论的，由采购人负责解释；</w:t>
            </w:r>
          </w:p>
          <w:p w14:paraId="3DF3F3EC">
            <w:pPr>
              <w:adjustRightInd w:val="0"/>
              <w:snapToGrid w:val="0"/>
              <w:spacing w:line="360" w:lineRule="auto"/>
              <w:rPr>
                <w:rFonts w:hint="eastAsia" w:ascii="宋体" w:hAnsi="宋体" w:cs="宋体"/>
                <w:sz w:val="24"/>
                <w:szCs w:val="24"/>
              </w:rPr>
            </w:pPr>
            <w:r>
              <w:rPr>
                <w:rFonts w:hint="eastAsia" w:ascii="宋体" w:hAnsi="宋体" w:cs="宋体"/>
                <w:sz w:val="24"/>
                <w:szCs w:val="24"/>
              </w:rPr>
              <w:t>3、未尽事宜，按国家有关规定执行；</w:t>
            </w:r>
          </w:p>
        </w:tc>
      </w:tr>
    </w:tbl>
    <w:p w14:paraId="431CDBE5">
      <w:pPr>
        <w:pStyle w:val="28"/>
        <w:ind w:firstLine="210"/>
        <w:rPr>
          <w:rFonts w:hint="eastAsia"/>
        </w:rPr>
      </w:pPr>
    </w:p>
    <w:p w14:paraId="4B8C1C1C">
      <w:pPr>
        <w:pStyle w:val="8"/>
        <w:spacing w:line="480" w:lineRule="exact"/>
        <w:rPr>
          <w:rFonts w:hint="eastAsia"/>
        </w:rPr>
        <w:sectPr>
          <w:footerReference r:id="rId6" w:type="default"/>
          <w:pgSz w:w="11906" w:h="16838"/>
          <w:pgMar w:top="1417" w:right="1134" w:bottom="1417" w:left="1134" w:header="851" w:footer="992" w:gutter="0"/>
          <w:cols w:space="720" w:num="1"/>
          <w:docGrid w:type="lines" w:linePitch="312" w:charSpace="0"/>
        </w:sectPr>
      </w:pPr>
      <w:bookmarkStart w:id="14" w:name="_Toc184635071"/>
      <w:bookmarkStart w:id="15" w:name="_Toc28275"/>
      <w:bookmarkStart w:id="16" w:name="_Toc184635082"/>
      <w:bookmarkStart w:id="17" w:name="_Toc1334"/>
    </w:p>
    <w:p w14:paraId="4B05F11B">
      <w:pPr>
        <w:pStyle w:val="8"/>
        <w:adjustRightInd w:val="0"/>
        <w:snapToGrid w:val="0"/>
        <w:rPr>
          <w:rFonts w:hint="eastAsia"/>
        </w:rPr>
      </w:pPr>
      <w:r>
        <w:rPr>
          <w:rFonts w:hint="eastAsia"/>
        </w:rPr>
        <w:t>1 ．总则</w:t>
      </w:r>
      <w:bookmarkEnd w:id="14"/>
      <w:bookmarkEnd w:id="15"/>
    </w:p>
    <w:p w14:paraId="5B578602">
      <w:pPr>
        <w:pStyle w:val="9"/>
        <w:adjustRightInd w:val="0"/>
        <w:snapToGrid w:val="0"/>
        <w:rPr>
          <w:rFonts w:hint="eastAsia"/>
        </w:rPr>
      </w:pPr>
      <w:r>
        <w:rPr>
          <w:rFonts w:hint="eastAsia"/>
        </w:rPr>
        <w:t>1.1 项目概况</w:t>
      </w:r>
    </w:p>
    <w:p w14:paraId="65D3552D">
      <w:pPr>
        <w:adjustRightInd w:val="0"/>
        <w:snapToGrid w:val="0"/>
        <w:spacing w:line="360" w:lineRule="auto"/>
        <w:ind w:firstLine="420" w:firstLineChars="200"/>
        <w:rPr>
          <w:rFonts w:hint="eastAsia" w:ascii="宋体" w:hAnsi="宋体"/>
          <w:szCs w:val="21"/>
        </w:rPr>
      </w:pPr>
      <w:r>
        <w:rPr>
          <w:rFonts w:hint="eastAsia" w:ascii="宋体" w:hAnsi="宋体"/>
          <w:szCs w:val="21"/>
        </w:rPr>
        <w:t>1.1.1 根据《中华人民共和国招标投标法》、《中华人民共和国政府采购法》等有关法律、法规和规章的规定，本招标项目己具备招标条件，现对本项目进行招标。</w:t>
      </w:r>
    </w:p>
    <w:p w14:paraId="1BCBE87F">
      <w:pPr>
        <w:adjustRightInd w:val="0"/>
        <w:snapToGrid w:val="0"/>
        <w:spacing w:line="360" w:lineRule="auto"/>
        <w:ind w:firstLine="420" w:firstLineChars="200"/>
        <w:rPr>
          <w:rFonts w:hint="eastAsia" w:ascii="宋体" w:hAnsi="宋体"/>
          <w:szCs w:val="21"/>
        </w:rPr>
      </w:pPr>
      <w:r>
        <w:rPr>
          <w:rFonts w:hint="eastAsia" w:ascii="宋体" w:hAnsi="宋体"/>
          <w:szCs w:val="21"/>
        </w:rPr>
        <w:t>1.1.2 本招标项目采购人：见供应商须知前附表。</w:t>
      </w:r>
    </w:p>
    <w:p w14:paraId="785FE5F0">
      <w:pPr>
        <w:adjustRightInd w:val="0"/>
        <w:snapToGrid w:val="0"/>
        <w:spacing w:line="360" w:lineRule="auto"/>
        <w:ind w:firstLine="420" w:firstLineChars="200"/>
        <w:rPr>
          <w:rFonts w:hint="eastAsia" w:ascii="宋体" w:hAnsi="宋体"/>
          <w:szCs w:val="21"/>
        </w:rPr>
      </w:pPr>
      <w:r>
        <w:rPr>
          <w:rFonts w:hint="eastAsia" w:ascii="宋体" w:hAnsi="宋体"/>
          <w:szCs w:val="21"/>
        </w:rPr>
        <w:t>1.1.3 本招标项目招标代理机构：见供应商须知前附表。</w:t>
      </w:r>
    </w:p>
    <w:p w14:paraId="7970340C">
      <w:pPr>
        <w:adjustRightInd w:val="0"/>
        <w:snapToGrid w:val="0"/>
        <w:spacing w:line="360" w:lineRule="auto"/>
        <w:ind w:firstLine="420" w:firstLineChars="200"/>
        <w:rPr>
          <w:rFonts w:hint="eastAsia" w:ascii="宋体" w:hAnsi="宋体"/>
          <w:szCs w:val="21"/>
        </w:rPr>
      </w:pPr>
      <w:r>
        <w:rPr>
          <w:rFonts w:hint="eastAsia" w:ascii="宋体" w:hAnsi="宋体"/>
          <w:szCs w:val="21"/>
        </w:rPr>
        <w:t>1.1.4 本招标项目名称：见供应商须知前附表。</w:t>
      </w:r>
    </w:p>
    <w:p w14:paraId="28DD6FC3">
      <w:pPr>
        <w:adjustRightInd w:val="0"/>
        <w:snapToGrid w:val="0"/>
        <w:spacing w:line="360" w:lineRule="auto"/>
        <w:ind w:firstLine="420" w:firstLineChars="200"/>
        <w:rPr>
          <w:rFonts w:hint="eastAsia" w:ascii="宋体" w:hAnsi="宋体"/>
          <w:szCs w:val="21"/>
        </w:rPr>
      </w:pPr>
      <w:r>
        <w:rPr>
          <w:rFonts w:hint="eastAsia" w:ascii="宋体" w:hAnsi="宋体"/>
          <w:szCs w:val="21"/>
        </w:rPr>
        <w:t>1.1.5 本招标项目地点：见供应商须知前附表。</w:t>
      </w:r>
    </w:p>
    <w:p w14:paraId="0DF86DE5">
      <w:pPr>
        <w:pStyle w:val="9"/>
        <w:adjustRightInd w:val="0"/>
        <w:snapToGrid w:val="0"/>
        <w:rPr>
          <w:rFonts w:hint="eastAsia"/>
        </w:rPr>
      </w:pPr>
      <w:r>
        <w:rPr>
          <w:rFonts w:hint="eastAsia"/>
        </w:rPr>
        <w:t>1.2 资金来源和落实情况</w:t>
      </w:r>
    </w:p>
    <w:p w14:paraId="3E079534">
      <w:pPr>
        <w:adjustRightInd w:val="0"/>
        <w:snapToGrid w:val="0"/>
        <w:spacing w:line="360" w:lineRule="auto"/>
        <w:ind w:firstLine="420" w:firstLineChars="200"/>
        <w:rPr>
          <w:rFonts w:hint="eastAsia" w:ascii="宋体" w:hAnsi="宋体"/>
          <w:szCs w:val="21"/>
        </w:rPr>
      </w:pPr>
      <w:r>
        <w:rPr>
          <w:rFonts w:hint="eastAsia" w:ascii="宋体" w:hAnsi="宋体"/>
          <w:szCs w:val="21"/>
        </w:rPr>
        <w:t>1.2.1 本招标项目的资金来源：见供应商须知前附表。</w:t>
      </w:r>
    </w:p>
    <w:p w14:paraId="7035E3C3">
      <w:pPr>
        <w:adjustRightInd w:val="0"/>
        <w:snapToGrid w:val="0"/>
        <w:spacing w:line="360" w:lineRule="auto"/>
        <w:ind w:firstLine="420" w:firstLineChars="200"/>
        <w:rPr>
          <w:rFonts w:hint="eastAsia" w:ascii="宋体" w:hAnsi="宋体"/>
          <w:szCs w:val="21"/>
        </w:rPr>
      </w:pPr>
      <w:r>
        <w:rPr>
          <w:rFonts w:hint="eastAsia" w:ascii="宋体" w:hAnsi="宋体"/>
          <w:szCs w:val="21"/>
        </w:rPr>
        <w:t>1.2.2 本招标项目的出资比例：见供应商须知前附表。</w:t>
      </w:r>
    </w:p>
    <w:p w14:paraId="50BD143B">
      <w:pPr>
        <w:adjustRightInd w:val="0"/>
        <w:snapToGrid w:val="0"/>
        <w:spacing w:line="360" w:lineRule="auto"/>
        <w:ind w:firstLine="420" w:firstLineChars="200"/>
        <w:rPr>
          <w:rFonts w:hint="eastAsia" w:ascii="宋体" w:hAnsi="宋体"/>
          <w:szCs w:val="21"/>
        </w:rPr>
      </w:pPr>
      <w:r>
        <w:rPr>
          <w:rFonts w:hint="eastAsia" w:ascii="宋体" w:hAnsi="宋体"/>
          <w:szCs w:val="21"/>
        </w:rPr>
        <w:t>1.2.3 本招标项目的资金落实情况：见供应商须知前附表。</w:t>
      </w:r>
    </w:p>
    <w:p w14:paraId="2E12FAF7">
      <w:pPr>
        <w:pStyle w:val="9"/>
        <w:adjustRightInd w:val="0"/>
        <w:snapToGrid w:val="0"/>
        <w:rPr>
          <w:rFonts w:hint="eastAsia"/>
        </w:rPr>
      </w:pPr>
      <w:r>
        <w:rPr>
          <w:rFonts w:hint="eastAsia"/>
        </w:rPr>
        <w:t>1.3 采购内容及范围、工期和质量要求</w:t>
      </w:r>
    </w:p>
    <w:p w14:paraId="12D8FF5C">
      <w:pPr>
        <w:adjustRightInd w:val="0"/>
        <w:snapToGrid w:val="0"/>
        <w:spacing w:line="360" w:lineRule="auto"/>
        <w:ind w:firstLine="420" w:firstLineChars="200"/>
        <w:rPr>
          <w:rFonts w:hint="eastAsia" w:ascii="宋体" w:hAnsi="宋体"/>
          <w:szCs w:val="21"/>
        </w:rPr>
      </w:pPr>
      <w:r>
        <w:rPr>
          <w:rFonts w:hint="eastAsia" w:ascii="宋体" w:hAnsi="宋体"/>
          <w:szCs w:val="21"/>
        </w:rPr>
        <w:t>1.3.1 本次采购内容及范围：见供应商须知前附表。</w:t>
      </w:r>
    </w:p>
    <w:p w14:paraId="0291A6EE">
      <w:pPr>
        <w:adjustRightInd w:val="0"/>
        <w:snapToGrid w:val="0"/>
        <w:spacing w:line="360" w:lineRule="auto"/>
        <w:ind w:firstLine="420" w:firstLineChars="200"/>
        <w:rPr>
          <w:rFonts w:hint="eastAsia" w:ascii="宋体" w:hAnsi="宋体"/>
          <w:szCs w:val="21"/>
        </w:rPr>
      </w:pPr>
      <w:r>
        <w:rPr>
          <w:rFonts w:hint="eastAsia" w:ascii="宋体" w:hAnsi="宋体"/>
          <w:szCs w:val="21"/>
        </w:rPr>
        <w:t>1.3.2 本项目的工期：见供应商须知前附表。</w:t>
      </w:r>
    </w:p>
    <w:p w14:paraId="7F93D520">
      <w:pPr>
        <w:adjustRightInd w:val="0"/>
        <w:snapToGrid w:val="0"/>
        <w:spacing w:line="360" w:lineRule="auto"/>
        <w:ind w:firstLine="420" w:firstLineChars="200"/>
        <w:rPr>
          <w:rFonts w:hint="eastAsia" w:ascii="宋体" w:hAnsi="宋体"/>
          <w:szCs w:val="21"/>
        </w:rPr>
      </w:pPr>
      <w:r>
        <w:rPr>
          <w:rFonts w:hint="eastAsia" w:ascii="宋体" w:hAnsi="宋体"/>
          <w:szCs w:val="21"/>
        </w:rPr>
        <w:t>1.3.3 本项目的质量要求：见供应商须知前附表。</w:t>
      </w:r>
    </w:p>
    <w:p w14:paraId="2EA1031A">
      <w:pPr>
        <w:pStyle w:val="9"/>
        <w:adjustRightInd w:val="0"/>
        <w:snapToGrid w:val="0"/>
        <w:rPr>
          <w:rFonts w:hint="eastAsia"/>
        </w:rPr>
      </w:pPr>
      <w:r>
        <w:rPr>
          <w:rFonts w:hint="eastAsia"/>
        </w:rPr>
        <w:t>1.4 供应商资格要求</w:t>
      </w:r>
    </w:p>
    <w:p w14:paraId="07F98B9D">
      <w:pPr>
        <w:adjustRightInd w:val="0"/>
        <w:snapToGrid w:val="0"/>
        <w:spacing w:line="360" w:lineRule="auto"/>
        <w:ind w:firstLine="420" w:firstLineChars="200"/>
        <w:rPr>
          <w:rFonts w:hint="eastAsia" w:ascii="宋体" w:hAnsi="宋体"/>
          <w:szCs w:val="21"/>
        </w:rPr>
      </w:pPr>
      <w:r>
        <w:rPr>
          <w:rFonts w:hint="eastAsia" w:ascii="宋体" w:hAnsi="宋体"/>
          <w:szCs w:val="21"/>
        </w:rPr>
        <w:t>1.4.1 供应商应具备承担本标段施工的资质条件、能力和信誉。</w:t>
      </w:r>
    </w:p>
    <w:p w14:paraId="1B55A6ED">
      <w:pPr>
        <w:adjustRightInd w:val="0"/>
        <w:snapToGrid w:val="0"/>
        <w:spacing w:line="360" w:lineRule="auto"/>
        <w:ind w:firstLine="420" w:firstLineChars="200"/>
        <w:rPr>
          <w:rFonts w:hint="eastAsia" w:ascii="宋体" w:hAnsi="宋体"/>
          <w:szCs w:val="21"/>
        </w:rPr>
      </w:pPr>
      <w:r>
        <w:rPr>
          <w:rFonts w:hint="eastAsia" w:ascii="宋体" w:hAnsi="宋体"/>
          <w:szCs w:val="21"/>
        </w:rPr>
        <w:t>(l）资质条件：见供应商须知前附表；</w:t>
      </w:r>
    </w:p>
    <w:p w14:paraId="145167D8">
      <w:pPr>
        <w:adjustRightInd w:val="0"/>
        <w:snapToGrid w:val="0"/>
        <w:spacing w:line="360" w:lineRule="auto"/>
        <w:ind w:firstLine="420" w:firstLineChars="200"/>
        <w:rPr>
          <w:rFonts w:hint="eastAsia" w:ascii="宋体" w:hAnsi="宋体"/>
          <w:szCs w:val="21"/>
        </w:rPr>
      </w:pPr>
      <w:r>
        <w:rPr>
          <w:rFonts w:hint="eastAsia" w:ascii="宋体" w:hAnsi="宋体"/>
          <w:szCs w:val="21"/>
        </w:rPr>
        <w:t>(2）财务要求：见供应商须知前附表；</w:t>
      </w:r>
    </w:p>
    <w:p w14:paraId="3D1EBD4A">
      <w:pPr>
        <w:adjustRightInd w:val="0"/>
        <w:snapToGrid w:val="0"/>
        <w:spacing w:line="360" w:lineRule="auto"/>
        <w:ind w:firstLine="420" w:firstLineChars="200"/>
        <w:rPr>
          <w:rFonts w:hint="eastAsia" w:ascii="宋体" w:hAnsi="宋体"/>
          <w:szCs w:val="21"/>
        </w:rPr>
      </w:pPr>
      <w:r>
        <w:rPr>
          <w:rFonts w:hint="eastAsia" w:ascii="宋体" w:hAnsi="宋体"/>
          <w:szCs w:val="21"/>
        </w:rPr>
        <w:t>(3）信誉要求：见供应商须知前附表；</w:t>
      </w:r>
    </w:p>
    <w:p w14:paraId="5C54ACE1">
      <w:pPr>
        <w:adjustRightInd w:val="0"/>
        <w:snapToGrid w:val="0"/>
        <w:spacing w:line="360" w:lineRule="auto"/>
        <w:ind w:firstLine="420" w:firstLineChars="200"/>
        <w:rPr>
          <w:rFonts w:hint="eastAsia" w:ascii="宋体" w:hAnsi="宋体"/>
          <w:szCs w:val="21"/>
        </w:rPr>
      </w:pPr>
      <w:r>
        <w:rPr>
          <w:rFonts w:hint="eastAsia" w:ascii="宋体" w:hAnsi="宋体"/>
          <w:szCs w:val="21"/>
        </w:rPr>
        <w:t>(4）项目经理资格：见供应商须知前附表；</w:t>
      </w:r>
    </w:p>
    <w:p w14:paraId="476E2C0B">
      <w:pPr>
        <w:adjustRightInd w:val="0"/>
        <w:snapToGrid w:val="0"/>
        <w:spacing w:line="360" w:lineRule="auto"/>
        <w:ind w:firstLine="420" w:firstLineChars="200"/>
        <w:rPr>
          <w:rFonts w:hint="eastAsia" w:ascii="宋体" w:hAnsi="宋体"/>
          <w:szCs w:val="21"/>
        </w:rPr>
      </w:pPr>
      <w:r>
        <w:rPr>
          <w:rFonts w:hint="eastAsia" w:ascii="宋体" w:hAnsi="宋体"/>
          <w:szCs w:val="21"/>
        </w:rPr>
        <w:t>(5）其他要求：见供应商须知前附表。</w:t>
      </w:r>
    </w:p>
    <w:p w14:paraId="74D2C5C0">
      <w:pPr>
        <w:adjustRightInd w:val="0"/>
        <w:snapToGrid w:val="0"/>
        <w:spacing w:line="360" w:lineRule="auto"/>
        <w:ind w:firstLine="420" w:firstLineChars="200"/>
        <w:rPr>
          <w:rFonts w:hint="eastAsia" w:ascii="宋体" w:hAnsi="宋体"/>
          <w:szCs w:val="21"/>
        </w:rPr>
      </w:pPr>
      <w:r>
        <w:rPr>
          <w:rFonts w:hint="eastAsia" w:ascii="宋体" w:hAnsi="宋体"/>
          <w:szCs w:val="21"/>
        </w:rPr>
        <w:t>1.4.2 供应商须知前附表规定接受联合体投标的，除应符合本章第1.4.1项和供应商须知前附表的要求外，还应遵守以下规定：</w:t>
      </w:r>
    </w:p>
    <w:p w14:paraId="4986B862">
      <w:pPr>
        <w:adjustRightInd w:val="0"/>
        <w:snapToGrid w:val="0"/>
        <w:spacing w:line="360" w:lineRule="auto"/>
        <w:ind w:firstLine="420" w:firstLineChars="200"/>
        <w:rPr>
          <w:rFonts w:hint="eastAsia" w:ascii="宋体" w:hAnsi="宋体"/>
          <w:szCs w:val="21"/>
        </w:rPr>
      </w:pPr>
      <w:r>
        <w:rPr>
          <w:rFonts w:hint="eastAsia" w:ascii="宋体" w:hAnsi="宋体"/>
          <w:szCs w:val="21"/>
        </w:rPr>
        <w:t>(1）联合体各方应按竞争性谈判文件提供的格式签订联合体协议书，明确联合体牵头人和各方权利义务；</w:t>
      </w:r>
    </w:p>
    <w:p w14:paraId="06E7112E">
      <w:pPr>
        <w:adjustRightInd w:val="0"/>
        <w:snapToGrid w:val="0"/>
        <w:spacing w:line="360" w:lineRule="auto"/>
        <w:ind w:firstLine="420" w:firstLineChars="200"/>
        <w:rPr>
          <w:rFonts w:hint="eastAsia" w:ascii="宋体" w:hAnsi="宋体"/>
          <w:szCs w:val="21"/>
        </w:rPr>
      </w:pPr>
      <w:r>
        <w:rPr>
          <w:rFonts w:hint="eastAsia" w:ascii="宋体" w:hAnsi="宋体"/>
          <w:szCs w:val="21"/>
        </w:rPr>
        <w:t>(2）由同一专业的单位组成的联合体，按照资质等级较低的单位确定资质等级；</w:t>
      </w:r>
    </w:p>
    <w:p w14:paraId="7A9C3919">
      <w:pPr>
        <w:adjustRightInd w:val="0"/>
        <w:snapToGrid w:val="0"/>
        <w:spacing w:line="360" w:lineRule="auto"/>
        <w:ind w:firstLine="420" w:firstLineChars="200"/>
        <w:rPr>
          <w:rFonts w:hint="eastAsia" w:ascii="宋体" w:hAnsi="宋体"/>
          <w:szCs w:val="21"/>
        </w:rPr>
      </w:pPr>
      <w:r>
        <w:rPr>
          <w:rFonts w:hint="eastAsia" w:ascii="宋体" w:hAnsi="宋体"/>
          <w:szCs w:val="21"/>
        </w:rPr>
        <w:t>(3）联合体各方不得再以自己名义单独或参加其他联合体在同一标段中投标。</w:t>
      </w:r>
    </w:p>
    <w:p w14:paraId="77960A81">
      <w:pPr>
        <w:adjustRightInd w:val="0"/>
        <w:snapToGrid w:val="0"/>
        <w:spacing w:line="360" w:lineRule="auto"/>
        <w:ind w:firstLine="420" w:firstLineChars="200"/>
        <w:rPr>
          <w:rFonts w:ascii="宋体" w:hAnsi="宋体"/>
          <w:szCs w:val="21"/>
        </w:rPr>
      </w:pPr>
      <w:r>
        <w:rPr>
          <w:rFonts w:hint="eastAsia" w:ascii="宋体" w:hAnsi="宋体"/>
          <w:szCs w:val="21"/>
        </w:rPr>
        <w:t>1.4.3 供应商不得存在下列情形之一：</w:t>
      </w:r>
    </w:p>
    <w:p w14:paraId="6B793A92">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(l）为采购人不具有独立法人资格的附属机构（单位）； </w:t>
      </w:r>
    </w:p>
    <w:p w14:paraId="75306CA6">
      <w:pPr>
        <w:adjustRightInd w:val="0"/>
        <w:snapToGrid w:val="0"/>
        <w:spacing w:line="360" w:lineRule="auto"/>
        <w:ind w:firstLine="420" w:firstLineChars="200"/>
        <w:rPr>
          <w:rFonts w:hint="eastAsia" w:ascii="宋体" w:hAnsi="宋体"/>
          <w:szCs w:val="21"/>
        </w:rPr>
      </w:pPr>
      <w:r>
        <w:rPr>
          <w:rFonts w:hint="eastAsia" w:ascii="宋体" w:hAnsi="宋体"/>
          <w:szCs w:val="21"/>
        </w:rPr>
        <w:t>(2）为本标段前期准备提供设计或咨询服务的，但设计施工总承包的除外；</w:t>
      </w:r>
    </w:p>
    <w:p w14:paraId="6C522138">
      <w:pPr>
        <w:adjustRightInd w:val="0"/>
        <w:snapToGrid w:val="0"/>
        <w:spacing w:line="360" w:lineRule="auto"/>
        <w:ind w:firstLine="420" w:firstLineChars="200"/>
        <w:rPr>
          <w:rFonts w:hint="eastAsia" w:ascii="宋体" w:hAnsi="宋体"/>
          <w:szCs w:val="21"/>
        </w:rPr>
      </w:pPr>
      <w:r>
        <w:rPr>
          <w:rFonts w:hint="eastAsia" w:ascii="宋体" w:hAnsi="宋体"/>
          <w:szCs w:val="21"/>
        </w:rPr>
        <w:t>(3）为本标段的监理人；</w:t>
      </w:r>
    </w:p>
    <w:p w14:paraId="5C3773EE">
      <w:pPr>
        <w:adjustRightInd w:val="0"/>
        <w:snapToGrid w:val="0"/>
        <w:spacing w:line="360" w:lineRule="auto"/>
        <w:ind w:firstLine="420" w:firstLineChars="200"/>
        <w:rPr>
          <w:rFonts w:hint="eastAsia" w:ascii="宋体" w:hAnsi="宋体"/>
          <w:szCs w:val="21"/>
        </w:rPr>
      </w:pPr>
      <w:r>
        <w:rPr>
          <w:rFonts w:hint="eastAsia" w:ascii="宋体" w:hAnsi="宋体"/>
          <w:szCs w:val="21"/>
        </w:rPr>
        <w:t>(4）为本标段的代建人；</w:t>
      </w:r>
    </w:p>
    <w:p w14:paraId="3138F604">
      <w:pPr>
        <w:adjustRightInd w:val="0"/>
        <w:snapToGrid w:val="0"/>
        <w:spacing w:line="360" w:lineRule="auto"/>
        <w:ind w:firstLine="420" w:firstLineChars="200"/>
        <w:rPr>
          <w:rFonts w:hint="eastAsia" w:ascii="宋体" w:hAnsi="宋体"/>
          <w:szCs w:val="21"/>
        </w:rPr>
      </w:pPr>
      <w:r>
        <w:rPr>
          <w:rFonts w:hint="eastAsia" w:ascii="宋体" w:hAnsi="宋体"/>
          <w:szCs w:val="21"/>
        </w:rPr>
        <w:t>(5）为本标段提供招标代理服务的；</w:t>
      </w:r>
    </w:p>
    <w:p w14:paraId="48A58B5A">
      <w:pPr>
        <w:adjustRightInd w:val="0"/>
        <w:snapToGrid w:val="0"/>
        <w:spacing w:line="360" w:lineRule="auto"/>
        <w:ind w:firstLine="420" w:firstLineChars="200"/>
        <w:rPr>
          <w:rFonts w:hint="eastAsia" w:ascii="宋体" w:hAnsi="宋体"/>
          <w:szCs w:val="21"/>
        </w:rPr>
      </w:pPr>
      <w:r>
        <w:rPr>
          <w:rFonts w:hint="eastAsia" w:ascii="宋体" w:hAnsi="宋体"/>
          <w:szCs w:val="21"/>
        </w:rPr>
        <w:t>(6）与本标段的监理人或代建人或招标代理机构同为一个法定代表人的；</w:t>
      </w:r>
    </w:p>
    <w:p w14:paraId="5504A9E5">
      <w:pPr>
        <w:adjustRightInd w:val="0"/>
        <w:snapToGrid w:val="0"/>
        <w:spacing w:line="360" w:lineRule="auto"/>
        <w:ind w:firstLine="420" w:firstLineChars="200"/>
        <w:rPr>
          <w:rFonts w:hint="eastAsia" w:ascii="宋体" w:hAnsi="宋体"/>
          <w:szCs w:val="21"/>
        </w:rPr>
      </w:pPr>
      <w:r>
        <w:rPr>
          <w:rFonts w:hint="eastAsia" w:ascii="宋体" w:hAnsi="宋体"/>
          <w:szCs w:val="21"/>
        </w:rPr>
        <w:t>(7）与本标段的监理人或代建人或招标代理机构相互控股或参股的；</w:t>
      </w:r>
    </w:p>
    <w:p w14:paraId="0665DFAE">
      <w:pPr>
        <w:adjustRightInd w:val="0"/>
        <w:snapToGrid w:val="0"/>
        <w:spacing w:line="360" w:lineRule="auto"/>
        <w:ind w:firstLine="420" w:firstLineChars="200"/>
        <w:rPr>
          <w:rFonts w:hint="eastAsia" w:ascii="宋体" w:hAnsi="宋体"/>
          <w:szCs w:val="21"/>
        </w:rPr>
      </w:pPr>
      <w:r>
        <w:rPr>
          <w:rFonts w:hint="eastAsia" w:ascii="宋体" w:hAnsi="宋体"/>
          <w:szCs w:val="21"/>
        </w:rPr>
        <w:t>(8）与本标段的监理人或代建人或招标代理机构相互任职或工作的；</w:t>
      </w:r>
    </w:p>
    <w:p w14:paraId="64F86061">
      <w:pPr>
        <w:adjustRightInd w:val="0"/>
        <w:snapToGrid w:val="0"/>
        <w:spacing w:line="360" w:lineRule="auto"/>
        <w:ind w:firstLine="420" w:firstLineChars="200"/>
        <w:rPr>
          <w:rFonts w:hint="eastAsia" w:ascii="宋体" w:hAnsi="宋体"/>
          <w:szCs w:val="21"/>
        </w:rPr>
      </w:pPr>
      <w:r>
        <w:rPr>
          <w:rFonts w:hint="eastAsia" w:ascii="宋体" w:hAnsi="宋体"/>
          <w:szCs w:val="21"/>
        </w:rPr>
        <w:t>(9）被责令停业的；</w:t>
      </w:r>
    </w:p>
    <w:p w14:paraId="045682D3">
      <w:pPr>
        <w:adjustRightInd w:val="0"/>
        <w:snapToGrid w:val="0"/>
        <w:spacing w:line="360" w:lineRule="auto"/>
        <w:ind w:firstLine="420" w:firstLineChars="200"/>
        <w:rPr>
          <w:rFonts w:hint="eastAsia" w:ascii="宋体" w:hAnsi="宋体"/>
          <w:szCs w:val="21"/>
        </w:rPr>
      </w:pPr>
      <w:r>
        <w:rPr>
          <w:rFonts w:hint="eastAsia" w:ascii="宋体" w:hAnsi="宋体"/>
          <w:szCs w:val="21"/>
        </w:rPr>
        <w:t>(10）被暂停或取消投标资格的；</w:t>
      </w:r>
    </w:p>
    <w:p w14:paraId="58F0F389">
      <w:pPr>
        <w:adjustRightInd w:val="0"/>
        <w:snapToGrid w:val="0"/>
        <w:spacing w:line="360" w:lineRule="auto"/>
        <w:ind w:firstLine="420" w:firstLineChars="200"/>
        <w:rPr>
          <w:rFonts w:hint="eastAsia" w:ascii="宋体" w:hAnsi="宋体"/>
          <w:szCs w:val="21"/>
        </w:rPr>
      </w:pPr>
      <w:r>
        <w:rPr>
          <w:rFonts w:hint="eastAsia" w:ascii="宋体" w:hAnsi="宋体"/>
          <w:szCs w:val="21"/>
        </w:rPr>
        <w:t>(11）财产被接管或冻结的；</w:t>
      </w:r>
    </w:p>
    <w:p w14:paraId="6455F67E">
      <w:pPr>
        <w:adjustRightInd w:val="0"/>
        <w:snapToGrid w:val="0"/>
        <w:spacing w:line="360" w:lineRule="auto"/>
        <w:ind w:firstLine="420" w:firstLineChars="200"/>
        <w:rPr>
          <w:rFonts w:hint="eastAsia" w:ascii="宋体" w:hAnsi="宋体"/>
          <w:szCs w:val="21"/>
        </w:rPr>
      </w:pPr>
      <w:r>
        <w:rPr>
          <w:rFonts w:hint="eastAsia" w:ascii="宋体" w:hAnsi="宋体"/>
          <w:szCs w:val="21"/>
        </w:rPr>
        <w:t>(12）在最近三年内有骗取中标或严重违约或重大工程质量问题的。</w:t>
      </w:r>
    </w:p>
    <w:p w14:paraId="08CCBEDC">
      <w:pPr>
        <w:pStyle w:val="9"/>
        <w:adjustRightInd w:val="0"/>
        <w:snapToGrid w:val="0"/>
        <w:rPr>
          <w:rFonts w:hint="eastAsia"/>
        </w:rPr>
      </w:pPr>
      <w:r>
        <w:rPr>
          <w:rFonts w:hint="eastAsia"/>
        </w:rPr>
        <w:t>1.5 费用承担</w:t>
      </w:r>
    </w:p>
    <w:p w14:paraId="6AB9370F">
      <w:pPr>
        <w:adjustRightInd w:val="0"/>
        <w:snapToGrid w:val="0"/>
        <w:spacing w:line="360" w:lineRule="auto"/>
        <w:ind w:firstLine="420" w:firstLineChars="200"/>
        <w:rPr>
          <w:rFonts w:hint="eastAsia" w:ascii="宋体" w:hAnsi="宋体"/>
          <w:szCs w:val="21"/>
        </w:rPr>
      </w:pPr>
      <w:r>
        <w:rPr>
          <w:rFonts w:hint="eastAsia" w:ascii="宋体" w:hAnsi="宋体"/>
          <w:szCs w:val="21"/>
        </w:rPr>
        <w:t>供应商准备和参加投标活动发生的费用自理。</w:t>
      </w:r>
    </w:p>
    <w:p w14:paraId="12EFFE84">
      <w:pPr>
        <w:pStyle w:val="9"/>
        <w:adjustRightInd w:val="0"/>
        <w:snapToGrid w:val="0"/>
        <w:rPr>
          <w:rFonts w:hint="eastAsia"/>
        </w:rPr>
      </w:pPr>
      <w:r>
        <w:rPr>
          <w:rFonts w:hint="eastAsia"/>
        </w:rPr>
        <w:t>1.6 保密</w:t>
      </w:r>
    </w:p>
    <w:p w14:paraId="2F870C44">
      <w:pPr>
        <w:adjustRightInd w:val="0"/>
        <w:snapToGrid w:val="0"/>
        <w:spacing w:line="360" w:lineRule="auto"/>
        <w:ind w:firstLine="420" w:firstLineChars="200"/>
        <w:rPr>
          <w:rFonts w:hint="eastAsia" w:ascii="宋体" w:hAnsi="宋体"/>
          <w:szCs w:val="21"/>
        </w:rPr>
      </w:pPr>
      <w:r>
        <w:rPr>
          <w:rFonts w:hint="eastAsia" w:ascii="宋体" w:hAnsi="宋体"/>
          <w:szCs w:val="21"/>
        </w:rPr>
        <w:t>参与招标投标活动的各方应对竞争性谈判文件和谈判响应文件中的商业和技术等秘密保密，违者应对由此造成的后果承担法律责任。</w:t>
      </w:r>
    </w:p>
    <w:p w14:paraId="0EAA2D41">
      <w:pPr>
        <w:pStyle w:val="9"/>
        <w:adjustRightInd w:val="0"/>
        <w:snapToGrid w:val="0"/>
        <w:rPr>
          <w:rFonts w:hint="eastAsia"/>
        </w:rPr>
      </w:pPr>
      <w:r>
        <w:rPr>
          <w:rFonts w:hint="eastAsia"/>
        </w:rPr>
        <w:t>1.7 语言文字</w:t>
      </w:r>
    </w:p>
    <w:p w14:paraId="367C9C6F">
      <w:pPr>
        <w:adjustRightInd w:val="0"/>
        <w:snapToGrid w:val="0"/>
        <w:spacing w:line="360" w:lineRule="auto"/>
        <w:ind w:firstLine="420" w:firstLineChars="200"/>
        <w:rPr>
          <w:rFonts w:hint="eastAsia" w:ascii="宋体" w:hAnsi="宋体"/>
          <w:szCs w:val="21"/>
        </w:rPr>
      </w:pPr>
      <w:r>
        <w:rPr>
          <w:rFonts w:hint="eastAsia" w:ascii="宋体" w:hAnsi="宋体"/>
          <w:szCs w:val="21"/>
        </w:rPr>
        <w:t>除专用术语外，与招标投标有关的语言均使用中文。必要时专用术语应附有中文注释。</w:t>
      </w:r>
    </w:p>
    <w:p w14:paraId="424E96F3">
      <w:pPr>
        <w:pStyle w:val="9"/>
        <w:adjustRightInd w:val="0"/>
        <w:snapToGrid w:val="0"/>
        <w:rPr>
          <w:rFonts w:hint="eastAsia"/>
        </w:rPr>
      </w:pPr>
      <w:r>
        <w:rPr>
          <w:rFonts w:hint="eastAsia"/>
        </w:rPr>
        <w:t>1.8 计量单位</w:t>
      </w:r>
    </w:p>
    <w:p w14:paraId="18D22CE7">
      <w:pPr>
        <w:adjustRightInd w:val="0"/>
        <w:snapToGrid w:val="0"/>
        <w:spacing w:line="360" w:lineRule="auto"/>
        <w:ind w:firstLine="420" w:firstLineChars="200"/>
        <w:rPr>
          <w:rFonts w:hint="eastAsia" w:ascii="宋体" w:hAnsi="宋体"/>
          <w:szCs w:val="21"/>
        </w:rPr>
      </w:pPr>
      <w:r>
        <w:rPr>
          <w:rFonts w:hint="eastAsia" w:ascii="宋体" w:hAnsi="宋体"/>
          <w:szCs w:val="21"/>
        </w:rPr>
        <w:t>所有计量均采用中华人民共和国法定计量单位。</w:t>
      </w:r>
    </w:p>
    <w:p w14:paraId="2FD67822">
      <w:pPr>
        <w:pStyle w:val="9"/>
        <w:adjustRightInd w:val="0"/>
        <w:snapToGrid w:val="0"/>
        <w:rPr>
          <w:rFonts w:hint="eastAsia"/>
        </w:rPr>
      </w:pPr>
      <w:r>
        <w:rPr>
          <w:rFonts w:hint="eastAsia"/>
        </w:rPr>
        <w:t>1.9 踏勘现场</w:t>
      </w:r>
    </w:p>
    <w:p w14:paraId="7DF09F27">
      <w:pPr>
        <w:adjustRightInd w:val="0"/>
        <w:snapToGrid w:val="0"/>
        <w:spacing w:line="360" w:lineRule="auto"/>
        <w:ind w:firstLine="420" w:firstLineChars="200"/>
        <w:rPr>
          <w:rFonts w:hint="eastAsia" w:ascii="宋体" w:hAnsi="宋体"/>
          <w:szCs w:val="21"/>
        </w:rPr>
      </w:pPr>
      <w:r>
        <w:rPr>
          <w:rFonts w:hint="eastAsia" w:ascii="宋体" w:hAnsi="宋体"/>
          <w:szCs w:val="21"/>
        </w:rPr>
        <w:t>1.9.1 供应商须知前附表规定组织踏勘现场的，采购人按供应商须知前附表规定的时间、地点组织供应商踏勘项目现场。</w:t>
      </w:r>
    </w:p>
    <w:p w14:paraId="6839F614">
      <w:pPr>
        <w:adjustRightInd w:val="0"/>
        <w:snapToGrid w:val="0"/>
        <w:spacing w:line="360" w:lineRule="auto"/>
        <w:ind w:firstLine="420" w:firstLineChars="200"/>
        <w:rPr>
          <w:rFonts w:hint="eastAsia" w:ascii="宋体" w:hAnsi="宋体"/>
          <w:szCs w:val="21"/>
        </w:rPr>
      </w:pPr>
      <w:r>
        <w:rPr>
          <w:rFonts w:hint="eastAsia" w:ascii="宋体" w:hAnsi="宋体"/>
          <w:szCs w:val="21"/>
        </w:rPr>
        <w:t>1.9.2 供应商踏勘现场发生的费用自理。</w:t>
      </w:r>
    </w:p>
    <w:p w14:paraId="47A526BD">
      <w:pPr>
        <w:adjustRightInd w:val="0"/>
        <w:snapToGrid w:val="0"/>
        <w:spacing w:line="360" w:lineRule="auto"/>
        <w:ind w:firstLine="420" w:firstLineChars="200"/>
        <w:rPr>
          <w:rFonts w:hint="eastAsia" w:ascii="宋体" w:hAnsi="宋体"/>
          <w:szCs w:val="21"/>
        </w:rPr>
      </w:pPr>
      <w:r>
        <w:rPr>
          <w:rFonts w:hint="eastAsia" w:ascii="宋体" w:hAnsi="宋体"/>
          <w:szCs w:val="21"/>
        </w:rPr>
        <w:t>1.9.3 除采购人的原因外，供应商自行负责在踏勘现场中所发生的人员伤亡和财产损失。</w:t>
      </w:r>
    </w:p>
    <w:p w14:paraId="45A70940">
      <w:pPr>
        <w:adjustRightInd w:val="0"/>
        <w:snapToGrid w:val="0"/>
        <w:spacing w:line="360" w:lineRule="auto"/>
        <w:ind w:firstLine="420" w:firstLineChars="200"/>
        <w:rPr>
          <w:rFonts w:hint="eastAsia" w:ascii="宋体" w:hAnsi="宋体"/>
          <w:szCs w:val="21"/>
        </w:rPr>
      </w:pPr>
      <w:r>
        <w:rPr>
          <w:rFonts w:hint="eastAsia" w:ascii="宋体" w:hAnsi="宋体"/>
          <w:szCs w:val="21"/>
        </w:rPr>
        <w:t>1.9.4 采购人在踏勘现场中介绍的工程场地和相关的周边环境情况，供供应商在编制谈判响应文件时参考，采购人不对供应商据此作出的判断和决策负责。</w:t>
      </w:r>
    </w:p>
    <w:p w14:paraId="544C35A1">
      <w:pPr>
        <w:pStyle w:val="9"/>
        <w:adjustRightInd w:val="0"/>
        <w:snapToGrid w:val="0"/>
        <w:rPr>
          <w:rFonts w:hint="eastAsia"/>
        </w:rPr>
      </w:pPr>
      <w:r>
        <w:rPr>
          <w:rFonts w:hint="eastAsia"/>
        </w:rPr>
        <w:t>1.10 投标预备会</w:t>
      </w:r>
    </w:p>
    <w:p w14:paraId="47493510">
      <w:pPr>
        <w:adjustRightInd w:val="0"/>
        <w:snapToGrid w:val="0"/>
        <w:spacing w:line="360" w:lineRule="auto"/>
        <w:ind w:firstLine="420" w:firstLineChars="200"/>
        <w:rPr>
          <w:rFonts w:hint="eastAsia" w:ascii="宋体" w:hAnsi="宋体"/>
          <w:szCs w:val="21"/>
        </w:rPr>
      </w:pPr>
      <w:r>
        <w:rPr>
          <w:rFonts w:hint="eastAsia" w:ascii="宋体" w:hAnsi="宋体"/>
          <w:szCs w:val="21"/>
        </w:rPr>
        <w:t>1.10.1 供应商须知前附表规定召开投标预备会的，采购人按供应商须知前附表规定的时间和地点召开投标预备会，澄清供应商提出的问题。</w:t>
      </w:r>
    </w:p>
    <w:p w14:paraId="69FF17A0">
      <w:pPr>
        <w:adjustRightInd w:val="0"/>
        <w:snapToGrid w:val="0"/>
        <w:spacing w:line="360" w:lineRule="auto"/>
        <w:ind w:firstLine="420" w:firstLineChars="200"/>
        <w:rPr>
          <w:rFonts w:hint="eastAsia" w:ascii="宋体" w:hAnsi="宋体"/>
          <w:szCs w:val="21"/>
        </w:rPr>
      </w:pPr>
      <w:r>
        <w:rPr>
          <w:rFonts w:hint="eastAsia" w:ascii="宋体" w:hAnsi="宋体"/>
          <w:szCs w:val="21"/>
        </w:rPr>
        <w:t>1.10.2 供应商应在供应商须知前附表规定的时间前，以书面形式将提出的问题送达采购人，以便采购人在会议期间澄清。</w:t>
      </w:r>
    </w:p>
    <w:p w14:paraId="7F7E1761">
      <w:pPr>
        <w:adjustRightInd w:val="0"/>
        <w:snapToGrid w:val="0"/>
        <w:spacing w:line="360" w:lineRule="auto"/>
        <w:ind w:firstLine="420" w:firstLineChars="200"/>
        <w:rPr>
          <w:rFonts w:hint="eastAsia" w:ascii="宋体" w:hAnsi="宋体"/>
          <w:szCs w:val="21"/>
        </w:rPr>
      </w:pPr>
      <w:r>
        <w:rPr>
          <w:rFonts w:hint="eastAsia" w:ascii="宋体" w:hAnsi="宋体"/>
          <w:szCs w:val="21"/>
        </w:rPr>
        <w:t>1.10.3 投标预备会后，采购人在供应商须知前附表规定的时间内，将对供应商所提问颗的澄清，以书面方式通知所有购买竞争性谈判文件的供应商。该澄清内容为竞争性谈判文件的组成部分。</w:t>
      </w:r>
    </w:p>
    <w:p w14:paraId="52539C2E">
      <w:pPr>
        <w:pStyle w:val="9"/>
        <w:adjustRightInd w:val="0"/>
        <w:snapToGrid w:val="0"/>
        <w:rPr>
          <w:rFonts w:hint="eastAsia"/>
        </w:rPr>
      </w:pPr>
      <w:r>
        <w:rPr>
          <w:rFonts w:hint="eastAsia"/>
        </w:rPr>
        <w:t>1.11 分包</w:t>
      </w:r>
    </w:p>
    <w:p w14:paraId="24FFE3AB">
      <w:pPr>
        <w:adjustRightInd w:val="0"/>
        <w:snapToGrid w:val="0"/>
        <w:spacing w:line="360" w:lineRule="auto"/>
        <w:ind w:firstLine="420" w:firstLineChars="200"/>
        <w:rPr>
          <w:rFonts w:hint="eastAsia" w:ascii="宋体" w:hAnsi="宋体"/>
          <w:szCs w:val="21"/>
        </w:rPr>
      </w:pPr>
      <w:r>
        <w:rPr>
          <w:rFonts w:hint="eastAsia" w:ascii="宋体" w:hAnsi="宋体"/>
          <w:szCs w:val="21"/>
        </w:rPr>
        <w:t>供应商拟在中标后将中标项目的部分非主体、非关键性工作进行分包的，应符合供应商须知前附表规定的分包内容、分包金额和接受分包的第三人资质要求等限制性条件。</w:t>
      </w:r>
    </w:p>
    <w:p w14:paraId="54CA02B2">
      <w:pPr>
        <w:pStyle w:val="9"/>
        <w:adjustRightInd w:val="0"/>
        <w:snapToGrid w:val="0"/>
        <w:rPr>
          <w:rFonts w:hint="eastAsia"/>
        </w:rPr>
      </w:pPr>
      <w:r>
        <w:rPr>
          <w:rFonts w:hint="eastAsia"/>
        </w:rPr>
        <w:t>1.12 偏离</w:t>
      </w:r>
    </w:p>
    <w:p w14:paraId="0D48E341">
      <w:pPr>
        <w:adjustRightInd w:val="0"/>
        <w:snapToGrid w:val="0"/>
        <w:spacing w:line="360" w:lineRule="auto"/>
        <w:ind w:firstLine="420" w:firstLineChars="200"/>
        <w:rPr>
          <w:rFonts w:hint="eastAsia" w:ascii="宋体" w:hAnsi="宋体"/>
          <w:szCs w:val="21"/>
        </w:rPr>
      </w:pPr>
      <w:r>
        <w:rPr>
          <w:rFonts w:hint="eastAsia" w:ascii="宋体" w:hAnsi="宋体"/>
          <w:szCs w:val="21"/>
        </w:rPr>
        <w:t>供应商须知前附表允许谈判响应文件偏离竞争性谈判文件某些要求的，偏离应当符合竞争性谈判文件规定的偏离范围和幅度。</w:t>
      </w:r>
    </w:p>
    <w:p w14:paraId="32DFD7DD">
      <w:pPr>
        <w:pStyle w:val="8"/>
        <w:adjustRightInd w:val="0"/>
        <w:snapToGrid w:val="0"/>
        <w:rPr>
          <w:rFonts w:hint="eastAsia"/>
        </w:rPr>
      </w:pPr>
      <w:bookmarkStart w:id="18" w:name="_Toc184635072"/>
      <w:bookmarkStart w:id="19" w:name="_Toc16221"/>
      <w:r>
        <w:rPr>
          <w:rFonts w:hint="eastAsia"/>
        </w:rPr>
        <w:t>2．</w:t>
      </w:r>
      <w:bookmarkEnd w:id="18"/>
      <w:r>
        <w:rPr>
          <w:rFonts w:hint="eastAsia"/>
        </w:rPr>
        <w:t>竞争性谈判文件</w:t>
      </w:r>
      <w:bookmarkEnd w:id="19"/>
    </w:p>
    <w:p w14:paraId="40F41B7E">
      <w:pPr>
        <w:pStyle w:val="9"/>
        <w:adjustRightInd w:val="0"/>
        <w:snapToGrid w:val="0"/>
        <w:rPr>
          <w:rFonts w:hint="eastAsia"/>
        </w:rPr>
      </w:pPr>
      <w:r>
        <w:rPr>
          <w:rFonts w:hint="eastAsia"/>
        </w:rPr>
        <w:t>2.1 竞争性谈判文件的组成</w:t>
      </w:r>
    </w:p>
    <w:p w14:paraId="04CF4E60">
      <w:pPr>
        <w:adjustRightInd w:val="0"/>
        <w:snapToGrid w:val="0"/>
        <w:spacing w:line="360" w:lineRule="auto"/>
        <w:ind w:firstLine="420" w:firstLineChars="200"/>
        <w:rPr>
          <w:rFonts w:hint="eastAsia" w:ascii="宋体" w:hAnsi="宋体"/>
          <w:szCs w:val="21"/>
        </w:rPr>
      </w:pPr>
      <w:r>
        <w:rPr>
          <w:rFonts w:hint="eastAsia" w:ascii="宋体" w:hAnsi="宋体"/>
          <w:szCs w:val="21"/>
        </w:rPr>
        <w:t>本竞争性谈判文件包括：见竞争性谈判文件内容。</w:t>
      </w:r>
    </w:p>
    <w:p w14:paraId="1B9DA1ED">
      <w:pPr>
        <w:adjustRightInd w:val="0"/>
        <w:snapToGrid w:val="0"/>
        <w:spacing w:line="360" w:lineRule="auto"/>
        <w:ind w:firstLine="420" w:firstLineChars="200"/>
        <w:rPr>
          <w:rFonts w:hint="eastAsia" w:ascii="宋体" w:hAnsi="宋体"/>
          <w:szCs w:val="21"/>
        </w:rPr>
      </w:pPr>
      <w:r>
        <w:rPr>
          <w:rFonts w:hint="eastAsia" w:ascii="宋体" w:hAnsi="宋体"/>
          <w:szCs w:val="21"/>
        </w:rPr>
        <w:t>根据本章第1.10 款、第2.2 款和第2.3 款对竞争性谈判文件所作的澄清、修改，构成竞争性谈判文件的组成部分。</w:t>
      </w:r>
    </w:p>
    <w:p w14:paraId="3C736AEE">
      <w:pPr>
        <w:pStyle w:val="9"/>
        <w:adjustRightInd w:val="0"/>
        <w:snapToGrid w:val="0"/>
        <w:rPr>
          <w:rFonts w:hint="eastAsia"/>
        </w:rPr>
      </w:pPr>
      <w:r>
        <w:rPr>
          <w:rFonts w:hint="eastAsia"/>
        </w:rPr>
        <w:t>2.2 竞争性谈判文件的澄清</w:t>
      </w:r>
    </w:p>
    <w:p w14:paraId="3296D2B0">
      <w:pPr>
        <w:adjustRightInd w:val="0"/>
        <w:snapToGrid w:val="0"/>
        <w:spacing w:line="360" w:lineRule="auto"/>
        <w:ind w:firstLine="420" w:firstLineChars="200"/>
        <w:rPr>
          <w:rFonts w:hint="eastAsia" w:ascii="宋体" w:hAnsi="宋体"/>
          <w:szCs w:val="21"/>
        </w:rPr>
      </w:pPr>
      <w:r>
        <w:rPr>
          <w:rFonts w:hint="eastAsia" w:ascii="宋体" w:hAnsi="宋体"/>
          <w:szCs w:val="21"/>
        </w:rPr>
        <w:t>2.2.1 供应商应仔细阅读和检查竞争性谈判文件的全部内容。如发现缺页或附件不全，应及时向采购人提出，以便补齐。如有疑问，应在供应商须知前附表规定的时间前以书面形式（包括信函、电报、传真等可以有形地表现所载内容的形式，下同），要求采购人对竞争性谈判文件予以澄清。</w:t>
      </w:r>
    </w:p>
    <w:p w14:paraId="54D4D81B">
      <w:pPr>
        <w:adjustRightInd w:val="0"/>
        <w:snapToGrid w:val="0"/>
        <w:spacing w:line="360" w:lineRule="auto"/>
        <w:ind w:firstLine="420" w:firstLineChars="200"/>
        <w:rPr>
          <w:rFonts w:hint="eastAsia" w:ascii="宋体" w:hAnsi="宋体"/>
          <w:szCs w:val="21"/>
        </w:rPr>
      </w:pPr>
      <w:r>
        <w:rPr>
          <w:rFonts w:hint="eastAsia" w:ascii="宋体" w:hAnsi="宋体"/>
          <w:szCs w:val="21"/>
        </w:rPr>
        <w:t>2.2.2 竞争性谈判文件的澄清将在供应商须知前附表规定的投标截止时间3天前以书面形式发给所有购买竞争性谈判文件的供应商，但不指明澄清问题的来源。如果澄清发出的时间距投标截上时间不足3天，相应延长投标截止时间。</w:t>
      </w:r>
    </w:p>
    <w:p w14:paraId="332EBB91">
      <w:pPr>
        <w:adjustRightInd w:val="0"/>
        <w:snapToGrid w:val="0"/>
        <w:spacing w:line="360" w:lineRule="auto"/>
        <w:ind w:firstLine="420" w:firstLineChars="200"/>
        <w:rPr>
          <w:rFonts w:hint="eastAsia" w:ascii="宋体" w:hAnsi="宋体"/>
          <w:szCs w:val="21"/>
        </w:rPr>
      </w:pPr>
      <w:r>
        <w:rPr>
          <w:rFonts w:hint="eastAsia" w:ascii="宋体" w:hAnsi="宋体"/>
          <w:szCs w:val="21"/>
        </w:rPr>
        <w:t>2.2.3 供应商在收到澄清后，应在供应商须知前附表规定的时间内以书面形式通知采购人，确认己收到该澄清。</w:t>
      </w:r>
    </w:p>
    <w:p w14:paraId="750F117C">
      <w:pPr>
        <w:pStyle w:val="9"/>
        <w:adjustRightInd w:val="0"/>
        <w:snapToGrid w:val="0"/>
        <w:rPr>
          <w:rFonts w:hint="eastAsia"/>
        </w:rPr>
      </w:pPr>
      <w:r>
        <w:rPr>
          <w:rFonts w:hint="eastAsia"/>
        </w:rPr>
        <w:t>2.3 竞争性谈判文件的修改</w:t>
      </w:r>
    </w:p>
    <w:p w14:paraId="313A0553">
      <w:pPr>
        <w:adjustRightInd w:val="0"/>
        <w:snapToGrid w:val="0"/>
        <w:spacing w:line="360" w:lineRule="auto"/>
        <w:ind w:firstLine="420" w:firstLineChars="200"/>
        <w:rPr>
          <w:rFonts w:hint="eastAsia" w:ascii="宋体" w:hAnsi="宋体"/>
          <w:szCs w:val="21"/>
        </w:rPr>
      </w:pPr>
      <w:r>
        <w:rPr>
          <w:rFonts w:hint="eastAsia" w:ascii="宋体" w:hAnsi="宋体"/>
          <w:szCs w:val="21"/>
        </w:rPr>
        <w:t>2.3.1</w:t>
      </w:r>
      <w:r>
        <w:rPr>
          <w:rFonts w:hint="eastAsia" w:ascii="宋体" w:hAnsi="宋体" w:cs="宋体"/>
        </w:rPr>
        <w:t>采购人可</w:t>
      </w:r>
      <w:r>
        <w:rPr>
          <w:rFonts w:hint="eastAsia" w:ascii="新宋体" w:hAnsi="新宋体" w:eastAsia="新宋体"/>
        </w:rPr>
        <w:t>以数据电文形式通过电子交易平台</w:t>
      </w:r>
      <w:r>
        <w:rPr>
          <w:rFonts w:hint="eastAsia" w:ascii="宋体" w:hAnsi="宋体" w:cs="宋体"/>
        </w:rPr>
        <w:t>修改竞争性谈判文件，并通知所有已报名参加投标的供应商。但如果修改竞争性谈判文件的时间距投标截止时间不足3天，修改内容影响谈判响应文件编制，并且不能满足供应商在投标截止时间前完成编制谈判响应文件的时间需要影响投标的，将相应延长投标截止时间。</w:t>
      </w:r>
    </w:p>
    <w:p w14:paraId="7F27A59F">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2.3.2 </w:t>
      </w:r>
      <w:r>
        <w:rPr>
          <w:rFonts w:hint="eastAsia" w:ascii="宋体" w:hAnsi="宋体" w:cs="宋体"/>
        </w:rPr>
        <w:t>供应商收到修改内容后，应在供应商须知前附表规定的时间内</w:t>
      </w:r>
      <w:r>
        <w:rPr>
          <w:rFonts w:hint="eastAsia" w:ascii="新宋体" w:hAnsi="新宋体" w:eastAsia="新宋体"/>
        </w:rPr>
        <w:t>以</w:t>
      </w:r>
      <w:r>
        <w:rPr>
          <w:rFonts w:hint="eastAsia" w:ascii="宋体" w:hAnsi="宋体" w:cs="宋体"/>
        </w:rPr>
        <w:t>数据电文形式通过电子交易平台通知采购人，确认已收到该修改。</w:t>
      </w:r>
    </w:p>
    <w:p w14:paraId="26218399">
      <w:pPr>
        <w:pStyle w:val="8"/>
        <w:adjustRightInd w:val="0"/>
        <w:snapToGrid w:val="0"/>
        <w:rPr>
          <w:rFonts w:hint="eastAsia"/>
        </w:rPr>
      </w:pPr>
      <w:bookmarkStart w:id="20" w:name="_Toc184635073"/>
      <w:bookmarkStart w:id="21" w:name="_Toc10256"/>
      <w:r>
        <w:rPr>
          <w:rFonts w:hint="eastAsia"/>
        </w:rPr>
        <w:t>3．</w:t>
      </w:r>
      <w:bookmarkEnd w:id="20"/>
      <w:r>
        <w:rPr>
          <w:rFonts w:hint="eastAsia"/>
        </w:rPr>
        <w:t>谈判响应文件</w:t>
      </w:r>
      <w:bookmarkEnd w:id="21"/>
    </w:p>
    <w:p w14:paraId="61F25807">
      <w:pPr>
        <w:pStyle w:val="9"/>
        <w:adjustRightInd w:val="0"/>
        <w:snapToGrid w:val="0"/>
        <w:rPr>
          <w:rFonts w:hint="eastAsia"/>
        </w:rPr>
      </w:pPr>
      <w:r>
        <w:rPr>
          <w:rFonts w:hint="eastAsia"/>
        </w:rPr>
        <w:t>3.1 谈判响应文件的组成</w:t>
      </w:r>
    </w:p>
    <w:p w14:paraId="7AC347C8">
      <w:pPr>
        <w:adjustRightInd w:val="0"/>
        <w:snapToGrid w:val="0"/>
        <w:spacing w:line="360" w:lineRule="auto"/>
        <w:ind w:firstLine="420" w:firstLineChars="200"/>
        <w:rPr>
          <w:rFonts w:ascii="宋体" w:hAnsi="宋体"/>
          <w:szCs w:val="21"/>
        </w:rPr>
      </w:pPr>
      <w:r>
        <w:rPr>
          <w:rFonts w:hint="eastAsia" w:ascii="宋体" w:hAnsi="宋体"/>
          <w:szCs w:val="21"/>
        </w:rPr>
        <w:t>3.1.1 谈判响应文件应包括下列内容：见谈判响应文件格式。</w:t>
      </w:r>
    </w:p>
    <w:p w14:paraId="7B1938F3">
      <w:pPr>
        <w:adjustRightInd w:val="0"/>
        <w:snapToGrid w:val="0"/>
        <w:spacing w:line="360" w:lineRule="auto"/>
        <w:ind w:firstLine="420" w:firstLineChars="200"/>
        <w:rPr>
          <w:rFonts w:hint="eastAsia" w:ascii="宋体" w:hAnsi="宋体"/>
          <w:szCs w:val="21"/>
        </w:rPr>
      </w:pPr>
      <w:r>
        <w:rPr>
          <w:rFonts w:hint="eastAsia" w:ascii="宋体" w:hAnsi="宋体"/>
          <w:szCs w:val="21"/>
        </w:rPr>
        <w:t>3.1.2 供应商须知前附表规定不接受联合体投标的，或供应商没有组成联合体的，谈判响应文件不包括本章第3.1.1 (3）目所指的联合体协议书。</w:t>
      </w:r>
    </w:p>
    <w:p w14:paraId="1EB516EE">
      <w:pPr>
        <w:pStyle w:val="9"/>
        <w:adjustRightInd w:val="0"/>
        <w:snapToGrid w:val="0"/>
        <w:rPr>
          <w:rFonts w:hint="eastAsia"/>
        </w:rPr>
      </w:pPr>
      <w:r>
        <w:rPr>
          <w:rFonts w:hint="eastAsia"/>
        </w:rPr>
        <w:t>3.2 谈判报价</w:t>
      </w:r>
    </w:p>
    <w:p w14:paraId="5AF852F9">
      <w:pPr>
        <w:adjustRightInd w:val="0"/>
        <w:snapToGrid w:val="0"/>
        <w:spacing w:line="360" w:lineRule="auto"/>
        <w:ind w:firstLine="420" w:firstLineChars="200"/>
        <w:rPr>
          <w:rFonts w:hint="eastAsia" w:ascii="宋体" w:hAnsi="宋体"/>
          <w:szCs w:val="21"/>
        </w:rPr>
      </w:pPr>
      <w:r>
        <w:rPr>
          <w:rFonts w:hint="eastAsia" w:ascii="宋体" w:hAnsi="宋体"/>
          <w:szCs w:val="21"/>
        </w:rPr>
        <w:t>3.2.1 供应商应按竞争性谈判文件的要求填写相应表格。</w:t>
      </w:r>
    </w:p>
    <w:p w14:paraId="1358BA26">
      <w:pPr>
        <w:adjustRightInd w:val="0"/>
        <w:snapToGrid w:val="0"/>
        <w:spacing w:line="360" w:lineRule="auto"/>
        <w:ind w:firstLine="420" w:firstLineChars="200"/>
        <w:rPr>
          <w:rFonts w:hint="eastAsia" w:ascii="宋体" w:hAnsi="宋体"/>
          <w:szCs w:val="21"/>
        </w:rPr>
      </w:pPr>
      <w:r>
        <w:rPr>
          <w:rFonts w:hint="eastAsia" w:ascii="宋体" w:hAnsi="宋体"/>
          <w:szCs w:val="21"/>
        </w:rPr>
        <w:t>3.2.2 供应商在投标截止时间前修改谈判函中的谈判报价。此修改须符合本章第4.3款的有关要求。</w:t>
      </w:r>
    </w:p>
    <w:p w14:paraId="6565D35E">
      <w:pPr>
        <w:pStyle w:val="9"/>
        <w:adjustRightInd w:val="0"/>
        <w:snapToGrid w:val="0"/>
        <w:rPr>
          <w:rFonts w:hint="eastAsia"/>
        </w:rPr>
      </w:pPr>
      <w:r>
        <w:rPr>
          <w:rFonts w:hint="eastAsia"/>
        </w:rPr>
        <w:t>3.3 投标有效期</w:t>
      </w:r>
    </w:p>
    <w:p w14:paraId="75A109D4">
      <w:pPr>
        <w:adjustRightInd w:val="0"/>
        <w:snapToGrid w:val="0"/>
        <w:spacing w:line="360" w:lineRule="auto"/>
        <w:ind w:firstLine="420" w:firstLineChars="200"/>
        <w:rPr>
          <w:rFonts w:hint="eastAsia" w:ascii="宋体" w:hAnsi="宋体"/>
          <w:szCs w:val="21"/>
        </w:rPr>
      </w:pPr>
      <w:r>
        <w:rPr>
          <w:rFonts w:hint="eastAsia" w:ascii="宋体" w:hAnsi="宋体"/>
          <w:szCs w:val="21"/>
        </w:rPr>
        <w:t>3.3.1 在供应商须知前附表规定的投标有效期内，供应商不得要求撤销或修改其谈判响应文件。</w:t>
      </w:r>
    </w:p>
    <w:p w14:paraId="12513C53">
      <w:pPr>
        <w:adjustRightInd w:val="0"/>
        <w:snapToGrid w:val="0"/>
        <w:spacing w:line="360" w:lineRule="auto"/>
        <w:ind w:firstLine="420" w:firstLineChars="200"/>
        <w:rPr>
          <w:rFonts w:hint="eastAsia" w:ascii="宋体" w:hAnsi="宋体"/>
          <w:szCs w:val="21"/>
        </w:rPr>
      </w:pPr>
      <w:r>
        <w:rPr>
          <w:rFonts w:hint="eastAsia" w:ascii="宋体" w:hAnsi="宋体"/>
          <w:szCs w:val="21"/>
        </w:rPr>
        <w:t>3.3.2 出现特殊情况需要延长投标有效期的，</w:t>
      </w:r>
      <w:r>
        <w:rPr>
          <w:rFonts w:hint="eastAsia" w:ascii="宋体" w:hAnsi="宋体" w:cs="宋体"/>
        </w:rPr>
        <w:t>采购人以数据电文形式通过电子交易平台通知所有供应商延长投标有效期</w:t>
      </w:r>
      <w:r>
        <w:rPr>
          <w:rFonts w:hint="eastAsia" w:ascii="宋体" w:hAnsi="宋体"/>
          <w:szCs w:val="21"/>
        </w:rPr>
        <w:t>。供应商同意延长的，应相应延长其投标保证金的有效期，但不得要求或被允许修改或撤销其谈判响应文件；供应商拒绝延长的，其投标失效，但供应商有权收回其投标保证金。</w:t>
      </w:r>
    </w:p>
    <w:p w14:paraId="6C02811A">
      <w:pPr>
        <w:pStyle w:val="9"/>
        <w:adjustRightInd w:val="0"/>
        <w:snapToGrid w:val="0"/>
      </w:pPr>
      <w:r>
        <w:rPr>
          <w:rFonts w:hint="eastAsia"/>
        </w:rPr>
        <w:t>3.4 投标保证金(本项目不收取)</w:t>
      </w:r>
    </w:p>
    <w:p w14:paraId="4048339C">
      <w:pPr>
        <w:pStyle w:val="9"/>
        <w:adjustRightInd w:val="0"/>
        <w:snapToGrid w:val="0"/>
        <w:rPr>
          <w:rFonts w:hint="eastAsia"/>
        </w:rPr>
      </w:pPr>
      <w:r>
        <w:rPr>
          <w:rFonts w:hint="eastAsia"/>
        </w:rPr>
        <w:t xml:space="preserve">3.5 资格审查资料 </w:t>
      </w:r>
    </w:p>
    <w:p w14:paraId="3F53717F">
      <w:pPr>
        <w:adjustRightInd w:val="0"/>
        <w:snapToGrid w:val="0"/>
        <w:spacing w:line="360" w:lineRule="auto"/>
        <w:ind w:firstLine="420" w:firstLineChars="200"/>
        <w:rPr>
          <w:rFonts w:hint="eastAsia" w:ascii="宋体" w:hAnsi="宋体"/>
          <w:szCs w:val="21"/>
        </w:rPr>
      </w:pPr>
      <w:r>
        <w:rPr>
          <w:rFonts w:hint="eastAsia" w:ascii="宋体" w:hAnsi="宋体"/>
          <w:szCs w:val="21"/>
        </w:rPr>
        <w:t>3.5.1 “供应商基本情况表”应附营业执照、资质证书和安全生产许可证等材料的证件原件扫描件，本谈判文件中要求的人员均须提供本单位</w:t>
      </w:r>
      <w:r>
        <w:rPr>
          <w:rFonts w:hint="eastAsia" w:ascii="宋体" w:hAnsi="宋体"/>
          <w:szCs w:val="21"/>
          <w:lang w:eastAsia="zh-CN"/>
        </w:rPr>
        <w:t>2026年1月1日</w:t>
      </w:r>
      <w:r>
        <w:rPr>
          <w:rFonts w:hint="eastAsia" w:ascii="宋体" w:hAnsi="宋体"/>
          <w:szCs w:val="21"/>
        </w:rPr>
        <w:t>以来任意连续三个月的社保证明。</w:t>
      </w:r>
    </w:p>
    <w:p w14:paraId="1B26CBCA">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3.5.2 </w:t>
      </w:r>
      <w:r>
        <w:rPr>
          <w:rFonts w:hint="eastAsia" w:ascii="宋体" w:hAnsi="宋体" w:cs="宋体"/>
          <w:szCs w:val="21"/>
        </w:rPr>
        <w:t>“近年财务状况表”应附经会计师事务所或审计机构</w:t>
      </w:r>
      <w:r>
        <w:rPr>
          <w:rFonts w:hint="eastAsia" w:ascii="宋体" w:hAnsi="宋体" w:cs="宋体"/>
          <w:color w:val="auto"/>
          <w:szCs w:val="21"/>
        </w:rPr>
        <w:t>审计的财务会计</w:t>
      </w:r>
      <w:r>
        <w:rPr>
          <w:rFonts w:hint="eastAsia" w:ascii="宋体" w:hAnsi="宋体" w:cs="宋体"/>
          <w:color w:val="auto"/>
          <w:szCs w:val="21"/>
          <w:lang w:val="en-US" w:eastAsia="zh-CN"/>
        </w:rPr>
        <w:t>报告</w:t>
      </w:r>
      <w:r>
        <w:rPr>
          <w:rFonts w:hint="eastAsia" w:ascii="宋体" w:hAnsi="宋体" w:cs="宋体"/>
          <w:color w:val="auto"/>
          <w:szCs w:val="21"/>
        </w:rPr>
        <w:t>，包括资产负债表、现金流量表、利润表、所有者权益表和情况说明书及附注的复印件，</w:t>
      </w:r>
      <w:r>
        <w:rPr>
          <w:rFonts w:hint="eastAsia" w:ascii="宋体" w:hAnsi="宋体" w:cs="宋体"/>
          <w:szCs w:val="21"/>
        </w:rPr>
        <w:t>具体年份要求见投标人须知前附表。投标人的成立时间少于投标人须知前附表规定年份的，应提供成立以来的财务状况表。</w:t>
      </w:r>
    </w:p>
    <w:p w14:paraId="2782B2DC">
      <w:pPr>
        <w:pStyle w:val="9"/>
        <w:adjustRightInd w:val="0"/>
        <w:snapToGrid w:val="0"/>
        <w:rPr>
          <w:rFonts w:hint="eastAsia"/>
        </w:rPr>
      </w:pPr>
      <w:r>
        <w:rPr>
          <w:rFonts w:hint="eastAsia"/>
        </w:rPr>
        <w:t>3.6 备选投标方案</w:t>
      </w:r>
    </w:p>
    <w:p w14:paraId="685A15A8">
      <w:pPr>
        <w:adjustRightInd w:val="0"/>
        <w:snapToGrid w:val="0"/>
        <w:spacing w:line="360" w:lineRule="auto"/>
        <w:ind w:firstLine="420" w:firstLineChars="200"/>
        <w:rPr>
          <w:rFonts w:hint="eastAsia" w:ascii="宋体" w:hAnsi="宋体"/>
          <w:szCs w:val="21"/>
        </w:rPr>
      </w:pPr>
      <w:r>
        <w:rPr>
          <w:rFonts w:hint="eastAsia" w:ascii="宋体" w:hAnsi="宋体"/>
          <w:szCs w:val="21"/>
        </w:rPr>
        <w:t>除供应商须知前附表另有规定外，供应商不得递交备选投标方案。允许供应商递交备选投标方案的，只有中标人所递交的备选投标方案方可予以考虑。谈判小组认为中标人的各选投标方案优于其按照竞争性谈判文件要求编制的投标方案的，采购人可以接受该备选投标方案。</w:t>
      </w:r>
    </w:p>
    <w:p w14:paraId="1F9C5FC0">
      <w:pPr>
        <w:pStyle w:val="9"/>
        <w:adjustRightInd w:val="0"/>
        <w:snapToGrid w:val="0"/>
        <w:rPr>
          <w:rFonts w:hint="eastAsia"/>
        </w:rPr>
      </w:pPr>
      <w:r>
        <w:rPr>
          <w:rFonts w:hint="eastAsia"/>
        </w:rPr>
        <w:t>3.7 谈判响应文件的编制</w:t>
      </w:r>
    </w:p>
    <w:p w14:paraId="71E871F1">
      <w:pPr>
        <w:adjustRightInd w:val="0"/>
        <w:snapToGrid w:val="0"/>
        <w:spacing w:line="360" w:lineRule="auto"/>
        <w:ind w:firstLine="420" w:firstLineChars="200"/>
        <w:rPr>
          <w:rFonts w:hint="eastAsia" w:ascii="宋体" w:hAnsi="宋体"/>
          <w:szCs w:val="21"/>
        </w:rPr>
      </w:pPr>
      <w:r>
        <w:rPr>
          <w:rFonts w:hint="eastAsia" w:ascii="宋体" w:hAnsi="宋体"/>
          <w:szCs w:val="21"/>
        </w:rPr>
        <w:t>3.7.1 谈判响应文件应按第六章“谈判响应文件格式”进行编写，如有必要，可以增加附页，作为谈判响应文件的组成部分。其中，谈判响应函附录在满足竞争性谈判文件实质性要求的基础上，可以提出比竞争性谈判文件要求更有利于采购人的承诺。</w:t>
      </w:r>
    </w:p>
    <w:p w14:paraId="5632CB5A">
      <w:pPr>
        <w:adjustRightInd w:val="0"/>
        <w:snapToGrid w:val="0"/>
        <w:spacing w:line="360" w:lineRule="auto"/>
        <w:ind w:firstLine="420" w:firstLineChars="200"/>
        <w:rPr>
          <w:rFonts w:ascii="宋体" w:hAnsi="宋体"/>
          <w:szCs w:val="21"/>
        </w:rPr>
      </w:pPr>
      <w:r>
        <w:rPr>
          <w:rFonts w:hint="eastAsia" w:ascii="宋体" w:hAnsi="宋体"/>
          <w:szCs w:val="21"/>
        </w:rPr>
        <w:t>3.7.2 谈判响应文件应当对竞争性谈判文件有关工期、投标有效期、质量要求、采购内容、技术要求等实质性内容作出响应。</w:t>
      </w:r>
    </w:p>
    <w:p w14:paraId="2FEAEEB2">
      <w:pPr>
        <w:adjustRightInd w:val="0"/>
        <w:snapToGrid w:val="0"/>
        <w:spacing w:line="360" w:lineRule="auto"/>
        <w:ind w:firstLine="420" w:firstLineChars="200"/>
        <w:rPr>
          <w:rFonts w:hint="eastAsia" w:ascii="宋体" w:hAnsi="宋体"/>
          <w:szCs w:val="21"/>
        </w:rPr>
      </w:pPr>
      <w:r>
        <w:rPr>
          <w:rFonts w:hint="eastAsia" w:ascii="宋体" w:hAnsi="宋体"/>
          <w:szCs w:val="21"/>
        </w:rPr>
        <w:t>3.7.3 谈判响应文件全部采用电子文档，谈判响应文件中应附相应资料清晰的扫描件或复印件并加盖单位公章，由于模糊不清导致评委无法辨别的，后果由投标人自行承担。除投标人须知前附表另有规定外，谈判响应文件所附证书证件均为原件扫描件，并采用单位和个人数字证书，按谈判文件要求在相应位置加盖电子印章。由投标人的法定代表人</w:t>
      </w:r>
      <w:r>
        <w:rPr>
          <w:rFonts w:hint="eastAsia" w:ascii="宋体" w:hAnsi="宋体"/>
          <w:color w:val="auto"/>
          <w:szCs w:val="21"/>
        </w:rPr>
        <w:t>签字或加盖电子印章的，应附法定代表人身份证明，由代理人签字或加盖电子印章的，应附由法定代表人签署的授权委托书、委托期限不小于投标有效期并具有起点时间，否则视为未作出实质性响应。已标价工程量清单中的编制人及复核人不能为同一人。</w:t>
      </w:r>
      <w:r>
        <w:rPr>
          <w:rFonts w:hint="eastAsia" w:ascii="宋体" w:hAnsi="宋体"/>
          <w:szCs w:val="21"/>
        </w:rPr>
        <w:t>签字或盖章的具体要求见供应商须知前附表。</w:t>
      </w:r>
    </w:p>
    <w:p w14:paraId="2FD21C56">
      <w:pPr>
        <w:adjustRightInd w:val="0"/>
        <w:snapToGrid w:val="0"/>
        <w:spacing w:line="360" w:lineRule="auto"/>
        <w:ind w:firstLine="422" w:firstLineChars="200"/>
        <w:outlineLvl w:val="2"/>
        <w:rPr>
          <w:rFonts w:hint="eastAsia"/>
          <w:b/>
          <w:bCs/>
          <w:szCs w:val="22"/>
        </w:rPr>
      </w:pPr>
      <w:r>
        <w:rPr>
          <w:rFonts w:hint="eastAsia"/>
          <w:b/>
          <w:bCs/>
          <w:szCs w:val="22"/>
        </w:rPr>
        <w:t>4．投标</w:t>
      </w:r>
    </w:p>
    <w:p w14:paraId="1F4DD751">
      <w:pPr>
        <w:adjustRightInd w:val="0"/>
        <w:snapToGrid w:val="0"/>
        <w:spacing w:line="360" w:lineRule="auto"/>
        <w:ind w:firstLine="422" w:firstLineChars="200"/>
        <w:rPr>
          <w:rFonts w:hint="eastAsia" w:ascii="宋体" w:hAnsi="宋体"/>
          <w:b/>
          <w:szCs w:val="21"/>
        </w:rPr>
      </w:pPr>
      <w:r>
        <w:rPr>
          <w:rFonts w:hint="eastAsia" w:ascii="宋体" w:hAnsi="宋体"/>
          <w:b/>
          <w:szCs w:val="21"/>
        </w:rPr>
        <w:t>4.1  谈判响应文件的制作</w:t>
      </w:r>
    </w:p>
    <w:p w14:paraId="05A0364E">
      <w:pPr>
        <w:adjustRightInd w:val="0"/>
        <w:snapToGrid w:val="0"/>
        <w:spacing w:line="360" w:lineRule="auto"/>
        <w:ind w:firstLine="420" w:firstLineChars="200"/>
        <w:rPr>
          <w:rFonts w:hint="eastAsia" w:ascii="宋体" w:hAnsi="宋体"/>
          <w:szCs w:val="21"/>
        </w:rPr>
      </w:pPr>
      <w:r>
        <w:rPr>
          <w:rFonts w:hint="eastAsia" w:ascii="宋体" w:hAnsi="宋体"/>
          <w:szCs w:val="21"/>
        </w:rPr>
        <w:t>4.1.1 供应商须按竞争性谈判文件要求制作并提交谈判响应文件。</w:t>
      </w:r>
    </w:p>
    <w:p w14:paraId="36400D81">
      <w:pPr>
        <w:adjustRightInd w:val="0"/>
        <w:snapToGrid w:val="0"/>
        <w:spacing w:line="360" w:lineRule="auto"/>
        <w:ind w:firstLine="420" w:firstLineChars="200"/>
        <w:rPr>
          <w:rFonts w:hint="eastAsia" w:ascii="宋体" w:hAnsi="宋体"/>
          <w:szCs w:val="21"/>
        </w:rPr>
      </w:pPr>
      <w:r>
        <w:rPr>
          <w:rFonts w:hint="eastAsia" w:ascii="宋体" w:hAnsi="宋体"/>
          <w:szCs w:val="21"/>
        </w:rPr>
        <w:t>4.1.2 加密电子谈判响应文件应在投标截止时间前制作完成，并通过“开封市公共资源交易中心”电子交易平台内上传。</w:t>
      </w:r>
    </w:p>
    <w:p w14:paraId="3404413E">
      <w:pPr>
        <w:adjustRightInd w:val="0"/>
        <w:snapToGrid w:val="0"/>
        <w:spacing w:line="360" w:lineRule="auto"/>
        <w:ind w:firstLine="420" w:firstLineChars="200"/>
        <w:rPr>
          <w:rFonts w:hint="eastAsia" w:ascii="宋体" w:hAnsi="宋体"/>
          <w:szCs w:val="21"/>
        </w:rPr>
      </w:pPr>
      <w:r>
        <w:rPr>
          <w:rFonts w:hint="eastAsia" w:ascii="宋体" w:hAnsi="宋体"/>
          <w:szCs w:val="21"/>
        </w:rPr>
        <w:t>4.1.3 加密的电子谈判响应文件为“开封市公共资源交易中心” 网站提供的“谈判响应文件制作工具”软件制作生成的加密版谈判响应文件。</w:t>
      </w:r>
    </w:p>
    <w:p w14:paraId="3297E665">
      <w:pPr>
        <w:adjustRightInd w:val="0"/>
        <w:snapToGrid w:val="0"/>
        <w:spacing w:line="360" w:lineRule="auto"/>
        <w:ind w:firstLine="420" w:firstLineChars="200"/>
        <w:rPr>
          <w:rFonts w:hint="eastAsia" w:ascii="宋体" w:hAnsi="宋体"/>
          <w:szCs w:val="21"/>
        </w:rPr>
      </w:pPr>
      <w:r>
        <w:rPr>
          <w:rFonts w:hint="eastAsia" w:ascii="宋体" w:hAnsi="宋体"/>
          <w:szCs w:val="21"/>
        </w:rPr>
        <w:t>4.1.4 供应商在制作电子谈判响应文件时，在“组件下载”中下载最新版本的谈判响应文件制作工具安装包，并使用安装后的最新版本谈判响应文件制作工具制作电子谈判响应文件（具体操作程序详见</w:t>
      </w:r>
      <w:r>
        <w:rPr>
          <w:rFonts w:hint="eastAsia" w:ascii="宋体" w:hAnsi="宋体" w:cs="宋体"/>
          <w:szCs w:val="21"/>
        </w:rPr>
        <w:t>http://www.kfsggzyjyw.cn）</w:t>
      </w:r>
      <w:r>
        <w:rPr>
          <w:rFonts w:hint="eastAsia" w:ascii="宋体" w:hAnsi="宋体"/>
          <w:szCs w:val="21"/>
        </w:rPr>
        <w:t>办事指南-操作规程）制作完成后须加盖电子签章（包括企业电子签章和个人电子签章）。</w:t>
      </w:r>
    </w:p>
    <w:p w14:paraId="7ECABB78">
      <w:pPr>
        <w:pStyle w:val="9"/>
        <w:adjustRightInd w:val="0"/>
        <w:snapToGrid w:val="0"/>
        <w:ind w:firstLine="211" w:firstLineChars="100"/>
        <w:rPr>
          <w:rFonts w:hint="eastAsia" w:ascii="宋体" w:hAnsi="宋体"/>
          <w:bCs/>
          <w:szCs w:val="21"/>
        </w:rPr>
      </w:pPr>
      <w:r>
        <w:rPr>
          <w:rFonts w:hint="eastAsia" w:ascii="宋体" w:hAnsi="宋体"/>
          <w:bCs/>
          <w:szCs w:val="21"/>
        </w:rPr>
        <w:t>4.2 谈判响应文件的递交</w:t>
      </w:r>
    </w:p>
    <w:p w14:paraId="763F9D36">
      <w:pPr>
        <w:adjustRightInd w:val="0"/>
        <w:snapToGrid w:val="0"/>
        <w:spacing w:line="360" w:lineRule="auto"/>
        <w:ind w:firstLine="210" w:firstLineChars="100"/>
        <w:rPr>
          <w:rFonts w:hint="eastAsia" w:ascii="宋体" w:hAnsi="宋体"/>
          <w:szCs w:val="21"/>
        </w:rPr>
      </w:pPr>
      <w:r>
        <w:rPr>
          <w:rFonts w:hint="eastAsia" w:ascii="宋体" w:hAnsi="宋体"/>
          <w:szCs w:val="21"/>
        </w:rPr>
        <w:t>4.2.1 供应商应在本章第2.2.2项规定的投标截止时间前上传电子谈判响应文件。</w:t>
      </w:r>
    </w:p>
    <w:p w14:paraId="147C8B01">
      <w:pPr>
        <w:adjustRightInd w:val="0"/>
        <w:snapToGrid w:val="0"/>
        <w:spacing w:line="360" w:lineRule="auto"/>
        <w:ind w:firstLine="210" w:firstLineChars="100"/>
        <w:rPr>
          <w:rFonts w:hint="eastAsia" w:ascii="宋体" w:hAnsi="宋体"/>
          <w:szCs w:val="21"/>
        </w:rPr>
      </w:pPr>
      <w:r>
        <w:rPr>
          <w:rFonts w:hint="eastAsia" w:ascii="宋体" w:hAnsi="宋体"/>
          <w:szCs w:val="21"/>
        </w:rPr>
        <w:t>4.2.2 除供应商须知前附表另有规定外，供应商所上传的谈判响应文件不予退还。</w:t>
      </w:r>
    </w:p>
    <w:p w14:paraId="2392570D">
      <w:pPr>
        <w:adjustRightInd w:val="0"/>
        <w:snapToGrid w:val="0"/>
        <w:spacing w:line="360" w:lineRule="auto"/>
        <w:ind w:firstLine="210" w:firstLineChars="100"/>
        <w:rPr>
          <w:rFonts w:hint="eastAsia" w:ascii="宋体" w:hAnsi="宋体"/>
          <w:szCs w:val="21"/>
        </w:rPr>
      </w:pPr>
      <w:r>
        <w:rPr>
          <w:rFonts w:hint="eastAsia" w:ascii="宋体" w:hAnsi="宋体"/>
          <w:szCs w:val="21"/>
        </w:rPr>
        <w:t>4.2.3 逾期上传的或者未上传指定地点的谈判响应文件，采购人不予受理。</w:t>
      </w:r>
    </w:p>
    <w:p w14:paraId="07E7F677">
      <w:pPr>
        <w:adjustRightInd w:val="0"/>
        <w:snapToGrid w:val="0"/>
        <w:spacing w:line="360" w:lineRule="auto"/>
        <w:ind w:firstLine="211" w:firstLineChars="100"/>
        <w:rPr>
          <w:rFonts w:hint="eastAsia" w:ascii="宋体" w:hAnsi="宋体"/>
          <w:b/>
          <w:bCs/>
          <w:szCs w:val="21"/>
        </w:rPr>
      </w:pPr>
      <w:r>
        <w:rPr>
          <w:rFonts w:hint="eastAsia" w:ascii="宋体" w:hAnsi="宋体"/>
          <w:b/>
          <w:bCs/>
          <w:szCs w:val="21"/>
        </w:rPr>
        <w:t>4.3 谈判响应文件的修改与撤回</w:t>
      </w:r>
    </w:p>
    <w:p w14:paraId="4CFE6277">
      <w:pPr>
        <w:adjustRightInd w:val="0"/>
        <w:snapToGrid w:val="0"/>
        <w:spacing w:line="360" w:lineRule="auto"/>
        <w:ind w:firstLine="210" w:firstLineChars="100"/>
        <w:rPr>
          <w:rFonts w:hint="eastAsia" w:ascii="宋体" w:hAnsi="宋体"/>
          <w:szCs w:val="21"/>
        </w:rPr>
      </w:pPr>
      <w:bookmarkStart w:id="22" w:name="_Toc184635075"/>
      <w:r>
        <w:rPr>
          <w:rFonts w:hint="eastAsia" w:ascii="宋体" w:hAnsi="宋体"/>
          <w:szCs w:val="21"/>
        </w:rPr>
        <w:t>4.3.1 在本章第2.2.2项规定的投标截止时间前，供应商可以修改或撤回已上传的谈判响应文件。</w:t>
      </w:r>
    </w:p>
    <w:p w14:paraId="00EE76CD">
      <w:pPr>
        <w:adjustRightInd w:val="0"/>
        <w:snapToGrid w:val="0"/>
        <w:spacing w:line="360" w:lineRule="auto"/>
        <w:ind w:firstLine="210" w:firstLineChars="100"/>
        <w:rPr>
          <w:rFonts w:hint="eastAsia" w:ascii="宋体" w:hAnsi="宋体"/>
          <w:szCs w:val="21"/>
        </w:rPr>
      </w:pPr>
      <w:r>
        <w:rPr>
          <w:rFonts w:hint="eastAsia" w:ascii="宋体" w:hAnsi="宋体"/>
          <w:szCs w:val="21"/>
        </w:rPr>
        <w:t>4.3.2 在投标截止时间后，供应商不得再要求修改或撤回其谈判响应文件。</w:t>
      </w:r>
    </w:p>
    <w:p w14:paraId="0C7B7D1D">
      <w:pPr>
        <w:adjustRightInd w:val="0"/>
        <w:snapToGrid w:val="0"/>
        <w:spacing w:line="360" w:lineRule="auto"/>
        <w:outlineLvl w:val="2"/>
        <w:rPr>
          <w:rFonts w:hint="eastAsia" w:ascii="宋体" w:hAnsi="宋体"/>
          <w:b/>
          <w:bCs/>
          <w:sz w:val="22"/>
          <w:szCs w:val="22"/>
        </w:rPr>
      </w:pPr>
      <w:r>
        <w:rPr>
          <w:rFonts w:hint="eastAsia" w:ascii="宋体" w:hAnsi="宋体"/>
          <w:b/>
          <w:bCs/>
          <w:sz w:val="22"/>
          <w:szCs w:val="22"/>
        </w:rPr>
        <w:t>5．开标</w:t>
      </w:r>
      <w:bookmarkEnd w:id="22"/>
    </w:p>
    <w:p w14:paraId="3B9E1EC1">
      <w:pPr>
        <w:pStyle w:val="9"/>
        <w:adjustRightInd w:val="0"/>
        <w:snapToGrid w:val="0"/>
        <w:rPr>
          <w:rFonts w:hint="eastAsia"/>
        </w:rPr>
      </w:pPr>
      <w:r>
        <w:rPr>
          <w:rFonts w:hint="eastAsia"/>
        </w:rPr>
        <w:t>5.1 开标时间和地点</w:t>
      </w:r>
    </w:p>
    <w:p w14:paraId="343914C4">
      <w:pPr>
        <w:adjustRightInd w:val="0"/>
        <w:snapToGrid w:val="0"/>
        <w:spacing w:line="360" w:lineRule="auto"/>
        <w:ind w:firstLine="210" w:firstLineChars="100"/>
        <w:rPr>
          <w:rFonts w:hint="eastAsia" w:ascii="宋体" w:hAnsi="宋体"/>
          <w:szCs w:val="21"/>
        </w:rPr>
      </w:pPr>
      <w:r>
        <w:rPr>
          <w:rFonts w:hint="eastAsia" w:ascii="宋体" w:hAnsi="宋体"/>
          <w:szCs w:val="21"/>
        </w:rPr>
        <w:t>采购人在供应商须知前附表规定的投标截止时间（开标时间）和地点远程开标。</w:t>
      </w:r>
    </w:p>
    <w:p w14:paraId="1E812DB7">
      <w:pPr>
        <w:pStyle w:val="9"/>
        <w:adjustRightInd w:val="0"/>
        <w:snapToGrid w:val="0"/>
        <w:rPr>
          <w:rFonts w:hint="eastAsia"/>
        </w:rPr>
      </w:pPr>
      <w:r>
        <w:rPr>
          <w:rFonts w:hint="eastAsia"/>
        </w:rPr>
        <w:t>5.2 开标程序</w:t>
      </w:r>
    </w:p>
    <w:p w14:paraId="40566B26">
      <w:pPr>
        <w:adjustRightInd w:val="0"/>
        <w:snapToGrid w:val="0"/>
        <w:spacing w:line="360" w:lineRule="auto"/>
        <w:rPr>
          <w:rFonts w:hint="eastAsia" w:ascii="宋体" w:hAnsi="宋体" w:cs="宋体"/>
          <w:szCs w:val="22"/>
        </w:rPr>
      </w:pPr>
      <w:bookmarkStart w:id="23" w:name="_Toc184635076"/>
      <w:r>
        <w:rPr>
          <w:rFonts w:hint="eastAsia" w:ascii="宋体" w:hAnsi="宋体" w:cs="宋体"/>
          <w:szCs w:val="22"/>
        </w:rPr>
        <w:t xml:space="preserve">    1. 本项目采用“远程不见面”开标方式。</w:t>
      </w:r>
    </w:p>
    <w:p w14:paraId="64795501">
      <w:pPr>
        <w:adjustRightInd w:val="0"/>
        <w:snapToGrid w:val="0"/>
        <w:spacing w:line="360" w:lineRule="auto"/>
        <w:rPr>
          <w:rFonts w:hint="eastAsia" w:ascii="宋体" w:hAnsi="宋体" w:cs="宋体"/>
          <w:szCs w:val="22"/>
        </w:rPr>
      </w:pPr>
      <w:r>
        <w:rPr>
          <w:rFonts w:hint="eastAsia" w:ascii="宋体" w:hAnsi="宋体" w:cs="宋体"/>
          <w:szCs w:val="22"/>
        </w:rPr>
        <w:t xml:space="preserve">    2. 供应商无需到开封市祥符区公共资源交易中心现场参加开标会议。</w:t>
      </w:r>
    </w:p>
    <w:p w14:paraId="37819732">
      <w:pPr>
        <w:adjustRightInd w:val="0"/>
        <w:snapToGrid w:val="0"/>
        <w:spacing w:line="360" w:lineRule="auto"/>
        <w:rPr>
          <w:rFonts w:hint="eastAsia" w:ascii="宋体" w:hAnsi="宋体" w:cs="宋体"/>
          <w:szCs w:val="22"/>
        </w:rPr>
      </w:pPr>
      <w:r>
        <w:rPr>
          <w:rFonts w:hint="eastAsia" w:ascii="宋体" w:hAnsi="宋体" w:cs="宋体"/>
          <w:szCs w:val="22"/>
        </w:rPr>
        <w:t xml:space="preserve">    3. 供应商应当在开标时间前，登录远程开标大厅，在线准时参加开标活动开标活动开始后各供应商对电子谈判响应文件进行解密，（系统解密时长默认为40分钟，错过解密时长者视为自动放弃本次投标。）</w:t>
      </w:r>
    </w:p>
    <w:p w14:paraId="22185C4D">
      <w:pPr>
        <w:adjustRightInd w:val="0"/>
        <w:snapToGrid w:val="0"/>
        <w:spacing w:line="360" w:lineRule="auto"/>
        <w:rPr>
          <w:rFonts w:hint="eastAsia" w:ascii="宋体" w:hAnsi="宋体" w:cs="宋体"/>
          <w:szCs w:val="22"/>
        </w:rPr>
      </w:pPr>
      <w:r>
        <w:rPr>
          <w:rFonts w:hint="eastAsia" w:ascii="宋体" w:hAnsi="宋体" w:cs="宋体"/>
          <w:szCs w:val="22"/>
        </w:rPr>
        <w:t xml:space="preserve">    4. 供应商在投标截止时间前未上传电子谈判响应文件的将视为放弃投标，因供应商原因造成谈判响应文件未解密成功的，视为撤销其谈判响应文件；</w:t>
      </w:r>
    </w:p>
    <w:p w14:paraId="1A941093">
      <w:pPr>
        <w:adjustRightInd w:val="0"/>
        <w:snapToGrid w:val="0"/>
        <w:spacing w:line="360" w:lineRule="auto"/>
        <w:rPr>
          <w:rFonts w:hint="eastAsia" w:ascii="宋体" w:hAnsi="宋体" w:cs="宋体"/>
          <w:szCs w:val="22"/>
        </w:rPr>
      </w:pPr>
      <w:r>
        <w:rPr>
          <w:rFonts w:hint="eastAsia" w:ascii="宋体" w:hAnsi="宋体" w:cs="宋体"/>
          <w:szCs w:val="22"/>
        </w:rPr>
        <w:t xml:space="preserve">    5. 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017CDDFC">
      <w:pPr>
        <w:pStyle w:val="23"/>
        <w:snapToGrid w:val="0"/>
        <w:spacing w:line="360" w:lineRule="auto"/>
        <w:ind w:firstLine="525" w:firstLineChars="250"/>
        <w:rPr>
          <w:rFonts w:hint="eastAsia" w:hAnsi="宋体"/>
          <w:color w:val="auto"/>
          <w:kern w:val="2"/>
          <w:sz w:val="21"/>
          <w:szCs w:val="22"/>
        </w:rPr>
      </w:pPr>
      <w:r>
        <w:rPr>
          <w:rFonts w:hint="eastAsia" w:hAnsi="宋体"/>
          <w:color w:val="auto"/>
          <w:kern w:val="2"/>
          <w:sz w:val="21"/>
          <w:szCs w:val="22"/>
        </w:rPr>
        <w:t>6. 解密倒计时结束后5分钟内若无供应商提出异议，开标结束。</w:t>
      </w:r>
    </w:p>
    <w:p w14:paraId="4575C3D6">
      <w:pPr>
        <w:pStyle w:val="8"/>
        <w:adjustRightInd w:val="0"/>
        <w:snapToGrid w:val="0"/>
        <w:rPr>
          <w:rFonts w:hint="eastAsia" w:ascii="宋体" w:hAnsi="宋体" w:cs="宋体"/>
          <w:sz w:val="21"/>
          <w:szCs w:val="22"/>
        </w:rPr>
      </w:pPr>
      <w:bookmarkStart w:id="24" w:name="_Toc10451"/>
      <w:r>
        <w:rPr>
          <w:rFonts w:hint="eastAsia" w:ascii="宋体" w:hAnsi="宋体" w:cs="宋体"/>
          <w:sz w:val="21"/>
          <w:szCs w:val="22"/>
        </w:rPr>
        <w:t>6．</w:t>
      </w:r>
      <w:bookmarkEnd w:id="23"/>
      <w:r>
        <w:rPr>
          <w:rFonts w:hint="eastAsia" w:ascii="宋体" w:hAnsi="宋体" w:cs="宋体"/>
          <w:sz w:val="21"/>
          <w:szCs w:val="22"/>
        </w:rPr>
        <w:t>谈判</w:t>
      </w:r>
      <w:bookmarkEnd w:id="24"/>
    </w:p>
    <w:p w14:paraId="3F4BA5F5">
      <w:pPr>
        <w:pStyle w:val="9"/>
        <w:adjustRightInd w:val="0"/>
        <w:snapToGrid w:val="0"/>
        <w:rPr>
          <w:rFonts w:hint="eastAsia"/>
        </w:rPr>
      </w:pPr>
      <w:r>
        <w:rPr>
          <w:rFonts w:hint="eastAsia"/>
        </w:rPr>
        <w:t xml:space="preserve">6.1 </w:t>
      </w:r>
      <w:r>
        <w:rPr>
          <w:rFonts w:hint="eastAsia" w:ascii="宋体" w:hAnsi="宋体"/>
        </w:rPr>
        <w:t>谈判小组</w:t>
      </w:r>
    </w:p>
    <w:p w14:paraId="251418BF">
      <w:pPr>
        <w:adjustRightInd w:val="0"/>
        <w:snapToGrid w:val="0"/>
        <w:spacing w:line="360" w:lineRule="auto"/>
        <w:ind w:firstLine="420" w:firstLineChars="200"/>
        <w:rPr>
          <w:rFonts w:hint="eastAsia" w:ascii="宋体" w:hAnsi="宋体"/>
          <w:szCs w:val="21"/>
        </w:rPr>
      </w:pPr>
      <w:r>
        <w:rPr>
          <w:rFonts w:hint="eastAsia" w:ascii="宋体" w:hAnsi="宋体"/>
          <w:szCs w:val="21"/>
        </w:rPr>
        <w:t>6.1.1 谈判由采购人依法组建的</w:t>
      </w:r>
      <w:r>
        <w:rPr>
          <w:rFonts w:hint="eastAsia" w:ascii="宋体" w:hAnsi="宋体"/>
        </w:rPr>
        <w:t>谈判小组</w:t>
      </w:r>
      <w:r>
        <w:rPr>
          <w:rFonts w:hint="eastAsia" w:ascii="宋体" w:hAnsi="宋体"/>
          <w:szCs w:val="21"/>
        </w:rPr>
        <w:t>负责。</w:t>
      </w:r>
      <w:r>
        <w:rPr>
          <w:rFonts w:hint="eastAsia" w:ascii="宋体" w:hAnsi="宋体"/>
        </w:rPr>
        <w:t>谈判小组</w:t>
      </w:r>
      <w:r>
        <w:rPr>
          <w:rFonts w:hint="eastAsia" w:ascii="宋体" w:hAnsi="宋体"/>
          <w:szCs w:val="21"/>
        </w:rPr>
        <w:t>由采购人或其委托的招标代理机构熟悉相关业务的代表，以及有关技术、经济等方面的专家组成。</w:t>
      </w:r>
      <w:r>
        <w:rPr>
          <w:rFonts w:hint="eastAsia" w:ascii="宋体" w:hAnsi="宋体"/>
        </w:rPr>
        <w:t>谈判小组</w:t>
      </w:r>
      <w:r>
        <w:rPr>
          <w:rFonts w:hint="eastAsia" w:ascii="宋体" w:hAnsi="宋体"/>
          <w:szCs w:val="21"/>
        </w:rPr>
        <w:t>成员人数以及技术、经济等方面专家的确定方式见供应商须知前附表。</w:t>
      </w:r>
    </w:p>
    <w:p w14:paraId="6955795B">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6.1.2 </w:t>
      </w:r>
      <w:r>
        <w:rPr>
          <w:rFonts w:hint="eastAsia" w:ascii="宋体" w:hAnsi="宋体"/>
        </w:rPr>
        <w:t>谈判小组</w:t>
      </w:r>
      <w:r>
        <w:rPr>
          <w:rFonts w:hint="eastAsia" w:ascii="宋体" w:hAnsi="宋体"/>
          <w:szCs w:val="21"/>
        </w:rPr>
        <w:t>成员有下列情形之一的，应当回避：</w:t>
      </w:r>
    </w:p>
    <w:p w14:paraId="159B0497">
      <w:pPr>
        <w:adjustRightInd w:val="0"/>
        <w:snapToGrid w:val="0"/>
        <w:spacing w:line="360" w:lineRule="auto"/>
        <w:ind w:firstLine="420" w:firstLineChars="200"/>
        <w:rPr>
          <w:rFonts w:hint="eastAsia" w:ascii="宋体" w:hAnsi="宋体"/>
          <w:szCs w:val="21"/>
        </w:rPr>
      </w:pPr>
      <w:r>
        <w:rPr>
          <w:rFonts w:hint="eastAsia" w:ascii="宋体" w:hAnsi="宋体"/>
          <w:szCs w:val="21"/>
        </w:rPr>
        <w:t>(1）采购人或供应商的主要负责人的近亲属；</w:t>
      </w:r>
    </w:p>
    <w:p w14:paraId="6C59E3F4">
      <w:pPr>
        <w:adjustRightInd w:val="0"/>
        <w:snapToGrid w:val="0"/>
        <w:spacing w:line="360" w:lineRule="auto"/>
        <w:ind w:firstLine="420" w:firstLineChars="200"/>
        <w:rPr>
          <w:rFonts w:hint="eastAsia" w:ascii="宋体" w:hAnsi="宋体"/>
          <w:szCs w:val="21"/>
        </w:rPr>
      </w:pPr>
      <w:r>
        <w:rPr>
          <w:rFonts w:hint="eastAsia" w:ascii="宋体" w:hAnsi="宋体"/>
          <w:szCs w:val="21"/>
        </w:rPr>
        <w:t>(2）项目主管部门或者行政监督部门的人员：</w:t>
      </w:r>
    </w:p>
    <w:p w14:paraId="4EEEC4DB">
      <w:pPr>
        <w:adjustRightInd w:val="0"/>
        <w:snapToGrid w:val="0"/>
        <w:spacing w:line="360" w:lineRule="auto"/>
        <w:ind w:firstLine="420" w:firstLineChars="200"/>
        <w:rPr>
          <w:rFonts w:hint="eastAsia" w:ascii="宋体" w:hAnsi="宋体"/>
          <w:szCs w:val="21"/>
        </w:rPr>
      </w:pPr>
      <w:r>
        <w:rPr>
          <w:rFonts w:hint="eastAsia" w:ascii="宋体" w:hAnsi="宋体"/>
          <w:szCs w:val="21"/>
        </w:rPr>
        <w:t>(3）与供应商有经济利益关系，可能影响对投标公正评审的；</w:t>
      </w:r>
    </w:p>
    <w:p w14:paraId="058FD675">
      <w:pPr>
        <w:adjustRightInd w:val="0"/>
        <w:snapToGrid w:val="0"/>
        <w:spacing w:line="360" w:lineRule="auto"/>
        <w:ind w:firstLine="420" w:firstLineChars="200"/>
        <w:rPr>
          <w:rFonts w:hint="eastAsia" w:ascii="宋体" w:hAnsi="宋体"/>
          <w:szCs w:val="21"/>
        </w:rPr>
      </w:pPr>
      <w:r>
        <w:rPr>
          <w:rFonts w:hint="eastAsia" w:ascii="宋体" w:hAnsi="宋体"/>
          <w:szCs w:val="21"/>
        </w:rPr>
        <w:t>(4）曾因在招标、评标以及其他与招标投标有关活动中从事违法行为而受过行政处罚或刑事处罚的。</w:t>
      </w:r>
    </w:p>
    <w:p w14:paraId="27357260">
      <w:pPr>
        <w:pStyle w:val="9"/>
        <w:adjustRightInd w:val="0"/>
        <w:snapToGrid w:val="0"/>
        <w:rPr>
          <w:rFonts w:hint="eastAsia"/>
        </w:rPr>
      </w:pPr>
      <w:r>
        <w:rPr>
          <w:rFonts w:hint="eastAsia"/>
        </w:rPr>
        <w:t>6.2 评标原则</w:t>
      </w:r>
    </w:p>
    <w:p w14:paraId="7D3EB910">
      <w:pPr>
        <w:adjustRightInd w:val="0"/>
        <w:snapToGrid w:val="0"/>
        <w:spacing w:line="360" w:lineRule="auto"/>
        <w:ind w:firstLine="420" w:firstLineChars="200"/>
        <w:rPr>
          <w:rFonts w:hint="eastAsia" w:ascii="宋体" w:hAnsi="宋体"/>
          <w:szCs w:val="21"/>
        </w:rPr>
      </w:pPr>
      <w:r>
        <w:rPr>
          <w:rFonts w:hint="eastAsia" w:ascii="宋体" w:hAnsi="宋体"/>
          <w:szCs w:val="21"/>
        </w:rPr>
        <w:t>评标活动遵循公平、公正、科学和择优的原则。</w:t>
      </w:r>
    </w:p>
    <w:p w14:paraId="08BD99F4">
      <w:pPr>
        <w:pStyle w:val="9"/>
        <w:adjustRightInd w:val="0"/>
        <w:snapToGrid w:val="0"/>
        <w:rPr>
          <w:rFonts w:hint="eastAsia"/>
        </w:rPr>
      </w:pPr>
      <w:r>
        <w:rPr>
          <w:rFonts w:hint="eastAsia"/>
        </w:rPr>
        <w:t>6.3 谈判</w:t>
      </w:r>
    </w:p>
    <w:p w14:paraId="5F09B272">
      <w:pPr>
        <w:adjustRightInd w:val="0"/>
        <w:snapToGrid w:val="0"/>
        <w:spacing w:line="360" w:lineRule="auto"/>
        <w:ind w:firstLine="420" w:firstLineChars="200"/>
        <w:rPr>
          <w:rFonts w:hint="eastAsia" w:ascii="宋体" w:hAnsi="宋体"/>
          <w:szCs w:val="21"/>
        </w:rPr>
      </w:pPr>
      <w:r>
        <w:rPr>
          <w:rFonts w:hint="eastAsia" w:ascii="宋体" w:hAnsi="宋体"/>
        </w:rPr>
        <w:t>谈判小组</w:t>
      </w:r>
      <w:r>
        <w:rPr>
          <w:rFonts w:hint="eastAsia" w:ascii="宋体" w:hAnsi="宋体"/>
          <w:szCs w:val="21"/>
        </w:rPr>
        <w:t>按照第三章“谈判程序”规定的方法、评审因素、标准和程序对谈判响应文件进行评审。第三章“谈判程序”没有规定的方法、评审因素和标准，不作为评标依据。</w:t>
      </w:r>
    </w:p>
    <w:p w14:paraId="6F565DE0">
      <w:pPr>
        <w:pStyle w:val="8"/>
        <w:adjustRightInd w:val="0"/>
        <w:snapToGrid w:val="0"/>
        <w:rPr>
          <w:rFonts w:hint="eastAsia"/>
        </w:rPr>
      </w:pPr>
      <w:bookmarkStart w:id="25" w:name="_Toc184635077"/>
      <w:bookmarkStart w:id="26" w:name="_Toc20073"/>
      <w:r>
        <w:rPr>
          <w:rFonts w:hint="eastAsia"/>
        </w:rPr>
        <w:t>7．合同授予</w:t>
      </w:r>
      <w:bookmarkEnd w:id="25"/>
      <w:bookmarkEnd w:id="26"/>
    </w:p>
    <w:p w14:paraId="01A91E58">
      <w:pPr>
        <w:pStyle w:val="9"/>
        <w:adjustRightInd w:val="0"/>
        <w:snapToGrid w:val="0"/>
        <w:rPr>
          <w:rFonts w:hint="eastAsia"/>
        </w:rPr>
      </w:pPr>
      <w:r>
        <w:rPr>
          <w:rFonts w:hint="eastAsia"/>
        </w:rPr>
        <w:t>7.1 定标方式</w:t>
      </w:r>
    </w:p>
    <w:p w14:paraId="2ECD4FA2">
      <w:pPr>
        <w:adjustRightInd w:val="0"/>
        <w:snapToGrid w:val="0"/>
        <w:spacing w:line="360" w:lineRule="auto"/>
        <w:ind w:firstLine="420" w:firstLineChars="200"/>
        <w:rPr>
          <w:rFonts w:ascii="宋体" w:hAnsi="宋体"/>
          <w:szCs w:val="21"/>
        </w:rPr>
      </w:pPr>
      <w:r>
        <w:rPr>
          <w:rFonts w:hint="eastAsia" w:ascii="宋体" w:hAnsi="宋体"/>
          <w:szCs w:val="21"/>
        </w:rPr>
        <w:t>除供应商须知前附表规定谈判小组直接确定中标人外，采购人依据谈判小组推荐的中标候选人确定中标人，谈判小组推荐中标候选人的人数见供应商须知前附表。</w:t>
      </w:r>
    </w:p>
    <w:p w14:paraId="4901113B">
      <w:pPr>
        <w:pStyle w:val="9"/>
        <w:adjustRightInd w:val="0"/>
        <w:snapToGrid w:val="0"/>
        <w:rPr>
          <w:rFonts w:hint="eastAsia"/>
        </w:rPr>
      </w:pPr>
      <w:r>
        <w:rPr>
          <w:rFonts w:hint="eastAsia"/>
        </w:rPr>
        <w:t>7.2 中标通知</w:t>
      </w:r>
    </w:p>
    <w:p w14:paraId="485483F6">
      <w:pPr>
        <w:adjustRightInd w:val="0"/>
        <w:snapToGrid w:val="0"/>
        <w:spacing w:line="360" w:lineRule="auto"/>
        <w:ind w:firstLine="420" w:firstLineChars="200"/>
        <w:rPr>
          <w:rFonts w:hint="eastAsia" w:ascii="宋体" w:hAnsi="宋体"/>
          <w:szCs w:val="21"/>
        </w:rPr>
      </w:pPr>
      <w:r>
        <w:rPr>
          <w:rFonts w:hint="eastAsia" w:ascii="宋体" w:hAnsi="宋体"/>
          <w:szCs w:val="21"/>
        </w:rPr>
        <w:t>在本章第3.3款规定的投标有效期内，采购人以书面形式向中标人发出中标通知书，同时将中标结果通知未中标的供应商。</w:t>
      </w:r>
    </w:p>
    <w:p w14:paraId="009EBFDA">
      <w:pPr>
        <w:pStyle w:val="9"/>
        <w:adjustRightInd w:val="0"/>
        <w:snapToGrid w:val="0"/>
        <w:rPr>
          <w:rFonts w:hint="eastAsia"/>
        </w:rPr>
      </w:pPr>
      <w:r>
        <w:rPr>
          <w:rFonts w:hint="eastAsia"/>
        </w:rPr>
        <w:t>7.3 履约担保（本项目不要求）</w:t>
      </w:r>
    </w:p>
    <w:p w14:paraId="3B8641CA">
      <w:pPr>
        <w:adjustRightInd w:val="0"/>
        <w:snapToGrid w:val="0"/>
        <w:spacing w:line="360" w:lineRule="auto"/>
        <w:ind w:firstLine="420" w:firstLineChars="200"/>
        <w:rPr>
          <w:rFonts w:hint="eastAsia" w:ascii="宋体" w:hAnsi="宋体"/>
          <w:szCs w:val="21"/>
        </w:rPr>
      </w:pPr>
      <w:r>
        <w:rPr>
          <w:rFonts w:hint="eastAsia" w:ascii="宋体" w:hAnsi="宋体"/>
          <w:szCs w:val="21"/>
        </w:rPr>
        <w:t>7.3.1 在签订合同前，中标人应按供应商须知前附表规定的金额、担保形式和竞争性谈判文件第四章“合同条款及格式”规定的履约担保格式向采购人提交履约担保。联合体中标的，其履约担保由牵头人递交，并应符合供应商须知前附表规定的金额、担保形式和竞争性谈判文件第四章“合同条款及格式”规定的履约担保格式要求。</w:t>
      </w:r>
    </w:p>
    <w:p w14:paraId="5544D33E">
      <w:pPr>
        <w:adjustRightInd w:val="0"/>
        <w:snapToGrid w:val="0"/>
        <w:spacing w:line="360" w:lineRule="auto"/>
        <w:ind w:firstLine="420" w:firstLineChars="200"/>
        <w:rPr>
          <w:rFonts w:hint="eastAsia" w:ascii="宋体" w:hAnsi="宋体"/>
          <w:szCs w:val="21"/>
        </w:rPr>
      </w:pPr>
      <w:r>
        <w:rPr>
          <w:rFonts w:hint="eastAsia" w:ascii="宋体" w:hAnsi="宋体"/>
          <w:szCs w:val="21"/>
        </w:rPr>
        <w:t>7.3.2 中标人不能按本章第7.3.1项要求提交履约担保的，视为放弃中标，其投标保证金不予退还，给采购人造成的损失超过投标保证金数额的，中标人还应当对超过部分予以赔偿。</w:t>
      </w:r>
    </w:p>
    <w:p w14:paraId="39DAB63F">
      <w:pPr>
        <w:pStyle w:val="9"/>
        <w:adjustRightInd w:val="0"/>
        <w:snapToGrid w:val="0"/>
        <w:rPr>
          <w:rFonts w:hint="eastAsia"/>
        </w:rPr>
      </w:pPr>
      <w:r>
        <w:rPr>
          <w:rFonts w:hint="eastAsia"/>
        </w:rPr>
        <w:t>7.4 签订合同</w:t>
      </w:r>
    </w:p>
    <w:p w14:paraId="72771943">
      <w:pPr>
        <w:adjustRightInd w:val="0"/>
        <w:snapToGrid w:val="0"/>
        <w:spacing w:line="360" w:lineRule="auto"/>
        <w:ind w:firstLine="420" w:firstLineChars="200"/>
        <w:rPr>
          <w:rFonts w:hint="eastAsia" w:ascii="宋体" w:hAnsi="宋体"/>
          <w:szCs w:val="21"/>
        </w:rPr>
      </w:pPr>
      <w:r>
        <w:rPr>
          <w:rFonts w:hint="eastAsia" w:ascii="宋体" w:hAnsi="宋体"/>
          <w:szCs w:val="21"/>
        </w:rPr>
        <w:t>7.4.1 采购人和中标人应当自中标通知书发出之日起7天内，根据竞争性谈判文件和中标人的谈判响应文件订立书面合同。谈判响应文件中应附如期签订合同承诺书，否则视为未作出实质性响应。中标人无正当理由拒签合同的，采购人取消其中标资格，其投标保证金不予退还；给采购人造成的损失超过投标保证金数额的，中标人还应当对超过部分予以赔偿。</w:t>
      </w:r>
    </w:p>
    <w:p w14:paraId="7B265E7D">
      <w:pPr>
        <w:adjustRightInd w:val="0"/>
        <w:snapToGrid w:val="0"/>
        <w:spacing w:line="360" w:lineRule="auto"/>
        <w:ind w:firstLine="420" w:firstLineChars="200"/>
        <w:rPr>
          <w:rFonts w:hint="eastAsia" w:ascii="宋体" w:hAnsi="宋体"/>
          <w:szCs w:val="21"/>
        </w:rPr>
      </w:pPr>
      <w:r>
        <w:rPr>
          <w:rFonts w:hint="eastAsia" w:ascii="宋体" w:hAnsi="宋体"/>
          <w:szCs w:val="21"/>
        </w:rPr>
        <w:t>7.4.2 发出中标通知书后，采购人无正当理由拒签合同的，采购人向中标人退还投标保证金；给中标人造成损失的，还应当赔偿损失。</w:t>
      </w:r>
    </w:p>
    <w:p w14:paraId="2CD43736">
      <w:pPr>
        <w:pStyle w:val="8"/>
        <w:adjustRightInd w:val="0"/>
        <w:snapToGrid w:val="0"/>
        <w:rPr>
          <w:rFonts w:hint="eastAsia"/>
        </w:rPr>
      </w:pPr>
      <w:bookmarkStart w:id="27" w:name="_Toc7357"/>
      <w:bookmarkStart w:id="28" w:name="_Toc184635078"/>
      <w:r>
        <w:rPr>
          <w:rFonts w:hint="eastAsia"/>
        </w:rPr>
        <w:t>8．重新招标和不再招标</w:t>
      </w:r>
      <w:bookmarkEnd w:id="27"/>
      <w:bookmarkEnd w:id="28"/>
    </w:p>
    <w:p w14:paraId="23B4AD56">
      <w:pPr>
        <w:pStyle w:val="9"/>
        <w:adjustRightInd w:val="0"/>
        <w:snapToGrid w:val="0"/>
        <w:rPr>
          <w:rFonts w:hint="eastAsia"/>
        </w:rPr>
      </w:pPr>
      <w:r>
        <w:rPr>
          <w:rFonts w:hint="eastAsia"/>
        </w:rPr>
        <w:t>8.1 重新招标</w:t>
      </w:r>
    </w:p>
    <w:p w14:paraId="2B9A4A45">
      <w:pPr>
        <w:adjustRightInd w:val="0"/>
        <w:snapToGrid w:val="0"/>
        <w:spacing w:line="360" w:lineRule="auto"/>
        <w:ind w:firstLine="420" w:firstLineChars="200"/>
        <w:rPr>
          <w:rFonts w:hint="eastAsia" w:ascii="宋体" w:hAnsi="宋体"/>
          <w:szCs w:val="21"/>
        </w:rPr>
      </w:pPr>
      <w:r>
        <w:rPr>
          <w:rFonts w:hint="eastAsia" w:ascii="宋体" w:hAnsi="宋体"/>
          <w:szCs w:val="21"/>
        </w:rPr>
        <w:t>有下列情形之一的，采购人将重新招标：</w:t>
      </w:r>
    </w:p>
    <w:p w14:paraId="626336C3">
      <w:pPr>
        <w:adjustRightInd w:val="0"/>
        <w:snapToGrid w:val="0"/>
        <w:spacing w:line="360" w:lineRule="auto"/>
        <w:ind w:firstLine="420" w:firstLineChars="200"/>
        <w:rPr>
          <w:rFonts w:hint="eastAsia" w:ascii="宋体" w:hAnsi="宋体"/>
          <w:szCs w:val="21"/>
        </w:rPr>
      </w:pPr>
      <w:r>
        <w:rPr>
          <w:rFonts w:hint="eastAsia" w:ascii="宋体" w:hAnsi="宋体"/>
          <w:szCs w:val="21"/>
        </w:rPr>
        <w:t>(l）投标截止时间止，供应商少于3个的；</w:t>
      </w:r>
    </w:p>
    <w:p w14:paraId="2808F117">
      <w:pPr>
        <w:adjustRightInd w:val="0"/>
        <w:snapToGrid w:val="0"/>
        <w:spacing w:line="360" w:lineRule="auto"/>
        <w:ind w:firstLine="420" w:firstLineChars="200"/>
        <w:rPr>
          <w:rFonts w:hint="eastAsia" w:ascii="宋体" w:hAnsi="宋体"/>
          <w:szCs w:val="21"/>
        </w:rPr>
      </w:pPr>
      <w:r>
        <w:rPr>
          <w:rFonts w:hint="eastAsia" w:ascii="宋体" w:hAnsi="宋体"/>
          <w:szCs w:val="21"/>
        </w:rPr>
        <w:t>(2）经谈判小组评审后否决所有投标的。</w:t>
      </w:r>
    </w:p>
    <w:p w14:paraId="64449D55">
      <w:pPr>
        <w:pStyle w:val="9"/>
        <w:adjustRightInd w:val="0"/>
        <w:snapToGrid w:val="0"/>
        <w:rPr>
          <w:rFonts w:hint="eastAsia"/>
        </w:rPr>
      </w:pPr>
      <w:r>
        <w:rPr>
          <w:rFonts w:hint="eastAsia"/>
        </w:rPr>
        <w:t>8.2 不再招标</w:t>
      </w:r>
    </w:p>
    <w:p w14:paraId="392B08C4">
      <w:pPr>
        <w:adjustRightInd w:val="0"/>
        <w:snapToGrid w:val="0"/>
        <w:spacing w:line="360" w:lineRule="auto"/>
        <w:ind w:firstLine="420" w:firstLineChars="200"/>
        <w:rPr>
          <w:rFonts w:hint="eastAsia" w:ascii="宋体" w:hAnsi="宋体"/>
          <w:szCs w:val="21"/>
        </w:rPr>
      </w:pPr>
      <w:r>
        <w:rPr>
          <w:rFonts w:hint="eastAsia" w:ascii="宋体" w:hAnsi="宋体"/>
          <w:szCs w:val="21"/>
        </w:rPr>
        <w:t>重新招标后供应商仍少于3个或者所有投标被否决的，属于必须审批或核准的工程建设项目，经原审批或核准部门批准后不再进行招标。</w:t>
      </w:r>
    </w:p>
    <w:p w14:paraId="1B420EAB">
      <w:pPr>
        <w:pStyle w:val="8"/>
        <w:adjustRightInd w:val="0"/>
        <w:snapToGrid w:val="0"/>
        <w:rPr>
          <w:rFonts w:hint="eastAsia"/>
        </w:rPr>
      </w:pPr>
      <w:bookmarkStart w:id="29" w:name="_Toc4205"/>
      <w:bookmarkStart w:id="30" w:name="_Toc184635079"/>
      <w:r>
        <w:rPr>
          <w:rFonts w:hint="eastAsia"/>
        </w:rPr>
        <w:t>9．纪律和监督</w:t>
      </w:r>
      <w:bookmarkEnd w:id="29"/>
      <w:bookmarkEnd w:id="30"/>
    </w:p>
    <w:p w14:paraId="4DD8F153">
      <w:pPr>
        <w:pStyle w:val="9"/>
        <w:adjustRightInd w:val="0"/>
        <w:snapToGrid w:val="0"/>
        <w:rPr>
          <w:rFonts w:hint="eastAsia"/>
        </w:rPr>
      </w:pPr>
      <w:r>
        <w:rPr>
          <w:rFonts w:hint="eastAsia"/>
        </w:rPr>
        <w:t>9.1 对采购人的纪律要求</w:t>
      </w:r>
    </w:p>
    <w:p w14:paraId="40A9F017">
      <w:pPr>
        <w:adjustRightInd w:val="0"/>
        <w:snapToGrid w:val="0"/>
        <w:spacing w:line="360" w:lineRule="auto"/>
        <w:ind w:firstLine="420" w:firstLineChars="200"/>
        <w:rPr>
          <w:rFonts w:hint="eastAsia" w:ascii="宋体" w:hAnsi="宋体"/>
          <w:szCs w:val="21"/>
        </w:rPr>
      </w:pPr>
      <w:r>
        <w:rPr>
          <w:rFonts w:hint="eastAsia" w:ascii="宋体" w:hAnsi="宋体"/>
          <w:szCs w:val="21"/>
        </w:rPr>
        <w:t>采购人不得泄漏招标投标活动中应当保密的情况和资料，不得与供应商串通损害国家利益、社会公共利益或者他人合法权益。</w:t>
      </w:r>
    </w:p>
    <w:p w14:paraId="52C8CBAF">
      <w:pPr>
        <w:pStyle w:val="9"/>
        <w:adjustRightInd w:val="0"/>
        <w:snapToGrid w:val="0"/>
        <w:rPr>
          <w:rFonts w:hint="eastAsia"/>
        </w:rPr>
      </w:pPr>
      <w:r>
        <w:rPr>
          <w:rFonts w:hint="eastAsia"/>
        </w:rPr>
        <w:t>9.2 对供应商的纪律要求</w:t>
      </w:r>
    </w:p>
    <w:p w14:paraId="7BFBD0BC">
      <w:pPr>
        <w:adjustRightInd w:val="0"/>
        <w:snapToGrid w:val="0"/>
        <w:spacing w:line="360" w:lineRule="auto"/>
        <w:ind w:firstLine="420" w:firstLineChars="200"/>
        <w:rPr>
          <w:rFonts w:ascii="宋体" w:hAnsi="宋体"/>
          <w:szCs w:val="21"/>
        </w:rPr>
      </w:pPr>
      <w:r>
        <w:rPr>
          <w:rFonts w:hint="eastAsia" w:ascii="宋体" w:hAnsi="宋体"/>
          <w:szCs w:val="21"/>
        </w:rPr>
        <w:t>供应商不得相互串通投标或者与采购人串通投标，不得向采购人或者谈判小组成员行贿谋取中标，不得以他人名义投标或者以其他方式弄虚作假骗取中标；供应商不得以任何方式干扰、影响评标工作。</w:t>
      </w:r>
    </w:p>
    <w:p w14:paraId="17118326">
      <w:pPr>
        <w:pStyle w:val="9"/>
        <w:adjustRightInd w:val="0"/>
        <w:snapToGrid w:val="0"/>
        <w:rPr>
          <w:rFonts w:hint="eastAsia"/>
        </w:rPr>
      </w:pPr>
      <w:r>
        <w:rPr>
          <w:rFonts w:hint="eastAsia"/>
        </w:rPr>
        <w:t>9.3 对谈判小组成员的纪律要求</w:t>
      </w:r>
    </w:p>
    <w:p w14:paraId="76E70A2C">
      <w:pPr>
        <w:adjustRightInd w:val="0"/>
        <w:snapToGrid w:val="0"/>
        <w:spacing w:line="360" w:lineRule="auto"/>
        <w:ind w:firstLine="420" w:firstLineChars="200"/>
        <w:rPr>
          <w:rFonts w:hint="eastAsia" w:ascii="宋体" w:hAnsi="宋体"/>
          <w:szCs w:val="21"/>
        </w:rPr>
      </w:pPr>
      <w:r>
        <w:rPr>
          <w:rFonts w:hint="eastAsia"/>
        </w:rPr>
        <w:t>谈判小组</w:t>
      </w:r>
      <w:r>
        <w:rPr>
          <w:rFonts w:hint="eastAsia" w:ascii="宋体" w:hAnsi="宋体"/>
          <w:szCs w:val="21"/>
        </w:rPr>
        <w:t>成员不得收受他人的财物或者其他好处，不得向他人透漏对谈判响应文件的评审和比较、中标候选人的推荐情况以及评标有关的其他情况。在评标活动中，谈判小组成员不得擅离职守，影响评标程序正常进行，不得使用第三章“谈判程序”中没有规定的评审因素和标准进行评标。</w:t>
      </w:r>
    </w:p>
    <w:p w14:paraId="4F11770F">
      <w:pPr>
        <w:pStyle w:val="9"/>
        <w:adjustRightInd w:val="0"/>
        <w:snapToGrid w:val="0"/>
        <w:rPr>
          <w:rFonts w:hint="eastAsia"/>
        </w:rPr>
      </w:pPr>
      <w:r>
        <w:rPr>
          <w:rFonts w:hint="eastAsia"/>
        </w:rPr>
        <w:t>9.4 对与评标活动有关的工作人员的纪律要求</w:t>
      </w:r>
    </w:p>
    <w:p w14:paraId="51E28DAA">
      <w:pPr>
        <w:adjustRightInd w:val="0"/>
        <w:snapToGrid w:val="0"/>
        <w:spacing w:line="360" w:lineRule="auto"/>
        <w:ind w:firstLine="420" w:firstLineChars="200"/>
        <w:rPr>
          <w:rFonts w:hint="eastAsia" w:ascii="宋体" w:hAnsi="宋体"/>
          <w:szCs w:val="21"/>
        </w:rPr>
      </w:pPr>
      <w:r>
        <w:rPr>
          <w:rFonts w:hint="eastAsia" w:ascii="宋体" w:hAnsi="宋体"/>
          <w:szCs w:val="21"/>
        </w:rPr>
        <w:t>与评标活动有关的工作人员不得收受他人的财物或者其他好处，不得向他人透漏对谈判响应文件的评审和比较、中标候选人的推荐情况以及评标有关的其他情况。在评标活动中，与评标活动有关的工作人员不得擅离职守，影响评标程序正常进行。</w:t>
      </w:r>
    </w:p>
    <w:p w14:paraId="7DBB76F7">
      <w:pPr>
        <w:adjustRightInd w:val="0"/>
        <w:snapToGrid w:val="0"/>
        <w:spacing w:line="360" w:lineRule="auto"/>
        <w:outlineLvl w:val="2"/>
        <w:rPr>
          <w:rFonts w:hint="eastAsia" w:ascii="宋体" w:hAnsi="宋体" w:cs="宋体"/>
          <w:sz w:val="22"/>
          <w:szCs w:val="22"/>
        </w:rPr>
      </w:pPr>
      <w:bookmarkStart w:id="31" w:name="_Toc346523410"/>
      <w:bookmarkStart w:id="32" w:name="_Toc30779"/>
      <w:bookmarkStart w:id="33" w:name="_Toc338840450"/>
      <w:bookmarkStart w:id="34" w:name="_Toc22515"/>
      <w:bookmarkStart w:id="35" w:name="_Toc152045580"/>
      <w:bookmarkStart w:id="36" w:name="_Toc5690"/>
      <w:bookmarkStart w:id="37" w:name="_Toc346523473"/>
      <w:bookmarkStart w:id="38" w:name="_Toc144974547"/>
      <w:bookmarkStart w:id="39" w:name="_Toc179632598"/>
      <w:bookmarkStart w:id="40" w:name="_Toc247085738"/>
      <w:bookmarkStart w:id="41" w:name="_Toc246996224"/>
      <w:bookmarkStart w:id="42" w:name="_Toc338840235"/>
      <w:bookmarkStart w:id="43" w:name="_Toc152042357"/>
      <w:bookmarkStart w:id="44" w:name="_Toc246996967"/>
      <w:bookmarkStart w:id="45" w:name="_Toc16148"/>
      <w:bookmarkStart w:id="46" w:name="_Toc338840489"/>
      <w:bookmarkStart w:id="47" w:name="_Toc1412"/>
      <w:bookmarkStart w:id="48" w:name="_Toc429"/>
      <w:r>
        <w:rPr>
          <w:rFonts w:hint="eastAsia" w:ascii="宋体" w:hAnsi="宋体" w:cs="宋体"/>
          <w:b/>
          <w:bCs/>
          <w:sz w:val="22"/>
          <w:szCs w:val="22"/>
        </w:rPr>
        <w:t>10. 投诉</w:t>
      </w:r>
    </w:p>
    <w:p w14:paraId="0ACCD539">
      <w:pPr>
        <w:adjustRightInd w:val="0"/>
        <w:snapToGrid w:val="0"/>
        <w:spacing w:line="360" w:lineRule="auto"/>
        <w:ind w:firstLine="420" w:firstLineChars="200"/>
        <w:rPr>
          <w:rFonts w:hint="eastAsia" w:ascii="宋体" w:hAnsi="宋体"/>
          <w:szCs w:val="21"/>
        </w:rPr>
      </w:pPr>
      <w:r>
        <w:rPr>
          <w:rFonts w:hint="eastAsia" w:ascii="宋体" w:hAnsi="宋体"/>
          <w:szCs w:val="21"/>
        </w:rPr>
        <w:t>供应商和其他利害关系人认为本次招标活动违反法律、法规和规章规定的，有权向有关行政监督部门投诉。</w:t>
      </w:r>
    </w:p>
    <w:p w14:paraId="678AF304">
      <w:pPr>
        <w:adjustRightInd w:val="0"/>
        <w:snapToGrid w:val="0"/>
        <w:spacing w:line="360" w:lineRule="auto"/>
        <w:outlineLvl w:val="2"/>
        <w:rPr>
          <w:rFonts w:hint="eastAsia" w:ascii="宋体" w:hAnsi="宋体"/>
          <w:b/>
          <w:bCs/>
          <w:sz w:val="22"/>
          <w:szCs w:val="22"/>
        </w:rPr>
      </w:pPr>
      <w:r>
        <w:rPr>
          <w:rFonts w:hint="eastAsia" w:ascii="宋体" w:hAnsi="宋体"/>
          <w:b/>
          <w:bCs/>
          <w:sz w:val="22"/>
          <w:szCs w:val="22"/>
        </w:rPr>
        <w:t>11、需要补充的其他内容</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3275566E">
      <w:pPr>
        <w:adjustRightInd w:val="0"/>
        <w:snapToGrid w:val="0"/>
        <w:spacing w:line="360" w:lineRule="auto"/>
        <w:ind w:firstLine="420" w:firstLineChars="200"/>
        <w:rPr>
          <w:rFonts w:hint="eastAsia" w:ascii="宋体" w:hAnsi="宋体" w:cs="宋体"/>
          <w:b/>
          <w:bCs/>
          <w:kern w:val="0"/>
          <w:sz w:val="32"/>
          <w:szCs w:val="32"/>
          <w:lang w:bidi="ar"/>
        </w:rPr>
      </w:pPr>
      <w:r>
        <w:rPr>
          <w:rFonts w:hint="eastAsia" w:ascii="宋体" w:hAnsi="宋体"/>
          <w:szCs w:val="21"/>
        </w:rPr>
        <w:t>需要补充的其他内容：见供应商须知前附表。</w:t>
      </w:r>
    </w:p>
    <w:p w14:paraId="7AD2359F">
      <w:pPr>
        <w:spacing w:line="360" w:lineRule="auto"/>
        <w:ind w:firstLine="420"/>
        <w:rPr>
          <w:rFonts w:hint="eastAsia" w:ascii="宋体" w:hAnsi="宋体" w:cs="宋体"/>
          <w:b/>
          <w:bCs/>
          <w:kern w:val="0"/>
          <w:sz w:val="32"/>
          <w:szCs w:val="32"/>
          <w:lang w:bidi="ar"/>
        </w:rPr>
        <w:sectPr>
          <w:pgSz w:w="11906" w:h="16838"/>
          <w:pgMar w:top="1417" w:right="1134" w:bottom="1417" w:left="1134" w:header="851" w:footer="992" w:gutter="0"/>
          <w:cols w:space="720" w:num="1"/>
          <w:docGrid w:type="lines" w:linePitch="312" w:charSpace="0"/>
        </w:sectPr>
      </w:pPr>
    </w:p>
    <w:p w14:paraId="7F23D602">
      <w:pPr>
        <w:spacing w:line="360" w:lineRule="auto"/>
        <w:rPr>
          <w:rFonts w:hint="eastAsia" w:ascii="宋体" w:hAnsi="宋体" w:cs="宋体"/>
          <w:b/>
          <w:bCs/>
          <w:kern w:val="0"/>
          <w:sz w:val="28"/>
          <w:szCs w:val="28"/>
          <w:lang w:bidi="ar"/>
        </w:rPr>
      </w:pPr>
      <w:r>
        <w:rPr>
          <w:rFonts w:hint="eastAsia" w:ascii="宋体" w:hAnsi="宋体" w:cs="宋体"/>
          <w:b/>
          <w:bCs/>
          <w:kern w:val="0"/>
          <w:sz w:val="32"/>
          <w:szCs w:val="32"/>
          <w:lang w:bidi="ar"/>
        </w:rPr>
        <w:t>附件：政府采购政策</w:t>
      </w:r>
    </w:p>
    <w:p w14:paraId="7CC5E18D">
      <w:pPr>
        <w:widowControl/>
        <w:spacing w:line="360" w:lineRule="auto"/>
        <w:jc w:val="center"/>
        <w:rPr>
          <w:rFonts w:hint="eastAsia" w:ascii="宋体" w:hAnsi="宋体" w:cs="宋体"/>
          <w:sz w:val="20"/>
          <w:szCs w:val="22"/>
        </w:rPr>
      </w:pPr>
      <w:r>
        <w:rPr>
          <w:rFonts w:hint="eastAsia" w:ascii="宋体" w:hAnsi="宋体" w:cs="宋体"/>
          <w:b/>
          <w:bCs/>
          <w:kern w:val="0"/>
          <w:sz w:val="28"/>
          <w:szCs w:val="28"/>
          <w:lang w:bidi="ar"/>
        </w:rPr>
        <w:t>一、关于小、微企业及产品</w:t>
      </w:r>
    </w:p>
    <w:p w14:paraId="69D84BC0">
      <w:pPr>
        <w:widowControl/>
        <w:spacing w:line="360" w:lineRule="auto"/>
        <w:jc w:val="left"/>
        <w:rPr>
          <w:rFonts w:hint="eastAsia" w:ascii="宋体" w:hAnsi="宋体" w:cs="宋体"/>
        </w:rPr>
      </w:pPr>
      <w:r>
        <w:rPr>
          <w:rFonts w:hint="eastAsia" w:ascii="宋体" w:hAnsi="宋体" w:cs="宋体"/>
          <w:b/>
          <w:bCs/>
          <w:kern w:val="0"/>
          <w:sz w:val="22"/>
          <w:szCs w:val="22"/>
          <w:lang w:bidi="ar"/>
        </w:rPr>
        <w:t xml:space="preserve">1、政府采购政策 </w:t>
      </w:r>
    </w:p>
    <w:p w14:paraId="4E892850">
      <w:pPr>
        <w:widowControl/>
        <w:spacing w:line="360" w:lineRule="auto"/>
        <w:jc w:val="left"/>
        <w:rPr>
          <w:rFonts w:hint="eastAsia" w:ascii="宋体" w:hAnsi="宋体" w:cs="宋体"/>
          <w:szCs w:val="21"/>
        </w:rPr>
      </w:pPr>
      <w:r>
        <w:rPr>
          <w:rFonts w:hint="eastAsia" w:ascii="宋体" w:hAnsi="宋体" w:cs="宋体"/>
          <w:kern w:val="0"/>
          <w:szCs w:val="21"/>
          <w:lang w:bidi="ar"/>
        </w:rPr>
        <w:t xml:space="preserve">1.1 关于印发《政府采购促进中小企业发展管理办法》的通知财库〔2020〕46号 </w:t>
      </w:r>
    </w:p>
    <w:p w14:paraId="09A120BF">
      <w:pPr>
        <w:widowControl/>
        <w:spacing w:line="360" w:lineRule="auto"/>
        <w:jc w:val="left"/>
        <w:rPr>
          <w:rFonts w:hint="eastAsia" w:ascii="宋体" w:hAnsi="宋体" w:cs="宋体"/>
        </w:rPr>
      </w:pPr>
      <w:r>
        <w:rPr>
          <w:rFonts w:hint="eastAsia" w:ascii="宋体" w:hAnsi="宋体" w:cs="宋体"/>
          <w:kern w:val="0"/>
          <w:szCs w:val="21"/>
          <w:lang w:bidi="ar"/>
        </w:rPr>
        <w:t>1.2《工业和信息化部、国家统计局、国家发展和改革委员会、财政部关于印发中小企业划型标准规定的通知》（工信部联企业[2011]300号）</w:t>
      </w:r>
      <w:r>
        <w:rPr>
          <w:rFonts w:hint="eastAsia" w:ascii="宋体" w:hAnsi="宋体" w:cs="宋体"/>
          <w:kern w:val="0"/>
          <w:sz w:val="22"/>
          <w:szCs w:val="22"/>
          <w:lang w:bidi="ar"/>
        </w:rPr>
        <w:t xml:space="preserve"> </w:t>
      </w:r>
    </w:p>
    <w:p w14:paraId="10519DA5">
      <w:pPr>
        <w:widowControl/>
        <w:spacing w:line="360" w:lineRule="auto"/>
        <w:jc w:val="left"/>
        <w:rPr>
          <w:rFonts w:hint="eastAsia" w:ascii="宋体" w:hAnsi="宋体" w:cs="宋体"/>
          <w:kern w:val="0"/>
          <w:sz w:val="22"/>
          <w:szCs w:val="22"/>
          <w:lang w:bidi="ar"/>
        </w:rPr>
      </w:pPr>
      <w:r>
        <w:rPr>
          <w:rFonts w:hint="eastAsia" w:ascii="宋体" w:hAnsi="宋体" w:cs="宋体"/>
          <w:b/>
          <w:bCs/>
          <w:kern w:val="0"/>
          <w:sz w:val="22"/>
          <w:szCs w:val="22"/>
          <w:lang w:bidi="ar"/>
        </w:rPr>
        <w:t>2、附声明函</w:t>
      </w:r>
      <w:r>
        <w:rPr>
          <w:rFonts w:hint="eastAsia" w:ascii="宋体" w:hAnsi="宋体" w:cs="宋体"/>
          <w:kern w:val="0"/>
          <w:szCs w:val="21"/>
          <w:lang w:bidi="ar"/>
        </w:rPr>
        <w:t>（供应商若为小型微型企业，需在响应文件中提供声明函。）</w:t>
      </w:r>
    </w:p>
    <w:p w14:paraId="3AAB67E6">
      <w:pPr>
        <w:widowControl/>
        <w:jc w:val="center"/>
        <w:rPr>
          <w:rFonts w:hint="eastAsia" w:ascii="宋体" w:hAnsi="宋体" w:cs="宋体"/>
        </w:rPr>
      </w:pPr>
      <w:r>
        <w:rPr>
          <w:rFonts w:hint="eastAsia" w:ascii="宋体" w:hAnsi="宋体" w:cs="宋体"/>
          <w:b/>
          <w:bCs/>
          <w:kern w:val="0"/>
          <w:sz w:val="28"/>
          <w:szCs w:val="28"/>
          <w:lang w:bidi="ar"/>
        </w:rPr>
        <w:t>关于印发中小企业划型标准规定的通知</w:t>
      </w:r>
    </w:p>
    <w:p w14:paraId="1B4945F6">
      <w:pPr>
        <w:widowControl/>
        <w:jc w:val="center"/>
        <w:rPr>
          <w:rFonts w:hint="eastAsia" w:ascii="宋体" w:hAnsi="宋体" w:cs="宋体"/>
          <w:b/>
          <w:bCs/>
          <w:kern w:val="0"/>
          <w:sz w:val="28"/>
          <w:szCs w:val="28"/>
          <w:lang w:bidi="ar"/>
        </w:rPr>
      </w:pPr>
      <w:r>
        <w:rPr>
          <w:rFonts w:hint="eastAsia" w:ascii="宋体" w:hAnsi="宋体" w:cs="宋体"/>
          <w:b/>
          <w:bCs/>
          <w:kern w:val="0"/>
          <w:sz w:val="28"/>
          <w:szCs w:val="28"/>
          <w:lang w:bidi="ar"/>
        </w:rPr>
        <w:t>工信部联企业〔2011〕300 号</w:t>
      </w:r>
    </w:p>
    <w:p w14:paraId="58E512A4">
      <w:pPr>
        <w:pStyle w:val="23"/>
        <w:spacing w:line="360" w:lineRule="auto"/>
        <w:ind w:firstLine="420" w:firstLineChars="200"/>
        <w:rPr>
          <w:rFonts w:hint="eastAsia"/>
          <w:color w:val="auto"/>
          <w:sz w:val="21"/>
          <w:szCs w:val="21"/>
        </w:rPr>
      </w:pPr>
      <w:r>
        <w:rPr>
          <w:rFonts w:hint="eastAsia"/>
          <w:color w:val="auto"/>
          <w:sz w:val="21"/>
          <w:szCs w:val="21"/>
        </w:rPr>
        <w:t xml:space="preserve">一、根据《中华人民共和国中小企业促进法》和《国务院关于进一步促进中小企业发展的若干意 见》（国发〔2009〕36 号），制定本规定。 </w:t>
      </w:r>
    </w:p>
    <w:p w14:paraId="6351FA4E">
      <w:pPr>
        <w:pStyle w:val="23"/>
        <w:spacing w:line="360" w:lineRule="auto"/>
        <w:ind w:firstLine="420" w:firstLineChars="200"/>
        <w:rPr>
          <w:rFonts w:hint="eastAsia"/>
          <w:color w:val="auto"/>
          <w:sz w:val="21"/>
          <w:szCs w:val="21"/>
        </w:rPr>
      </w:pPr>
      <w:r>
        <w:rPr>
          <w:rFonts w:hint="eastAsia"/>
          <w:color w:val="auto"/>
          <w:sz w:val="21"/>
          <w:szCs w:val="21"/>
        </w:rPr>
        <w:t xml:space="preserve">二、中小企业划分为中型、小型、微型三种类型，具体标准根据企业从业人员、营业收入、资产 总额等指标，结合行业特点制定。 </w:t>
      </w:r>
    </w:p>
    <w:p w14:paraId="58258A7E">
      <w:pPr>
        <w:pStyle w:val="23"/>
        <w:spacing w:line="360" w:lineRule="auto"/>
        <w:ind w:firstLine="420" w:firstLineChars="200"/>
        <w:rPr>
          <w:rFonts w:hint="eastAsia"/>
          <w:color w:val="auto"/>
          <w:sz w:val="21"/>
          <w:szCs w:val="21"/>
        </w:rPr>
      </w:pPr>
      <w:r>
        <w:rPr>
          <w:rFonts w:hint="eastAsia"/>
          <w:color w:val="auto"/>
          <w:sz w:val="21"/>
          <w:szCs w:val="21"/>
        </w:rPr>
        <w:t>三、本规定适用的行业包括：农、林、牧、渔业，工业（包括采矿业，制造业，电力、热力、燃 气及水生产和供应业），建筑业，批发业，零售业，交通运输业（不含铁路运输业），仓储业，邮政业，住宿业，餐饮业，信息传输业（包括电信、互联网和相关服务），软件和信息技术服务业，房地 产开发经营，物业管理，租赁和商务服务业，其他未列明行业（包括科学研究和技术服务业，水利、 环境和公共设施管理业，居民服务、修理和其他服务业，社会工作，文化、体育和娱乐业等）。</w:t>
      </w:r>
    </w:p>
    <w:p w14:paraId="7A4DB422">
      <w:pPr>
        <w:pStyle w:val="23"/>
        <w:spacing w:line="360" w:lineRule="auto"/>
        <w:ind w:firstLine="420" w:firstLineChars="200"/>
        <w:rPr>
          <w:rFonts w:hint="eastAsia"/>
          <w:color w:val="auto"/>
          <w:sz w:val="21"/>
          <w:szCs w:val="21"/>
        </w:rPr>
      </w:pPr>
      <w:r>
        <w:rPr>
          <w:rFonts w:hint="eastAsia"/>
          <w:color w:val="auto"/>
          <w:sz w:val="21"/>
          <w:szCs w:val="21"/>
        </w:rPr>
        <w:t xml:space="preserve">四、各行业划型标准为： </w:t>
      </w:r>
    </w:p>
    <w:p w14:paraId="13CF1523">
      <w:pPr>
        <w:pStyle w:val="23"/>
        <w:spacing w:line="360" w:lineRule="auto"/>
        <w:ind w:firstLine="420" w:firstLineChars="200"/>
        <w:rPr>
          <w:rFonts w:hint="eastAsia"/>
          <w:color w:val="auto"/>
          <w:sz w:val="21"/>
          <w:szCs w:val="21"/>
        </w:rPr>
      </w:pPr>
      <w:r>
        <w:rPr>
          <w:rFonts w:hint="eastAsia"/>
          <w:color w:val="auto"/>
          <w:sz w:val="21"/>
          <w:szCs w:val="21"/>
        </w:rPr>
        <w:t>（一）农、林、牧、渔业。营业收入</w:t>
      </w:r>
      <w:r>
        <w:rPr>
          <w:color w:val="auto"/>
          <w:sz w:val="21"/>
          <w:szCs w:val="21"/>
        </w:rPr>
        <w:t>20000</w:t>
      </w:r>
      <w:r>
        <w:rPr>
          <w:rFonts w:hint="eastAsia"/>
          <w:color w:val="auto"/>
          <w:sz w:val="21"/>
          <w:szCs w:val="21"/>
        </w:rPr>
        <w:t>万元以下的为中小微型企业。其中，营业收入</w:t>
      </w:r>
      <w:r>
        <w:rPr>
          <w:color w:val="auto"/>
          <w:sz w:val="21"/>
          <w:szCs w:val="21"/>
        </w:rPr>
        <w:t>500</w:t>
      </w:r>
      <w:r>
        <w:rPr>
          <w:rFonts w:hint="eastAsia"/>
          <w:color w:val="auto"/>
          <w:sz w:val="21"/>
          <w:szCs w:val="21"/>
        </w:rPr>
        <w:t>万元及以上的为中型企业，营业收入</w:t>
      </w:r>
      <w:r>
        <w:rPr>
          <w:color w:val="auto"/>
          <w:sz w:val="21"/>
          <w:szCs w:val="21"/>
        </w:rPr>
        <w:t>50</w:t>
      </w:r>
      <w:r>
        <w:rPr>
          <w:rFonts w:hint="eastAsia"/>
          <w:color w:val="auto"/>
          <w:sz w:val="21"/>
          <w:szCs w:val="21"/>
        </w:rPr>
        <w:t>万元及以上的为小型企业，营业收入</w:t>
      </w:r>
      <w:r>
        <w:rPr>
          <w:color w:val="auto"/>
          <w:sz w:val="21"/>
          <w:szCs w:val="21"/>
        </w:rPr>
        <w:t>50</w:t>
      </w:r>
      <w:r>
        <w:rPr>
          <w:rFonts w:hint="eastAsia"/>
          <w:color w:val="auto"/>
          <w:sz w:val="21"/>
          <w:szCs w:val="21"/>
        </w:rPr>
        <w:t xml:space="preserve">万元以下的为微型企业。 </w:t>
      </w:r>
    </w:p>
    <w:p w14:paraId="53026A53">
      <w:pPr>
        <w:pStyle w:val="23"/>
        <w:spacing w:line="360" w:lineRule="auto"/>
        <w:ind w:firstLine="420" w:firstLineChars="200"/>
        <w:rPr>
          <w:rFonts w:hint="eastAsia"/>
          <w:color w:val="auto"/>
          <w:sz w:val="21"/>
          <w:szCs w:val="21"/>
        </w:rPr>
      </w:pPr>
      <w:r>
        <w:rPr>
          <w:rFonts w:hint="eastAsia"/>
          <w:color w:val="auto"/>
          <w:sz w:val="21"/>
          <w:szCs w:val="21"/>
        </w:rPr>
        <w:t>（二）工业。从业人员</w:t>
      </w:r>
      <w:r>
        <w:rPr>
          <w:color w:val="auto"/>
          <w:sz w:val="21"/>
          <w:szCs w:val="21"/>
        </w:rPr>
        <w:t>1000</w:t>
      </w:r>
      <w:r>
        <w:rPr>
          <w:rFonts w:hint="eastAsia"/>
          <w:color w:val="auto"/>
          <w:sz w:val="21"/>
          <w:szCs w:val="21"/>
        </w:rPr>
        <w:t>人以下或营业收入</w:t>
      </w:r>
      <w:r>
        <w:rPr>
          <w:color w:val="auto"/>
          <w:sz w:val="21"/>
          <w:szCs w:val="21"/>
        </w:rPr>
        <w:t>40000</w:t>
      </w:r>
      <w:r>
        <w:rPr>
          <w:rFonts w:hint="eastAsia"/>
          <w:color w:val="auto"/>
          <w:sz w:val="21"/>
          <w:szCs w:val="21"/>
        </w:rPr>
        <w:t>万元以下的为中小微型企业。其中，从业人员</w:t>
      </w:r>
      <w:r>
        <w:rPr>
          <w:color w:val="auto"/>
          <w:sz w:val="21"/>
          <w:szCs w:val="21"/>
        </w:rPr>
        <w:t>300</w:t>
      </w:r>
      <w:r>
        <w:rPr>
          <w:rFonts w:hint="eastAsia"/>
          <w:color w:val="auto"/>
          <w:sz w:val="21"/>
          <w:szCs w:val="21"/>
        </w:rPr>
        <w:t>人及以上，且营业收入</w:t>
      </w:r>
      <w:r>
        <w:rPr>
          <w:color w:val="auto"/>
          <w:sz w:val="21"/>
          <w:szCs w:val="21"/>
        </w:rPr>
        <w:t>2000</w:t>
      </w:r>
      <w:r>
        <w:rPr>
          <w:rFonts w:hint="eastAsia"/>
          <w:color w:val="auto"/>
          <w:sz w:val="21"/>
          <w:szCs w:val="21"/>
        </w:rPr>
        <w:t>万元及以上的为中型企业；从业人员</w:t>
      </w:r>
      <w:r>
        <w:rPr>
          <w:color w:val="auto"/>
          <w:sz w:val="21"/>
          <w:szCs w:val="21"/>
        </w:rPr>
        <w:t>20</w:t>
      </w:r>
      <w:r>
        <w:rPr>
          <w:rFonts w:hint="eastAsia"/>
          <w:color w:val="auto"/>
          <w:sz w:val="21"/>
          <w:szCs w:val="21"/>
        </w:rPr>
        <w:t>人及以上，且营业收入</w:t>
      </w:r>
      <w:r>
        <w:rPr>
          <w:color w:val="auto"/>
          <w:sz w:val="21"/>
          <w:szCs w:val="21"/>
        </w:rPr>
        <w:t>300</w:t>
      </w:r>
      <w:r>
        <w:rPr>
          <w:rFonts w:hint="eastAsia"/>
          <w:color w:val="auto"/>
          <w:sz w:val="21"/>
          <w:szCs w:val="21"/>
        </w:rPr>
        <w:t>万元及以上的为小型企业；从业人员</w:t>
      </w:r>
      <w:r>
        <w:rPr>
          <w:color w:val="auto"/>
          <w:sz w:val="21"/>
          <w:szCs w:val="21"/>
        </w:rPr>
        <w:t>20</w:t>
      </w:r>
      <w:r>
        <w:rPr>
          <w:rFonts w:hint="eastAsia"/>
          <w:color w:val="auto"/>
          <w:sz w:val="21"/>
          <w:szCs w:val="21"/>
        </w:rPr>
        <w:t>人以下或营业收入</w:t>
      </w:r>
      <w:r>
        <w:rPr>
          <w:color w:val="auto"/>
          <w:sz w:val="21"/>
          <w:szCs w:val="21"/>
        </w:rPr>
        <w:t>300</w:t>
      </w:r>
      <w:r>
        <w:rPr>
          <w:rFonts w:hint="eastAsia"/>
          <w:color w:val="auto"/>
          <w:sz w:val="21"/>
          <w:szCs w:val="21"/>
        </w:rPr>
        <w:t xml:space="preserve">万元以下的为微型企业。 </w:t>
      </w:r>
    </w:p>
    <w:p w14:paraId="51AC0857">
      <w:pPr>
        <w:pStyle w:val="23"/>
        <w:spacing w:line="360" w:lineRule="auto"/>
        <w:ind w:firstLine="420" w:firstLineChars="200"/>
        <w:rPr>
          <w:rFonts w:hint="eastAsia"/>
          <w:color w:val="auto"/>
          <w:sz w:val="21"/>
          <w:szCs w:val="21"/>
        </w:rPr>
      </w:pPr>
      <w:r>
        <w:rPr>
          <w:rFonts w:hint="eastAsia"/>
          <w:color w:val="auto"/>
          <w:sz w:val="21"/>
          <w:szCs w:val="21"/>
        </w:rPr>
        <w:t>（三）建筑业。营业收入</w:t>
      </w:r>
      <w:r>
        <w:rPr>
          <w:color w:val="auto"/>
          <w:sz w:val="21"/>
          <w:szCs w:val="21"/>
        </w:rPr>
        <w:t>80000</w:t>
      </w:r>
      <w:r>
        <w:rPr>
          <w:rFonts w:hint="eastAsia"/>
          <w:color w:val="auto"/>
          <w:sz w:val="21"/>
          <w:szCs w:val="21"/>
        </w:rPr>
        <w:t>万元以下或资产总额</w:t>
      </w:r>
      <w:r>
        <w:rPr>
          <w:color w:val="auto"/>
          <w:sz w:val="21"/>
          <w:szCs w:val="21"/>
        </w:rPr>
        <w:t>80000</w:t>
      </w:r>
      <w:r>
        <w:rPr>
          <w:rFonts w:hint="eastAsia"/>
          <w:color w:val="auto"/>
          <w:sz w:val="21"/>
          <w:szCs w:val="21"/>
        </w:rPr>
        <w:t>万元以下的为中小微型企业。其中，营业收入</w:t>
      </w:r>
      <w:r>
        <w:rPr>
          <w:color w:val="auto"/>
          <w:sz w:val="21"/>
          <w:szCs w:val="21"/>
        </w:rPr>
        <w:t>6000</w:t>
      </w:r>
      <w:r>
        <w:rPr>
          <w:rFonts w:hint="eastAsia"/>
          <w:color w:val="auto"/>
          <w:sz w:val="21"/>
          <w:szCs w:val="21"/>
        </w:rPr>
        <w:t>万元及以上，且资产总额</w:t>
      </w:r>
      <w:r>
        <w:rPr>
          <w:color w:val="auto"/>
          <w:sz w:val="21"/>
          <w:szCs w:val="21"/>
        </w:rPr>
        <w:t>5000</w:t>
      </w:r>
      <w:r>
        <w:rPr>
          <w:rFonts w:hint="eastAsia"/>
          <w:color w:val="auto"/>
          <w:sz w:val="21"/>
          <w:szCs w:val="21"/>
        </w:rPr>
        <w:t>万元及以上的为中型企业；营业收入</w:t>
      </w:r>
      <w:r>
        <w:rPr>
          <w:color w:val="auto"/>
          <w:sz w:val="21"/>
          <w:szCs w:val="21"/>
        </w:rPr>
        <w:t>300</w:t>
      </w:r>
      <w:r>
        <w:rPr>
          <w:rFonts w:hint="eastAsia"/>
          <w:color w:val="auto"/>
          <w:sz w:val="21"/>
          <w:szCs w:val="21"/>
        </w:rPr>
        <w:t>万元及以上，且资产总额</w:t>
      </w:r>
      <w:r>
        <w:rPr>
          <w:color w:val="auto"/>
          <w:sz w:val="21"/>
          <w:szCs w:val="21"/>
        </w:rPr>
        <w:t>300</w:t>
      </w:r>
      <w:r>
        <w:rPr>
          <w:rFonts w:hint="eastAsia"/>
          <w:color w:val="auto"/>
          <w:sz w:val="21"/>
          <w:szCs w:val="21"/>
        </w:rPr>
        <w:t>万元及以上的为小型企业；营业收入</w:t>
      </w:r>
      <w:r>
        <w:rPr>
          <w:color w:val="auto"/>
          <w:sz w:val="21"/>
          <w:szCs w:val="21"/>
        </w:rPr>
        <w:t>300</w:t>
      </w:r>
      <w:r>
        <w:rPr>
          <w:rFonts w:hint="eastAsia"/>
          <w:color w:val="auto"/>
          <w:sz w:val="21"/>
          <w:szCs w:val="21"/>
        </w:rPr>
        <w:t xml:space="preserve">万元以下或资产总额 </w:t>
      </w:r>
      <w:r>
        <w:rPr>
          <w:color w:val="auto"/>
          <w:sz w:val="21"/>
          <w:szCs w:val="21"/>
        </w:rPr>
        <w:t xml:space="preserve">300 </w:t>
      </w:r>
      <w:r>
        <w:rPr>
          <w:rFonts w:hint="eastAsia"/>
          <w:color w:val="auto"/>
          <w:sz w:val="21"/>
          <w:szCs w:val="21"/>
        </w:rPr>
        <w:t>万元以下的为微型企业。</w:t>
      </w:r>
    </w:p>
    <w:p w14:paraId="5849E48D">
      <w:pPr>
        <w:pStyle w:val="23"/>
        <w:spacing w:line="360" w:lineRule="auto"/>
        <w:ind w:firstLine="420" w:firstLineChars="200"/>
        <w:rPr>
          <w:rFonts w:hint="eastAsia"/>
          <w:color w:val="auto"/>
          <w:sz w:val="21"/>
          <w:szCs w:val="21"/>
        </w:rPr>
      </w:pPr>
      <w:r>
        <w:rPr>
          <w:rFonts w:hint="eastAsia"/>
          <w:color w:val="auto"/>
          <w:sz w:val="21"/>
          <w:szCs w:val="21"/>
        </w:rPr>
        <w:t>（四）批发业。从业人员</w:t>
      </w:r>
      <w:r>
        <w:rPr>
          <w:color w:val="auto"/>
          <w:sz w:val="21"/>
          <w:szCs w:val="21"/>
        </w:rPr>
        <w:t>200</w:t>
      </w:r>
      <w:r>
        <w:rPr>
          <w:rFonts w:hint="eastAsia"/>
          <w:color w:val="auto"/>
          <w:sz w:val="21"/>
          <w:szCs w:val="21"/>
        </w:rPr>
        <w:t>人以下或营业收入</w:t>
      </w:r>
      <w:r>
        <w:rPr>
          <w:color w:val="auto"/>
          <w:sz w:val="21"/>
          <w:szCs w:val="21"/>
        </w:rPr>
        <w:t>40000</w:t>
      </w:r>
      <w:r>
        <w:rPr>
          <w:rFonts w:hint="eastAsia"/>
          <w:color w:val="auto"/>
          <w:sz w:val="21"/>
          <w:szCs w:val="21"/>
        </w:rPr>
        <w:t>万元以下的为中小微型企业。其中，从业人员</w:t>
      </w:r>
      <w:r>
        <w:rPr>
          <w:color w:val="auto"/>
          <w:sz w:val="21"/>
          <w:szCs w:val="21"/>
        </w:rPr>
        <w:t>20</w:t>
      </w:r>
      <w:r>
        <w:rPr>
          <w:rFonts w:hint="eastAsia"/>
          <w:color w:val="auto"/>
          <w:sz w:val="21"/>
          <w:szCs w:val="21"/>
        </w:rPr>
        <w:t>人及以上，且营业收入</w:t>
      </w:r>
      <w:r>
        <w:rPr>
          <w:color w:val="auto"/>
          <w:sz w:val="21"/>
          <w:szCs w:val="21"/>
        </w:rPr>
        <w:t>5000</w:t>
      </w:r>
      <w:r>
        <w:rPr>
          <w:rFonts w:hint="eastAsia"/>
          <w:color w:val="auto"/>
          <w:sz w:val="21"/>
          <w:szCs w:val="21"/>
        </w:rPr>
        <w:t>万元及以上的为中型企业；从业人员</w:t>
      </w:r>
      <w:r>
        <w:rPr>
          <w:color w:val="auto"/>
          <w:sz w:val="21"/>
          <w:szCs w:val="21"/>
        </w:rPr>
        <w:t>5</w:t>
      </w:r>
      <w:r>
        <w:rPr>
          <w:rFonts w:hint="eastAsia"/>
          <w:color w:val="auto"/>
          <w:sz w:val="21"/>
          <w:szCs w:val="21"/>
        </w:rPr>
        <w:t>人及以上，且营业收入</w:t>
      </w:r>
      <w:r>
        <w:rPr>
          <w:color w:val="auto"/>
          <w:sz w:val="21"/>
          <w:szCs w:val="21"/>
        </w:rPr>
        <w:t>1000</w:t>
      </w:r>
      <w:r>
        <w:rPr>
          <w:rFonts w:hint="eastAsia"/>
          <w:color w:val="auto"/>
          <w:sz w:val="21"/>
          <w:szCs w:val="21"/>
        </w:rPr>
        <w:t>万元及以上的为小型企业；从业人员</w:t>
      </w:r>
      <w:r>
        <w:rPr>
          <w:color w:val="auto"/>
          <w:sz w:val="21"/>
          <w:szCs w:val="21"/>
        </w:rPr>
        <w:t>5</w:t>
      </w:r>
      <w:r>
        <w:rPr>
          <w:rFonts w:hint="eastAsia"/>
          <w:color w:val="auto"/>
          <w:sz w:val="21"/>
          <w:szCs w:val="21"/>
        </w:rPr>
        <w:t>人以下或营业收入</w:t>
      </w:r>
      <w:r>
        <w:rPr>
          <w:color w:val="auto"/>
          <w:sz w:val="21"/>
          <w:szCs w:val="21"/>
        </w:rPr>
        <w:t>1000</w:t>
      </w:r>
      <w:r>
        <w:rPr>
          <w:rFonts w:hint="eastAsia"/>
          <w:color w:val="auto"/>
          <w:sz w:val="21"/>
          <w:szCs w:val="21"/>
        </w:rPr>
        <w:t xml:space="preserve">万元以下的为微型企业。 </w:t>
      </w:r>
    </w:p>
    <w:p w14:paraId="4ED743A1">
      <w:pPr>
        <w:pStyle w:val="23"/>
        <w:spacing w:line="360" w:lineRule="auto"/>
        <w:ind w:firstLine="420" w:firstLineChars="200"/>
        <w:rPr>
          <w:rFonts w:hint="eastAsia"/>
          <w:color w:val="auto"/>
          <w:sz w:val="21"/>
          <w:szCs w:val="21"/>
        </w:rPr>
      </w:pPr>
      <w:r>
        <w:rPr>
          <w:rFonts w:hint="eastAsia"/>
          <w:color w:val="auto"/>
          <w:sz w:val="21"/>
          <w:szCs w:val="21"/>
        </w:rPr>
        <w:t>（五）零售业。从业人员</w:t>
      </w:r>
      <w:r>
        <w:rPr>
          <w:color w:val="auto"/>
          <w:sz w:val="21"/>
          <w:szCs w:val="21"/>
        </w:rPr>
        <w:t>300</w:t>
      </w:r>
      <w:r>
        <w:rPr>
          <w:rFonts w:hint="eastAsia"/>
          <w:color w:val="auto"/>
          <w:sz w:val="21"/>
          <w:szCs w:val="21"/>
        </w:rPr>
        <w:t>人以下或营业收入</w:t>
      </w:r>
      <w:r>
        <w:rPr>
          <w:color w:val="auto"/>
          <w:sz w:val="21"/>
          <w:szCs w:val="21"/>
        </w:rPr>
        <w:t>20000</w:t>
      </w:r>
      <w:r>
        <w:rPr>
          <w:rFonts w:hint="eastAsia"/>
          <w:color w:val="auto"/>
          <w:sz w:val="21"/>
          <w:szCs w:val="21"/>
        </w:rPr>
        <w:t>万元以下的为中小微型企业。其中，从业人员</w:t>
      </w:r>
      <w:r>
        <w:rPr>
          <w:color w:val="auto"/>
          <w:sz w:val="21"/>
          <w:szCs w:val="21"/>
        </w:rPr>
        <w:t>50</w:t>
      </w:r>
      <w:r>
        <w:rPr>
          <w:rFonts w:hint="eastAsia"/>
          <w:color w:val="auto"/>
          <w:sz w:val="21"/>
          <w:szCs w:val="21"/>
        </w:rPr>
        <w:t>人及以上，且营业收入</w:t>
      </w:r>
      <w:r>
        <w:rPr>
          <w:color w:val="auto"/>
          <w:sz w:val="21"/>
          <w:szCs w:val="21"/>
        </w:rPr>
        <w:t>500</w:t>
      </w:r>
      <w:r>
        <w:rPr>
          <w:rFonts w:hint="eastAsia"/>
          <w:color w:val="auto"/>
          <w:sz w:val="21"/>
          <w:szCs w:val="21"/>
        </w:rPr>
        <w:t>万元及以上的为中型企业；从业人员</w:t>
      </w:r>
      <w:r>
        <w:rPr>
          <w:color w:val="auto"/>
          <w:sz w:val="21"/>
          <w:szCs w:val="21"/>
        </w:rPr>
        <w:t>10</w:t>
      </w:r>
      <w:r>
        <w:rPr>
          <w:rFonts w:hint="eastAsia"/>
          <w:color w:val="auto"/>
          <w:sz w:val="21"/>
          <w:szCs w:val="21"/>
        </w:rPr>
        <w:t>人及以上，且营业收入</w:t>
      </w:r>
      <w:r>
        <w:rPr>
          <w:color w:val="auto"/>
          <w:sz w:val="21"/>
          <w:szCs w:val="21"/>
        </w:rPr>
        <w:t>100</w:t>
      </w:r>
      <w:r>
        <w:rPr>
          <w:rFonts w:hint="eastAsia"/>
          <w:color w:val="auto"/>
          <w:sz w:val="21"/>
          <w:szCs w:val="21"/>
        </w:rPr>
        <w:t>万元及以上的为小型企业；从业人员</w:t>
      </w:r>
      <w:r>
        <w:rPr>
          <w:color w:val="auto"/>
          <w:sz w:val="21"/>
          <w:szCs w:val="21"/>
        </w:rPr>
        <w:t>10</w:t>
      </w:r>
      <w:r>
        <w:rPr>
          <w:rFonts w:hint="eastAsia"/>
          <w:color w:val="auto"/>
          <w:sz w:val="21"/>
          <w:szCs w:val="21"/>
        </w:rPr>
        <w:t>人以下或营业收入</w:t>
      </w:r>
      <w:r>
        <w:rPr>
          <w:color w:val="auto"/>
          <w:sz w:val="21"/>
          <w:szCs w:val="21"/>
        </w:rPr>
        <w:t>100</w:t>
      </w:r>
      <w:r>
        <w:rPr>
          <w:rFonts w:hint="eastAsia"/>
          <w:color w:val="auto"/>
          <w:sz w:val="21"/>
          <w:szCs w:val="21"/>
        </w:rPr>
        <w:t xml:space="preserve">万元以下的为微型企业。 </w:t>
      </w:r>
    </w:p>
    <w:p w14:paraId="1AB6968F">
      <w:pPr>
        <w:pStyle w:val="23"/>
        <w:spacing w:line="360" w:lineRule="auto"/>
        <w:ind w:firstLine="420" w:firstLineChars="200"/>
        <w:rPr>
          <w:rFonts w:hint="eastAsia"/>
          <w:color w:val="auto"/>
          <w:sz w:val="21"/>
          <w:szCs w:val="21"/>
        </w:rPr>
      </w:pPr>
      <w:r>
        <w:rPr>
          <w:rFonts w:hint="eastAsia"/>
          <w:color w:val="auto"/>
          <w:sz w:val="21"/>
          <w:szCs w:val="21"/>
        </w:rPr>
        <w:t>（六）交通运输业。从业人员</w:t>
      </w:r>
      <w:r>
        <w:rPr>
          <w:color w:val="auto"/>
          <w:sz w:val="21"/>
          <w:szCs w:val="21"/>
        </w:rPr>
        <w:t>1000</w:t>
      </w:r>
      <w:r>
        <w:rPr>
          <w:rFonts w:hint="eastAsia"/>
          <w:color w:val="auto"/>
          <w:sz w:val="21"/>
          <w:szCs w:val="21"/>
        </w:rPr>
        <w:t>人以下或营业收入</w:t>
      </w:r>
      <w:r>
        <w:rPr>
          <w:color w:val="auto"/>
          <w:sz w:val="21"/>
          <w:szCs w:val="21"/>
        </w:rPr>
        <w:t>30000</w:t>
      </w:r>
      <w:r>
        <w:rPr>
          <w:rFonts w:hint="eastAsia"/>
          <w:color w:val="auto"/>
          <w:sz w:val="21"/>
          <w:szCs w:val="21"/>
        </w:rPr>
        <w:t>万元以下的为中小微型企业。其中，从业人员</w:t>
      </w:r>
      <w:r>
        <w:rPr>
          <w:color w:val="auto"/>
          <w:sz w:val="21"/>
          <w:szCs w:val="21"/>
        </w:rPr>
        <w:t>300</w:t>
      </w:r>
      <w:r>
        <w:rPr>
          <w:rFonts w:hint="eastAsia"/>
          <w:color w:val="auto"/>
          <w:sz w:val="21"/>
          <w:szCs w:val="21"/>
        </w:rPr>
        <w:t>人及以上，且营业收入</w:t>
      </w:r>
      <w:r>
        <w:rPr>
          <w:color w:val="auto"/>
          <w:sz w:val="21"/>
          <w:szCs w:val="21"/>
        </w:rPr>
        <w:t>3000</w:t>
      </w:r>
      <w:r>
        <w:rPr>
          <w:rFonts w:hint="eastAsia"/>
          <w:color w:val="auto"/>
          <w:sz w:val="21"/>
          <w:szCs w:val="21"/>
        </w:rPr>
        <w:t xml:space="preserve">万元及以上的为中型企业；从业人员 </w:t>
      </w:r>
      <w:r>
        <w:rPr>
          <w:color w:val="auto"/>
          <w:sz w:val="21"/>
          <w:szCs w:val="21"/>
        </w:rPr>
        <w:t>20</w:t>
      </w:r>
      <w:r>
        <w:rPr>
          <w:rFonts w:hint="eastAsia"/>
          <w:color w:val="auto"/>
          <w:sz w:val="21"/>
          <w:szCs w:val="21"/>
        </w:rPr>
        <w:t>人及以上，且营业收入</w:t>
      </w:r>
      <w:r>
        <w:rPr>
          <w:color w:val="auto"/>
          <w:sz w:val="21"/>
          <w:szCs w:val="21"/>
        </w:rPr>
        <w:t>200</w:t>
      </w:r>
      <w:r>
        <w:rPr>
          <w:rFonts w:hint="eastAsia"/>
          <w:color w:val="auto"/>
          <w:sz w:val="21"/>
          <w:szCs w:val="21"/>
        </w:rPr>
        <w:t>万元及以上的为小型企业；从业人员</w:t>
      </w:r>
      <w:r>
        <w:rPr>
          <w:color w:val="auto"/>
          <w:sz w:val="21"/>
          <w:szCs w:val="21"/>
        </w:rPr>
        <w:t>20</w:t>
      </w:r>
      <w:r>
        <w:rPr>
          <w:rFonts w:hint="eastAsia"/>
          <w:color w:val="auto"/>
          <w:sz w:val="21"/>
          <w:szCs w:val="21"/>
        </w:rPr>
        <w:t xml:space="preserve">人以下或营业收入 </w:t>
      </w:r>
      <w:r>
        <w:rPr>
          <w:color w:val="auto"/>
          <w:sz w:val="21"/>
          <w:szCs w:val="21"/>
        </w:rPr>
        <w:t>200</w:t>
      </w:r>
      <w:r>
        <w:rPr>
          <w:rFonts w:hint="eastAsia"/>
          <w:color w:val="auto"/>
          <w:sz w:val="21"/>
          <w:szCs w:val="21"/>
        </w:rPr>
        <w:t xml:space="preserve">万元以下的为微型企业。 </w:t>
      </w:r>
    </w:p>
    <w:p w14:paraId="58A13E61">
      <w:pPr>
        <w:pStyle w:val="23"/>
        <w:spacing w:line="360" w:lineRule="auto"/>
        <w:ind w:firstLine="420" w:firstLineChars="200"/>
        <w:rPr>
          <w:rFonts w:hint="eastAsia"/>
          <w:color w:val="auto"/>
          <w:sz w:val="21"/>
          <w:szCs w:val="21"/>
        </w:rPr>
      </w:pPr>
      <w:r>
        <w:rPr>
          <w:rFonts w:hint="eastAsia"/>
          <w:color w:val="auto"/>
          <w:sz w:val="21"/>
          <w:szCs w:val="21"/>
        </w:rPr>
        <w:t>（七）仓储业。从业人员</w:t>
      </w:r>
      <w:r>
        <w:rPr>
          <w:color w:val="auto"/>
          <w:sz w:val="21"/>
          <w:szCs w:val="21"/>
        </w:rPr>
        <w:t>200</w:t>
      </w:r>
      <w:r>
        <w:rPr>
          <w:rFonts w:hint="eastAsia"/>
          <w:color w:val="auto"/>
          <w:sz w:val="21"/>
          <w:szCs w:val="21"/>
        </w:rPr>
        <w:t>人以下或营业收入</w:t>
      </w:r>
      <w:r>
        <w:rPr>
          <w:color w:val="auto"/>
          <w:sz w:val="21"/>
          <w:szCs w:val="21"/>
        </w:rPr>
        <w:t>30000</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人及以上，且营业收入</w:t>
      </w:r>
      <w:r>
        <w:rPr>
          <w:color w:val="auto"/>
          <w:sz w:val="21"/>
          <w:szCs w:val="21"/>
        </w:rPr>
        <w:t>1000</w:t>
      </w:r>
      <w:r>
        <w:rPr>
          <w:rFonts w:hint="eastAsia"/>
          <w:color w:val="auto"/>
          <w:sz w:val="21"/>
          <w:szCs w:val="21"/>
        </w:rPr>
        <w:t>万元及以上的为中型企业；从业人员</w:t>
      </w:r>
      <w:r>
        <w:rPr>
          <w:color w:val="auto"/>
          <w:sz w:val="21"/>
          <w:szCs w:val="21"/>
        </w:rPr>
        <w:t>20</w:t>
      </w:r>
      <w:r>
        <w:rPr>
          <w:rFonts w:hint="eastAsia"/>
          <w:color w:val="auto"/>
          <w:sz w:val="21"/>
          <w:szCs w:val="21"/>
        </w:rPr>
        <w:t>人及以上，且营业收入</w:t>
      </w:r>
      <w:r>
        <w:rPr>
          <w:color w:val="auto"/>
          <w:sz w:val="21"/>
          <w:szCs w:val="21"/>
        </w:rPr>
        <w:t>100</w:t>
      </w:r>
      <w:r>
        <w:rPr>
          <w:rFonts w:hint="eastAsia"/>
          <w:color w:val="auto"/>
          <w:sz w:val="21"/>
          <w:szCs w:val="21"/>
        </w:rPr>
        <w:t>万元及以上的为小型企业；从业人员</w:t>
      </w:r>
      <w:r>
        <w:rPr>
          <w:color w:val="auto"/>
          <w:sz w:val="21"/>
          <w:szCs w:val="21"/>
        </w:rPr>
        <w:t>20</w:t>
      </w:r>
      <w:r>
        <w:rPr>
          <w:rFonts w:hint="eastAsia"/>
          <w:color w:val="auto"/>
          <w:sz w:val="21"/>
          <w:szCs w:val="21"/>
        </w:rPr>
        <w:t>人以下或营业收入</w:t>
      </w:r>
      <w:r>
        <w:rPr>
          <w:color w:val="auto"/>
          <w:sz w:val="21"/>
          <w:szCs w:val="21"/>
        </w:rPr>
        <w:t>100</w:t>
      </w:r>
      <w:r>
        <w:rPr>
          <w:rFonts w:hint="eastAsia"/>
          <w:color w:val="auto"/>
          <w:sz w:val="21"/>
          <w:szCs w:val="21"/>
        </w:rPr>
        <w:t xml:space="preserve">万元以下的为微型企业。 </w:t>
      </w:r>
    </w:p>
    <w:p w14:paraId="476D2314">
      <w:pPr>
        <w:pStyle w:val="23"/>
        <w:spacing w:line="360" w:lineRule="auto"/>
        <w:ind w:firstLine="420" w:firstLineChars="200"/>
        <w:rPr>
          <w:rFonts w:hint="eastAsia"/>
          <w:color w:val="auto"/>
          <w:sz w:val="21"/>
          <w:szCs w:val="21"/>
        </w:rPr>
      </w:pPr>
      <w:r>
        <w:rPr>
          <w:rFonts w:hint="eastAsia"/>
          <w:color w:val="auto"/>
          <w:sz w:val="21"/>
          <w:szCs w:val="21"/>
        </w:rPr>
        <w:t>（八）邮政业。从业人员</w:t>
      </w:r>
      <w:r>
        <w:rPr>
          <w:color w:val="auto"/>
          <w:sz w:val="21"/>
          <w:szCs w:val="21"/>
        </w:rPr>
        <w:t>1000</w:t>
      </w:r>
      <w:r>
        <w:rPr>
          <w:rFonts w:hint="eastAsia"/>
          <w:color w:val="auto"/>
          <w:sz w:val="21"/>
          <w:szCs w:val="21"/>
        </w:rPr>
        <w:t>人以下或营业收入</w:t>
      </w:r>
      <w:r>
        <w:rPr>
          <w:color w:val="auto"/>
          <w:sz w:val="21"/>
          <w:szCs w:val="21"/>
        </w:rPr>
        <w:t>30000</w:t>
      </w:r>
      <w:r>
        <w:rPr>
          <w:rFonts w:hint="eastAsia"/>
          <w:color w:val="auto"/>
          <w:sz w:val="21"/>
          <w:szCs w:val="21"/>
        </w:rPr>
        <w:t>万元以下的为中小微型企业。其中，从业人员</w:t>
      </w:r>
      <w:r>
        <w:rPr>
          <w:color w:val="auto"/>
          <w:sz w:val="21"/>
          <w:szCs w:val="21"/>
        </w:rPr>
        <w:t>300</w:t>
      </w:r>
      <w:r>
        <w:rPr>
          <w:rFonts w:hint="eastAsia"/>
          <w:color w:val="auto"/>
          <w:sz w:val="21"/>
          <w:szCs w:val="21"/>
        </w:rPr>
        <w:t>人及以上，且营业收入</w:t>
      </w:r>
      <w:r>
        <w:rPr>
          <w:color w:val="auto"/>
          <w:sz w:val="21"/>
          <w:szCs w:val="21"/>
        </w:rPr>
        <w:t>2000</w:t>
      </w:r>
      <w:r>
        <w:rPr>
          <w:rFonts w:hint="eastAsia"/>
          <w:color w:val="auto"/>
          <w:sz w:val="21"/>
          <w:szCs w:val="21"/>
        </w:rPr>
        <w:t>万元及以上的为中型企业；从业人员</w:t>
      </w:r>
      <w:r>
        <w:rPr>
          <w:color w:val="auto"/>
          <w:sz w:val="21"/>
          <w:szCs w:val="21"/>
        </w:rPr>
        <w:t>20</w:t>
      </w:r>
      <w:r>
        <w:rPr>
          <w:rFonts w:hint="eastAsia"/>
          <w:color w:val="auto"/>
          <w:sz w:val="21"/>
          <w:szCs w:val="21"/>
        </w:rPr>
        <w:t>人及以上，且营业收入</w:t>
      </w:r>
      <w:r>
        <w:rPr>
          <w:color w:val="auto"/>
          <w:sz w:val="21"/>
          <w:szCs w:val="21"/>
        </w:rPr>
        <w:t>100</w:t>
      </w:r>
      <w:r>
        <w:rPr>
          <w:rFonts w:hint="eastAsia"/>
          <w:color w:val="auto"/>
          <w:sz w:val="21"/>
          <w:szCs w:val="21"/>
        </w:rPr>
        <w:t>万元及以上的为小型企业；从业人员</w:t>
      </w:r>
      <w:r>
        <w:rPr>
          <w:color w:val="auto"/>
          <w:sz w:val="21"/>
          <w:szCs w:val="21"/>
        </w:rPr>
        <w:t>20</w:t>
      </w:r>
      <w:r>
        <w:rPr>
          <w:rFonts w:hint="eastAsia"/>
          <w:color w:val="auto"/>
          <w:sz w:val="21"/>
          <w:szCs w:val="21"/>
        </w:rPr>
        <w:t>人以下或营业收入</w:t>
      </w:r>
      <w:r>
        <w:rPr>
          <w:color w:val="auto"/>
          <w:sz w:val="21"/>
          <w:szCs w:val="21"/>
        </w:rPr>
        <w:t>100</w:t>
      </w:r>
      <w:r>
        <w:rPr>
          <w:rFonts w:hint="eastAsia"/>
          <w:color w:val="auto"/>
          <w:sz w:val="21"/>
          <w:szCs w:val="21"/>
        </w:rPr>
        <w:t xml:space="preserve">万元以下的为微型企业。 </w:t>
      </w:r>
    </w:p>
    <w:p w14:paraId="303B545C">
      <w:pPr>
        <w:pStyle w:val="23"/>
        <w:spacing w:line="360" w:lineRule="auto"/>
        <w:ind w:firstLine="420" w:firstLineChars="200"/>
        <w:rPr>
          <w:rFonts w:hint="eastAsia"/>
          <w:color w:val="auto"/>
          <w:sz w:val="21"/>
          <w:szCs w:val="21"/>
        </w:rPr>
      </w:pPr>
      <w:r>
        <w:rPr>
          <w:rFonts w:hint="eastAsia"/>
          <w:color w:val="auto"/>
          <w:sz w:val="21"/>
          <w:szCs w:val="21"/>
        </w:rPr>
        <w:t>（九）住宿业。从业人员</w:t>
      </w:r>
      <w:r>
        <w:rPr>
          <w:color w:val="auto"/>
          <w:sz w:val="21"/>
          <w:szCs w:val="21"/>
        </w:rPr>
        <w:t>300</w:t>
      </w:r>
      <w:r>
        <w:rPr>
          <w:rFonts w:hint="eastAsia"/>
          <w:color w:val="auto"/>
          <w:sz w:val="21"/>
          <w:szCs w:val="21"/>
        </w:rPr>
        <w:t>人以下或营业收入</w:t>
      </w:r>
      <w:r>
        <w:rPr>
          <w:color w:val="auto"/>
          <w:sz w:val="21"/>
          <w:szCs w:val="21"/>
        </w:rPr>
        <w:t>10000</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人及以上，且营业收入</w:t>
      </w:r>
      <w:r>
        <w:rPr>
          <w:color w:val="auto"/>
          <w:sz w:val="21"/>
          <w:szCs w:val="21"/>
        </w:rPr>
        <w:t>2000</w:t>
      </w:r>
      <w:r>
        <w:rPr>
          <w:rFonts w:hint="eastAsia"/>
          <w:color w:val="auto"/>
          <w:sz w:val="21"/>
          <w:szCs w:val="21"/>
        </w:rPr>
        <w:t>万元及以上的为中型企业；从业人员</w:t>
      </w:r>
      <w:r>
        <w:rPr>
          <w:color w:val="auto"/>
          <w:sz w:val="21"/>
          <w:szCs w:val="21"/>
        </w:rPr>
        <w:t>10</w:t>
      </w:r>
      <w:r>
        <w:rPr>
          <w:rFonts w:hint="eastAsia"/>
          <w:color w:val="auto"/>
          <w:sz w:val="21"/>
          <w:szCs w:val="21"/>
        </w:rPr>
        <w:t>人及以上，且营业收入</w:t>
      </w:r>
      <w:r>
        <w:rPr>
          <w:color w:val="auto"/>
          <w:sz w:val="21"/>
          <w:szCs w:val="21"/>
        </w:rPr>
        <w:t>100</w:t>
      </w:r>
      <w:r>
        <w:rPr>
          <w:rFonts w:hint="eastAsia"/>
          <w:color w:val="auto"/>
          <w:sz w:val="21"/>
          <w:szCs w:val="21"/>
        </w:rPr>
        <w:t>万元及以上的为小型企业；从业人员</w:t>
      </w:r>
      <w:r>
        <w:rPr>
          <w:color w:val="auto"/>
          <w:sz w:val="21"/>
          <w:szCs w:val="21"/>
        </w:rPr>
        <w:t>10</w:t>
      </w:r>
      <w:r>
        <w:rPr>
          <w:rFonts w:hint="eastAsia"/>
          <w:color w:val="auto"/>
          <w:sz w:val="21"/>
          <w:szCs w:val="21"/>
        </w:rPr>
        <w:t>人以下或营业收入</w:t>
      </w:r>
      <w:r>
        <w:rPr>
          <w:color w:val="auto"/>
          <w:sz w:val="21"/>
          <w:szCs w:val="21"/>
        </w:rPr>
        <w:t>100</w:t>
      </w:r>
      <w:r>
        <w:rPr>
          <w:rFonts w:hint="eastAsia"/>
          <w:color w:val="auto"/>
          <w:sz w:val="21"/>
          <w:szCs w:val="21"/>
        </w:rPr>
        <w:t xml:space="preserve">万元以下的为微型企业。 </w:t>
      </w:r>
    </w:p>
    <w:p w14:paraId="7EA93CAD">
      <w:pPr>
        <w:pStyle w:val="23"/>
        <w:spacing w:line="360" w:lineRule="auto"/>
        <w:ind w:firstLine="420" w:firstLineChars="200"/>
        <w:rPr>
          <w:rFonts w:hint="eastAsia"/>
          <w:color w:val="auto"/>
          <w:sz w:val="21"/>
          <w:szCs w:val="21"/>
        </w:rPr>
      </w:pPr>
      <w:r>
        <w:rPr>
          <w:rFonts w:hint="eastAsia"/>
          <w:color w:val="auto"/>
          <w:sz w:val="21"/>
          <w:szCs w:val="21"/>
        </w:rPr>
        <w:t>（十）餐饮业。从业人员</w:t>
      </w:r>
      <w:r>
        <w:rPr>
          <w:color w:val="auto"/>
          <w:sz w:val="21"/>
          <w:szCs w:val="21"/>
        </w:rPr>
        <w:t>300</w:t>
      </w:r>
      <w:r>
        <w:rPr>
          <w:rFonts w:hint="eastAsia"/>
          <w:color w:val="auto"/>
          <w:sz w:val="21"/>
          <w:szCs w:val="21"/>
        </w:rPr>
        <w:t>人以下或营业收入</w:t>
      </w:r>
      <w:r>
        <w:rPr>
          <w:color w:val="auto"/>
          <w:sz w:val="21"/>
          <w:szCs w:val="21"/>
        </w:rPr>
        <w:t>10000</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人及以上，且营业收入</w:t>
      </w:r>
      <w:r>
        <w:rPr>
          <w:color w:val="auto"/>
          <w:sz w:val="21"/>
          <w:szCs w:val="21"/>
        </w:rPr>
        <w:t>2000</w:t>
      </w:r>
      <w:r>
        <w:rPr>
          <w:rFonts w:hint="eastAsia"/>
          <w:color w:val="auto"/>
          <w:sz w:val="21"/>
          <w:szCs w:val="21"/>
        </w:rPr>
        <w:t>万元及以上的为中型企业；从业人员</w:t>
      </w:r>
      <w:r>
        <w:rPr>
          <w:color w:val="auto"/>
          <w:sz w:val="21"/>
          <w:szCs w:val="21"/>
        </w:rPr>
        <w:t>10</w:t>
      </w:r>
      <w:r>
        <w:rPr>
          <w:rFonts w:hint="eastAsia"/>
          <w:color w:val="auto"/>
          <w:sz w:val="21"/>
          <w:szCs w:val="21"/>
        </w:rPr>
        <w:t xml:space="preserve">人及以上，且营业收入 </w:t>
      </w:r>
    </w:p>
    <w:p w14:paraId="7FBF9474">
      <w:pPr>
        <w:pStyle w:val="23"/>
        <w:spacing w:line="360" w:lineRule="auto"/>
        <w:ind w:firstLine="420" w:firstLineChars="200"/>
        <w:rPr>
          <w:rFonts w:hint="eastAsia"/>
          <w:color w:val="auto"/>
          <w:sz w:val="21"/>
          <w:szCs w:val="21"/>
        </w:rPr>
      </w:pPr>
      <w:r>
        <w:rPr>
          <w:color w:val="auto"/>
          <w:sz w:val="21"/>
          <w:szCs w:val="21"/>
        </w:rPr>
        <w:t xml:space="preserve">100 </w:t>
      </w:r>
      <w:r>
        <w:rPr>
          <w:rFonts w:hint="eastAsia"/>
          <w:color w:val="auto"/>
          <w:sz w:val="21"/>
          <w:szCs w:val="21"/>
        </w:rPr>
        <w:t xml:space="preserve">万元及以上的为小型企业；从业人员 </w:t>
      </w:r>
      <w:r>
        <w:rPr>
          <w:color w:val="auto"/>
          <w:sz w:val="21"/>
          <w:szCs w:val="21"/>
        </w:rPr>
        <w:t xml:space="preserve">10 </w:t>
      </w:r>
      <w:r>
        <w:rPr>
          <w:rFonts w:hint="eastAsia"/>
          <w:color w:val="auto"/>
          <w:sz w:val="21"/>
          <w:szCs w:val="21"/>
        </w:rPr>
        <w:t xml:space="preserve">人以下或营业收入 </w:t>
      </w:r>
      <w:r>
        <w:rPr>
          <w:color w:val="auto"/>
          <w:sz w:val="21"/>
          <w:szCs w:val="21"/>
        </w:rPr>
        <w:t xml:space="preserve">100 </w:t>
      </w:r>
      <w:r>
        <w:rPr>
          <w:rFonts w:hint="eastAsia"/>
          <w:color w:val="auto"/>
          <w:sz w:val="21"/>
          <w:szCs w:val="21"/>
        </w:rPr>
        <w:t xml:space="preserve">万元以下的为微型企业。 </w:t>
      </w:r>
    </w:p>
    <w:p w14:paraId="3F3912A0">
      <w:pPr>
        <w:pStyle w:val="23"/>
        <w:spacing w:line="360" w:lineRule="auto"/>
        <w:ind w:firstLine="420" w:firstLineChars="200"/>
        <w:rPr>
          <w:rFonts w:hint="eastAsia"/>
          <w:color w:val="auto"/>
          <w:sz w:val="21"/>
          <w:szCs w:val="21"/>
        </w:rPr>
      </w:pPr>
      <w:r>
        <w:rPr>
          <w:rFonts w:hint="eastAsia"/>
          <w:color w:val="auto"/>
          <w:sz w:val="21"/>
          <w:szCs w:val="21"/>
        </w:rPr>
        <w:t xml:space="preserve">（十一）信息传输业。从业人员 </w:t>
      </w:r>
      <w:r>
        <w:rPr>
          <w:color w:val="auto"/>
          <w:sz w:val="21"/>
          <w:szCs w:val="21"/>
        </w:rPr>
        <w:t xml:space="preserve">2000 </w:t>
      </w:r>
      <w:r>
        <w:rPr>
          <w:rFonts w:hint="eastAsia"/>
          <w:color w:val="auto"/>
          <w:sz w:val="21"/>
          <w:szCs w:val="21"/>
        </w:rPr>
        <w:t xml:space="preserve">人以下或营业收入 </w:t>
      </w:r>
      <w:r>
        <w:rPr>
          <w:color w:val="auto"/>
          <w:sz w:val="21"/>
          <w:szCs w:val="21"/>
        </w:rPr>
        <w:t xml:space="preserve">100000 </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人及以上，且营业收入</w:t>
      </w:r>
      <w:r>
        <w:rPr>
          <w:color w:val="auto"/>
          <w:sz w:val="21"/>
          <w:szCs w:val="21"/>
        </w:rPr>
        <w:t>1000</w:t>
      </w:r>
      <w:r>
        <w:rPr>
          <w:rFonts w:hint="eastAsia"/>
          <w:color w:val="auto"/>
          <w:sz w:val="21"/>
          <w:szCs w:val="21"/>
        </w:rPr>
        <w:t>万元及以上的为中型企业；从业人员</w:t>
      </w:r>
      <w:r>
        <w:rPr>
          <w:color w:val="auto"/>
          <w:sz w:val="21"/>
          <w:szCs w:val="21"/>
        </w:rPr>
        <w:t>10</w:t>
      </w:r>
      <w:r>
        <w:rPr>
          <w:rFonts w:hint="eastAsia"/>
          <w:color w:val="auto"/>
          <w:sz w:val="21"/>
          <w:szCs w:val="21"/>
        </w:rPr>
        <w:t>人及以上，且营业收入</w:t>
      </w:r>
      <w:r>
        <w:rPr>
          <w:color w:val="auto"/>
          <w:sz w:val="21"/>
          <w:szCs w:val="21"/>
        </w:rPr>
        <w:t>100</w:t>
      </w:r>
      <w:r>
        <w:rPr>
          <w:rFonts w:hint="eastAsia"/>
          <w:color w:val="auto"/>
          <w:sz w:val="21"/>
          <w:szCs w:val="21"/>
        </w:rPr>
        <w:t>万元及以上的为小型企业；从业人员</w:t>
      </w:r>
      <w:r>
        <w:rPr>
          <w:color w:val="auto"/>
          <w:sz w:val="21"/>
          <w:szCs w:val="21"/>
        </w:rPr>
        <w:t>10</w:t>
      </w:r>
      <w:r>
        <w:rPr>
          <w:rFonts w:hint="eastAsia"/>
          <w:color w:val="auto"/>
          <w:sz w:val="21"/>
          <w:szCs w:val="21"/>
        </w:rPr>
        <w:t>人以下或营业收入</w:t>
      </w:r>
      <w:r>
        <w:rPr>
          <w:color w:val="auto"/>
          <w:sz w:val="21"/>
          <w:szCs w:val="21"/>
        </w:rPr>
        <w:t>100</w:t>
      </w:r>
      <w:r>
        <w:rPr>
          <w:rFonts w:hint="eastAsia"/>
          <w:color w:val="auto"/>
          <w:sz w:val="21"/>
          <w:szCs w:val="21"/>
        </w:rPr>
        <w:t xml:space="preserve">万元以下的为微型企业。 </w:t>
      </w:r>
    </w:p>
    <w:p w14:paraId="3F661073">
      <w:pPr>
        <w:pStyle w:val="23"/>
        <w:spacing w:line="360" w:lineRule="auto"/>
        <w:ind w:firstLine="420" w:firstLineChars="200"/>
        <w:rPr>
          <w:rFonts w:hint="eastAsia"/>
          <w:color w:val="auto"/>
          <w:sz w:val="21"/>
          <w:szCs w:val="21"/>
        </w:rPr>
      </w:pPr>
      <w:r>
        <w:rPr>
          <w:rFonts w:hint="eastAsia"/>
          <w:color w:val="auto"/>
          <w:sz w:val="21"/>
          <w:szCs w:val="21"/>
        </w:rPr>
        <w:t>（十二）软件和信息技术服务业。从业人员</w:t>
      </w:r>
      <w:r>
        <w:rPr>
          <w:color w:val="auto"/>
          <w:sz w:val="21"/>
          <w:szCs w:val="21"/>
        </w:rPr>
        <w:t>300</w:t>
      </w:r>
      <w:r>
        <w:rPr>
          <w:rFonts w:hint="eastAsia"/>
          <w:color w:val="auto"/>
          <w:sz w:val="21"/>
          <w:szCs w:val="21"/>
        </w:rPr>
        <w:t>人以下或营业收入</w:t>
      </w:r>
      <w:r>
        <w:rPr>
          <w:color w:val="auto"/>
          <w:sz w:val="21"/>
          <w:szCs w:val="21"/>
        </w:rPr>
        <w:t>10000</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人及以上，且营业收入</w:t>
      </w:r>
      <w:r>
        <w:rPr>
          <w:color w:val="auto"/>
          <w:sz w:val="21"/>
          <w:szCs w:val="21"/>
        </w:rPr>
        <w:t>1000</w:t>
      </w:r>
      <w:r>
        <w:rPr>
          <w:rFonts w:hint="eastAsia"/>
          <w:color w:val="auto"/>
          <w:sz w:val="21"/>
          <w:szCs w:val="21"/>
        </w:rPr>
        <w:t>万元及以上的为中型企业；从业人员</w:t>
      </w:r>
      <w:r>
        <w:rPr>
          <w:color w:val="auto"/>
          <w:sz w:val="21"/>
          <w:szCs w:val="21"/>
        </w:rPr>
        <w:t>10</w:t>
      </w:r>
      <w:r>
        <w:rPr>
          <w:rFonts w:hint="eastAsia"/>
          <w:color w:val="auto"/>
          <w:sz w:val="21"/>
          <w:szCs w:val="21"/>
        </w:rPr>
        <w:t>人及以上，且营业收入</w:t>
      </w:r>
      <w:r>
        <w:rPr>
          <w:color w:val="auto"/>
          <w:sz w:val="21"/>
          <w:szCs w:val="21"/>
        </w:rPr>
        <w:t>50</w:t>
      </w:r>
      <w:r>
        <w:rPr>
          <w:rFonts w:hint="eastAsia"/>
          <w:color w:val="auto"/>
          <w:sz w:val="21"/>
          <w:szCs w:val="21"/>
        </w:rPr>
        <w:t>万元及以上的为小型企业；从业人员</w:t>
      </w:r>
      <w:r>
        <w:rPr>
          <w:color w:val="auto"/>
          <w:sz w:val="21"/>
          <w:szCs w:val="21"/>
        </w:rPr>
        <w:t>10</w:t>
      </w:r>
      <w:r>
        <w:rPr>
          <w:rFonts w:hint="eastAsia"/>
          <w:color w:val="auto"/>
          <w:sz w:val="21"/>
          <w:szCs w:val="21"/>
        </w:rPr>
        <w:t xml:space="preserve">人以下或营业收入 </w:t>
      </w:r>
      <w:r>
        <w:rPr>
          <w:color w:val="auto"/>
          <w:sz w:val="21"/>
          <w:szCs w:val="21"/>
        </w:rPr>
        <w:t xml:space="preserve">50 </w:t>
      </w:r>
      <w:r>
        <w:rPr>
          <w:rFonts w:hint="eastAsia"/>
          <w:color w:val="auto"/>
          <w:sz w:val="21"/>
          <w:szCs w:val="21"/>
        </w:rPr>
        <w:t>万元以下的为微型企业。</w:t>
      </w:r>
    </w:p>
    <w:p w14:paraId="363CD2BA">
      <w:pPr>
        <w:pStyle w:val="23"/>
        <w:spacing w:line="360" w:lineRule="auto"/>
        <w:ind w:firstLine="420" w:firstLineChars="200"/>
        <w:rPr>
          <w:rFonts w:hint="eastAsia"/>
          <w:color w:val="auto"/>
          <w:sz w:val="21"/>
          <w:szCs w:val="21"/>
        </w:rPr>
      </w:pPr>
      <w:r>
        <w:rPr>
          <w:rFonts w:hint="eastAsia"/>
          <w:color w:val="auto"/>
          <w:sz w:val="21"/>
          <w:szCs w:val="21"/>
        </w:rPr>
        <w:t>（十三）房地产开发经营。营业收入</w:t>
      </w:r>
      <w:r>
        <w:rPr>
          <w:color w:val="auto"/>
          <w:sz w:val="21"/>
          <w:szCs w:val="21"/>
        </w:rPr>
        <w:t>200000</w:t>
      </w:r>
      <w:r>
        <w:rPr>
          <w:rFonts w:hint="eastAsia"/>
          <w:color w:val="auto"/>
          <w:sz w:val="21"/>
          <w:szCs w:val="21"/>
        </w:rPr>
        <w:t>万元以下或资产总额</w:t>
      </w:r>
      <w:r>
        <w:rPr>
          <w:color w:val="auto"/>
          <w:sz w:val="21"/>
          <w:szCs w:val="21"/>
        </w:rPr>
        <w:t>10000</w:t>
      </w:r>
      <w:r>
        <w:rPr>
          <w:rFonts w:hint="eastAsia"/>
          <w:color w:val="auto"/>
          <w:sz w:val="21"/>
          <w:szCs w:val="21"/>
        </w:rPr>
        <w:t>万元以下的为中小微型企业。其中，营业收入</w:t>
      </w:r>
      <w:r>
        <w:rPr>
          <w:color w:val="auto"/>
          <w:sz w:val="21"/>
          <w:szCs w:val="21"/>
        </w:rPr>
        <w:t>1000</w:t>
      </w:r>
      <w:r>
        <w:rPr>
          <w:rFonts w:hint="eastAsia"/>
          <w:color w:val="auto"/>
          <w:sz w:val="21"/>
          <w:szCs w:val="21"/>
        </w:rPr>
        <w:t>万元及以上，且资产总额</w:t>
      </w:r>
      <w:r>
        <w:rPr>
          <w:color w:val="auto"/>
          <w:sz w:val="21"/>
          <w:szCs w:val="21"/>
        </w:rPr>
        <w:t>5000</w:t>
      </w:r>
      <w:r>
        <w:rPr>
          <w:rFonts w:hint="eastAsia"/>
          <w:color w:val="auto"/>
          <w:sz w:val="21"/>
          <w:szCs w:val="21"/>
        </w:rPr>
        <w:t>万元及以上的为中型企业；营业收入</w:t>
      </w:r>
      <w:r>
        <w:rPr>
          <w:color w:val="auto"/>
          <w:sz w:val="21"/>
          <w:szCs w:val="21"/>
        </w:rPr>
        <w:t>100</w:t>
      </w:r>
      <w:r>
        <w:rPr>
          <w:rFonts w:hint="eastAsia"/>
          <w:color w:val="auto"/>
          <w:sz w:val="21"/>
          <w:szCs w:val="21"/>
        </w:rPr>
        <w:t>万元及以上，且资产总额</w:t>
      </w:r>
      <w:r>
        <w:rPr>
          <w:color w:val="auto"/>
          <w:sz w:val="21"/>
          <w:szCs w:val="21"/>
        </w:rPr>
        <w:t>2000</w:t>
      </w:r>
      <w:r>
        <w:rPr>
          <w:rFonts w:hint="eastAsia"/>
          <w:color w:val="auto"/>
          <w:sz w:val="21"/>
          <w:szCs w:val="21"/>
        </w:rPr>
        <w:t xml:space="preserve">万元及以上的为小型企业；营业收入 </w:t>
      </w:r>
      <w:r>
        <w:rPr>
          <w:color w:val="auto"/>
          <w:sz w:val="21"/>
          <w:szCs w:val="21"/>
        </w:rPr>
        <w:t xml:space="preserve">100 </w:t>
      </w:r>
      <w:r>
        <w:rPr>
          <w:rFonts w:hint="eastAsia"/>
          <w:color w:val="auto"/>
          <w:sz w:val="21"/>
          <w:szCs w:val="21"/>
        </w:rPr>
        <w:t>万元以下或资产总额</w:t>
      </w:r>
      <w:r>
        <w:rPr>
          <w:color w:val="auto"/>
          <w:sz w:val="21"/>
          <w:szCs w:val="21"/>
        </w:rPr>
        <w:t>2000</w:t>
      </w:r>
      <w:r>
        <w:rPr>
          <w:rFonts w:hint="eastAsia"/>
          <w:color w:val="auto"/>
          <w:sz w:val="21"/>
          <w:szCs w:val="21"/>
        </w:rPr>
        <w:t xml:space="preserve">万元以下的为微型企业。 </w:t>
      </w:r>
    </w:p>
    <w:p w14:paraId="710ED884">
      <w:pPr>
        <w:pStyle w:val="23"/>
        <w:spacing w:line="360" w:lineRule="auto"/>
        <w:ind w:firstLine="420" w:firstLineChars="200"/>
        <w:rPr>
          <w:rFonts w:hint="eastAsia"/>
          <w:color w:val="auto"/>
          <w:sz w:val="21"/>
          <w:szCs w:val="21"/>
        </w:rPr>
      </w:pPr>
      <w:r>
        <w:rPr>
          <w:rFonts w:hint="eastAsia"/>
          <w:color w:val="auto"/>
          <w:sz w:val="21"/>
          <w:szCs w:val="21"/>
        </w:rPr>
        <w:t>（十四）物业管理。从业人员</w:t>
      </w:r>
      <w:r>
        <w:rPr>
          <w:color w:val="auto"/>
          <w:sz w:val="21"/>
          <w:szCs w:val="21"/>
        </w:rPr>
        <w:t>1000</w:t>
      </w:r>
      <w:r>
        <w:rPr>
          <w:rFonts w:hint="eastAsia"/>
          <w:color w:val="auto"/>
          <w:sz w:val="21"/>
          <w:szCs w:val="21"/>
        </w:rPr>
        <w:t>人以下或营业收入</w:t>
      </w:r>
      <w:r>
        <w:rPr>
          <w:color w:val="auto"/>
          <w:sz w:val="21"/>
          <w:szCs w:val="21"/>
        </w:rPr>
        <w:t>5000</w:t>
      </w:r>
      <w:r>
        <w:rPr>
          <w:rFonts w:hint="eastAsia"/>
          <w:color w:val="auto"/>
          <w:sz w:val="21"/>
          <w:szCs w:val="21"/>
        </w:rPr>
        <w:t>万元以下的为中小微型企业。其中，从业人员</w:t>
      </w:r>
      <w:r>
        <w:rPr>
          <w:color w:val="auto"/>
          <w:sz w:val="21"/>
          <w:szCs w:val="21"/>
        </w:rPr>
        <w:t>300</w:t>
      </w:r>
      <w:r>
        <w:rPr>
          <w:rFonts w:hint="eastAsia"/>
          <w:color w:val="auto"/>
          <w:sz w:val="21"/>
          <w:szCs w:val="21"/>
        </w:rPr>
        <w:t>人及以上，且营业收入</w:t>
      </w:r>
      <w:r>
        <w:rPr>
          <w:color w:val="auto"/>
          <w:sz w:val="21"/>
          <w:szCs w:val="21"/>
        </w:rPr>
        <w:t>1000</w:t>
      </w:r>
      <w:r>
        <w:rPr>
          <w:rFonts w:hint="eastAsia"/>
          <w:color w:val="auto"/>
          <w:sz w:val="21"/>
          <w:szCs w:val="21"/>
        </w:rPr>
        <w:t xml:space="preserve">万元及以上的为中型企业；从业人员 </w:t>
      </w:r>
      <w:r>
        <w:rPr>
          <w:color w:val="auto"/>
          <w:sz w:val="21"/>
          <w:szCs w:val="21"/>
        </w:rPr>
        <w:t>100</w:t>
      </w:r>
      <w:r>
        <w:rPr>
          <w:rFonts w:hint="eastAsia"/>
          <w:color w:val="auto"/>
          <w:sz w:val="21"/>
          <w:szCs w:val="21"/>
        </w:rPr>
        <w:t>人及以上，且营业收入</w:t>
      </w:r>
      <w:r>
        <w:rPr>
          <w:color w:val="auto"/>
          <w:sz w:val="21"/>
          <w:szCs w:val="21"/>
        </w:rPr>
        <w:t>500</w:t>
      </w:r>
      <w:r>
        <w:rPr>
          <w:rFonts w:hint="eastAsia"/>
          <w:color w:val="auto"/>
          <w:sz w:val="21"/>
          <w:szCs w:val="21"/>
        </w:rPr>
        <w:t>万元及以上的为小型企业；从业人员</w:t>
      </w:r>
      <w:r>
        <w:rPr>
          <w:color w:val="auto"/>
          <w:sz w:val="21"/>
          <w:szCs w:val="21"/>
        </w:rPr>
        <w:t>100</w:t>
      </w:r>
      <w:r>
        <w:rPr>
          <w:rFonts w:hint="eastAsia"/>
          <w:color w:val="auto"/>
          <w:sz w:val="21"/>
          <w:szCs w:val="21"/>
        </w:rPr>
        <w:t xml:space="preserve">人以下或营业收入 </w:t>
      </w:r>
      <w:r>
        <w:rPr>
          <w:color w:val="auto"/>
          <w:sz w:val="21"/>
          <w:szCs w:val="21"/>
        </w:rPr>
        <w:t xml:space="preserve">500 </w:t>
      </w:r>
      <w:r>
        <w:rPr>
          <w:rFonts w:hint="eastAsia"/>
          <w:color w:val="auto"/>
          <w:sz w:val="21"/>
          <w:szCs w:val="21"/>
        </w:rPr>
        <w:t xml:space="preserve">万元以下的为微型企业。 </w:t>
      </w:r>
    </w:p>
    <w:p w14:paraId="28EF8C8A">
      <w:pPr>
        <w:pStyle w:val="23"/>
        <w:spacing w:line="360" w:lineRule="auto"/>
        <w:ind w:firstLine="420" w:firstLineChars="200"/>
        <w:rPr>
          <w:rFonts w:hint="eastAsia"/>
          <w:color w:val="auto"/>
          <w:sz w:val="21"/>
          <w:szCs w:val="21"/>
        </w:rPr>
      </w:pPr>
      <w:r>
        <w:rPr>
          <w:rFonts w:hint="eastAsia"/>
          <w:color w:val="auto"/>
          <w:sz w:val="21"/>
          <w:szCs w:val="21"/>
        </w:rPr>
        <w:t>（十五）租赁和商务服务业。从业人员</w:t>
      </w:r>
      <w:r>
        <w:rPr>
          <w:color w:val="auto"/>
          <w:sz w:val="21"/>
          <w:szCs w:val="21"/>
        </w:rPr>
        <w:t>300</w:t>
      </w:r>
      <w:r>
        <w:rPr>
          <w:rFonts w:hint="eastAsia"/>
          <w:color w:val="auto"/>
          <w:sz w:val="21"/>
          <w:szCs w:val="21"/>
        </w:rPr>
        <w:t>人以下或资产总额</w:t>
      </w:r>
      <w:r>
        <w:rPr>
          <w:color w:val="auto"/>
          <w:sz w:val="21"/>
          <w:szCs w:val="21"/>
        </w:rPr>
        <w:t>120000</w:t>
      </w:r>
      <w:r>
        <w:rPr>
          <w:rFonts w:hint="eastAsia"/>
          <w:color w:val="auto"/>
          <w:sz w:val="21"/>
          <w:szCs w:val="21"/>
        </w:rPr>
        <w:t>万元以下的为中小微型企业。其中，从业人员</w:t>
      </w:r>
      <w:r>
        <w:rPr>
          <w:color w:val="auto"/>
          <w:sz w:val="21"/>
          <w:szCs w:val="21"/>
        </w:rPr>
        <w:t>100</w:t>
      </w:r>
      <w:r>
        <w:rPr>
          <w:rFonts w:hint="eastAsia"/>
          <w:color w:val="auto"/>
          <w:sz w:val="21"/>
          <w:szCs w:val="21"/>
        </w:rPr>
        <w:t>人及以上，且资产总额</w:t>
      </w:r>
      <w:r>
        <w:rPr>
          <w:color w:val="auto"/>
          <w:sz w:val="21"/>
          <w:szCs w:val="21"/>
        </w:rPr>
        <w:t>8000</w:t>
      </w:r>
      <w:r>
        <w:rPr>
          <w:rFonts w:hint="eastAsia"/>
          <w:color w:val="auto"/>
          <w:sz w:val="21"/>
          <w:szCs w:val="21"/>
        </w:rPr>
        <w:t>万元及以上的为中型企业；从业人员</w:t>
      </w:r>
      <w:r>
        <w:rPr>
          <w:color w:val="auto"/>
          <w:sz w:val="21"/>
          <w:szCs w:val="21"/>
        </w:rPr>
        <w:t>10</w:t>
      </w:r>
      <w:r>
        <w:rPr>
          <w:rFonts w:hint="eastAsia"/>
          <w:color w:val="auto"/>
          <w:sz w:val="21"/>
          <w:szCs w:val="21"/>
        </w:rPr>
        <w:t>人及以上，且资产总额</w:t>
      </w:r>
      <w:r>
        <w:rPr>
          <w:color w:val="auto"/>
          <w:sz w:val="21"/>
          <w:szCs w:val="21"/>
        </w:rPr>
        <w:t>100</w:t>
      </w:r>
      <w:r>
        <w:rPr>
          <w:rFonts w:hint="eastAsia"/>
          <w:color w:val="auto"/>
          <w:sz w:val="21"/>
          <w:szCs w:val="21"/>
        </w:rPr>
        <w:t>万元及以上的为小型企业；从业人员</w:t>
      </w:r>
      <w:r>
        <w:rPr>
          <w:color w:val="auto"/>
          <w:sz w:val="21"/>
          <w:szCs w:val="21"/>
        </w:rPr>
        <w:t>10</w:t>
      </w:r>
      <w:r>
        <w:rPr>
          <w:rFonts w:hint="eastAsia"/>
          <w:color w:val="auto"/>
          <w:sz w:val="21"/>
          <w:szCs w:val="21"/>
        </w:rPr>
        <w:t>人以下或资产总额</w:t>
      </w:r>
      <w:r>
        <w:rPr>
          <w:color w:val="auto"/>
          <w:sz w:val="21"/>
          <w:szCs w:val="21"/>
        </w:rPr>
        <w:t>100</w:t>
      </w:r>
      <w:r>
        <w:rPr>
          <w:rFonts w:hint="eastAsia"/>
          <w:color w:val="auto"/>
          <w:sz w:val="21"/>
          <w:szCs w:val="21"/>
        </w:rPr>
        <w:t>万元以下的为微型企业。</w:t>
      </w:r>
    </w:p>
    <w:p w14:paraId="1A6D57B1">
      <w:pPr>
        <w:pStyle w:val="23"/>
        <w:spacing w:line="360" w:lineRule="auto"/>
        <w:ind w:firstLine="420" w:firstLineChars="200"/>
        <w:rPr>
          <w:rFonts w:hint="eastAsia"/>
          <w:color w:val="auto"/>
          <w:sz w:val="21"/>
          <w:szCs w:val="21"/>
        </w:rPr>
      </w:pPr>
      <w:r>
        <w:rPr>
          <w:rFonts w:hint="eastAsia"/>
          <w:color w:val="auto"/>
          <w:sz w:val="21"/>
          <w:szCs w:val="21"/>
        </w:rPr>
        <w:t>（十六）其他未列明行业。从业人员</w:t>
      </w:r>
      <w:r>
        <w:rPr>
          <w:color w:val="auto"/>
          <w:sz w:val="21"/>
          <w:szCs w:val="21"/>
        </w:rPr>
        <w:t>300</w:t>
      </w:r>
      <w:r>
        <w:rPr>
          <w:rFonts w:hint="eastAsia"/>
          <w:color w:val="auto"/>
          <w:sz w:val="21"/>
          <w:szCs w:val="21"/>
        </w:rPr>
        <w:t>人以下的为中小微型企业。其中，从业人员</w:t>
      </w:r>
      <w:r>
        <w:rPr>
          <w:color w:val="auto"/>
          <w:sz w:val="21"/>
          <w:szCs w:val="21"/>
        </w:rPr>
        <w:t>100</w:t>
      </w:r>
      <w:r>
        <w:rPr>
          <w:rFonts w:hint="eastAsia"/>
          <w:color w:val="auto"/>
          <w:sz w:val="21"/>
          <w:szCs w:val="21"/>
        </w:rPr>
        <w:t>人及以上的为中型企业；从业人员</w:t>
      </w:r>
      <w:r>
        <w:rPr>
          <w:color w:val="auto"/>
          <w:sz w:val="21"/>
          <w:szCs w:val="21"/>
        </w:rPr>
        <w:t>10</w:t>
      </w:r>
      <w:r>
        <w:rPr>
          <w:rFonts w:hint="eastAsia"/>
          <w:color w:val="auto"/>
          <w:sz w:val="21"/>
          <w:szCs w:val="21"/>
        </w:rPr>
        <w:t>人及以上的为小型企业；从业人员</w:t>
      </w:r>
      <w:r>
        <w:rPr>
          <w:color w:val="auto"/>
          <w:sz w:val="21"/>
          <w:szCs w:val="21"/>
        </w:rPr>
        <w:t>10</w:t>
      </w:r>
      <w:r>
        <w:rPr>
          <w:rFonts w:hint="eastAsia"/>
          <w:color w:val="auto"/>
          <w:sz w:val="21"/>
          <w:szCs w:val="21"/>
        </w:rPr>
        <w:t xml:space="preserve">人以下的为微型企业。 </w:t>
      </w:r>
    </w:p>
    <w:p w14:paraId="60293F15">
      <w:pPr>
        <w:pStyle w:val="23"/>
        <w:spacing w:line="360" w:lineRule="auto"/>
        <w:ind w:firstLine="420" w:firstLineChars="200"/>
        <w:rPr>
          <w:rFonts w:hint="eastAsia"/>
          <w:color w:val="auto"/>
          <w:sz w:val="21"/>
          <w:szCs w:val="21"/>
        </w:rPr>
      </w:pPr>
      <w:r>
        <w:rPr>
          <w:rFonts w:hint="eastAsia"/>
          <w:color w:val="auto"/>
          <w:sz w:val="21"/>
          <w:szCs w:val="21"/>
        </w:rPr>
        <w:t xml:space="preserve">五、企业类型的划分以统计部门的统计数据为依据。 </w:t>
      </w:r>
    </w:p>
    <w:p w14:paraId="440582DB">
      <w:pPr>
        <w:pStyle w:val="23"/>
        <w:spacing w:line="360" w:lineRule="auto"/>
        <w:ind w:firstLine="420" w:firstLineChars="200"/>
        <w:rPr>
          <w:rFonts w:hint="eastAsia"/>
          <w:color w:val="auto"/>
          <w:sz w:val="21"/>
          <w:szCs w:val="21"/>
        </w:rPr>
      </w:pPr>
      <w:r>
        <w:rPr>
          <w:rFonts w:hint="eastAsia"/>
          <w:color w:val="auto"/>
          <w:sz w:val="21"/>
          <w:szCs w:val="21"/>
        </w:rPr>
        <w:t xml:space="preserve">六、本规定适用于在中华人民共和国境内依法设立的各类所有制和各种组织形式的企业。个体工商户和本规定以外的行业，参照本规定进行划型。 </w:t>
      </w:r>
    </w:p>
    <w:p w14:paraId="6A85A277">
      <w:pPr>
        <w:pStyle w:val="23"/>
        <w:spacing w:line="360" w:lineRule="auto"/>
        <w:ind w:firstLine="420" w:firstLineChars="200"/>
        <w:rPr>
          <w:rFonts w:hint="eastAsia"/>
          <w:color w:val="auto"/>
          <w:sz w:val="21"/>
          <w:szCs w:val="21"/>
        </w:rPr>
      </w:pPr>
      <w:r>
        <w:rPr>
          <w:rFonts w:hint="eastAsia"/>
          <w:color w:val="auto"/>
          <w:sz w:val="21"/>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 </w:t>
      </w:r>
    </w:p>
    <w:p w14:paraId="1813FA08">
      <w:pPr>
        <w:pStyle w:val="23"/>
        <w:spacing w:line="360" w:lineRule="auto"/>
        <w:ind w:firstLine="420" w:firstLineChars="200"/>
        <w:rPr>
          <w:rFonts w:hint="eastAsia"/>
          <w:color w:val="auto"/>
          <w:sz w:val="21"/>
          <w:szCs w:val="21"/>
        </w:rPr>
      </w:pPr>
      <w:r>
        <w:rPr>
          <w:rFonts w:hint="eastAsia"/>
          <w:color w:val="auto"/>
          <w:sz w:val="21"/>
          <w:szCs w:val="21"/>
        </w:rPr>
        <w:t xml:space="preserve">八、本规定由工业和信息化部、国家统计局会同有关部门根据《国民经济行业分类》修订情况和企业发展变化情况适时修订。 </w:t>
      </w:r>
    </w:p>
    <w:p w14:paraId="1D7C965E">
      <w:pPr>
        <w:pStyle w:val="23"/>
        <w:spacing w:line="360" w:lineRule="auto"/>
        <w:ind w:firstLine="420" w:firstLineChars="200"/>
        <w:rPr>
          <w:rFonts w:hint="eastAsia"/>
          <w:color w:val="auto"/>
          <w:sz w:val="21"/>
          <w:szCs w:val="21"/>
        </w:rPr>
      </w:pPr>
      <w:r>
        <w:rPr>
          <w:rFonts w:hint="eastAsia"/>
          <w:color w:val="auto"/>
          <w:sz w:val="21"/>
          <w:szCs w:val="21"/>
        </w:rPr>
        <w:t xml:space="preserve">九、本规定由工业和信息化部、国家统计局会同有关部门负责解释。 </w:t>
      </w:r>
    </w:p>
    <w:p w14:paraId="253FF31F">
      <w:pPr>
        <w:pStyle w:val="23"/>
        <w:spacing w:line="360" w:lineRule="auto"/>
        <w:ind w:firstLine="420" w:firstLineChars="200"/>
        <w:rPr>
          <w:rFonts w:hint="eastAsia"/>
          <w:color w:val="auto"/>
        </w:rPr>
        <w:sectPr>
          <w:pgSz w:w="11906" w:h="16838"/>
          <w:pgMar w:top="1417" w:right="1134" w:bottom="1417" w:left="1134" w:header="851" w:footer="992" w:gutter="0"/>
          <w:cols w:space="720" w:num="1"/>
          <w:docGrid w:type="lines" w:linePitch="312" w:charSpace="0"/>
        </w:sectPr>
      </w:pPr>
      <w:r>
        <w:rPr>
          <w:rFonts w:hint="eastAsia"/>
          <w:color w:val="auto"/>
          <w:sz w:val="21"/>
          <w:szCs w:val="21"/>
        </w:rPr>
        <w:t>十、本规定自发布之日起执行，原国家经贸委、原国家计委、财政部和国家统计局</w:t>
      </w:r>
      <w:r>
        <w:rPr>
          <w:color w:val="auto"/>
          <w:sz w:val="21"/>
          <w:szCs w:val="21"/>
        </w:rPr>
        <w:t>2003</w:t>
      </w:r>
      <w:r>
        <w:rPr>
          <w:rFonts w:hint="eastAsia"/>
          <w:color w:val="auto"/>
          <w:sz w:val="21"/>
          <w:szCs w:val="21"/>
        </w:rPr>
        <w:t>年颁布的《中小企业标准暂行规定》同时废止。</w:t>
      </w:r>
      <w:r>
        <w:rPr>
          <w:rFonts w:hint="eastAsia"/>
          <w:color w:val="auto"/>
        </w:rPr>
        <w:t xml:space="preserve"> </w:t>
      </w:r>
    </w:p>
    <w:p w14:paraId="713908C0">
      <w:pPr>
        <w:adjustRightInd w:val="0"/>
        <w:snapToGrid w:val="0"/>
        <w:spacing w:line="360" w:lineRule="auto"/>
        <w:rPr>
          <w:rFonts w:ascii="仿宋" w:hAnsi="仿宋" w:cs="仿宋_GB2312"/>
          <w:b/>
          <w:kern w:val="44"/>
          <w:sz w:val="22"/>
          <w:szCs w:val="22"/>
        </w:rPr>
      </w:pPr>
      <w:r>
        <w:rPr>
          <w:rFonts w:hint="eastAsia" w:ascii="宋体" w:hAnsi="宋体" w:cs="宋体"/>
          <w:b/>
          <w:kern w:val="44"/>
          <w:szCs w:val="21"/>
        </w:rPr>
        <w:t>附件1</w:t>
      </w:r>
      <w:r>
        <w:rPr>
          <w:rFonts w:hint="eastAsia" w:ascii="宋体" w:hAnsi="宋体" w:cs="宋体"/>
          <w:b/>
          <w:szCs w:val="21"/>
        </w:rPr>
        <w:t>（符合政策要求，并申请按小型微型企业投标者提供，不符合者可不提供此附表）</w:t>
      </w:r>
      <w:r>
        <w:rPr>
          <w:rFonts w:hint="eastAsia" w:ascii="宋体" w:hAnsi="宋体" w:cs="宋体"/>
          <w:b/>
          <w:kern w:val="44"/>
          <w:szCs w:val="21"/>
        </w:rPr>
        <w:t>：</w:t>
      </w:r>
    </w:p>
    <w:p w14:paraId="1A55C4CA">
      <w:pPr>
        <w:adjustRightInd w:val="0"/>
        <w:snapToGrid w:val="0"/>
        <w:spacing w:line="360" w:lineRule="auto"/>
        <w:ind w:firstLine="332"/>
        <w:jc w:val="center"/>
        <w:rPr>
          <w:rFonts w:hint="eastAsia" w:ascii="仿宋" w:hAnsi="仿宋" w:cs="仿宋_GB2312"/>
          <w:b/>
          <w:spacing w:val="6"/>
          <w:sz w:val="32"/>
          <w:szCs w:val="32"/>
        </w:rPr>
      </w:pPr>
    </w:p>
    <w:p w14:paraId="63E00A1C">
      <w:pPr>
        <w:adjustRightInd w:val="0"/>
        <w:snapToGrid w:val="0"/>
        <w:spacing w:line="360" w:lineRule="auto"/>
        <w:jc w:val="center"/>
        <w:rPr>
          <w:rFonts w:ascii="仿宋" w:hAnsi="仿宋" w:eastAsia="仿宋" w:cs="仿宋"/>
          <w:sz w:val="24"/>
          <w:szCs w:val="24"/>
        </w:rPr>
      </w:pPr>
      <w:r>
        <w:rPr>
          <w:rFonts w:hint="eastAsia" w:ascii="仿宋" w:hAnsi="仿宋" w:eastAsia="仿宋" w:cs="仿宋"/>
          <w:b/>
          <w:bCs/>
          <w:sz w:val="24"/>
          <w:szCs w:val="24"/>
        </w:rPr>
        <w:t>中小企业声明函（工程）</w:t>
      </w:r>
    </w:p>
    <w:p w14:paraId="1F821F60">
      <w:pPr>
        <w:pStyle w:val="3"/>
        <w:adjustRightInd w:val="0"/>
        <w:snapToGrid w:val="0"/>
        <w:spacing w:line="360" w:lineRule="auto"/>
        <w:ind w:firstLine="640"/>
        <w:rPr>
          <w:rFonts w:ascii="仿宋" w:hAnsi="仿宋" w:eastAsia="仿宋" w:cs="仿宋"/>
          <w:sz w:val="21"/>
          <w:szCs w:val="21"/>
        </w:rPr>
      </w:pPr>
    </w:p>
    <w:p w14:paraId="49C3F898">
      <w:pPr>
        <w:pStyle w:val="3"/>
        <w:adjustRightInd w:val="0"/>
        <w:snapToGrid w:val="0"/>
        <w:spacing w:line="360" w:lineRule="auto"/>
        <w:ind w:firstLine="640"/>
        <w:rPr>
          <w:rFonts w:ascii="仿宋" w:hAnsi="仿宋" w:eastAsia="仿宋" w:cs="仿宋"/>
          <w:sz w:val="21"/>
          <w:szCs w:val="21"/>
        </w:rPr>
      </w:pPr>
      <w:r>
        <w:rPr>
          <w:rFonts w:hint="eastAsia" w:ascii="仿宋" w:hAnsi="仿宋" w:eastAsia="仿宋" w:cs="仿宋"/>
          <w:sz w:val="21"/>
          <w:szCs w:val="21"/>
        </w:rPr>
        <w:t>本公司郑重声明，根据《政府采购促进中小企业发展管理办法》（财库﹝</w:t>
      </w:r>
      <w:r>
        <w:rPr>
          <w:rFonts w:ascii="仿宋" w:hAnsi="仿宋" w:eastAsia="仿宋" w:cs="仿宋"/>
          <w:sz w:val="21"/>
          <w:szCs w:val="21"/>
        </w:rPr>
        <w:t>2020</w:t>
      </w:r>
      <w:r>
        <w:rPr>
          <w:rFonts w:hint="eastAsia" w:ascii="仿宋" w:hAnsi="仿宋" w:eastAsia="仿宋" w:cs="仿宋"/>
          <w:sz w:val="21"/>
          <w:szCs w:val="21"/>
        </w:rPr>
        <w:t>﹞</w:t>
      </w:r>
      <w:r>
        <w:rPr>
          <w:rFonts w:ascii="仿宋" w:hAnsi="仿宋" w:eastAsia="仿宋" w:cs="仿宋"/>
          <w:sz w:val="21"/>
          <w:szCs w:val="21"/>
        </w:rPr>
        <w:t xml:space="preserve">46 </w:t>
      </w:r>
      <w:r>
        <w:rPr>
          <w:rFonts w:hint="eastAsia" w:ascii="仿宋" w:hAnsi="仿宋" w:eastAsia="仿宋" w:cs="仿宋"/>
          <w:sz w:val="21"/>
          <w:szCs w:val="21"/>
        </w:rPr>
        <w:t>号）的规定，本公司参加</w:t>
      </w:r>
      <w:r>
        <w:rPr>
          <w:rFonts w:hint="eastAsia" w:ascii="仿宋" w:hAnsi="仿宋" w:eastAsia="仿宋" w:cs="仿宋"/>
          <w:i/>
          <w:iCs/>
          <w:sz w:val="21"/>
          <w:szCs w:val="21"/>
          <w:u w:val="single"/>
        </w:rPr>
        <w:t>（单位名称）</w:t>
      </w:r>
      <w:r>
        <w:rPr>
          <w:rFonts w:hint="eastAsia" w:ascii="仿宋" w:hAnsi="仿宋" w:eastAsia="仿宋" w:cs="仿宋"/>
          <w:sz w:val="21"/>
          <w:szCs w:val="21"/>
        </w:rPr>
        <w:t>的</w:t>
      </w:r>
      <w:r>
        <w:rPr>
          <w:rFonts w:hint="eastAsia" w:ascii="仿宋" w:hAnsi="仿宋" w:eastAsia="仿宋" w:cs="仿宋"/>
          <w:i/>
          <w:iCs/>
          <w:sz w:val="21"/>
          <w:szCs w:val="21"/>
          <w:u w:val="single"/>
        </w:rPr>
        <w:t>（项目名称）</w:t>
      </w:r>
      <w:r>
        <w:rPr>
          <w:rFonts w:hint="eastAsia" w:ascii="仿宋" w:hAnsi="仿宋" w:eastAsia="仿宋" w:cs="仿宋"/>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FF00BB2">
      <w:pPr>
        <w:pStyle w:val="3"/>
        <w:adjustRightInd w:val="0"/>
        <w:snapToGrid w:val="0"/>
        <w:spacing w:line="360" w:lineRule="auto"/>
        <w:ind w:firstLine="640"/>
        <w:rPr>
          <w:rFonts w:ascii="仿宋" w:hAnsi="仿宋" w:eastAsia="仿宋" w:cs="仿宋"/>
          <w:sz w:val="21"/>
          <w:szCs w:val="21"/>
        </w:rPr>
      </w:pPr>
      <w:r>
        <w:rPr>
          <w:rFonts w:ascii="仿宋" w:hAnsi="仿宋" w:eastAsia="仿宋" w:cs="仿宋"/>
          <w:sz w:val="21"/>
          <w:szCs w:val="21"/>
        </w:rPr>
        <w:t>1.</w:t>
      </w:r>
      <w:r>
        <w:rPr>
          <w:rFonts w:hint="eastAsia" w:ascii="仿宋" w:hAnsi="仿宋" w:eastAsia="仿宋" w:cs="仿宋"/>
          <w:i/>
          <w:iCs/>
          <w:sz w:val="21"/>
          <w:szCs w:val="21"/>
          <w:u w:val="single"/>
        </w:rPr>
        <w:t>（标的名称）</w:t>
      </w:r>
      <w:r>
        <w:rPr>
          <w:rFonts w:hint="eastAsia" w:ascii="仿宋" w:hAnsi="仿宋" w:eastAsia="仿宋" w:cs="仿宋"/>
          <w:sz w:val="21"/>
          <w:szCs w:val="21"/>
        </w:rPr>
        <w:t>，属于</w:t>
      </w:r>
      <w:r>
        <w:rPr>
          <w:rFonts w:hint="eastAsia" w:ascii="仿宋" w:hAnsi="仿宋" w:eastAsia="仿宋" w:cs="仿宋"/>
          <w:i/>
          <w:iCs/>
          <w:sz w:val="21"/>
          <w:szCs w:val="21"/>
          <w:u w:val="single"/>
        </w:rPr>
        <w:t>（竞争性谈判文件中明确的所属行业）</w:t>
      </w:r>
      <w:r>
        <w:rPr>
          <w:rFonts w:hint="eastAsia" w:ascii="仿宋" w:hAnsi="仿宋" w:eastAsia="仿宋" w:cs="仿宋"/>
          <w:sz w:val="21"/>
          <w:szCs w:val="21"/>
        </w:rPr>
        <w:t>；承建（承接）企业为</w:t>
      </w:r>
      <w:r>
        <w:rPr>
          <w:rFonts w:hint="eastAsia" w:ascii="仿宋" w:hAnsi="仿宋" w:eastAsia="仿宋" w:cs="仿宋"/>
          <w:i/>
          <w:iCs/>
          <w:sz w:val="21"/>
          <w:szCs w:val="21"/>
          <w:u w:val="single"/>
        </w:rPr>
        <w:t>（企业名称）</w:t>
      </w:r>
      <w:r>
        <w:rPr>
          <w:rFonts w:hint="eastAsia" w:ascii="仿宋" w:hAnsi="仿宋" w:eastAsia="仿宋" w:cs="仿宋"/>
          <w:sz w:val="21"/>
          <w:szCs w:val="21"/>
        </w:rPr>
        <w:t>，从业人员</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人，营业收入为</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万元，资产总额为</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万元，属于</w:t>
      </w:r>
      <w:r>
        <w:rPr>
          <w:rFonts w:hint="eastAsia" w:ascii="仿宋" w:hAnsi="仿宋" w:eastAsia="仿宋" w:cs="仿宋"/>
          <w:i/>
          <w:iCs/>
          <w:sz w:val="21"/>
          <w:szCs w:val="21"/>
          <w:u w:val="single"/>
        </w:rPr>
        <w:t>（中型企业、小型企业、微型企业）</w:t>
      </w:r>
      <w:r>
        <w:rPr>
          <w:rFonts w:hint="eastAsia" w:ascii="仿宋" w:hAnsi="仿宋" w:eastAsia="仿宋" w:cs="仿宋"/>
          <w:sz w:val="21"/>
          <w:szCs w:val="21"/>
        </w:rPr>
        <w:t>；</w:t>
      </w:r>
    </w:p>
    <w:p w14:paraId="40D1B553">
      <w:pPr>
        <w:pStyle w:val="3"/>
        <w:adjustRightInd w:val="0"/>
        <w:snapToGrid w:val="0"/>
        <w:spacing w:line="360" w:lineRule="auto"/>
        <w:ind w:firstLine="640"/>
        <w:rPr>
          <w:rFonts w:ascii="仿宋" w:hAnsi="仿宋" w:eastAsia="仿宋" w:cs="仿宋"/>
          <w:sz w:val="21"/>
          <w:szCs w:val="21"/>
        </w:rPr>
      </w:pPr>
      <w:r>
        <w:rPr>
          <w:rFonts w:ascii="仿宋" w:hAnsi="仿宋" w:eastAsia="仿宋" w:cs="仿宋"/>
          <w:sz w:val="21"/>
          <w:szCs w:val="21"/>
        </w:rPr>
        <w:t>2.</w:t>
      </w:r>
      <w:r>
        <w:rPr>
          <w:rFonts w:hint="eastAsia" w:ascii="仿宋" w:hAnsi="仿宋" w:eastAsia="仿宋" w:cs="仿宋"/>
          <w:i/>
          <w:iCs/>
          <w:sz w:val="21"/>
          <w:szCs w:val="21"/>
          <w:u w:val="single"/>
        </w:rPr>
        <w:t>（标的名称）</w:t>
      </w:r>
      <w:r>
        <w:rPr>
          <w:rFonts w:hint="eastAsia" w:ascii="仿宋" w:hAnsi="仿宋" w:eastAsia="仿宋" w:cs="仿宋"/>
          <w:sz w:val="21"/>
          <w:szCs w:val="21"/>
        </w:rPr>
        <w:t>，属于</w:t>
      </w:r>
      <w:r>
        <w:rPr>
          <w:rFonts w:hint="eastAsia" w:ascii="仿宋" w:hAnsi="仿宋" w:eastAsia="仿宋" w:cs="仿宋"/>
          <w:i/>
          <w:iCs/>
          <w:sz w:val="21"/>
          <w:szCs w:val="21"/>
          <w:u w:val="single"/>
        </w:rPr>
        <w:t>（竞争性谈判文件中明确的所属行业）</w:t>
      </w:r>
      <w:r>
        <w:rPr>
          <w:rFonts w:hint="eastAsia" w:ascii="仿宋" w:hAnsi="仿宋" w:eastAsia="仿宋" w:cs="仿宋"/>
          <w:sz w:val="21"/>
          <w:szCs w:val="21"/>
        </w:rPr>
        <w:t>；承建（承接）企业为</w:t>
      </w:r>
      <w:r>
        <w:rPr>
          <w:rFonts w:hint="eastAsia" w:ascii="仿宋" w:hAnsi="仿宋" w:eastAsia="仿宋" w:cs="仿宋"/>
          <w:i/>
          <w:iCs/>
          <w:sz w:val="21"/>
          <w:szCs w:val="21"/>
          <w:u w:val="single"/>
        </w:rPr>
        <w:t>（企业名称）</w:t>
      </w:r>
      <w:r>
        <w:rPr>
          <w:rFonts w:hint="eastAsia" w:ascii="仿宋" w:hAnsi="仿宋" w:eastAsia="仿宋" w:cs="仿宋"/>
          <w:sz w:val="21"/>
          <w:szCs w:val="21"/>
        </w:rPr>
        <w:t>，从业人员</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人，营业收入为</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万元，资产总额为</w:t>
      </w:r>
      <w:r>
        <w:rPr>
          <w:rFonts w:ascii="仿宋" w:hAnsi="仿宋" w:eastAsia="仿宋" w:cs="仿宋"/>
          <w:sz w:val="21"/>
          <w:szCs w:val="21"/>
          <w:u w:val="single"/>
        </w:rPr>
        <w:t xml:space="preserve">     </w:t>
      </w:r>
      <w:r>
        <w:rPr>
          <w:rFonts w:ascii="仿宋" w:hAnsi="仿宋" w:eastAsia="仿宋" w:cs="仿宋"/>
          <w:sz w:val="21"/>
          <w:szCs w:val="21"/>
          <w:u w:val="single"/>
        </w:rPr>
        <w:tab/>
      </w:r>
      <w:r>
        <w:rPr>
          <w:rFonts w:hint="eastAsia" w:ascii="仿宋" w:hAnsi="仿宋" w:eastAsia="仿宋" w:cs="仿宋"/>
          <w:sz w:val="21"/>
          <w:szCs w:val="21"/>
        </w:rPr>
        <w:t>万元，属于</w:t>
      </w:r>
      <w:r>
        <w:rPr>
          <w:rFonts w:hint="eastAsia" w:ascii="仿宋" w:hAnsi="仿宋" w:eastAsia="仿宋" w:cs="仿宋"/>
          <w:i/>
          <w:iCs/>
          <w:sz w:val="21"/>
          <w:szCs w:val="21"/>
          <w:u w:val="single"/>
        </w:rPr>
        <w:t>（中型企业、小型企业、微型企业）</w:t>
      </w:r>
      <w:r>
        <w:rPr>
          <w:rFonts w:hint="eastAsia" w:ascii="仿宋" w:hAnsi="仿宋" w:eastAsia="仿宋" w:cs="仿宋"/>
          <w:sz w:val="21"/>
          <w:szCs w:val="21"/>
        </w:rPr>
        <w:t>；</w:t>
      </w:r>
    </w:p>
    <w:p w14:paraId="596A60B7">
      <w:pPr>
        <w:pStyle w:val="3"/>
        <w:adjustRightInd w:val="0"/>
        <w:snapToGrid w:val="0"/>
        <w:spacing w:line="360" w:lineRule="auto"/>
        <w:rPr>
          <w:rFonts w:ascii="仿宋" w:hAnsi="仿宋" w:eastAsia="仿宋" w:cs="仿宋"/>
          <w:sz w:val="21"/>
          <w:szCs w:val="21"/>
        </w:rPr>
      </w:pPr>
      <w:r>
        <w:rPr>
          <w:rFonts w:hint="eastAsia" w:ascii="仿宋" w:hAnsi="仿宋" w:eastAsia="仿宋" w:cs="仿宋"/>
          <w:sz w:val="21"/>
          <w:szCs w:val="21"/>
        </w:rPr>
        <w:t>……</w:t>
      </w:r>
    </w:p>
    <w:p w14:paraId="6C086182">
      <w:pPr>
        <w:pStyle w:val="3"/>
        <w:adjustRightInd w:val="0"/>
        <w:snapToGrid w:val="0"/>
        <w:spacing w:line="360" w:lineRule="auto"/>
        <w:ind w:firstLine="645"/>
        <w:rPr>
          <w:rFonts w:ascii="仿宋" w:hAnsi="仿宋" w:eastAsia="仿宋" w:cs="仿宋"/>
          <w:sz w:val="21"/>
          <w:szCs w:val="21"/>
        </w:rPr>
      </w:pPr>
      <w:r>
        <w:rPr>
          <w:rFonts w:hint="eastAsia" w:ascii="仿宋" w:hAnsi="仿宋" w:eastAsia="仿宋" w:cs="仿宋"/>
          <w:sz w:val="21"/>
          <w:szCs w:val="21"/>
        </w:rPr>
        <w:t>以上企业，不属于大企业的分支机构，不存在控股股东为大企业的情形，也不存在与大企业的负责人为同一人的情形。</w:t>
      </w:r>
    </w:p>
    <w:p w14:paraId="6A9FAA1B">
      <w:pPr>
        <w:pStyle w:val="3"/>
        <w:adjustRightInd w:val="0"/>
        <w:snapToGrid w:val="0"/>
        <w:spacing w:line="360" w:lineRule="auto"/>
        <w:ind w:firstLine="640"/>
        <w:rPr>
          <w:rFonts w:ascii="仿宋" w:hAnsi="仿宋" w:eastAsia="仿宋" w:cs="仿宋"/>
          <w:sz w:val="21"/>
          <w:szCs w:val="21"/>
        </w:rPr>
      </w:pPr>
      <w:r>
        <w:rPr>
          <w:rFonts w:hint="eastAsia" w:ascii="仿宋" w:hAnsi="仿宋" w:eastAsia="仿宋" w:cs="仿宋"/>
          <w:sz w:val="21"/>
          <w:szCs w:val="21"/>
        </w:rPr>
        <w:t>本企业对上述声明内容的真实性负责。如有虚假，将依法承担相应责任。</w:t>
      </w:r>
    </w:p>
    <w:p w14:paraId="29D2F48A">
      <w:pPr>
        <w:pStyle w:val="3"/>
        <w:adjustRightInd w:val="0"/>
        <w:snapToGrid w:val="0"/>
        <w:spacing w:line="360" w:lineRule="auto"/>
        <w:rPr>
          <w:rFonts w:ascii="仿宋" w:hAnsi="仿宋" w:eastAsia="仿宋" w:cs="仿宋"/>
          <w:w w:val="99"/>
          <w:sz w:val="21"/>
          <w:szCs w:val="21"/>
        </w:rPr>
      </w:pPr>
    </w:p>
    <w:p w14:paraId="1F52F4A5">
      <w:pPr>
        <w:pStyle w:val="23"/>
        <w:rPr>
          <w:color w:val="auto"/>
          <w:sz w:val="21"/>
          <w:szCs w:val="21"/>
        </w:rPr>
      </w:pPr>
    </w:p>
    <w:p w14:paraId="2A7BF4B5">
      <w:pPr>
        <w:pStyle w:val="3"/>
        <w:adjustRightInd w:val="0"/>
        <w:snapToGrid w:val="0"/>
        <w:spacing w:line="360" w:lineRule="auto"/>
        <w:jc w:val="center"/>
        <w:rPr>
          <w:rFonts w:ascii="仿宋" w:hAnsi="仿宋" w:eastAsia="仿宋" w:cs="仿宋"/>
          <w:w w:val="99"/>
          <w:sz w:val="21"/>
          <w:szCs w:val="21"/>
        </w:rPr>
      </w:pPr>
      <w:r>
        <w:rPr>
          <w:rFonts w:hint="eastAsia" w:ascii="仿宋" w:hAnsi="仿宋" w:eastAsia="仿宋" w:cs="仿宋"/>
          <w:w w:val="99"/>
          <w:sz w:val="21"/>
          <w:szCs w:val="21"/>
        </w:rPr>
        <w:t xml:space="preserve">                                  企业名称（盖章）：</w:t>
      </w:r>
    </w:p>
    <w:p w14:paraId="3956C9FB">
      <w:pPr>
        <w:pStyle w:val="3"/>
        <w:adjustRightInd w:val="0"/>
        <w:snapToGrid w:val="0"/>
        <w:spacing w:line="360" w:lineRule="auto"/>
        <w:jc w:val="center"/>
        <w:rPr>
          <w:rFonts w:ascii="仿宋" w:hAnsi="仿宋" w:eastAsia="仿宋" w:cs="仿宋"/>
          <w:spacing w:val="6"/>
          <w:sz w:val="21"/>
          <w:szCs w:val="21"/>
        </w:rPr>
      </w:pPr>
      <w:r>
        <w:rPr>
          <w:rFonts w:hint="eastAsia" w:ascii="仿宋" w:hAnsi="仿宋" w:eastAsia="仿宋" w:cs="仿宋"/>
          <w:sz w:val="21"/>
          <w:szCs w:val="21"/>
        </w:rPr>
        <w:t xml:space="preserve">                      日期：</w:t>
      </w:r>
    </w:p>
    <w:p w14:paraId="6B2B7F1D">
      <w:pPr>
        <w:adjustRightInd w:val="0"/>
        <w:snapToGrid w:val="0"/>
        <w:spacing w:line="360" w:lineRule="auto"/>
        <w:rPr>
          <w:rFonts w:ascii="仿宋" w:hAnsi="仿宋" w:eastAsia="仿宋" w:cs="仿宋"/>
          <w:szCs w:val="21"/>
        </w:rPr>
      </w:pPr>
    </w:p>
    <w:p w14:paraId="58EB2548">
      <w:pPr>
        <w:pStyle w:val="25"/>
        <w:rPr>
          <w:rFonts w:ascii="仿宋" w:hAnsi="仿宋" w:eastAsia="仿宋" w:cs="仿宋"/>
          <w:szCs w:val="21"/>
        </w:rPr>
      </w:pPr>
    </w:p>
    <w:p w14:paraId="5023C3BA">
      <w:pPr>
        <w:pStyle w:val="25"/>
        <w:rPr>
          <w:rFonts w:ascii="仿宋" w:hAnsi="仿宋" w:eastAsia="仿宋" w:cs="仿宋"/>
          <w:szCs w:val="21"/>
        </w:rPr>
      </w:pPr>
    </w:p>
    <w:p w14:paraId="627A64CF">
      <w:pPr>
        <w:pStyle w:val="25"/>
        <w:rPr>
          <w:rFonts w:ascii="仿宋" w:hAnsi="仿宋" w:eastAsia="仿宋" w:cs="仿宋"/>
          <w:szCs w:val="21"/>
        </w:rPr>
      </w:pPr>
    </w:p>
    <w:p w14:paraId="5DA71688">
      <w:pPr>
        <w:widowControl/>
        <w:adjustRightInd w:val="0"/>
        <w:snapToGrid w:val="0"/>
        <w:spacing w:line="360" w:lineRule="auto"/>
        <w:rPr>
          <w:rFonts w:ascii="仿宋" w:hAnsi="仿宋" w:eastAsia="仿宋" w:cs="仿宋"/>
          <w:b/>
          <w:szCs w:val="21"/>
        </w:rPr>
      </w:pPr>
      <w:r>
        <w:rPr>
          <w:rFonts w:hint="eastAsia" w:ascii="仿宋" w:hAnsi="仿宋" w:eastAsia="仿宋" w:cs="仿宋"/>
          <w:b/>
          <w:szCs w:val="21"/>
        </w:rPr>
        <w:t>提醒：中标人的本声明函随中标结果同时公布，接受其他投标人和社会监督。</w:t>
      </w:r>
    </w:p>
    <w:p w14:paraId="4D063F41">
      <w:pPr>
        <w:adjustRightInd w:val="0"/>
        <w:snapToGrid w:val="0"/>
        <w:spacing w:line="360" w:lineRule="auto"/>
        <w:rPr>
          <w:rFonts w:hint="eastAsia" w:ascii="仿宋" w:hAnsi="仿宋" w:cs="仿宋_GB2312"/>
          <w:b/>
          <w:kern w:val="44"/>
          <w:sz w:val="24"/>
          <w:szCs w:val="24"/>
        </w:rPr>
        <w:sectPr>
          <w:pgSz w:w="11906" w:h="16838"/>
          <w:pgMar w:top="1417" w:right="1134" w:bottom="1417" w:left="1134" w:header="851" w:footer="992" w:gutter="0"/>
          <w:cols w:space="720" w:num="1"/>
          <w:docGrid w:type="lines" w:linePitch="312" w:charSpace="0"/>
        </w:sectPr>
      </w:pPr>
    </w:p>
    <w:p w14:paraId="2CE8EB7B">
      <w:pPr>
        <w:adjustRightInd w:val="0"/>
        <w:snapToGrid w:val="0"/>
        <w:spacing w:line="360" w:lineRule="auto"/>
        <w:rPr>
          <w:rFonts w:hint="eastAsia" w:ascii="宋体" w:hAnsi="宋体" w:cs="宋体"/>
          <w:b/>
          <w:kern w:val="44"/>
          <w:szCs w:val="21"/>
        </w:rPr>
      </w:pPr>
      <w:r>
        <w:rPr>
          <w:rFonts w:hint="eastAsia" w:ascii="宋体" w:hAnsi="宋体" w:cs="宋体"/>
          <w:b/>
          <w:kern w:val="44"/>
          <w:szCs w:val="21"/>
        </w:rPr>
        <w:t>附件2（符合政策要求，并申请按残疾人福利性单位投标者提供，不符合者可不提供此附表）：</w:t>
      </w:r>
    </w:p>
    <w:p w14:paraId="5D01C5EE">
      <w:pPr>
        <w:adjustRightInd w:val="0"/>
        <w:snapToGrid w:val="0"/>
        <w:spacing w:line="360" w:lineRule="auto"/>
        <w:ind w:firstLine="312"/>
        <w:rPr>
          <w:rFonts w:ascii="仿宋" w:hAnsi="仿宋"/>
          <w:spacing w:val="6"/>
          <w:sz w:val="30"/>
          <w:szCs w:val="30"/>
        </w:rPr>
      </w:pPr>
    </w:p>
    <w:p w14:paraId="07F91568">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残疾人福利性单位声明函</w:t>
      </w:r>
    </w:p>
    <w:p w14:paraId="6C9D3226">
      <w:pPr>
        <w:adjustRightInd w:val="0"/>
        <w:snapToGrid w:val="0"/>
        <w:spacing w:line="360" w:lineRule="auto"/>
        <w:rPr>
          <w:rFonts w:ascii="仿宋" w:hAnsi="仿宋" w:eastAsia="仿宋" w:cs="仿宋"/>
          <w:spacing w:val="6"/>
          <w:sz w:val="24"/>
        </w:rPr>
      </w:pPr>
    </w:p>
    <w:p w14:paraId="5531CA8C">
      <w:pPr>
        <w:adjustRightInd w:val="0"/>
        <w:snapToGrid w:val="0"/>
        <w:spacing w:line="360" w:lineRule="auto"/>
        <w:ind w:firstLine="444" w:firstLineChars="200"/>
        <w:rPr>
          <w:rFonts w:ascii="仿宋" w:hAnsi="仿宋" w:eastAsia="仿宋" w:cs="仿宋"/>
          <w:spacing w:val="6"/>
          <w:szCs w:val="21"/>
        </w:rPr>
      </w:pPr>
      <w:r>
        <w:rPr>
          <w:rFonts w:hint="eastAsia" w:ascii="仿宋" w:hAnsi="仿宋" w:eastAsia="仿宋" w:cs="仿宋"/>
          <w:spacing w:val="6"/>
          <w:szCs w:val="21"/>
        </w:rPr>
        <w:t>本单位郑重声明，根据《财政部</w:t>
      </w:r>
      <w:r>
        <w:rPr>
          <w:rFonts w:ascii="仿宋" w:hAnsi="仿宋" w:eastAsia="仿宋" w:cs="仿宋"/>
          <w:spacing w:val="6"/>
          <w:szCs w:val="21"/>
        </w:rPr>
        <w:t xml:space="preserve"> </w:t>
      </w:r>
      <w:r>
        <w:rPr>
          <w:rFonts w:hint="eastAsia" w:ascii="仿宋" w:hAnsi="仿宋" w:eastAsia="仿宋" w:cs="仿宋"/>
          <w:spacing w:val="6"/>
          <w:szCs w:val="21"/>
        </w:rPr>
        <w:t>民政部</w:t>
      </w:r>
      <w:r>
        <w:rPr>
          <w:rFonts w:ascii="仿宋" w:hAnsi="仿宋" w:eastAsia="仿宋" w:cs="仿宋"/>
          <w:spacing w:val="6"/>
          <w:szCs w:val="21"/>
        </w:rPr>
        <w:t xml:space="preserve"> </w:t>
      </w:r>
      <w:r>
        <w:rPr>
          <w:rFonts w:hint="eastAsia" w:ascii="仿宋" w:hAnsi="仿宋" w:eastAsia="仿宋" w:cs="仿宋"/>
          <w:spacing w:val="6"/>
          <w:szCs w:val="21"/>
        </w:rPr>
        <w:t>中国残疾人联合会关于促进残疾人就业政府采购政策的通知》（财库</w:t>
      </w:r>
      <w:r>
        <w:rPr>
          <w:rFonts w:hint="eastAsia" w:ascii="仿宋" w:hAnsi="仿宋" w:eastAsia="仿宋" w:cs="仿宋"/>
          <w:szCs w:val="21"/>
        </w:rPr>
        <w:t>〔</w:t>
      </w:r>
      <w:r>
        <w:rPr>
          <w:rFonts w:ascii="仿宋" w:hAnsi="仿宋" w:eastAsia="仿宋" w:cs="仿宋"/>
          <w:szCs w:val="21"/>
        </w:rPr>
        <w:t>2017</w:t>
      </w:r>
      <w:r>
        <w:rPr>
          <w:rFonts w:hint="eastAsia" w:ascii="仿宋" w:hAnsi="仿宋" w:eastAsia="仿宋" w:cs="仿宋"/>
          <w:szCs w:val="21"/>
        </w:rPr>
        <w:t>〕</w:t>
      </w:r>
      <w:r>
        <w:rPr>
          <w:rFonts w:ascii="仿宋" w:hAnsi="仿宋" w:eastAsia="仿宋" w:cs="仿宋"/>
          <w:szCs w:val="21"/>
        </w:rPr>
        <w:t xml:space="preserve"> 141</w:t>
      </w:r>
      <w:r>
        <w:rPr>
          <w:rFonts w:hint="eastAsia" w:ascii="仿宋" w:hAnsi="仿宋" w:eastAsia="仿宋" w:cs="仿宋"/>
          <w:spacing w:val="6"/>
          <w:szCs w:val="21"/>
        </w:rPr>
        <w:t>号）的规定，本单位为符合条件的残疾人福利性单位，且本单位参加</w:t>
      </w:r>
      <w:r>
        <w:rPr>
          <w:rFonts w:ascii="仿宋" w:hAnsi="仿宋" w:eastAsia="仿宋" w:cs="仿宋"/>
          <w:spacing w:val="6"/>
          <w:szCs w:val="21"/>
          <w:u w:val="single"/>
        </w:rPr>
        <w:t xml:space="preserve">        </w:t>
      </w:r>
      <w:r>
        <w:rPr>
          <w:rFonts w:hint="eastAsia" w:ascii="仿宋" w:hAnsi="仿宋" w:eastAsia="仿宋" w:cs="仿宋"/>
          <w:spacing w:val="6"/>
          <w:szCs w:val="21"/>
        </w:rPr>
        <w:t>单位的</w:t>
      </w:r>
      <w:r>
        <w:rPr>
          <w:rFonts w:ascii="仿宋" w:hAnsi="仿宋" w:eastAsia="仿宋" w:cs="仿宋"/>
          <w:spacing w:val="6"/>
          <w:szCs w:val="21"/>
          <w:u w:val="single"/>
        </w:rPr>
        <w:t xml:space="preserve">        </w:t>
      </w:r>
      <w:r>
        <w:rPr>
          <w:rFonts w:hint="eastAsia" w:ascii="仿宋" w:hAnsi="仿宋" w:eastAsia="仿宋" w:cs="仿宋"/>
          <w:spacing w:val="6"/>
          <w:szCs w:val="21"/>
        </w:rPr>
        <w:t>项目采购活动提供本单位制造的货物（由本单位承担工程</w:t>
      </w:r>
      <w:r>
        <w:rPr>
          <w:rFonts w:ascii="仿宋" w:hAnsi="仿宋" w:eastAsia="仿宋" w:cs="仿宋"/>
          <w:spacing w:val="6"/>
          <w:szCs w:val="21"/>
        </w:rPr>
        <w:t>/</w:t>
      </w:r>
      <w:r>
        <w:rPr>
          <w:rFonts w:hint="eastAsia" w:ascii="仿宋" w:hAnsi="仿宋" w:eastAsia="仿宋" w:cs="仿宋"/>
          <w:spacing w:val="6"/>
          <w:szCs w:val="21"/>
        </w:rPr>
        <w:t>提供服务），或者提供其他残疾人福利性单位制造的货物（不包括使用非残疾人福利性单位注册商标的货物）。</w:t>
      </w:r>
    </w:p>
    <w:p w14:paraId="4B2FB937">
      <w:pPr>
        <w:adjustRightInd w:val="0"/>
        <w:snapToGrid w:val="0"/>
        <w:spacing w:line="360" w:lineRule="auto"/>
        <w:ind w:firstLine="444" w:firstLineChars="200"/>
        <w:rPr>
          <w:rFonts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14:paraId="4D83CCFB">
      <w:pPr>
        <w:pStyle w:val="3"/>
        <w:adjustRightInd w:val="0"/>
        <w:snapToGrid w:val="0"/>
        <w:spacing w:line="360" w:lineRule="auto"/>
        <w:rPr>
          <w:rFonts w:ascii="仿宋" w:hAnsi="仿宋" w:eastAsia="仿宋" w:cs="仿宋"/>
          <w:w w:val="99"/>
          <w:sz w:val="21"/>
          <w:szCs w:val="21"/>
        </w:rPr>
      </w:pPr>
    </w:p>
    <w:p w14:paraId="6905F022">
      <w:pPr>
        <w:pStyle w:val="23"/>
        <w:rPr>
          <w:color w:val="auto"/>
          <w:sz w:val="21"/>
          <w:szCs w:val="21"/>
        </w:rPr>
      </w:pPr>
    </w:p>
    <w:p w14:paraId="2252D759">
      <w:pPr>
        <w:pStyle w:val="3"/>
        <w:adjustRightInd w:val="0"/>
        <w:snapToGrid w:val="0"/>
        <w:spacing w:line="360" w:lineRule="auto"/>
        <w:rPr>
          <w:rFonts w:ascii="仿宋" w:hAnsi="仿宋" w:eastAsia="仿宋" w:cs="仿宋"/>
          <w:w w:val="99"/>
          <w:sz w:val="21"/>
          <w:szCs w:val="21"/>
        </w:rPr>
      </w:pPr>
      <w:r>
        <w:rPr>
          <w:rFonts w:ascii="仿宋" w:hAnsi="仿宋" w:eastAsia="仿宋" w:cs="仿宋"/>
          <w:spacing w:val="6"/>
          <w:sz w:val="21"/>
          <w:szCs w:val="21"/>
        </w:rPr>
        <w:t xml:space="preserve">   </w:t>
      </w:r>
      <w:r>
        <w:rPr>
          <w:rFonts w:hint="eastAsia" w:ascii="仿宋" w:hAnsi="仿宋" w:eastAsia="仿宋" w:cs="仿宋"/>
          <w:spacing w:val="6"/>
          <w:sz w:val="21"/>
          <w:szCs w:val="21"/>
        </w:rPr>
        <w:t xml:space="preserve">                  </w:t>
      </w:r>
      <w:r>
        <w:rPr>
          <w:rFonts w:ascii="仿宋" w:hAnsi="仿宋" w:eastAsia="仿宋" w:cs="仿宋"/>
          <w:spacing w:val="6"/>
          <w:sz w:val="21"/>
          <w:szCs w:val="21"/>
        </w:rPr>
        <w:t xml:space="preserve"> </w:t>
      </w:r>
      <w:r>
        <w:rPr>
          <w:rFonts w:hint="eastAsia" w:ascii="仿宋" w:hAnsi="仿宋" w:eastAsia="仿宋" w:cs="仿宋"/>
          <w:spacing w:val="6"/>
          <w:sz w:val="21"/>
          <w:szCs w:val="21"/>
        </w:rPr>
        <w:t xml:space="preserve">                        </w:t>
      </w:r>
      <w:r>
        <w:rPr>
          <w:rFonts w:hint="eastAsia" w:ascii="仿宋" w:hAnsi="仿宋" w:eastAsia="仿宋" w:cs="仿宋"/>
          <w:w w:val="99"/>
          <w:sz w:val="21"/>
          <w:szCs w:val="21"/>
        </w:rPr>
        <w:t>企业名称（盖章）：</w:t>
      </w:r>
    </w:p>
    <w:p w14:paraId="72307052">
      <w:pPr>
        <w:tabs>
          <w:tab w:val="left" w:pos="4860"/>
        </w:tabs>
        <w:adjustRightInd w:val="0"/>
        <w:snapToGrid w:val="0"/>
        <w:spacing w:line="360" w:lineRule="auto"/>
        <w:ind w:firstLine="420" w:firstLineChars="200"/>
        <w:jc w:val="center"/>
        <w:rPr>
          <w:rFonts w:ascii="仿宋" w:hAnsi="仿宋" w:eastAsia="仿宋" w:cs="仿宋"/>
          <w:spacing w:val="6"/>
          <w:szCs w:val="21"/>
          <w:u w:val="single"/>
        </w:rPr>
      </w:pPr>
      <w:r>
        <w:rPr>
          <w:rFonts w:ascii="仿宋" w:hAnsi="仿宋" w:eastAsia="仿宋" w:cs="仿宋"/>
          <w:szCs w:val="21"/>
        </w:rPr>
        <w:t xml:space="preserve">                  </w:t>
      </w:r>
      <w:r>
        <w:rPr>
          <w:rFonts w:hint="eastAsia" w:ascii="仿宋" w:hAnsi="仿宋" w:eastAsia="仿宋" w:cs="仿宋"/>
          <w:szCs w:val="21"/>
        </w:rPr>
        <w:t>日期</w:t>
      </w:r>
      <w:r>
        <w:rPr>
          <w:rFonts w:ascii="仿宋" w:hAnsi="仿宋" w:eastAsia="仿宋" w:cs="仿宋"/>
          <w:szCs w:val="21"/>
        </w:rPr>
        <w:t>:</w:t>
      </w:r>
    </w:p>
    <w:p w14:paraId="3C57E567">
      <w:pPr>
        <w:adjustRightInd w:val="0"/>
        <w:snapToGrid w:val="0"/>
        <w:spacing w:line="360" w:lineRule="auto"/>
        <w:rPr>
          <w:rFonts w:ascii="仿宋" w:hAnsi="仿宋" w:eastAsia="仿宋" w:cs="仿宋"/>
          <w:szCs w:val="21"/>
        </w:rPr>
      </w:pPr>
    </w:p>
    <w:p w14:paraId="3EB291C3">
      <w:pPr>
        <w:pStyle w:val="25"/>
        <w:rPr>
          <w:rFonts w:ascii="仿宋" w:hAnsi="仿宋" w:eastAsia="仿宋" w:cs="仿宋"/>
          <w:szCs w:val="21"/>
        </w:rPr>
      </w:pPr>
    </w:p>
    <w:p w14:paraId="524FDA14">
      <w:pPr>
        <w:pStyle w:val="25"/>
        <w:rPr>
          <w:rFonts w:ascii="仿宋" w:hAnsi="仿宋" w:eastAsia="仿宋" w:cs="仿宋"/>
          <w:szCs w:val="21"/>
        </w:rPr>
      </w:pPr>
    </w:p>
    <w:p w14:paraId="013ED5A1">
      <w:pPr>
        <w:pStyle w:val="25"/>
        <w:rPr>
          <w:rFonts w:ascii="仿宋" w:hAnsi="仿宋" w:eastAsia="仿宋" w:cs="仿宋"/>
          <w:szCs w:val="21"/>
        </w:rPr>
      </w:pPr>
    </w:p>
    <w:p w14:paraId="2C307478">
      <w:pPr>
        <w:pStyle w:val="25"/>
        <w:rPr>
          <w:rFonts w:ascii="仿宋" w:hAnsi="仿宋" w:eastAsia="仿宋" w:cs="仿宋"/>
          <w:szCs w:val="21"/>
        </w:rPr>
      </w:pPr>
    </w:p>
    <w:p w14:paraId="0FD07EAA">
      <w:pPr>
        <w:pStyle w:val="25"/>
        <w:rPr>
          <w:rFonts w:ascii="仿宋" w:hAnsi="仿宋" w:eastAsia="仿宋" w:cs="仿宋"/>
          <w:szCs w:val="21"/>
        </w:rPr>
      </w:pPr>
    </w:p>
    <w:p w14:paraId="3605EB0C">
      <w:pPr>
        <w:widowControl/>
        <w:adjustRightInd w:val="0"/>
        <w:snapToGrid w:val="0"/>
        <w:spacing w:line="360" w:lineRule="auto"/>
        <w:rPr>
          <w:rFonts w:ascii="仿宋" w:hAnsi="仿宋" w:eastAsia="仿宋" w:cs="仿宋"/>
          <w:b/>
          <w:szCs w:val="21"/>
        </w:rPr>
      </w:pPr>
      <w:r>
        <w:rPr>
          <w:rFonts w:hint="eastAsia" w:ascii="仿宋" w:hAnsi="仿宋" w:eastAsia="仿宋" w:cs="仿宋"/>
          <w:b/>
          <w:szCs w:val="21"/>
        </w:rPr>
        <w:t>提醒：中标人本声明函随中标结果同时公布，接受其他投标人和社会监督。</w:t>
      </w:r>
    </w:p>
    <w:p w14:paraId="5B4ED260">
      <w:pPr>
        <w:adjustRightInd w:val="0"/>
        <w:snapToGrid w:val="0"/>
        <w:spacing w:line="360" w:lineRule="auto"/>
        <w:ind w:firstLine="482" w:firstLineChars="200"/>
        <w:rPr>
          <w:rFonts w:hint="eastAsia" w:ascii="仿宋" w:hAnsi="仿宋" w:cs="仿宋_GB2312"/>
          <w:b/>
          <w:kern w:val="44"/>
          <w:sz w:val="24"/>
          <w:szCs w:val="24"/>
        </w:rPr>
        <w:sectPr>
          <w:pgSz w:w="11906" w:h="16838"/>
          <w:pgMar w:top="1417" w:right="1134" w:bottom="1417" w:left="1134" w:header="851" w:footer="992" w:gutter="0"/>
          <w:cols w:space="720" w:num="1"/>
          <w:docGrid w:type="lines" w:linePitch="312" w:charSpace="0"/>
        </w:sectPr>
      </w:pPr>
    </w:p>
    <w:p w14:paraId="4678123D">
      <w:pPr>
        <w:adjustRightInd w:val="0"/>
        <w:snapToGrid w:val="0"/>
        <w:spacing w:line="360" w:lineRule="auto"/>
        <w:jc w:val="left"/>
        <w:rPr>
          <w:rFonts w:hint="eastAsia" w:ascii="宋体" w:hAnsi="宋体" w:cs="宋体"/>
          <w:b/>
          <w:kern w:val="44"/>
          <w:szCs w:val="21"/>
        </w:rPr>
      </w:pPr>
      <w:r>
        <w:rPr>
          <w:rFonts w:hint="eastAsia" w:ascii="宋体" w:hAnsi="宋体" w:cs="宋体"/>
          <w:b/>
          <w:kern w:val="44"/>
          <w:szCs w:val="21"/>
        </w:rPr>
        <w:t>附件3（符合政策要求，并申请按监狱企业投标者提供，不符合者可不提供此附表）：</w:t>
      </w:r>
    </w:p>
    <w:p w14:paraId="736A332B">
      <w:pPr>
        <w:adjustRightInd w:val="0"/>
        <w:snapToGrid w:val="0"/>
        <w:spacing w:line="360" w:lineRule="auto"/>
        <w:ind w:firstLine="312"/>
        <w:rPr>
          <w:rFonts w:ascii="仿宋" w:hAnsi="仿宋"/>
          <w:spacing w:val="6"/>
          <w:sz w:val="30"/>
          <w:szCs w:val="30"/>
        </w:rPr>
      </w:pPr>
    </w:p>
    <w:p w14:paraId="649EFB39">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监狱企业证明</w:t>
      </w:r>
    </w:p>
    <w:p w14:paraId="3D7949B9">
      <w:pPr>
        <w:adjustRightInd w:val="0"/>
        <w:snapToGrid w:val="0"/>
        <w:spacing w:line="360" w:lineRule="auto"/>
        <w:rPr>
          <w:rFonts w:ascii="仿宋" w:hAnsi="仿宋" w:eastAsia="仿宋" w:cs="仿宋"/>
          <w:sz w:val="28"/>
          <w:szCs w:val="28"/>
        </w:rPr>
      </w:pPr>
    </w:p>
    <w:p w14:paraId="23CA634F">
      <w:pPr>
        <w:adjustRightInd w:val="0"/>
        <w:snapToGrid w:val="0"/>
        <w:spacing w:line="360" w:lineRule="auto"/>
        <w:ind w:firstLine="444" w:firstLineChars="200"/>
        <w:rPr>
          <w:rFonts w:ascii="仿宋" w:hAnsi="仿宋" w:eastAsia="仿宋" w:cs="仿宋"/>
          <w:spacing w:val="6"/>
          <w:szCs w:val="21"/>
        </w:rPr>
      </w:pPr>
      <w:r>
        <w:rPr>
          <w:rFonts w:hint="eastAsia" w:ascii="仿宋" w:hAnsi="仿宋" w:eastAsia="仿宋" w:cs="仿宋"/>
          <w:spacing w:val="6"/>
          <w:szCs w:val="21"/>
        </w:rPr>
        <w:t>提供由省级以上监狱管理局、戒毒管理局（含新疆生产建设兵团）出具的属于监狱企业的证明文件。</w:t>
      </w:r>
    </w:p>
    <w:p w14:paraId="7325D58C">
      <w:pPr>
        <w:adjustRightInd w:val="0"/>
        <w:snapToGrid w:val="0"/>
        <w:spacing w:line="360" w:lineRule="auto"/>
        <w:rPr>
          <w:rFonts w:ascii="仿宋" w:hAnsi="仿宋" w:eastAsia="仿宋" w:cs="仿宋"/>
          <w:szCs w:val="21"/>
        </w:rPr>
      </w:pPr>
    </w:p>
    <w:p w14:paraId="3581F25E">
      <w:pPr>
        <w:pStyle w:val="25"/>
        <w:rPr>
          <w:rFonts w:ascii="仿宋" w:hAnsi="仿宋" w:eastAsia="仿宋" w:cs="仿宋"/>
          <w:szCs w:val="21"/>
        </w:rPr>
      </w:pPr>
    </w:p>
    <w:p w14:paraId="78FF2B26">
      <w:pPr>
        <w:pStyle w:val="25"/>
        <w:rPr>
          <w:rFonts w:ascii="仿宋" w:hAnsi="仿宋" w:eastAsia="仿宋" w:cs="仿宋"/>
          <w:szCs w:val="21"/>
        </w:rPr>
      </w:pPr>
    </w:p>
    <w:p w14:paraId="7CC457D4">
      <w:pPr>
        <w:pStyle w:val="25"/>
        <w:rPr>
          <w:rFonts w:ascii="仿宋" w:hAnsi="仿宋" w:eastAsia="仿宋" w:cs="仿宋"/>
          <w:szCs w:val="21"/>
        </w:rPr>
      </w:pPr>
    </w:p>
    <w:p w14:paraId="157BEF7D">
      <w:pPr>
        <w:pStyle w:val="25"/>
        <w:rPr>
          <w:rFonts w:ascii="仿宋" w:hAnsi="仿宋" w:eastAsia="仿宋" w:cs="仿宋"/>
          <w:szCs w:val="21"/>
        </w:rPr>
      </w:pPr>
    </w:p>
    <w:p w14:paraId="50F131A0">
      <w:pPr>
        <w:pStyle w:val="25"/>
        <w:rPr>
          <w:rFonts w:ascii="仿宋" w:hAnsi="仿宋" w:eastAsia="仿宋" w:cs="仿宋"/>
          <w:szCs w:val="21"/>
        </w:rPr>
      </w:pPr>
    </w:p>
    <w:p w14:paraId="298135D5">
      <w:pPr>
        <w:widowControl/>
        <w:adjustRightInd w:val="0"/>
        <w:snapToGrid w:val="0"/>
        <w:spacing w:line="360" w:lineRule="auto"/>
        <w:rPr>
          <w:rFonts w:hint="eastAsia" w:ascii="仿宋" w:hAnsi="仿宋" w:eastAsia="仿宋" w:cs="仿宋"/>
          <w:b/>
          <w:szCs w:val="21"/>
        </w:rPr>
        <w:sectPr>
          <w:pgSz w:w="11906" w:h="16838"/>
          <w:pgMar w:top="1417" w:right="1134" w:bottom="1417" w:left="1134" w:header="851" w:footer="992" w:gutter="0"/>
          <w:cols w:space="720" w:num="1"/>
          <w:docGrid w:type="lines" w:linePitch="312" w:charSpace="0"/>
        </w:sectPr>
      </w:pPr>
      <w:r>
        <w:rPr>
          <w:rFonts w:hint="eastAsia" w:ascii="仿宋" w:hAnsi="仿宋" w:eastAsia="仿宋" w:cs="仿宋"/>
          <w:b/>
          <w:szCs w:val="21"/>
        </w:rPr>
        <w:t>提醒：中标人本声明函随中标结果同时公布，接受其他投标人和社会监督。</w:t>
      </w:r>
      <w:bookmarkEnd w:id="47"/>
      <w:bookmarkEnd w:id="48"/>
      <w:bookmarkStart w:id="49" w:name="_Toc416972324"/>
      <w:bookmarkStart w:id="50" w:name="_Toc1058"/>
    </w:p>
    <w:p w14:paraId="075CF5B1">
      <w:pPr>
        <w:pStyle w:val="6"/>
        <w:keepNext w:val="0"/>
        <w:keepLines w:val="0"/>
        <w:widowControl/>
        <w:adjustRightInd w:val="0"/>
        <w:snapToGrid w:val="0"/>
        <w:jc w:val="center"/>
        <w:rPr>
          <w:rFonts w:hint="eastAsia" w:ascii="宋体" w:hAnsi="宋体"/>
          <w:bCs/>
          <w:sz w:val="36"/>
          <w:szCs w:val="36"/>
        </w:rPr>
      </w:pPr>
      <w:bookmarkStart w:id="51" w:name="_Toc17008"/>
      <w:r>
        <w:rPr>
          <w:rFonts w:hint="eastAsia" w:ascii="宋体" w:hAnsi="宋体"/>
          <w:bCs/>
          <w:sz w:val="36"/>
          <w:szCs w:val="36"/>
        </w:rPr>
        <w:t>第三章 谈判程序</w:t>
      </w:r>
      <w:bookmarkEnd w:id="51"/>
    </w:p>
    <w:p w14:paraId="2EE017FE">
      <w:pPr>
        <w:adjustRightInd w:val="0"/>
        <w:snapToGrid w:val="0"/>
        <w:spacing w:line="360" w:lineRule="auto"/>
        <w:jc w:val="center"/>
        <w:rPr>
          <w:rFonts w:hint="eastAsia" w:ascii="宋体" w:hAnsi="宋体"/>
          <w:szCs w:val="21"/>
        </w:rPr>
      </w:pPr>
      <w:bookmarkStart w:id="52" w:name="_Toc12599"/>
      <w:r>
        <w:rPr>
          <w:rFonts w:hint="eastAsia" w:ascii="宋体" w:hAnsi="宋体"/>
          <w:b/>
          <w:bCs/>
          <w:szCs w:val="21"/>
        </w:rPr>
        <w:t>谈判程序前附表</w:t>
      </w:r>
      <w:bookmarkEnd w:id="49"/>
      <w:bookmarkEnd w:id="50"/>
      <w:bookmarkEnd w:id="52"/>
    </w:p>
    <w:tbl>
      <w:tblPr>
        <w:tblStyle w:val="18"/>
        <w:tblW w:w="10575" w:type="dxa"/>
        <w:jc w:val="center"/>
        <w:tblLayout w:type="fixed"/>
        <w:tblCellMar>
          <w:top w:w="0" w:type="dxa"/>
          <w:left w:w="108" w:type="dxa"/>
          <w:bottom w:w="0" w:type="dxa"/>
          <w:right w:w="108" w:type="dxa"/>
        </w:tblCellMar>
      </w:tblPr>
      <w:tblGrid>
        <w:gridCol w:w="906"/>
        <w:gridCol w:w="910"/>
        <w:gridCol w:w="2570"/>
        <w:gridCol w:w="6302"/>
      </w:tblGrid>
      <w:tr w14:paraId="0BB2AA82">
        <w:trPr>
          <w:trHeight w:val="454" w:hRule="atLeast"/>
          <w:jc w:val="center"/>
        </w:trPr>
        <w:tc>
          <w:tcPr>
            <w:tcW w:w="1703" w:type="dxa"/>
            <w:gridSpan w:val="2"/>
            <w:tcBorders>
              <w:top w:val="single" w:color="auto" w:sz="4" w:space="0"/>
              <w:left w:val="single" w:color="auto" w:sz="4" w:space="0"/>
              <w:bottom w:val="single" w:color="auto" w:sz="4" w:space="0"/>
              <w:right w:val="single" w:color="auto" w:sz="4" w:space="0"/>
            </w:tcBorders>
            <w:noWrap w:val="0"/>
            <w:vAlign w:val="center"/>
          </w:tcPr>
          <w:p w14:paraId="41D073C4">
            <w:pPr>
              <w:pStyle w:val="23"/>
              <w:widowControl/>
              <w:snapToGrid w:val="0"/>
              <w:spacing w:line="360" w:lineRule="auto"/>
              <w:jc w:val="center"/>
              <w:rPr>
                <w:rFonts w:hint="eastAsia" w:hAnsi="宋体"/>
                <w:b/>
                <w:color w:val="auto"/>
                <w:kern w:val="2"/>
                <w:sz w:val="21"/>
                <w:szCs w:val="21"/>
              </w:rPr>
            </w:pPr>
            <w:r>
              <w:rPr>
                <w:rFonts w:hint="eastAsia" w:hAnsi="宋体"/>
                <w:b/>
                <w:color w:val="auto"/>
                <w:kern w:val="2"/>
                <w:sz w:val="21"/>
                <w:szCs w:val="21"/>
              </w:rPr>
              <w:t>条款号</w:t>
            </w:r>
          </w:p>
        </w:tc>
        <w:tc>
          <w:tcPr>
            <w:tcW w:w="2570" w:type="dxa"/>
            <w:tcBorders>
              <w:top w:val="single" w:color="auto" w:sz="4" w:space="0"/>
              <w:left w:val="nil"/>
              <w:bottom w:val="single" w:color="auto" w:sz="4" w:space="0"/>
              <w:right w:val="single" w:color="auto" w:sz="4" w:space="0"/>
            </w:tcBorders>
            <w:noWrap w:val="0"/>
            <w:vAlign w:val="center"/>
          </w:tcPr>
          <w:p w14:paraId="1F4AE9E5">
            <w:pPr>
              <w:pStyle w:val="23"/>
              <w:widowControl/>
              <w:snapToGrid w:val="0"/>
              <w:spacing w:line="360" w:lineRule="auto"/>
              <w:jc w:val="center"/>
              <w:rPr>
                <w:rFonts w:hint="eastAsia" w:hAnsi="宋体"/>
                <w:b/>
                <w:color w:val="auto"/>
                <w:kern w:val="2"/>
                <w:sz w:val="21"/>
                <w:szCs w:val="21"/>
              </w:rPr>
            </w:pPr>
            <w:r>
              <w:rPr>
                <w:rFonts w:hint="eastAsia" w:hAnsi="宋体"/>
                <w:b/>
                <w:color w:val="auto"/>
                <w:kern w:val="2"/>
                <w:sz w:val="21"/>
                <w:szCs w:val="21"/>
              </w:rPr>
              <w:t>评审因素</w:t>
            </w:r>
          </w:p>
        </w:tc>
        <w:tc>
          <w:tcPr>
            <w:tcW w:w="6302" w:type="dxa"/>
            <w:tcBorders>
              <w:top w:val="single" w:color="auto" w:sz="4" w:space="0"/>
              <w:left w:val="nil"/>
              <w:bottom w:val="single" w:color="auto" w:sz="4" w:space="0"/>
              <w:right w:val="single" w:color="auto" w:sz="4" w:space="0"/>
            </w:tcBorders>
            <w:noWrap w:val="0"/>
            <w:vAlign w:val="center"/>
          </w:tcPr>
          <w:p w14:paraId="135B69CA">
            <w:pPr>
              <w:pStyle w:val="23"/>
              <w:widowControl/>
              <w:snapToGrid w:val="0"/>
              <w:spacing w:line="360" w:lineRule="auto"/>
              <w:jc w:val="center"/>
              <w:rPr>
                <w:rFonts w:hint="eastAsia" w:hAnsi="宋体"/>
                <w:b/>
                <w:color w:val="auto"/>
                <w:kern w:val="2"/>
                <w:sz w:val="21"/>
                <w:szCs w:val="21"/>
              </w:rPr>
            </w:pPr>
            <w:r>
              <w:rPr>
                <w:rFonts w:hint="eastAsia" w:hAnsi="宋体"/>
                <w:b/>
                <w:color w:val="auto"/>
                <w:kern w:val="2"/>
                <w:sz w:val="21"/>
                <w:szCs w:val="21"/>
              </w:rPr>
              <w:t>评审标准</w:t>
            </w:r>
          </w:p>
        </w:tc>
      </w:tr>
      <w:tr w14:paraId="21C57F27">
        <w:tblPrEx>
          <w:tblCellMar>
            <w:top w:w="0" w:type="dxa"/>
            <w:left w:w="108" w:type="dxa"/>
            <w:bottom w:w="0" w:type="dxa"/>
            <w:right w:w="108" w:type="dxa"/>
          </w:tblCellMar>
        </w:tblPrEx>
        <w:trPr>
          <w:cantSplit/>
          <w:trHeight w:val="454" w:hRule="atLeast"/>
          <w:jc w:val="center"/>
        </w:trPr>
        <w:tc>
          <w:tcPr>
            <w:tcW w:w="793" w:type="dxa"/>
            <w:vMerge w:val="restart"/>
            <w:tcBorders>
              <w:top w:val="single" w:color="auto" w:sz="4" w:space="0"/>
              <w:left w:val="single" w:color="auto" w:sz="4" w:space="0"/>
              <w:right w:val="single" w:color="auto" w:sz="4" w:space="0"/>
            </w:tcBorders>
            <w:noWrap w:val="0"/>
            <w:vAlign w:val="center"/>
          </w:tcPr>
          <w:p w14:paraId="68FD01F7">
            <w:pPr>
              <w:pStyle w:val="23"/>
              <w:widowControl/>
              <w:snapToGrid w:val="0"/>
              <w:spacing w:line="360" w:lineRule="auto"/>
              <w:jc w:val="center"/>
              <w:rPr>
                <w:rFonts w:hint="eastAsia" w:hAnsi="宋体"/>
                <w:color w:val="auto"/>
                <w:kern w:val="2"/>
                <w:sz w:val="21"/>
                <w:szCs w:val="21"/>
              </w:rPr>
            </w:pPr>
            <w:r>
              <w:rPr>
                <w:rFonts w:hint="eastAsia" w:hAnsi="宋体"/>
                <w:color w:val="auto"/>
                <w:kern w:val="2"/>
                <w:sz w:val="21"/>
                <w:szCs w:val="21"/>
              </w:rPr>
              <w:t>2.1.1</w:t>
            </w:r>
          </w:p>
        </w:tc>
        <w:tc>
          <w:tcPr>
            <w:tcW w:w="910" w:type="dxa"/>
            <w:vMerge w:val="restart"/>
            <w:tcBorders>
              <w:top w:val="single" w:color="auto" w:sz="4" w:space="0"/>
              <w:left w:val="nil"/>
              <w:right w:val="single" w:color="auto" w:sz="4" w:space="0"/>
            </w:tcBorders>
            <w:noWrap w:val="0"/>
            <w:vAlign w:val="center"/>
          </w:tcPr>
          <w:p w14:paraId="61720006">
            <w:pPr>
              <w:pStyle w:val="23"/>
              <w:widowControl/>
              <w:snapToGrid w:val="0"/>
              <w:spacing w:line="360" w:lineRule="auto"/>
              <w:jc w:val="center"/>
              <w:rPr>
                <w:rFonts w:hint="eastAsia" w:hAnsi="宋体"/>
                <w:color w:val="auto"/>
                <w:kern w:val="2"/>
                <w:sz w:val="21"/>
                <w:szCs w:val="21"/>
              </w:rPr>
            </w:pPr>
            <w:r>
              <w:rPr>
                <w:rFonts w:hint="eastAsia" w:hAnsi="宋体"/>
                <w:color w:val="auto"/>
                <w:kern w:val="2"/>
                <w:sz w:val="21"/>
                <w:szCs w:val="21"/>
              </w:rPr>
              <w:t>资格评审标准</w:t>
            </w:r>
          </w:p>
        </w:tc>
        <w:tc>
          <w:tcPr>
            <w:tcW w:w="2570" w:type="dxa"/>
            <w:tcBorders>
              <w:top w:val="single" w:color="auto" w:sz="4" w:space="0"/>
              <w:left w:val="nil"/>
              <w:right w:val="single" w:color="auto" w:sz="4" w:space="0"/>
            </w:tcBorders>
            <w:noWrap w:val="0"/>
            <w:vAlign w:val="center"/>
          </w:tcPr>
          <w:p w14:paraId="45CB9700">
            <w:pPr>
              <w:adjustRightInd w:val="0"/>
              <w:snapToGrid w:val="0"/>
              <w:spacing w:line="360" w:lineRule="auto"/>
              <w:jc w:val="center"/>
              <w:rPr>
                <w:rFonts w:hint="eastAsia" w:ascii="宋体" w:hAnsi="宋体" w:cs="宋体"/>
                <w:szCs w:val="21"/>
              </w:rPr>
            </w:pPr>
            <w:r>
              <w:rPr>
                <w:rFonts w:hint="eastAsia" w:ascii="宋体" w:hAnsi="宋体" w:cs="宋体"/>
                <w:szCs w:val="21"/>
              </w:rPr>
              <w:t>营业执照</w:t>
            </w:r>
          </w:p>
        </w:tc>
        <w:tc>
          <w:tcPr>
            <w:tcW w:w="6302" w:type="dxa"/>
            <w:tcBorders>
              <w:top w:val="single" w:color="auto" w:sz="4" w:space="0"/>
              <w:left w:val="nil"/>
              <w:bottom w:val="single" w:color="auto" w:sz="4" w:space="0"/>
              <w:right w:val="single" w:color="auto" w:sz="4" w:space="0"/>
            </w:tcBorders>
            <w:noWrap w:val="0"/>
            <w:vAlign w:val="center"/>
          </w:tcPr>
          <w:p w14:paraId="645A8412">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66EACC4D">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36931944">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7F43F5CF">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453E0544">
            <w:pPr>
              <w:adjustRightInd w:val="0"/>
              <w:snapToGrid w:val="0"/>
              <w:spacing w:line="360" w:lineRule="auto"/>
              <w:jc w:val="center"/>
              <w:rPr>
                <w:rFonts w:hint="eastAsia" w:ascii="宋体" w:hAnsi="宋体" w:cs="宋体"/>
                <w:szCs w:val="21"/>
              </w:rPr>
            </w:pPr>
            <w:r>
              <w:rPr>
                <w:rFonts w:hint="eastAsia" w:ascii="宋体" w:hAnsi="宋体" w:cs="宋体"/>
                <w:szCs w:val="21"/>
              </w:rPr>
              <w:t>资质要求</w:t>
            </w:r>
          </w:p>
        </w:tc>
        <w:tc>
          <w:tcPr>
            <w:tcW w:w="6302" w:type="dxa"/>
            <w:tcBorders>
              <w:top w:val="single" w:color="auto" w:sz="4" w:space="0"/>
              <w:left w:val="nil"/>
              <w:bottom w:val="single" w:color="auto" w:sz="4" w:space="0"/>
              <w:right w:val="single" w:color="auto" w:sz="4" w:space="0"/>
            </w:tcBorders>
            <w:noWrap w:val="0"/>
            <w:vAlign w:val="center"/>
          </w:tcPr>
          <w:p w14:paraId="78E05916">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符合第二章“供应商须知前附表”1.4.1的规定</w:t>
            </w:r>
          </w:p>
        </w:tc>
      </w:tr>
      <w:tr w14:paraId="14C406B2">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3EDCD2CC">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6DF39A78">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64854CAD">
            <w:pPr>
              <w:adjustRightInd w:val="0"/>
              <w:snapToGrid w:val="0"/>
              <w:spacing w:line="360" w:lineRule="auto"/>
              <w:jc w:val="center"/>
              <w:rPr>
                <w:rFonts w:hint="eastAsia" w:ascii="宋体" w:hAnsi="宋体" w:cs="宋体"/>
                <w:szCs w:val="21"/>
              </w:rPr>
            </w:pPr>
            <w:r>
              <w:rPr>
                <w:rFonts w:hint="eastAsia" w:ascii="宋体" w:hAnsi="宋体" w:cs="宋体"/>
                <w:szCs w:val="21"/>
              </w:rPr>
              <w:t>项目经理及其他人员要求</w:t>
            </w:r>
          </w:p>
        </w:tc>
        <w:tc>
          <w:tcPr>
            <w:tcW w:w="6302" w:type="dxa"/>
            <w:tcBorders>
              <w:top w:val="single" w:color="auto" w:sz="4" w:space="0"/>
              <w:left w:val="nil"/>
              <w:bottom w:val="single" w:color="auto" w:sz="4" w:space="0"/>
              <w:right w:val="single" w:color="auto" w:sz="4" w:space="0"/>
            </w:tcBorders>
            <w:noWrap w:val="0"/>
            <w:vAlign w:val="center"/>
          </w:tcPr>
          <w:p w14:paraId="54E01D4C">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符合第二章“供应商须知前附表”1.4.1的规定</w:t>
            </w:r>
          </w:p>
        </w:tc>
      </w:tr>
      <w:tr w14:paraId="20E1B3DA">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58430693">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6488B003">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6086C29B">
            <w:pPr>
              <w:adjustRightInd w:val="0"/>
              <w:snapToGrid w:val="0"/>
              <w:spacing w:line="360" w:lineRule="auto"/>
              <w:jc w:val="center"/>
              <w:rPr>
                <w:rFonts w:hint="eastAsia" w:ascii="宋体" w:hAnsi="宋体" w:cs="宋体"/>
                <w:szCs w:val="21"/>
              </w:rPr>
            </w:pPr>
            <w:r>
              <w:rPr>
                <w:rFonts w:hint="eastAsia" w:ascii="宋体" w:hAnsi="宋体" w:cs="宋体"/>
                <w:szCs w:val="21"/>
              </w:rPr>
              <w:t>具有良好的商业信誉和健全的财务会计制度</w:t>
            </w:r>
          </w:p>
        </w:tc>
        <w:tc>
          <w:tcPr>
            <w:tcW w:w="6302" w:type="dxa"/>
            <w:tcBorders>
              <w:top w:val="single" w:color="auto" w:sz="4" w:space="0"/>
              <w:left w:val="nil"/>
              <w:bottom w:val="single" w:color="auto" w:sz="4" w:space="0"/>
              <w:right w:val="single" w:color="auto" w:sz="4" w:space="0"/>
            </w:tcBorders>
            <w:noWrap w:val="0"/>
            <w:vAlign w:val="center"/>
          </w:tcPr>
          <w:p w14:paraId="4F065A4E">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230BA6F0">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1955BD50">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12AF31C4">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518DA51D">
            <w:pPr>
              <w:adjustRightInd w:val="0"/>
              <w:snapToGrid w:val="0"/>
              <w:spacing w:line="360" w:lineRule="auto"/>
              <w:jc w:val="center"/>
              <w:rPr>
                <w:rFonts w:hint="eastAsia" w:ascii="宋体" w:hAnsi="宋体" w:cs="宋体"/>
                <w:szCs w:val="21"/>
              </w:rPr>
            </w:pPr>
            <w:r>
              <w:rPr>
                <w:rFonts w:hint="eastAsia" w:ascii="宋体" w:hAnsi="宋体" w:cs="宋体"/>
                <w:szCs w:val="21"/>
              </w:rPr>
              <w:t>具有履行合同所必需的设备和专业技术能力</w:t>
            </w:r>
          </w:p>
        </w:tc>
        <w:tc>
          <w:tcPr>
            <w:tcW w:w="6302" w:type="dxa"/>
            <w:tcBorders>
              <w:top w:val="single" w:color="auto" w:sz="4" w:space="0"/>
              <w:left w:val="nil"/>
              <w:bottom w:val="single" w:color="auto" w:sz="4" w:space="0"/>
              <w:right w:val="single" w:color="auto" w:sz="4" w:space="0"/>
            </w:tcBorders>
            <w:noWrap w:val="0"/>
            <w:vAlign w:val="center"/>
          </w:tcPr>
          <w:p w14:paraId="086395A0">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18BC218F">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29C1AD17">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51916706">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7FE1D1BA">
            <w:pPr>
              <w:adjustRightInd w:val="0"/>
              <w:snapToGrid w:val="0"/>
              <w:spacing w:line="360" w:lineRule="auto"/>
              <w:jc w:val="center"/>
              <w:rPr>
                <w:rFonts w:hint="eastAsia" w:ascii="宋体" w:hAnsi="宋体" w:cs="宋体"/>
                <w:szCs w:val="21"/>
              </w:rPr>
            </w:pPr>
            <w:r>
              <w:rPr>
                <w:rFonts w:hint="eastAsia" w:ascii="宋体" w:hAnsi="宋体" w:cs="宋体"/>
                <w:szCs w:val="21"/>
              </w:rPr>
              <w:t>具有依法缴纳税收和社会保障资金的良好记录</w:t>
            </w:r>
          </w:p>
        </w:tc>
        <w:tc>
          <w:tcPr>
            <w:tcW w:w="6302" w:type="dxa"/>
            <w:tcBorders>
              <w:top w:val="single" w:color="auto" w:sz="4" w:space="0"/>
              <w:left w:val="nil"/>
              <w:bottom w:val="single" w:color="auto" w:sz="4" w:space="0"/>
              <w:right w:val="single" w:color="auto" w:sz="4" w:space="0"/>
            </w:tcBorders>
            <w:noWrap w:val="0"/>
            <w:vAlign w:val="center"/>
          </w:tcPr>
          <w:p w14:paraId="5DFA65E3">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1DEA9126">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354B2639">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392DAC15">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66DE7F9C">
            <w:pPr>
              <w:adjustRightInd w:val="0"/>
              <w:snapToGrid w:val="0"/>
              <w:spacing w:line="360" w:lineRule="auto"/>
              <w:jc w:val="center"/>
              <w:rPr>
                <w:rFonts w:hint="eastAsia" w:ascii="宋体" w:hAnsi="宋体" w:cs="宋体"/>
                <w:szCs w:val="21"/>
              </w:rPr>
            </w:pPr>
            <w:r>
              <w:rPr>
                <w:rFonts w:hint="eastAsia" w:ascii="宋体" w:hAnsi="宋体" w:cs="宋体"/>
                <w:szCs w:val="21"/>
              </w:rPr>
              <w:t>参加政府采购活动前三年内，在经营活动中没有违法记录声明函</w:t>
            </w:r>
          </w:p>
        </w:tc>
        <w:tc>
          <w:tcPr>
            <w:tcW w:w="6302" w:type="dxa"/>
            <w:tcBorders>
              <w:top w:val="single" w:color="auto" w:sz="4" w:space="0"/>
              <w:left w:val="nil"/>
              <w:bottom w:val="single" w:color="auto" w:sz="4" w:space="0"/>
              <w:right w:val="single" w:color="auto" w:sz="4" w:space="0"/>
            </w:tcBorders>
            <w:noWrap w:val="0"/>
            <w:vAlign w:val="center"/>
          </w:tcPr>
          <w:p w14:paraId="5A439053">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330A3166">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2D6E7D86">
            <w:pPr>
              <w:pStyle w:val="23"/>
              <w:widowControl/>
              <w:snapToGrid w:val="0"/>
              <w:spacing w:line="360" w:lineRule="auto"/>
              <w:jc w:val="center"/>
              <w:rPr>
                <w:rFonts w:hint="eastAsia" w:hAnsi="宋体"/>
                <w:color w:val="auto"/>
                <w:kern w:val="2"/>
                <w:sz w:val="21"/>
                <w:szCs w:val="21"/>
              </w:rPr>
            </w:pPr>
          </w:p>
        </w:tc>
        <w:tc>
          <w:tcPr>
            <w:tcW w:w="910" w:type="dxa"/>
            <w:vMerge w:val="continue"/>
            <w:tcBorders>
              <w:left w:val="nil"/>
              <w:right w:val="single" w:color="auto" w:sz="4" w:space="0"/>
            </w:tcBorders>
            <w:noWrap w:val="0"/>
            <w:vAlign w:val="center"/>
          </w:tcPr>
          <w:p w14:paraId="2575C7CD">
            <w:pPr>
              <w:pStyle w:val="23"/>
              <w:widowControl/>
              <w:snapToGrid w:val="0"/>
              <w:spacing w:line="360" w:lineRule="auto"/>
              <w:jc w:val="center"/>
              <w:rPr>
                <w:rFonts w:hint="eastAsia" w:hAnsi="宋体"/>
                <w:color w:val="auto"/>
                <w:kern w:val="2"/>
                <w:sz w:val="21"/>
                <w:szCs w:val="21"/>
              </w:rPr>
            </w:pPr>
          </w:p>
        </w:tc>
        <w:tc>
          <w:tcPr>
            <w:tcW w:w="2570" w:type="dxa"/>
            <w:tcBorders>
              <w:top w:val="single" w:color="auto" w:sz="4" w:space="0"/>
              <w:left w:val="nil"/>
              <w:right w:val="single" w:color="auto" w:sz="4" w:space="0"/>
            </w:tcBorders>
            <w:noWrap w:val="0"/>
            <w:vAlign w:val="center"/>
          </w:tcPr>
          <w:p w14:paraId="6F1BAB2C">
            <w:pPr>
              <w:adjustRightInd w:val="0"/>
              <w:snapToGrid w:val="0"/>
              <w:spacing w:line="360" w:lineRule="auto"/>
              <w:jc w:val="center"/>
              <w:rPr>
                <w:rFonts w:hint="eastAsia" w:ascii="宋体" w:hAnsi="宋体" w:cs="宋体"/>
                <w:szCs w:val="21"/>
              </w:rPr>
            </w:pPr>
            <w:r>
              <w:rPr>
                <w:rFonts w:hint="eastAsia" w:ascii="宋体" w:hAnsi="宋体" w:cs="宋体"/>
                <w:szCs w:val="21"/>
              </w:rPr>
              <w:t>法律、行政法规规定</w:t>
            </w:r>
          </w:p>
          <w:p w14:paraId="0A76E96E">
            <w:pPr>
              <w:adjustRightInd w:val="0"/>
              <w:snapToGrid w:val="0"/>
              <w:spacing w:line="360" w:lineRule="auto"/>
              <w:jc w:val="center"/>
              <w:rPr>
                <w:rFonts w:hint="eastAsia" w:ascii="宋体" w:hAnsi="宋体" w:cs="宋体"/>
                <w:szCs w:val="21"/>
              </w:rPr>
            </w:pPr>
            <w:r>
              <w:rPr>
                <w:rFonts w:hint="eastAsia" w:ascii="宋体" w:hAnsi="宋体" w:cs="宋体"/>
                <w:szCs w:val="21"/>
              </w:rPr>
              <w:t>的其他条件</w:t>
            </w:r>
          </w:p>
        </w:tc>
        <w:tc>
          <w:tcPr>
            <w:tcW w:w="6302" w:type="dxa"/>
            <w:tcBorders>
              <w:top w:val="single" w:color="auto" w:sz="4" w:space="0"/>
              <w:left w:val="nil"/>
              <w:bottom w:val="single" w:color="auto" w:sz="4" w:space="0"/>
              <w:right w:val="single" w:color="auto" w:sz="4" w:space="0"/>
            </w:tcBorders>
            <w:noWrap w:val="0"/>
            <w:vAlign w:val="center"/>
          </w:tcPr>
          <w:p w14:paraId="23BC018E">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7269C08D">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36D67B58">
            <w:pPr>
              <w:adjustRightInd w:val="0"/>
              <w:snapToGrid w:val="0"/>
              <w:spacing w:line="360" w:lineRule="auto"/>
              <w:rPr>
                <w:rFonts w:hint="eastAsia" w:ascii="宋体" w:hAnsi="宋体" w:cs="宋体"/>
                <w:szCs w:val="21"/>
              </w:rPr>
            </w:pPr>
          </w:p>
        </w:tc>
        <w:tc>
          <w:tcPr>
            <w:tcW w:w="910" w:type="dxa"/>
            <w:vMerge w:val="continue"/>
            <w:tcBorders>
              <w:left w:val="nil"/>
              <w:right w:val="single" w:color="auto" w:sz="4" w:space="0"/>
            </w:tcBorders>
            <w:noWrap w:val="0"/>
            <w:vAlign w:val="center"/>
          </w:tcPr>
          <w:p w14:paraId="7A33FEBE">
            <w:pPr>
              <w:adjustRightInd w:val="0"/>
              <w:snapToGrid w:val="0"/>
              <w:spacing w:line="360" w:lineRule="auto"/>
              <w:jc w:val="center"/>
              <w:rPr>
                <w:rFonts w:hint="eastAsia" w:ascii="宋体" w:hAnsi="宋体" w:cs="宋体"/>
                <w:szCs w:val="21"/>
              </w:rPr>
            </w:pPr>
          </w:p>
        </w:tc>
        <w:tc>
          <w:tcPr>
            <w:tcW w:w="2570" w:type="dxa"/>
            <w:tcBorders>
              <w:top w:val="single" w:color="auto" w:sz="4" w:space="0"/>
              <w:left w:val="nil"/>
              <w:bottom w:val="single" w:color="auto" w:sz="4" w:space="0"/>
              <w:right w:val="single" w:color="auto" w:sz="4" w:space="0"/>
            </w:tcBorders>
            <w:noWrap w:val="0"/>
            <w:vAlign w:val="center"/>
          </w:tcPr>
          <w:p w14:paraId="0C0769E1">
            <w:pPr>
              <w:adjustRightInd w:val="0"/>
              <w:snapToGrid w:val="0"/>
              <w:spacing w:line="360" w:lineRule="auto"/>
              <w:jc w:val="center"/>
              <w:rPr>
                <w:rFonts w:hint="eastAsia" w:ascii="宋体" w:hAnsi="宋体" w:cs="宋体"/>
                <w:szCs w:val="21"/>
              </w:rPr>
            </w:pPr>
            <w:r>
              <w:rPr>
                <w:rFonts w:hint="eastAsia" w:ascii="宋体" w:hAnsi="宋体" w:cs="宋体"/>
                <w:szCs w:val="21"/>
              </w:rPr>
              <w:t>信誉要求</w:t>
            </w:r>
          </w:p>
        </w:tc>
        <w:tc>
          <w:tcPr>
            <w:tcW w:w="6302" w:type="dxa"/>
            <w:tcBorders>
              <w:top w:val="single" w:color="auto" w:sz="4" w:space="0"/>
              <w:left w:val="nil"/>
              <w:bottom w:val="single" w:color="auto" w:sz="4" w:space="0"/>
              <w:right w:val="single" w:color="auto" w:sz="4" w:space="0"/>
            </w:tcBorders>
            <w:noWrap w:val="0"/>
            <w:vAlign w:val="center"/>
          </w:tcPr>
          <w:p w14:paraId="6021CD06">
            <w:pPr>
              <w:adjustRightInd w:val="0"/>
              <w:snapToGrid w:val="0"/>
              <w:spacing w:line="360" w:lineRule="auto"/>
              <w:rPr>
                <w:rFonts w:hint="eastAsia" w:ascii="宋体" w:hAnsi="宋体" w:cs="宋体"/>
                <w:szCs w:val="21"/>
                <w:lang w:val="zh-CN"/>
              </w:rPr>
            </w:pPr>
            <w:r>
              <w:rPr>
                <w:rFonts w:hint="eastAsia" w:ascii="宋体" w:hAnsi="宋体" w:cs="宋体"/>
                <w:szCs w:val="21"/>
              </w:rPr>
              <w:t>符合第二章“供应商须知前附表”1.4.1的规定</w:t>
            </w:r>
          </w:p>
        </w:tc>
      </w:tr>
      <w:tr w14:paraId="619E46F0">
        <w:tblPrEx>
          <w:tblCellMar>
            <w:top w:w="0" w:type="dxa"/>
            <w:left w:w="108" w:type="dxa"/>
            <w:bottom w:w="0" w:type="dxa"/>
            <w:right w:w="108" w:type="dxa"/>
          </w:tblCellMar>
        </w:tblPrEx>
        <w:trPr>
          <w:cantSplit/>
          <w:trHeight w:val="454" w:hRule="atLeast"/>
          <w:jc w:val="center"/>
        </w:trPr>
        <w:tc>
          <w:tcPr>
            <w:tcW w:w="793" w:type="dxa"/>
            <w:vMerge w:val="continue"/>
            <w:tcBorders>
              <w:left w:val="single" w:color="auto" w:sz="4" w:space="0"/>
              <w:right w:val="single" w:color="auto" w:sz="4" w:space="0"/>
            </w:tcBorders>
            <w:noWrap w:val="0"/>
            <w:vAlign w:val="center"/>
          </w:tcPr>
          <w:p w14:paraId="4E15BA02">
            <w:pPr>
              <w:adjustRightInd w:val="0"/>
              <w:snapToGrid w:val="0"/>
              <w:spacing w:line="360" w:lineRule="auto"/>
              <w:rPr>
                <w:rFonts w:hint="eastAsia" w:ascii="宋体" w:hAnsi="宋体" w:cs="宋体"/>
                <w:szCs w:val="21"/>
              </w:rPr>
            </w:pPr>
          </w:p>
        </w:tc>
        <w:tc>
          <w:tcPr>
            <w:tcW w:w="910" w:type="dxa"/>
            <w:vMerge w:val="continue"/>
            <w:tcBorders>
              <w:left w:val="nil"/>
              <w:right w:val="single" w:color="auto" w:sz="4" w:space="0"/>
            </w:tcBorders>
            <w:noWrap w:val="0"/>
            <w:vAlign w:val="center"/>
          </w:tcPr>
          <w:p w14:paraId="176DE875">
            <w:pPr>
              <w:adjustRightInd w:val="0"/>
              <w:snapToGrid w:val="0"/>
              <w:spacing w:line="360" w:lineRule="auto"/>
              <w:jc w:val="center"/>
              <w:rPr>
                <w:rFonts w:hint="eastAsia" w:ascii="宋体" w:hAnsi="宋体" w:cs="宋体"/>
                <w:szCs w:val="21"/>
              </w:rPr>
            </w:pPr>
          </w:p>
        </w:tc>
        <w:tc>
          <w:tcPr>
            <w:tcW w:w="2570" w:type="dxa"/>
            <w:tcBorders>
              <w:top w:val="single" w:color="auto" w:sz="4" w:space="0"/>
              <w:left w:val="nil"/>
              <w:bottom w:val="single" w:color="auto" w:sz="4" w:space="0"/>
              <w:right w:val="single" w:color="auto" w:sz="4" w:space="0"/>
            </w:tcBorders>
            <w:noWrap w:val="0"/>
            <w:vAlign w:val="center"/>
          </w:tcPr>
          <w:p w14:paraId="28C2136F">
            <w:pPr>
              <w:adjustRightInd w:val="0"/>
              <w:snapToGrid w:val="0"/>
              <w:spacing w:line="360" w:lineRule="auto"/>
              <w:jc w:val="center"/>
              <w:rPr>
                <w:rFonts w:hint="eastAsia" w:ascii="宋体" w:hAnsi="宋体" w:cs="宋体"/>
                <w:szCs w:val="21"/>
              </w:rPr>
            </w:pPr>
            <w:r>
              <w:rPr>
                <w:rFonts w:hint="eastAsia" w:ascii="宋体" w:hAnsi="宋体" w:cs="宋体"/>
                <w:szCs w:val="21"/>
              </w:rPr>
              <w:t>其他要求</w:t>
            </w:r>
          </w:p>
        </w:tc>
        <w:tc>
          <w:tcPr>
            <w:tcW w:w="6302" w:type="dxa"/>
            <w:tcBorders>
              <w:top w:val="single" w:color="auto" w:sz="4" w:space="0"/>
              <w:left w:val="nil"/>
              <w:bottom w:val="single" w:color="auto" w:sz="4" w:space="0"/>
              <w:right w:val="single" w:color="auto" w:sz="4" w:space="0"/>
            </w:tcBorders>
            <w:noWrap w:val="0"/>
            <w:vAlign w:val="center"/>
          </w:tcPr>
          <w:p w14:paraId="24BB1730">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符合第二章“供应商须知前附表”1.4.1的规定</w:t>
            </w:r>
          </w:p>
        </w:tc>
      </w:tr>
      <w:tr w14:paraId="1EA5369F">
        <w:tblPrEx>
          <w:tblCellMar>
            <w:top w:w="0" w:type="dxa"/>
            <w:left w:w="108" w:type="dxa"/>
            <w:bottom w:w="0" w:type="dxa"/>
            <w:right w:w="108" w:type="dxa"/>
          </w:tblCellMar>
        </w:tblPrEx>
        <w:trPr>
          <w:cantSplit/>
          <w:trHeight w:val="454" w:hRule="atLeast"/>
          <w:jc w:val="center"/>
        </w:trPr>
        <w:tc>
          <w:tcPr>
            <w:tcW w:w="793" w:type="dxa"/>
            <w:vMerge w:val="restart"/>
            <w:tcBorders>
              <w:top w:val="single" w:color="auto" w:sz="4" w:space="0"/>
              <w:left w:val="single" w:color="auto" w:sz="4" w:space="0"/>
              <w:bottom w:val="single" w:color="auto" w:sz="4" w:space="0"/>
              <w:right w:val="single" w:color="auto" w:sz="4" w:space="0"/>
            </w:tcBorders>
            <w:noWrap w:val="0"/>
            <w:vAlign w:val="center"/>
          </w:tcPr>
          <w:p w14:paraId="14E717EE">
            <w:pPr>
              <w:pStyle w:val="23"/>
              <w:widowControl/>
              <w:snapToGrid w:val="0"/>
              <w:spacing w:line="360" w:lineRule="auto"/>
              <w:jc w:val="center"/>
              <w:rPr>
                <w:rFonts w:hint="eastAsia" w:hAnsi="宋体"/>
                <w:color w:val="auto"/>
                <w:kern w:val="2"/>
                <w:sz w:val="21"/>
                <w:szCs w:val="21"/>
              </w:rPr>
            </w:pPr>
            <w:r>
              <w:rPr>
                <w:rFonts w:hint="eastAsia" w:hAnsi="宋体"/>
                <w:color w:val="auto"/>
                <w:kern w:val="2"/>
                <w:sz w:val="21"/>
                <w:szCs w:val="21"/>
              </w:rPr>
              <w:t>2.1.2</w:t>
            </w: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215E093C">
            <w:pPr>
              <w:pStyle w:val="23"/>
              <w:widowControl/>
              <w:snapToGrid w:val="0"/>
              <w:spacing w:line="360" w:lineRule="auto"/>
              <w:jc w:val="center"/>
              <w:rPr>
                <w:rFonts w:hint="eastAsia" w:hAnsi="宋体"/>
                <w:color w:val="auto"/>
                <w:kern w:val="2"/>
                <w:sz w:val="21"/>
                <w:szCs w:val="21"/>
              </w:rPr>
            </w:pPr>
            <w:r>
              <w:rPr>
                <w:rFonts w:hint="eastAsia" w:hAnsi="宋体"/>
                <w:color w:val="auto"/>
                <w:kern w:val="2"/>
                <w:sz w:val="21"/>
                <w:szCs w:val="21"/>
              </w:rPr>
              <w:t>符合性评审标准</w:t>
            </w:r>
          </w:p>
        </w:tc>
        <w:tc>
          <w:tcPr>
            <w:tcW w:w="2570" w:type="dxa"/>
            <w:tcBorders>
              <w:top w:val="single" w:color="auto" w:sz="4" w:space="0"/>
              <w:left w:val="single" w:color="auto" w:sz="4" w:space="0"/>
              <w:bottom w:val="single" w:color="auto" w:sz="4" w:space="0"/>
              <w:right w:val="single" w:color="auto" w:sz="4" w:space="0"/>
            </w:tcBorders>
            <w:noWrap w:val="0"/>
            <w:vAlign w:val="center"/>
          </w:tcPr>
          <w:p w14:paraId="7D8B288C">
            <w:pPr>
              <w:adjustRightInd w:val="0"/>
              <w:snapToGrid w:val="0"/>
              <w:spacing w:line="360" w:lineRule="auto"/>
              <w:jc w:val="center"/>
              <w:rPr>
                <w:rFonts w:hint="eastAsia" w:ascii="宋体" w:hAnsi="宋体" w:cs="宋体"/>
                <w:szCs w:val="21"/>
              </w:rPr>
            </w:pPr>
            <w:r>
              <w:rPr>
                <w:rFonts w:hint="eastAsia" w:ascii="宋体" w:hAnsi="宋体" w:cs="宋体"/>
                <w:szCs w:val="21"/>
              </w:rPr>
              <w:t>供应商名称</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25D0EDA8">
            <w:pPr>
              <w:adjustRightInd w:val="0"/>
              <w:snapToGrid w:val="0"/>
              <w:spacing w:line="360" w:lineRule="auto"/>
              <w:rPr>
                <w:rFonts w:hint="eastAsia" w:ascii="宋体" w:hAnsi="宋体" w:cs="宋体"/>
                <w:szCs w:val="21"/>
              </w:rPr>
            </w:pPr>
            <w:r>
              <w:rPr>
                <w:rFonts w:hint="eastAsia" w:ascii="宋体" w:hAnsi="宋体" w:cs="宋体"/>
                <w:szCs w:val="21"/>
              </w:rPr>
              <w:t>与营业执照、资质证书、安全生产许可证一致</w:t>
            </w:r>
          </w:p>
        </w:tc>
      </w:tr>
      <w:tr w14:paraId="3E061919">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381412F">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89CEB09">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5E63B10C">
            <w:pPr>
              <w:adjustRightInd w:val="0"/>
              <w:snapToGrid w:val="0"/>
              <w:spacing w:line="360" w:lineRule="auto"/>
              <w:jc w:val="center"/>
              <w:rPr>
                <w:rFonts w:hint="eastAsia" w:ascii="宋体" w:hAnsi="宋体" w:cs="宋体"/>
                <w:szCs w:val="21"/>
              </w:rPr>
            </w:pPr>
            <w:r>
              <w:rPr>
                <w:rFonts w:hint="eastAsia" w:ascii="宋体" w:hAnsi="宋体" w:cs="宋体"/>
                <w:szCs w:val="21"/>
              </w:rPr>
              <w:t>谈判函签字或盖章</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7E812792">
            <w:pPr>
              <w:adjustRightInd w:val="0"/>
              <w:snapToGrid w:val="0"/>
              <w:spacing w:line="360" w:lineRule="auto"/>
              <w:rPr>
                <w:rFonts w:hint="eastAsia" w:ascii="宋体" w:hAnsi="宋体" w:cs="宋体"/>
                <w:szCs w:val="21"/>
              </w:rPr>
            </w:pPr>
            <w:r>
              <w:rPr>
                <w:rFonts w:hint="eastAsia" w:ascii="宋体" w:hAnsi="宋体" w:cs="宋体"/>
                <w:szCs w:val="21"/>
              </w:rPr>
              <w:t>符合“谈判响应文件”的要求</w:t>
            </w:r>
          </w:p>
        </w:tc>
      </w:tr>
      <w:tr w14:paraId="030434BD">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54AEEAE6">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1FD316A">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4FF96F1A">
            <w:pPr>
              <w:adjustRightInd w:val="0"/>
              <w:snapToGrid w:val="0"/>
              <w:spacing w:line="360" w:lineRule="auto"/>
              <w:jc w:val="center"/>
              <w:rPr>
                <w:rFonts w:hint="eastAsia" w:ascii="宋体" w:hAnsi="宋体" w:cs="宋体"/>
                <w:szCs w:val="21"/>
              </w:rPr>
            </w:pPr>
            <w:r>
              <w:rPr>
                <w:rFonts w:hint="eastAsia" w:ascii="宋体" w:hAnsi="宋体" w:cs="宋体"/>
                <w:szCs w:val="21"/>
              </w:rPr>
              <w:t>谈判文件格式</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36B84693">
            <w:pPr>
              <w:adjustRightInd w:val="0"/>
              <w:snapToGrid w:val="0"/>
              <w:spacing w:line="360" w:lineRule="auto"/>
              <w:rPr>
                <w:rFonts w:hint="eastAsia" w:ascii="宋体" w:hAnsi="宋体" w:cs="宋体"/>
                <w:szCs w:val="21"/>
              </w:rPr>
            </w:pPr>
            <w:r>
              <w:rPr>
                <w:rFonts w:hint="eastAsia" w:ascii="宋体" w:hAnsi="宋体" w:cs="宋体"/>
                <w:szCs w:val="21"/>
              </w:rPr>
              <w:t>符合“谈判响应文件格式”的要求</w:t>
            </w:r>
          </w:p>
        </w:tc>
      </w:tr>
      <w:tr w14:paraId="191119A0">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75F5ACA9">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1BD33512">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63406BF1">
            <w:pPr>
              <w:adjustRightInd w:val="0"/>
              <w:snapToGrid w:val="0"/>
              <w:spacing w:line="360" w:lineRule="auto"/>
              <w:jc w:val="center"/>
              <w:rPr>
                <w:rFonts w:hint="eastAsia" w:ascii="宋体" w:hAnsi="宋体" w:cs="宋体"/>
                <w:szCs w:val="21"/>
              </w:rPr>
            </w:pPr>
            <w:r>
              <w:rPr>
                <w:rFonts w:hint="eastAsia" w:ascii="宋体" w:hAnsi="宋体" w:cs="宋体"/>
                <w:szCs w:val="21"/>
              </w:rPr>
              <w:t>报价唯一</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482A3C5D">
            <w:pPr>
              <w:adjustRightInd w:val="0"/>
              <w:snapToGrid w:val="0"/>
              <w:spacing w:line="360" w:lineRule="auto"/>
              <w:jc w:val="left"/>
              <w:rPr>
                <w:rFonts w:hint="eastAsia" w:ascii="宋体" w:hAnsi="宋体" w:cs="宋体"/>
                <w:szCs w:val="21"/>
              </w:rPr>
            </w:pPr>
            <w:r>
              <w:rPr>
                <w:rFonts w:hint="eastAsia" w:ascii="宋体" w:hAnsi="宋体" w:cs="宋体"/>
                <w:szCs w:val="21"/>
              </w:rPr>
              <w:t>只能有一个有效报价</w:t>
            </w:r>
          </w:p>
        </w:tc>
      </w:tr>
      <w:tr w14:paraId="45B5A3E8">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52699EA7">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390DD71F">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2F714306">
            <w:pPr>
              <w:adjustRightInd w:val="0"/>
              <w:snapToGrid w:val="0"/>
              <w:spacing w:line="360" w:lineRule="auto"/>
              <w:jc w:val="center"/>
              <w:rPr>
                <w:rFonts w:hint="eastAsia" w:ascii="宋体" w:hAnsi="宋体" w:cs="宋体"/>
                <w:szCs w:val="21"/>
              </w:rPr>
            </w:pPr>
            <w:r>
              <w:rPr>
                <w:rFonts w:hint="eastAsia" w:ascii="宋体" w:hAnsi="宋体" w:cs="宋体"/>
                <w:szCs w:val="21"/>
              </w:rPr>
              <w:t>采购内容及范围</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65A96B42">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符合第二章“供应商须知前附表”规定</w:t>
            </w:r>
          </w:p>
        </w:tc>
      </w:tr>
      <w:tr w14:paraId="250D48EE">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728B4A0D">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1EC89F0E">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1A7ACC12">
            <w:pPr>
              <w:adjustRightInd w:val="0"/>
              <w:snapToGrid w:val="0"/>
              <w:spacing w:line="360" w:lineRule="auto"/>
              <w:jc w:val="center"/>
              <w:rPr>
                <w:rFonts w:hint="eastAsia" w:ascii="宋体" w:hAnsi="宋体" w:cs="宋体"/>
                <w:szCs w:val="21"/>
              </w:rPr>
            </w:pPr>
            <w:r>
              <w:rPr>
                <w:rFonts w:hint="eastAsia" w:ascii="宋体" w:hAnsi="宋体" w:cs="宋体"/>
                <w:szCs w:val="21"/>
              </w:rPr>
              <w:t>工期</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5201CB67">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符合第二章“供应商须知前附表”规定</w:t>
            </w:r>
          </w:p>
        </w:tc>
      </w:tr>
      <w:tr w14:paraId="4546B58C">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8CAB3D2">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44D400F">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64A14EA2">
            <w:pPr>
              <w:adjustRightInd w:val="0"/>
              <w:snapToGrid w:val="0"/>
              <w:spacing w:line="360" w:lineRule="auto"/>
              <w:jc w:val="center"/>
              <w:rPr>
                <w:rFonts w:hint="eastAsia" w:ascii="宋体" w:hAnsi="宋体" w:cs="宋体"/>
                <w:szCs w:val="21"/>
              </w:rPr>
            </w:pPr>
            <w:r>
              <w:rPr>
                <w:rFonts w:hint="eastAsia" w:ascii="宋体" w:hAnsi="宋体" w:cs="宋体"/>
                <w:szCs w:val="21"/>
              </w:rPr>
              <w:t>质量</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5D31F115">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符合第二章“供应商须知前附表”规定</w:t>
            </w:r>
          </w:p>
        </w:tc>
      </w:tr>
      <w:tr w14:paraId="3EB3865E">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425D955E">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07A6DD67">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48531296">
            <w:pPr>
              <w:adjustRightInd w:val="0"/>
              <w:snapToGrid w:val="0"/>
              <w:spacing w:line="360" w:lineRule="auto"/>
              <w:jc w:val="center"/>
              <w:rPr>
                <w:rFonts w:hint="eastAsia" w:ascii="宋体" w:hAnsi="宋体" w:cs="宋体"/>
                <w:szCs w:val="21"/>
              </w:rPr>
            </w:pPr>
            <w:r>
              <w:rPr>
                <w:rFonts w:hint="eastAsia" w:ascii="宋体" w:hAnsi="宋体" w:cs="宋体"/>
                <w:szCs w:val="21"/>
              </w:rPr>
              <w:t>投标有效期</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E8C9EF1">
            <w:pPr>
              <w:adjustRightInd w:val="0"/>
              <w:snapToGrid w:val="0"/>
              <w:spacing w:line="360" w:lineRule="auto"/>
              <w:rPr>
                <w:rFonts w:hint="eastAsia" w:ascii="宋体" w:hAnsi="宋体" w:cs="宋体"/>
                <w:szCs w:val="21"/>
              </w:rPr>
            </w:pPr>
            <w:r>
              <w:rPr>
                <w:rFonts w:hint="eastAsia" w:ascii="宋体" w:hAnsi="宋体" w:cs="宋体"/>
                <w:szCs w:val="21"/>
              </w:rPr>
              <w:t>符合第二章“供应商须知前附表”规定</w:t>
            </w:r>
          </w:p>
        </w:tc>
      </w:tr>
      <w:tr w14:paraId="75FBB155">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ACF0C3C">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0E705AF">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041E3AC6">
            <w:pPr>
              <w:adjustRightInd w:val="0"/>
              <w:snapToGrid w:val="0"/>
              <w:spacing w:line="360" w:lineRule="auto"/>
              <w:jc w:val="center"/>
              <w:rPr>
                <w:rFonts w:hint="eastAsia" w:ascii="宋体" w:hAnsi="宋体" w:cs="宋体"/>
                <w:szCs w:val="21"/>
              </w:rPr>
            </w:pPr>
            <w:r>
              <w:rPr>
                <w:rFonts w:hint="eastAsia" w:ascii="宋体" w:hAnsi="宋体" w:cs="宋体"/>
                <w:szCs w:val="21"/>
              </w:rPr>
              <w:t>已标价工程量清单</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374A170">
            <w:pPr>
              <w:adjustRightInd w:val="0"/>
              <w:snapToGrid w:val="0"/>
              <w:spacing w:line="360" w:lineRule="auto"/>
              <w:rPr>
                <w:rFonts w:hint="eastAsia" w:ascii="宋体" w:hAnsi="宋体" w:cs="宋体"/>
                <w:szCs w:val="21"/>
              </w:rPr>
            </w:pPr>
            <w:r>
              <w:rPr>
                <w:rFonts w:hint="eastAsia" w:ascii="宋体" w:hAnsi="宋体" w:cs="宋体"/>
                <w:szCs w:val="21"/>
              </w:rPr>
              <w:t>已标价工程量清单符合“工程量清单”规定</w:t>
            </w:r>
          </w:p>
        </w:tc>
      </w:tr>
      <w:tr w14:paraId="0F549007">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3BF9ACA7">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07EA691">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079B4C97">
            <w:pPr>
              <w:adjustRightInd w:val="0"/>
              <w:snapToGrid w:val="0"/>
              <w:spacing w:line="360" w:lineRule="auto"/>
              <w:jc w:val="center"/>
              <w:rPr>
                <w:rFonts w:hint="eastAsia" w:ascii="宋体" w:hAnsi="宋体" w:cs="宋体"/>
              </w:rPr>
            </w:pPr>
            <w:r>
              <w:rPr>
                <w:rFonts w:hint="eastAsia" w:ascii="宋体" w:hAnsi="宋体" w:cs="宋体"/>
              </w:rPr>
              <w:t>谈判报价</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9F73B3E">
            <w:pPr>
              <w:adjustRightInd w:val="0"/>
              <w:snapToGrid w:val="0"/>
              <w:spacing w:line="360" w:lineRule="auto"/>
              <w:rPr>
                <w:rFonts w:hint="eastAsia" w:ascii="宋体" w:hAnsi="宋体" w:cs="宋体"/>
              </w:rPr>
            </w:pPr>
            <w:r>
              <w:rPr>
                <w:rFonts w:hint="eastAsia" w:ascii="宋体" w:hAnsi="宋体" w:cs="宋体"/>
              </w:rPr>
              <w:t>1、不超过招标控制价。</w:t>
            </w:r>
          </w:p>
          <w:p w14:paraId="7958570B">
            <w:pPr>
              <w:pStyle w:val="23"/>
              <w:snapToGrid w:val="0"/>
              <w:spacing w:line="360" w:lineRule="auto"/>
              <w:rPr>
                <w:rFonts w:hint="eastAsia" w:hAnsi="宋体"/>
                <w:color w:val="auto"/>
                <w:kern w:val="2"/>
                <w:sz w:val="21"/>
                <w:szCs w:val="20"/>
              </w:rPr>
            </w:pPr>
            <w:r>
              <w:rPr>
                <w:rFonts w:hint="eastAsia" w:hAnsi="宋体"/>
                <w:color w:val="auto"/>
                <w:kern w:val="2"/>
                <w:sz w:val="21"/>
                <w:szCs w:val="20"/>
              </w:rPr>
              <w:t>2、明显低价。</w:t>
            </w:r>
            <w:r>
              <w:rPr>
                <w:rFonts w:hint="eastAsia" w:hAnsi="宋体"/>
                <w:color w:val="auto"/>
                <w:kern w:val="2"/>
                <w:sz w:val="21"/>
                <w:szCs w:val="20"/>
                <w:lang w:eastAsia="zh-CN"/>
              </w:rPr>
              <w:t>谈判小组</w:t>
            </w:r>
            <w:r>
              <w:rPr>
                <w:rFonts w:hint="eastAsia" w:hAnsi="宋体"/>
                <w:color w:val="auto"/>
                <w:kern w:val="2"/>
                <w:sz w:val="21"/>
                <w:szCs w:val="20"/>
              </w:rPr>
              <w:t>认为供应商的报价明显低于其他通过符合性审查供应商的报价，有可能影响产品质量或者不能诚信履约的，应当通过电子交易系统向该供应商提出，供应商在30分钟内（另有约定者按约定）提供书面说明，必要时提交相关证明材料；供应商不能证明其报价合理性的，</w:t>
            </w:r>
            <w:r>
              <w:rPr>
                <w:rFonts w:hint="eastAsia" w:hAnsi="宋体"/>
                <w:color w:val="auto"/>
                <w:kern w:val="2"/>
                <w:sz w:val="21"/>
                <w:szCs w:val="20"/>
                <w:lang w:eastAsia="zh-CN"/>
              </w:rPr>
              <w:t>谈判小组</w:t>
            </w:r>
            <w:r>
              <w:rPr>
                <w:rFonts w:hint="eastAsia" w:hAnsi="宋体"/>
                <w:color w:val="auto"/>
                <w:kern w:val="2"/>
                <w:sz w:val="21"/>
                <w:szCs w:val="20"/>
              </w:rPr>
              <w:t>应当将其作为无效投标处理。</w:t>
            </w:r>
          </w:p>
        </w:tc>
      </w:tr>
      <w:tr w14:paraId="73D00ADB">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54FDE508">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1194B78B">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0ABD7DB6">
            <w:pPr>
              <w:adjustRightInd w:val="0"/>
              <w:snapToGrid w:val="0"/>
              <w:spacing w:line="360" w:lineRule="auto"/>
              <w:jc w:val="center"/>
              <w:rPr>
                <w:rFonts w:hint="eastAsia" w:ascii="宋体" w:hAnsi="宋体" w:cs="宋体"/>
                <w:szCs w:val="21"/>
              </w:rPr>
            </w:pPr>
            <w:r>
              <w:rPr>
                <w:rFonts w:hint="eastAsia" w:ascii="宋体" w:hAnsi="宋体" w:cs="宋体"/>
                <w:szCs w:val="21"/>
              </w:rPr>
              <w:t>其他要求</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372EEE78">
            <w:pPr>
              <w:adjustRightInd w:val="0"/>
              <w:snapToGrid w:val="0"/>
              <w:spacing w:line="360" w:lineRule="auto"/>
              <w:rPr>
                <w:rFonts w:hint="eastAsia" w:ascii="宋体" w:hAnsi="宋体" w:cs="宋体"/>
                <w:szCs w:val="21"/>
              </w:rPr>
            </w:pPr>
            <w:r>
              <w:rPr>
                <w:rFonts w:hint="eastAsia" w:ascii="宋体" w:hAnsi="宋体" w:cs="宋体"/>
                <w:szCs w:val="21"/>
              </w:rPr>
              <w:t>符合谈判文件其他规定</w:t>
            </w:r>
          </w:p>
        </w:tc>
      </w:tr>
      <w:tr w14:paraId="43DBC869">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324906E1">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ABF3910">
            <w:pPr>
              <w:pStyle w:val="23"/>
              <w:widowControl/>
              <w:snapToGrid w:val="0"/>
              <w:spacing w:line="360" w:lineRule="auto"/>
              <w:rPr>
                <w:rFonts w:hint="eastAsia" w:hAnsi="宋体"/>
                <w:color w:val="auto"/>
                <w:kern w:val="2"/>
                <w:sz w:val="21"/>
                <w:szCs w:val="21"/>
              </w:rPr>
            </w:pPr>
          </w:p>
        </w:tc>
        <w:tc>
          <w:tcPr>
            <w:tcW w:w="8872" w:type="dxa"/>
            <w:gridSpan w:val="2"/>
            <w:tcBorders>
              <w:top w:val="single" w:color="auto" w:sz="4" w:space="0"/>
              <w:left w:val="single" w:color="auto" w:sz="4" w:space="0"/>
              <w:bottom w:val="single" w:color="auto" w:sz="4" w:space="0"/>
              <w:right w:val="single" w:color="auto" w:sz="4" w:space="0"/>
            </w:tcBorders>
            <w:noWrap w:val="0"/>
            <w:vAlign w:val="center"/>
          </w:tcPr>
          <w:p w14:paraId="01798544">
            <w:pPr>
              <w:adjustRightInd w:val="0"/>
              <w:snapToGrid w:val="0"/>
              <w:spacing w:line="360" w:lineRule="auto"/>
              <w:rPr>
                <w:rFonts w:hint="eastAsia" w:ascii="宋体" w:hAnsi="宋体" w:cs="宋体"/>
                <w:szCs w:val="21"/>
              </w:rPr>
            </w:pPr>
            <w:r>
              <w:rPr>
                <w:rFonts w:hint="eastAsia" w:ascii="宋体" w:hAnsi="宋体" w:cs="宋体"/>
                <w:szCs w:val="21"/>
              </w:rPr>
              <w:t>技术方案符合性审查：</w:t>
            </w:r>
          </w:p>
        </w:tc>
      </w:tr>
      <w:tr w14:paraId="457DB20F">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132A816">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3E6F2C95">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3AFA459B">
            <w:pPr>
              <w:adjustRightInd w:val="0"/>
              <w:snapToGrid w:val="0"/>
              <w:spacing w:line="360" w:lineRule="auto"/>
              <w:jc w:val="center"/>
              <w:rPr>
                <w:rFonts w:hint="eastAsia" w:ascii="宋体" w:hAnsi="宋体" w:cs="宋体"/>
                <w:szCs w:val="21"/>
              </w:rPr>
            </w:pPr>
            <w:r>
              <w:rPr>
                <w:rFonts w:hint="eastAsia" w:ascii="宋体" w:hAnsi="宋体" w:cs="宋体"/>
                <w:szCs w:val="21"/>
              </w:rPr>
              <w:t>项目管理机构设置</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F6ADA4D">
            <w:pPr>
              <w:adjustRightInd w:val="0"/>
              <w:snapToGrid w:val="0"/>
              <w:spacing w:line="360" w:lineRule="auto"/>
              <w:textAlignment w:val="baseline"/>
              <w:rPr>
                <w:rFonts w:hint="eastAsia" w:ascii="宋体" w:hAnsi="宋体" w:cs="宋体"/>
                <w:szCs w:val="21"/>
              </w:rPr>
            </w:pPr>
            <w:r>
              <w:rPr>
                <w:rFonts w:hint="eastAsia" w:ascii="宋体" w:hAnsi="宋体" w:cs="宋体"/>
                <w:szCs w:val="21"/>
              </w:rPr>
              <w:t>有现场管理机构设置；管理人员或专业技术人员配备齐全；否则不合格。</w:t>
            </w:r>
          </w:p>
        </w:tc>
      </w:tr>
      <w:tr w14:paraId="5EF8DACF">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638DA86">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DDEA975">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481994ED">
            <w:pPr>
              <w:adjustRightInd w:val="0"/>
              <w:snapToGrid w:val="0"/>
              <w:spacing w:line="360" w:lineRule="auto"/>
              <w:jc w:val="center"/>
              <w:rPr>
                <w:rFonts w:hint="eastAsia" w:ascii="宋体" w:hAnsi="宋体" w:cs="宋体"/>
                <w:szCs w:val="21"/>
              </w:rPr>
            </w:pPr>
            <w:r>
              <w:rPr>
                <w:rFonts w:hint="eastAsia" w:ascii="宋体" w:hAnsi="宋体" w:cs="宋体"/>
                <w:szCs w:val="21"/>
              </w:rPr>
              <w:t>施工方案与技术措施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732EDBE">
            <w:pPr>
              <w:adjustRightInd w:val="0"/>
              <w:snapToGrid w:val="0"/>
              <w:spacing w:line="360" w:lineRule="auto"/>
              <w:textAlignment w:val="baseline"/>
              <w:rPr>
                <w:rFonts w:hint="eastAsia" w:ascii="宋体" w:hAnsi="宋体" w:cs="宋体"/>
                <w:szCs w:val="21"/>
              </w:rPr>
            </w:pPr>
            <w:r>
              <w:rPr>
                <w:rFonts w:hint="eastAsia" w:ascii="宋体" w:hAnsi="宋体" w:cs="宋体"/>
                <w:szCs w:val="21"/>
              </w:rPr>
              <w:t>有针对本项目的施工方案与技术措施，施工工序齐全、安排合理，方案及技术措施具有针对性，技术措施合理（含工程特点、施工重点与难点和冬、雨季施工措施），对施工难点有先进和合理的建议及措施；有合理的技术人员配备方案；内容符合项目要求；否则不合格。</w:t>
            </w:r>
          </w:p>
        </w:tc>
      </w:tr>
      <w:tr w14:paraId="51AD4354">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E1B7964">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155203CD">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08FA6668">
            <w:pPr>
              <w:adjustRightInd w:val="0"/>
              <w:snapToGrid w:val="0"/>
              <w:spacing w:line="360" w:lineRule="auto"/>
              <w:jc w:val="center"/>
              <w:rPr>
                <w:rFonts w:hint="eastAsia" w:ascii="宋体" w:hAnsi="宋体" w:cs="宋体"/>
                <w:szCs w:val="21"/>
              </w:rPr>
            </w:pPr>
            <w:r>
              <w:rPr>
                <w:rFonts w:hint="eastAsia" w:ascii="宋体" w:hAnsi="宋体" w:cs="宋体"/>
                <w:szCs w:val="21"/>
              </w:rPr>
              <w:t>质量管理体系与措施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559956B1">
            <w:pPr>
              <w:adjustRightInd w:val="0"/>
              <w:snapToGrid w:val="0"/>
              <w:spacing w:line="360" w:lineRule="auto"/>
              <w:textAlignment w:val="baseline"/>
              <w:rPr>
                <w:rFonts w:hint="eastAsia" w:ascii="宋体" w:hAnsi="宋体" w:cs="宋体"/>
                <w:szCs w:val="21"/>
              </w:rPr>
            </w:pPr>
            <w:r>
              <w:rPr>
                <w:rFonts w:hint="eastAsia" w:ascii="宋体" w:hAnsi="宋体" w:cs="宋体"/>
                <w:szCs w:val="21"/>
              </w:rPr>
              <w:t>有质量管理的体系及措施；有质量目标；</w:t>
            </w:r>
            <w:r>
              <w:rPr>
                <w:rFonts w:hint="eastAsia" w:ascii="宋体" w:hAnsi="宋体" w:cs="宋体"/>
                <w:kern w:val="0"/>
              </w:rPr>
              <w:t>有指挥系统、质量监控系统、联络协调系统；</w:t>
            </w:r>
            <w:r>
              <w:rPr>
                <w:rFonts w:hint="eastAsia" w:ascii="宋体" w:hAnsi="宋体" w:cs="宋体"/>
                <w:szCs w:val="21"/>
              </w:rPr>
              <w:t>有实验检验措施；并配备质量管理相关人员；内容符合项目要求；否则不合格。</w:t>
            </w:r>
          </w:p>
        </w:tc>
      </w:tr>
      <w:tr w14:paraId="6D248D1B">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5A18EDE3">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0A8B731">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3AD7D624">
            <w:pPr>
              <w:adjustRightInd w:val="0"/>
              <w:snapToGrid w:val="0"/>
              <w:spacing w:line="360" w:lineRule="auto"/>
              <w:jc w:val="center"/>
              <w:rPr>
                <w:rFonts w:hint="eastAsia" w:ascii="宋体" w:hAnsi="宋体" w:cs="宋体"/>
                <w:szCs w:val="21"/>
              </w:rPr>
            </w:pPr>
            <w:r>
              <w:rPr>
                <w:rFonts w:hint="eastAsia" w:ascii="宋体" w:hAnsi="宋体" w:cs="宋体"/>
                <w:szCs w:val="21"/>
              </w:rPr>
              <w:t>安全管理体系与措施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51ABB09">
            <w:pPr>
              <w:adjustRightInd w:val="0"/>
              <w:snapToGrid w:val="0"/>
              <w:spacing w:line="360" w:lineRule="auto"/>
              <w:textAlignment w:val="baseline"/>
              <w:rPr>
                <w:rFonts w:hint="eastAsia" w:ascii="宋体" w:hAnsi="宋体" w:cs="宋体"/>
                <w:szCs w:val="21"/>
              </w:rPr>
            </w:pPr>
            <w:r>
              <w:rPr>
                <w:rFonts w:hint="eastAsia" w:ascii="宋体" w:hAnsi="宋体" w:cs="宋体"/>
                <w:szCs w:val="21"/>
              </w:rPr>
              <w:t>有安全管理的组织机构及其职责；有安全生产管理目标；有针对本项目的重大危险源及危险性较大的分部分项工程的识别及其对应的安全事故具体防范措施；有安全事故应急救援预案；有施工范围内既有各类管线、设施、建筑物的保护承诺及措施；内容符合项目要求；否则不合格。</w:t>
            </w:r>
          </w:p>
        </w:tc>
      </w:tr>
      <w:tr w14:paraId="0B0B3AF4">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6BBE990B">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F81A79C">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343354EC">
            <w:pPr>
              <w:adjustRightInd w:val="0"/>
              <w:snapToGrid w:val="0"/>
              <w:spacing w:line="360" w:lineRule="auto"/>
              <w:jc w:val="center"/>
              <w:rPr>
                <w:rFonts w:hint="eastAsia" w:ascii="宋体" w:hAnsi="宋体" w:cs="宋体"/>
                <w:szCs w:val="21"/>
              </w:rPr>
            </w:pPr>
            <w:r>
              <w:rPr>
                <w:rFonts w:hint="eastAsia" w:ascii="宋体" w:hAnsi="宋体" w:cs="宋体"/>
                <w:szCs w:val="21"/>
              </w:rPr>
              <w:t>文明施工、环境保护管理体系及施工现场扬尘治理措施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31768D89">
            <w:pPr>
              <w:adjustRightInd w:val="0"/>
              <w:snapToGrid w:val="0"/>
              <w:spacing w:line="360" w:lineRule="auto"/>
              <w:rPr>
                <w:rFonts w:hint="eastAsia" w:ascii="宋体" w:hAnsi="宋体" w:cs="宋体"/>
                <w:szCs w:val="21"/>
              </w:rPr>
            </w:pPr>
            <w:r>
              <w:rPr>
                <w:rFonts w:hint="eastAsia" w:ascii="宋体" w:hAnsi="宋体" w:cs="宋体"/>
                <w:szCs w:val="21"/>
              </w:rPr>
              <w:t>有文明施工、环境保护管理组织机构及其职责；有文明施工、环境保护管理体系及措施；有扬尘污染防治措施、建筑垃圾处置管理措施、噪声防治措施、生活生产污水排放控制措施等；有配备扬尘设备、配备相关管理人员的具体内容；内容符合项目要求；否则不合格。</w:t>
            </w:r>
          </w:p>
        </w:tc>
      </w:tr>
      <w:tr w14:paraId="3EE52B27">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26736AF2">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D99F942">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227990B7">
            <w:pPr>
              <w:adjustRightInd w:val="0"/>
              <w:snapToGrid w:val="0"/>
              <w:spacing w:line="360" w:lineRule="auto"/>
              <w:jc w:val="center"/>
              <w:rPr>
                <w:rFonts w:hint="eastAsia" w:ascii="宋体" w:hAnsi="宋体" w:cs="宋体"/>
                <w:szCs w:val="21"/>
              </w:rPr>
            </w:pPr>
            <w:r>
              <w:rPr>
                <w:rFonts w:hint="eastAsia" w:ascii="宋体" w:hAnsi="宋体" w:cs="宋体"/>
                <w:kern w:val="0"/>
              </w:rPr>
              <w:t>拟投入资源配备计划</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4DA23818">
            <w:pPr>
              <w:adjustRightInd w:val="0"/>
              <w:snapToGrid w:val="0"/>
              <w:spacing w:line="360" w:lineRule="auto"/>
              <w:rPr>
                <w:rFonts w:hint="eastAsia" w:ascii="宋体" w:hAnsi="宋体" w:cs="宋体"/>
                <w:szCs w:val="21"/>
              </w:rPr>
            </w:pPr>
            <w:r>
              <w:rPr>
                <w:rFonts w:hint="eastAsia" w:ascii="宋体" w:hAnsi="宋体" w:cs="宋体"/>
                <w:kern w:val="0"/>
              </w:rPr>
              <w:t>投入计划与进度计划呼应，机械设备配置合理，人员、主要物资满足施工需要，调配投入计划合理</w:t>
            </w:r>
            <w:r>
              <w:rPr>
                <w:rFonts w:hint="eastAsia" w:ascii="宋体" w:hAnsi="宋体" w:cs="宋体"/>
                <w:szCs w:val="21"/>
              </w:rPr>
              <w:t>；内容符合项目要求；否则不合格。</w:t>
            </w:r>
          </w:p>
        </w:tc>
      </w:tr>
      <w:tr w14:paraId="738C1930">
        <w:tblPrEx>
          <w:tblCellMar>
            <w:top w:w="0" w:type="dxa"/>
            <w:left w:w="108" w:type="dxa"/>
            <w:bottom w:w="0" w:type="dxa"/>
            <w:right w:w="108" w:type="dxa"/>
          </w:tblCellMar>
        </w:tblPrEx>
        <w:trPr>
          <w:cantSplit/>
          <w:trHeight w:val="599"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1FB38F31">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91AF4FC">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19F538D0">
            <w:pPr>
              <w:adjustRightInd w:val="0"/>
              <w:snapToGrid w:val="0"/>
              <w:spacing w:line="360" w:lineRule="auto"/>
              <w:jc w:val="center"/>
              <w:rPr>
                <w:rFonts w:ascii="宋体" w:hAnsi="宋体" w:cs="宋体"/>
                <w:szCs w:val="21"/>
              </w:rPr>
            </w:pPr>
            <w:r>
              <w:rPr>
                <w:rFonts w:hint="eastAsia" w:ascii="宋体" w:hAnsi="宋体" w:cs="宋体"/>
                <w:szCs w:val="21"/>
              </w:rPr>
              <w:t>施工总平面图布置</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5AB05B25">
            <w:pPr>
              <w:adjustRightInd w:val="0"/>
              <w:snapToGrid w:val="0"/>
              <w:spacing w:line="360" w:lineRule="auto"/>
              <w:rPr>
                <w:rFonts w:hint="eastAsia" w:ascii="宋体" w:hAnsi="宋体" w:cs="宋体"/>
                <w:szCs w:val="21"/>
              </w:rPr>
            </w:pPr>
            <w:r>
              <w:rPr>
                <w:rFonts w:hint="eastAsia" w:ascii="宋体" w:hAnsi="宋体" w:cs="宋体"/>
                <w:szCs w:val="21"/>
              </w:rPr>
              <w:t>施工</w:t>
            </w:r>
            <w:r>
              <w:rPr>
                <w:rFonts w:ascii="宋体" w:hAnsi="宋体" w:cs="宋体"/>
                <w:szCs w:val="21"/>
              </w:rPr>
              <w:t>总平面图布置符合项目要求</w:t>
            </w:r>
            <w:r>
              <w:rPr>
                <w:rFonts w:hint="eastAsia" w:ascii="宋体" w:hAnsi="宋体" w:cs="宋体"/>
                <w:szCs w:val="21"/>
              </w:rPr>
              <w:t>，</w:t>
            </w:r>
            <w:r>
              <w:rPr>
                <w:rFonts w:ascii="宋体" w:hAnsi="宋体" w:cs="宋体"/>
                <w:szCs w:val="21"/>
              </w:rPr>
              <w:t>按照本项目实际情况布局施工总平面图；否则不合格</w:t>
            </w:r>
            <w:r>
              <w:rPr>
                <w:rFonts w:hint="eastAsia" w:ascii="宋体" w:hAnsi="宋体" w:cs="宋体"/>
                <w:szCs w:val="21"/>
              </w:rPr>
              <w:t>。</w:t>
            </w:r>
          </w:p>
        </w:tc>
      </w:tr>
      <w:tr w14:paraId="6D188A5A">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D397A59">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B911CB9">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5453D8FA">
            <w:pPr>
              <w:adjustRightInd w:val="0"/>
              <w:snapToGrid w:val="0"/>
              <w:spacing w:line="360" w:lineRule="auto"/>
              <w:jc w:val="center"/>
              <w:rPr>
                <w:rFonts w:hint="eastAsia" w:ascii="宋体" w:hAnsi="宋体" w:cs="宋体"/>
                <w:bCs/>
                <w:szCs w:val="21"/>
              </w:rPr>
            </w:pPr>
            <w:r>
              <w:rPr>
                <w:rFonts w:hint="eastAsia" w:ascii="宋体" w:hAnsi="宋体" w:cs="宋体"/>
                <w:szCs w:val="21"/>
              </w:rPr>
              <w:t>工程进度计划与措施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33292629">
            <w:pPr>
              <w:adjustRightInd w:val="0"/>
              <w:snapToGrid w:val="0"/>
              <w:spacing w:line="360" w:lineRule="auto"/>
              <w:rPr>
                <w:rFonts w:hint="eastAsia" w:ascii="宋体" w:hAnsi="宋体" w:cs="宋体"/>
                <w:bCs/>
                <w:szCs w:val="21"/>
              </w:rPr>
            </w:pPr>
            <w:r>
              <w:rPr>
                <w:rFonts w:hint="eastAsia" w:ascii="宋体" w:hAnsi="宋体" w:cs="宋体"/>
                <w:szCs w:val="21"/>
              </w:rPr>
              <w:t>有工程进度计划、工期保证措施，制定关键节点控制措施及充分考虑影响进度因素，制定纠偏措施；提供符合本项目的施工进度表、网络计划图，标注的关键日期及线路清晰、准确、完整、满足谈判文件对工期的要求；内容符合项目要求；否则不合格。</w:t>
            </w:r>
          </w:p>
        </w:tc>
      </w:tr>
      <w:tr w14:paraId="4C865F07">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00C6533E">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6942D38A">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616E42BF">
            <w:pPr>
              <w:adjustRightInd w:val="0"/>
              <w:snapToGrid w:val="0"/>
              <w:spacing w:line="360" w:lineRule="auto"/>
              <w:jc w:val="center"/>
              <w:rPr>
                <w:rFonts w:hint="eastAsia" w:ascii="宋体" w:hAnsi="宋体" w:cs="宋体"/>
                <w:kern w:val="0"/>
              </w:rPr>
            </w:pPr>
            <w:r>
              <w:rPr>
                <w:rFonts w:hint="eastAsia" w:ascii="宋体" w:hAnsi="宋体" w:cs="宋体"/>
                <w:kern w:val="0"/>
              </w:rPr>
              <w:t>技术创新的应用实施措施</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71770BB8">
            <w:pPr>
              <w:adjustRightInd w:val="0"/>
              <w:snapToGrid w:val="0"/>
              <w:spacing w:line="360" w:lineRule="auto"/>
              <w:rPr>
                <w:rFonts w:hint="eastAsia" w:ascii="宋体" w:hAnsi="宋体" w:cs="宋体"/>
                <w:kern w:val="0"/>
              </w:rPr>
            </w:pPr>
            <w:r>
              <w:rPr>
                <w:rFonts w:hint="eastAsia" w:ascii="宋体" w:hAnsi="宋体" w:cs="宋体"/>
                <w:kern w:val="0"/>
              </w:rPr>
              <w:t>有技术创新的应用实施措施</w:t>
            </w:r>
            <w:r>
              <w:rPr>
                <w:rFonts w:hint="eastAsia" w:ascii="宋体" w:hAnsi="宋体" w:cs="宋体"/>
                <w:szCs w:val="21"/>
              </w:rPr>
              <w:t>；内容符合项目要求；否则不合格。</w:t>
            </w:r>
          </w:p>
        </w:tc>
      </w:tr>
      <w:tr w14:paraId="44F85453">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13539A11">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352A873">
            <w:pPr>
              <w:pStyle w:val="23"/>
              <w:widowControl/>
              <w:snapToGrid w:val="0"/>
              <w:spacing w:line="360" w:lineRule="auto"/>
              <w:rPr>
                <w:rFonts w:hint="eastAsia" w:hAnsi="宋体"/>
                <w:color w:val="auto"/>
                <w:kern w:val="2"/>
                <w:sz w:val="21"/>
                <w:szCs w:val="21"/>
              </w:rPr>
            </w:pPr>
          </w:p>
        </w:tc>
        <w:tc>
          <w:tcPr>
            <w:tcW w:w="8872" w:type="dxa"/>
            <w:gridSpan w:val="2"/>
            <w:tcBorders>
              <w:top w:val="single" w:color="auto" w:sz="4" w:space="0"/>
              <w:left w:val="single" w:color="auto" w:sz="4" w:space="0"/>
              <w:bottom w:val="single" w:color="auto" w:sz="4" w:space="0"/>
              <w:right w:val="single" w:color="auto" w:sz="4" w:space="0"/>
            </w:tcBorders>
            <w:noWrap w:val="0"/>
            <w:vAlign w:val="center"/>
          </w:tcPr>
          <w:p w14:paraId="519E209A">
            <w:pPr>
              <w:adjustRightInd w:val="0"/>
              <w:snapToGrid w:val="0"/>
              <w:spacing w:line="360" w:lineRule="auto"/>
              <w:textAlignment w:val="baseline"/>
              <w:rPr>
                <w:rFonts w:hint="eastAsia" w:ascii="宋体" w:hAnsi="宋体" w:cs="宋体"/>
                <w:szCs w:val="21"/>
              </w:rPr>
            </w:pPr>
            <w:r>
              <w:rPr>
                <w:rFonts w:hint="eastAsia" w:ascii="宋体" w:hAnsi="宋体" w:cs="宋体"/>
                <w:szCs w:val="21"/>
              </w:rPr>
              <w:t>其他要求（服务承诺）：</w:t>
            </w:r>
          </w:p>
        </w:tc>
      </w:tr>
      <w:tr w14:paraId="62693316">
        <w:tblPrEx>
          <w:tblCellMar>
            <w:top w:w="0" w:type="dxa"/>
            <w:left w:w="108" w:type="dxa"/>
            <w:bottom w:w="0" w:type="dxa"/>
            <w:right w:w="108" w:type="dxa"/>
          </w:tblCellMar>
        </w:tblPrEx>
        <w:trPr>
          <w:cantSplit/>
          <w:trHeight w:val="84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5386591D">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37B3F40E">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1FECE862">
            <w:pPr>
              <w:adjustRightInd w:val="0"/>
              <w:snapToGrid w:val="0"/>
              <w:spacing w:line="360" w:lineRule="auto"/>
              <w:jc w:val="center"/>
              <w:rPr>
                <w:rFonts w:hint="eastAsia" w:ascii="宋体" w:hAnsi="宋体" w:cs="宋体"/>
                <w:szCs w:val="21"/>
              </w:rPr>
            </w:pPr>
            <w:r>
              <w:rPr>
                <w:rFonts w:hint="eastAsia" w:ascii="宋体" w:hAnsi="宋体" w:cs="宋体"/>
                <w:szCs w:val="21"/>
              </w:rPr>
              <w:t>服务承诺</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7C579F17">
            <w:pPr>
              <w:adjustRightInd w:val="0"/>
              <w:snapToGrid w:val="0"/>
              <w:spacing w:line="360" w:lineRule="auto"/>
              <w:rPr>
                <w:rFonts w:hint="eastAsia" w:ascii="宋体" w:hAnsi="宋体" w:cs="宋体"/>
                <w:szCs w:val="21"/>
              </w:rPr>
            </w:pPr>
            <w:r>
              <w:rPr>
                <w:rFonts w:hint="eastAsia" w:ascii="宋体" w:hAnsi="宋体" w:cs="宋体"/>
                <w:szCs w:val="21"/>
              </w:rPr>
              <w:t>优惠承诺应符合本项目工程实际情况，确保依法依规，优惠合理，详实可行；承诺替甲方排忧解难，且措施合理可行；不拖欠农民工工资。不提供上述相关承诺视为不合格。</w:t>
            </w:r>
          </w:p>
        </w:tc>
      </w:tr>
      <w:tr w14:paraId="56897738">
        <w:tblPrEx>
          <w:tblCellMar>
            <w:top w:w="0" w:type="dxa"/>
            <w:left w:w="108" w:type="dxa"/>
            <w:bottom w:w="0" w:type="dxa"/>
            <w:right w:w="108" w:type="dxa"/>
          </w:tblCellMar>
        </w:tblPrEx>
        <w:trPr>
          <w:cantSplit/>
          <w:trHeight w:val="454" w:hRule="atLeast"/>
          <w:jc w:val="center"/>
        </w:trPr>
        <w:tc>
          <w:tcPr>
            <w:tcW w:w="793" w:type="dxa"/>
            <w:vMerge w:val="continue"/>
            <w:tcBorders>
              <w:top w:val="single" w:color="auto" w:sz="4" w:space="0"/>
              <w:left w:val="single" w:color="auto" w:sz="4" w:space="0"/>
              <w:bottom w:val="single" w:color="auto" w:sz="4" w:space="0"/>
              <w:right w:val="single" w:color="auto" w:sz="4" w:space="0"/>
            </w:tcBorders>
            <w:noWrap w:val="0"/>
            <w:vAlign w:val="center"/>
          </w:tcPr>
          <w:p w14:paraId="2D3ED4B9">
            <w:pPr>
              <w:pStyle w:val="23"/>
              <w:widowControl/>
              <w:snapToGrid w:val="0"/>
              <w:spacing w:line="360" w:lineRule="auto"/>
              <w:jc w:val="center"/>
              <w:rPr>
                <w:rFonts w:hint="eastAsia" w:hAnsi="宋体"/>
                <w:color w:val="auto"/>
                <w:kern w:val="2"/>
                <w:sz w:val="21"/>
                <w:szCs w:val="21"/>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19E5F1C3">
            <w:pPr>
              <w:pStyle w:val="23"/>
              <w:widowControl/>
              <w:snapToGrid w:val="0"/>
              <w:spacing w:line="360" w:lineRule="auto"/>
              <w:rPr>
                <w:rFonts w:hint="eastAsia" w:hAnsi="宋体"/>
                <w:color w:val="auto"/>
                <w:kern w:val="2"/>
                <w:sz w:val="21"/>
                <w:szCs w:val="21"/>
              </w:rPr>
            </w:pPr>
          </w:p>
        </w:tc>
        <w:tc>
          <w:tcPr>
            <w:tcW w:w="2570" w:type="dxa"/>
            <w:tcBorders>
              <w:top w:val="single" w:color="auto" w:sz="4" w:space="0"/>
              <w:left w:val="single" w:color="auto" w:sz="4" w:space="0"/>
              <w:bottom w:val="single" w:color="auto" w:sz="4" w:space="0"/>
              <w:right w:val="single" w:color="auto" w:sz="4" w:space="0"/>
            </w:tcBorders>
            <w:noWrap w:val="0"/>
            <w:vAlign w:val="center"/>
          </w:tcPr>
          <w:p w14:paraId="712DFEA5">
            <w:pPr>
              <w:adjustRightInd w:val="0"/>
              <w:snapToGrid w:val="0"/>
              <w:spacing w:line="360" w:lineRule="auto"/>
              <w:jc w:val="center"/>
              <w:rPr>
                <w:rFonts w:hint="eastAsia" w:ascii="宋体" w:hAnsi="宋体" w:cs="宋体"/>
                <w:kern w:val="0"/>
                <w:szCs w:val="21"/>
              </w:rPr>
            </w:pPr>
            <w:r>
              <w:rPr>
                <w:rFonts w:hint="eastAsia" w:ascii="宋体" w:hAnsi="宋体" w:cs="宋体"/>
                <w:szCs w:val="21"/>
              </w:rPr>
              <w:t>履职尽责承诺</w:t>
            </w:r>
          </w:p>
        </w:tc>
        <w:tc>
          <w:tcPr>
            <w:tcW w:w="6302" w:type="dxa"/>
            <w:tcBorders>
              <w:top w:val="single" w:color="auto" w:sz="4" w:space="0"/>
              <w:left w:val="single" w:color="auto" w:sz="4" w:space="0"/>
              <w:bottom w:val="single" w:color="auto" w:sz="4" w:space="0"/>
              <w:right w:val="single" w:color="auto" w:sz="4" w:space="0"/>
            </w:tcBorders>
            <w:noWrap w:val="0"/>
            <w:vAlign w:val="center"/>
          </w:tcPr>
          <w:p w14:paraId="075B6707">
            <w:pPr>
              <w:adjustRightInd w:val="0"/>
              <w:snapToGrid w:val="0"/>
              <w:spacing w:line="360" w:lineRule="auto"/>
              <w:rPr>
                <w:rFonts w:hint="eastAsia" w:ascii="宋体" w:hAnsi="宋体" w:cs="宋体"/>
                <w:kern w:val="0"/>
                <w:szCs w:val="21"/>
              </w:rPr>
            </w:pPr>
            <w:r>
              <w:rPr>
                <w:rFonts w:hint="eastAsia" w:ascii="宋体" w:hAnsi="宋体" w:cs="宋体"/>
                <w:szCs w:val="21"/>
              </w:rPr>
              <w:t>具有合理有效的保证人员及技术措施落实到位的承诺和落实不到位的处理措施承诺，承诺按照项目组成人员每人每周不少于5个工作日在岗，实名制管理等履职尽责承诺。不提供上述相关承诺视为不合格。</w:t>
            </w:r>
          </w:p>
        </w:tc>
      </w:tr>
      <w:tr w14:paraId="4A085216">
        <w:tblPrEx>
          <w:tblCellMar>
            <w:top w:w="0" w:type="dxa"/>
            <w:left w:w="108" w:type="dxa"/>
            <w:bottom w:w="0" w:type="dxa"/>
            <w:right w:w="108" w:type="dxa"/>
          </w:tblCellMar>
        </w:tblPrEx>
        <w:trPr>
          <w:cantSplit/>
          <w:trHeight w:val="454" w:hRule="atLeast"/>
          <w:jc w:val="center"/>
        </w:trPr>
        <w:tc>
          <w:tcPr>
            <w:tcW w:w="10575" w:type="dxa"/>
            <w:gridSpan w:val="4"/>
            <w:tcBorders>
              <w:top w:val="single" w:color="auto" w:sz="4" w:space="0"/>
              <w:left w:val="single" w:color="auto" w:sz="4" w:space="0"/>
              <w:bottom w:val="single" w:color="auto" w:sz="4" w:space="0"/>
              <w:right w:val="single" w:color="auto" w:sz="4" w:space="0"/>
            </w:tcBorders>
            <w:noWrap w:val="0"/>
            <w:vAlign w:val="center"/>
          </w:tcPr>
          <w:p w14:paraId="4C7AED45">
            <w:pPr>
              <w:adjustRightInd w:val="0"/>
              <w:snapToGrid w:val="0"/>
              <w:spacing w:line="360" w:lineRule="auto"/>
              <w:rPr>
                <w:rFonts w:hint="eastAsia" w:ascii="宋体" w:hAnsi="宋体" w:cs="宋体"/>
                <w:szCs w:val="21"/>
              </w:rPr>
            </w:pPr>
            <w:r>
              <w:rPr>
                <w:rFonts w:hint="eastAsia" w:ascii="宋体" w:hAnsi="宋体" w:cs="宋体"/>
                <w:b/>
                <w:bCs/>
                <w:szCs w:val="21"/>
              </w:rPr>
              <w:t>注：不同供应商“响应文件硬件特征码一致”的按无效标处理。</w:t>
            </w:r>
          </w:p>
        </w:tc>
      </w:tr>
      <w:bookmarkEnd w:id="16"/>
      <w:bookmarkEnd w:id="17"/>
    </w:tbl>
    <w:p w14:paraId="19A1DA25">
      <w:pPr>
        <w:spacing w:line="420" w:lineRule="exact"/>
        <w:rPr>
          <w:rFonts w:hint="eastAsia" w:ascii="宋体" w:hAnsi="宋体" w:cs="宋体"/>
          <w:szCs w:val="21"/>
        </w:rPr>
        <w:sectPr>
          <w:pgSz w:w="11906" w:h="16838"/>
          <w:pgMar w:top="1417" w:right="1134" w:bottom="1417" w:left="1134" w:header="851" w:footer="992" w:gutter="0"/>
          <w:cols w:space="720" w:num="1"/>
          <w:docGrid w:type="lines" w:linePitch="312" w:charSpace="0"/>
        </w:sectPr>
      </w:pPr>
    </w:p>
    <w:p w14:paraId="1D6786A5">
      <w:pPr>
        <w:spacing w:line="420" w:lineRule="exact"/>
        <w:rPr>
          <w:rFonts w:hint="eastAsia" w:ascii="宋体" w:hAnsi="宋体" w:cs="宋体"/>
          <w:szCs w:val="21"/>
        </w:rPr>
      </w:pPr>
      <w:r>
        <w:rPr>
          <w:rFonts w:hint="eastAsia" w:ascii="宋体" w:hAnsi="宋体" w:cs="宋体"/>
          <w:b/>
          <w:bCs/>
          <w:szCs w:val="21"/>
        </w:rPr>
        <w:t>一、谈判标准</w:t>
      </w:r>
    </w:p>
    <w:p w14:paraId="03848288">
      <w:pPr>
        <w:spacing w:line="420" w:lineRule="exact"/>
        <w:ind w:firstLine="420"/>
        <w:rPr>
          <w:rFonts w:hint="eastAsia" w:ascii="宋体" w:hAnsi="宋体" w:cs="宋体"/>
          <w:szCs w:val="21"/>
        </w:rPr>
      </w:pPr>
      <w:r>
        <w:rPr>
          <w:rFonts w:hint="eastAsia" w:ascii="宋体" w:hAnsi="宋体" w:cs="宋体"/>
          <w:szCs w:val="21"/>
        </w:rPr>
        <w:t>由谈判小组对谈判供应商递交的谈判响应文件进行审查，谈判小组对通过资格评审和符合性评审单位为有效谈判供应商。</w:t>
      </w:r>
    </w:p>
    <w:p w14:paraId="443E9BCA">
      <w:pPr>
        <w:spacing w:line="420" w:lineRule="exact"/>
        <w:ind w:firstLine="420"/>
        <w:rPr>
          <w:rFonts w:hint="eastAsia" w:ascii="宋体" w:hAnsi="宋体" w:cs="宋体"/>
          <w:szCs w:val="21"/>
        </w:rPr>
      </w:pPr>
      <w:r>
        <w:rPr>
          <w:rFonts w:hint="eastAsia" w:ascii="宋体" w:hAnsi="宋体" w:cs="宋体"/>
          <w:szCs w:val="21"/>
        </w:rPr>
        <w:t>1、谈判小组首先对各响应文件进行资格性、符合性审查，未通过审查的为无效响应。</w:t>
      </w:r>
    </w:p>
    <w:p w14:paraId="6BA6D566">
      <w:pPr>
        <w:spacing w:line="420" w:lineRule="exact"/>
        <w:ind w:firstLine="420"/>
        <w:rPr>
          <w:rFonts w:hint="eastAsia" w:ascii="宋体" w:hAnsi="宋体" w:cs="宋体"/>
          <w:szCs w:val="21"/>
        </w:rPr>
      </w:pPr>
      <w:r>
        <w:rPr>
          <w:rFonts w:hint="eastAsia" w:ascii="宋体" w:hAnsi="宋体" w:cs="宋体"/>
          <w:szCs w:val="21"/>
        </w:rPr>
        <w:t>（1）资格性检查：谈判小组将根据法律法规和谈判文件的规定，对响应文件的资格证明文件等进行审查，以确定谈判供应商是否具备竞争性谈判资格。</w:t>
      </w:r>
    </w:p>
    <w:p w14:paraId="128C662C">
      <w:pPr>
        <w:spacing w:line="420" w:lineRule="exact"/>
        <w:ind w:firstLine="420"/>
        <w:rPr>
          <w:rFonts w:hint="eastAsia" w:hAnsi="宋体" w:cs="宋体"/>
          <w:szCs w:val="21"/>
        </w:rPr>
      </w:pPr>
      <w:bookmarkStart w:id="53" w:name="_Toc1139"/>
      <w:bookmarkStart w:id="54" w:name="_Toc23273"/>
      <w:bookmarkStart w:id="55" w:name="_Toc24818"/>
      <w:bookmarkStart w:id="56" w:name="_Toc25411"/>
      <w:bookmarkStart w:id="57" w:name="_Toc453"/>
      <w:bookmarkStart w:id="58" w:name="_Toc12213"/>
      <w:bookmarkStart w:id="59" w:name="_Toc11261"/>
      <w:bookmarkStart w:id="60" w:name="_Toc28401"/>
      <w:bookmarkStart w:id="61" w:name="_Toc21281"/>
      <w:bookmarkStart w:id="62" w:name="_Toc5695"/>
      <w:bookmarkStart w:id="63" w:name="_Toc36135180"/>
      <w:bookmarkStart w:id="64" w:name="_Toc3647"/>
      <w:bookmarkStart w:id="65" w:name="_Toc27012"/>
      <w:bookmarkStart w:id="66" w:name="_Toc4747"/>
      <w:bookmarkStart w:id="67" w:name="_Toc12866"/>
      <w:bookmarkStart w:id="68" w:name="_Toc2832"/>
      <w:r>
        <w:rPr>
          <w:rFonts w:hint="eastAsia" w:ascii="宋体" w:hAnsi="宋体" w:cs="宋体"/>
          <w:szCs w:val="21"/>
        </w:rPr>
        <w:t>（2）符合性审</w:t>
      </w:r>
      <w:r>
        <w:rPr>
          <w:rFonts w:hint="eastAsia" w:hAnsi="宋体" w:cs="宋体"/>
          <w:szCs w:val="21"/>
        </w:rPr>
        <w:t>查：依据谈判文件的规定，从响应文件的有效性、完整性和对谈判文件的响应程度进行审查，以确定是否对谈判文件的要求作出了实质性的响应，对存在重大偏离的谈判响应文件将被拒绝。所谓重大偏离是指谈判供应商谈判响应文件中所述工期、质量、报价、符合性审查的审查等明显不能满足谈判文件要求。重大偏离的认定须经竞争性谈判小组三分之二以上同意。</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60A4E592">
      <w:pPr>
        <w:spacing w:line="420" w:lineRule="exact"/>
        <w:ind w:firstLine="420"/>
        <w:rPr>
          <w:rFonts w:hint="eastAsia" w:ascii="宋体" w:hAnsi="宋体" w:cs="宋体"/>
          <w:szCs w:val="21"/>
        </w:rPr>
      </w:pPr>
      <w:r>
        <w:rPr>
          <w:rFonts w:hint="eastAsia" w:ascii="宋体" w:hAnsi="宋体" w:cs="宋体"/>
          <w:szCs w:val="21"/>
        </w:rPr>
        <w:t>2、谈判小组判断“谈判响应文件”的响应性，仅基于“谈判响应文件”本身而不靠外部证据。谈判小组将拒绝被确定为非实质性响应的谈判供应商。谈判供应商不能通过修正或撤销不符之处，而使其成为实质性响应。</w:t>
      </w:r>
    </w:p>
    <w:p w14:paraId="1E5A573E">
      <w:pPr>
        <w:pStyle w:val="17"/>
        <w:autoSpaceDE w:val="0"/>
        <w:autoSpaceDN w:val="0"/>
        <w:adjustRightInd w:val="0"/>
        <w:spacing w:line="420" w:lineRule="exact"/>
        <w:ind w:firstLine="420"/>
        <w:rPr>
          <w:rFonts w:hint="eastAsia"/>
        </w:rPr>
      </w:pPr>
      <w:r>
        <w:rPr>
          <w:rFonts w:hint="eastAsia" w:ascii="宋体" w:hAnsi="宋体" w:cs="宋体"/>
          <w:sz w:val="21"/>
          <w:szCs w:val="21"/>
        </w:rPr>
        <w:t>3、围绕谈判要点，谈判小组要求各个有效谈判供应商在系统内进行第二次或第三次谈判报价或多轮报价；</w:t>
      </w:r>
    </w:p>
    <w:p w14:paraId="085B75F1">
      <w:pPr>
        <w:spacing w:line="420" w:lineRule="exact"/>
        <w:ind w:firstLine="420"/>
        <w:rPr>
          <w:rFonts w:hint="eastAsia" w:ascii="宋体" w:hAnsi="宋体" w:cs="宋体"/>
          <w:szCs w:val="21"/>
        </w:rPr>
      </w:pPr>
      <w:r>
        <w:rPr>
          <w:rFonts w:hint="eastAsia" w:ascii="宋体" w:hAnsi="宋体" w:cs="宋体"/>
          <w:szCs w:val="21"/>
        </w:rPr>
        <w:t>4、谈判文件有较大变动的，谈判小组将以书面形式通知所有参加谈判的谈判供应商。</w:t>
      </w:r>
    </w:p>
    <w:p w14:paraId="229B61B7">
      <w:pPr>
        <w:spacing w:line="420" w:lineRule="exact"/>
        <w:ind w:firstLine="420"/>
        <w:rPr>
          <w:rFonts w:hint="eastAsia" w:ascii="宋体" w:hAnsi="宋体" w:cs="宋体"/>
          <w:szCs w:val="21"/>
        </w:rPr>
      </w:pPr>
      <w:r>
        <w:rPr>
          <w:rFonts w:hint="eastAsia" w:ascii="宋体" w:hAnsi="宋体" w:cs="宋体"/>
          <w:szCs w:val="21"/>
        </w:rPr>
        <w:t>由有效谈判供应商在规定时间内进行</w:t>
      </w:r>
      <w:r>
        <w:rPr>
          <w:rFonts w:hint="eastAsia" w:ascii="宋体" w:hAnsi="宋体" w:cs="宋体"/>
          <w:b/>
          <w:bCs/>
          <w:szCs w:val="21"/>
        </w:rPr>
        <w:t>第二次或第三次谈判报价或多轮报价</w:t>
      </w:r>
      <w:r>
        <w:rPr>
          <w:rFonts w:hint="eastAsia" w:ascii="宋体" w:hAnsi="宋体" w:cs="宋体"/>
          <w:szCs w:val="21"/>
        </w:rPr>
        <w:t>，最后根据符合要求的报价最低的原则确定第一成交候选人。谈判报价最低者为第一成交候选人，次者为第二成交候选人，最高者为第三成交候选人。经过多轮报价谈判后若不能达成谈判目标时，应暂停谈判，谈判小组分析具体原因，然后再择时进行下一轮谈判。必要时，可进行多轮谈判（如出现并列排名时或谈判小组分析具体原因需发起多轮报价的)。</w:t>
      </w:r>
    </w:p>
    <w:p w14:paraId="48058D45">
      <w:pPr>
        <w:spacing w:line="420" w:lineRule="exact"/>
        <w:ind w:firstLine="420"/>
        <w:rPr>
          <w:rFonts w:hint="eastAsia" w:ascii="宋体" w:hAnsi="宋体" w:cs="宋体"/>
          <w:szCs w:val="21"/>
        </w:rPr>
      </w:pPr>
      <w:r>
        <w:rPr>
          <w:rFonts w:hint="eastAsia" w:ascii="宋体" w:hAnsi="宋体" w:cs="宋体"/>
          <w:szCs w:val="21"/>
        </w:rPr>
        <w:t>如谈判文件有实质性变动的，谈判小组须通知所有参加谈判的谈判谈判响应人。谈判小组根据竞争性谈判文件或其补充文件在规定的时间里提出有关书面建议及做出相关的书面承诺，并报出最佳服务和最终报价。谈判小组在此基础上公平确定谈判响应人。超出规定时间没有进行最终报价的供应商，视为自动退出谈判活动。</w:t>
      </w:r>
    </w:p>
    <w:p w14:paraId="3E2836A9">
      <w:pPr>
        <w:spacing w:line="420" w:lineRule="exact"/>
        <w:ind w:firstLine="420"/>
        <w:rPr>
          <w:rFonts w:hint="eastAsia" w:ascii="宋体" w:hAnsi="宋体" w:cs="宋体"/>
          <w:b/>
          <w:bCs/>
          <w:szCs w:val="21"/>
        </w:rPr>
      </w:pPr>
      <w:r>
        <w:rPr>
          <w:rFonts w:hint="eastAsia" w:ascii="宋体" w:hAnsi="宋体" w:cs="宋体"/>
          <w:b/>
          <w:bCs/>
          <w:szCs w:val="21"/>
        </w:rPr>
        <w:t>4.1本项目第二次或第三次谈判报价或多轮报价采用远程报价（报价有时间限制（30分钟）</w:t>
      </w:r>
      <w:r>
        <w:rPr>
          <w:rFonts w:hint="eastAsia" w:cs="宋体"/>
          <w:b/>
          <w:bCs/>
          <w:szCs w:val="21"/>
        </w:rPr>
        <w:t>，</w:t>
      </w:r>
      <w:r>
        <w:rPr>
          <w:rFonts w:hint="eastAsia" w:ascii="宋体" w:hAnsi="宋体" w:cs="宋体"/>
          <w:b/>
          <w:bCs/>
          <w:szCs w:val="21"/>
        </w:rPr>
        <w:t>超出规定时间没有进行最终报价的供应商，视为自动退出谈判活动）。</w:t>
      </w:r>
    </w:p>
    <w:p w14:paraId="12D15197">
      <w:pPr>
        <w:spacing w:line="420" w:lineRule="exact"/>
        <w:ind w:firstLine="420"/>
        <w:rPr>
          <w:rFonts w:hint="eastAsia" w:ascii="宋体" w:hAnsi="宋体" w:cs="宋体"/>
          <w:b/>
          <w:bCs/>
          <w:szCs w:val="21"/>
        </w:rPr>
      </w:pPr>
      <w:r>
        <w:rPr>
          <w:rFonts w:hint="eastAsia" w:ascii="宋体" w:hAnsi="宋体" w:cs="宋体"/>
          <w:b/>
          <w:bCs/>
          <w:szCs w:val="21"/>
        </w:rPr>
        <w:t>注：供应商应在规定的时间内进行第二次或第三次谈判报价或多轮报价，直至谈判小组不再要求供应商报价为止，最后一次报价为最后报价，由谈判小组按照最后报价进行评审。</w:t>
      </w:r>
    </w:p>
    <w:p w14:paraId="19620AA3">
      <w:pPr>
        <w:spacing w:line="420" w:lineRule="exact"/>
        <w:ind w:firstLine="420"/>
        <w:rPr>
          <w:rFonts w:hint="eastAsia" w:ascii="宋体" w:hAnsi="宋体" w:cs="宋体"/>
          <w:b/>
          <w:bCs/>
          <w:szCs w:val="21"/>
        </w:rPr>
      </w:pPr>
      <w:r>
        <w:rPr>
          <w:rFonts w:hint="eastAsia" w:ascii="宋体" w:hAnsi="宋体" w:cs="宋体"/>
          <w:b/>
          <w:bCs/>
          <w:szCs w:val="21"/>
        </w:rPr>
        <w:t>5、谈判小组发现谈判供应商的报价（含一次或者二次报价或多轮报价）明显低于其他谈判报价，或者在设有标底时明显低于标底，使得其谈判报价可能低于其个别成本的，谈判小组应当要求该谈判供应商对所报的价格作出书面说明并提供相应的证明材料。谈判供应商不能合理解释或者不能提供相应证明材料的，由谈判小组认定该谈判供应商以低于成本报价竞标，其谈判作无效响应处理。</w:t>
      </w:r>
    </w:p>
    <w:p w14:paraId="609BC914">
      <w:pPr>
        <w:spacing w:line="420" w:lineRule="exact"/>
        <w:ind w:firstLine="420"/>
        <w:rPr>
          <w:rFonts w:hint="eastAsia" w:ascii="宋体" w:hAnsi="宋体" w:cs="宋体"/>
          <w:szCs w:val="21"/>
        </w:rPr>
      </w:pPr>
      <w:r>
        <w:rPr>
          <w:rFonts w:hint="eastAsia" w:ascii="宋体" w:hAnsi="宋体" w:cs="宋体"/>
          <w:szCs w:val="21"/>
        </w:rPr>
        <w:t>6、谈判供应商有以下情形之一的，其谈判作无效处理：</w:t>
      </w:r>
    </w:p>
    <w:p w14:paraId="52A00F0D">
      <w:pPr>
        <w:spacing w:line="420" w:lineRule="exact"/>
        <w:ind w:firstLine="420"/>
        <w:rPr>
          <w:rFonts w:hint="eastAsia" w:ascii="宋体" w:hAnsi="宋体" w:cs="宋体"/>
          <w:szCs w:val="21"/>
        </w:rPr>
      </w:pPr>
      <w:bookmarkStart w:id="69" w:name="_Toc1851_WPSOffice_Level2"/>
      <w:r>
        <w:rPr>
          <w:rFonts w:hint="eastAsia" w:ascii="宋体" w:hAnsi="宋体" w:cs="宋体"/>
          <w:szCs w:val="21"/>
        </w:rPr>
        <w:t>(1）串通或弄虚作假或有其他违法行为的；</w:t>
      </w:r>
      <w:bookmarkEnd w:id="69"/>
    </w:p>
    <w:p w14:paraId="71E2CC3B">
      <w:pPr>
        <w:spacing w:line="420" w:lineRule="exact"/>
        <w:ind w:firstLine="420"/>
        <w:rPr>
          <w:rFonts w:hint="eastAsia" w:ascii="宋体" w:hAnsi="宋体" w:cs="宋体"/>
          <w:szCs w:val="21"/>
        </w:rPr>
      </w:pPr>
      <w:bookmarkStart w:id="70" w:name="_Toc775_WPSOffice_Level2"/>
      <w:r>
        <w:rPr>
          <w:rFonts w:hint="eastAsia" w:ascii="宋体" w:hAnsi="宋体" w:cs="宋体"/>
          <w:szCs w:val="21"/>
        </w:rPr>
        <w:t>(2）不按谈判小组要求澄清、说明或补正的。</w:t>
      </w:r>
      <w:bookmarkEnd w:id="70"/>
    </w:p>
    <w:p w14:paraId="11D9694B">
      <w:pPr>
        <w:spacing w:line="420" w:lineRule="exact"/>
        <w:ind w:firstLine="420"/>
        <w:rPr>
          <w:rFonts w:hint="eastAsia" w:ascii="宋体" w:hAnsi="宋体" w:cs="宋体"/>
          <w:szCs w:val="21"/>
        </w:rPr>
      </w:pPr>
      <w:r>
        <w:rPr>
          <w:rFonts w:hint="eastAsia" w:ascii="宋体" w:hAnsi="宋体" w:cs="宋体"/>
          <w:szCs w:val="21"/>
        </w:rPr>
        <w:t>7、谈判报价有算术错误的，谈判小组按以下原则对谈判报价进行修正，修正的价格经谈判供应商书面确认后具有约束力。谈判供应商不接受修正价格的，其谈判作废标处理。</w:t>
      </w:r>
    </w:p>
    <w:p w14:paraId="3A24CB85">
      <w:pPr>
        <w:spacing w:line="420" w:lineRule="exact"/>
        <w:ind w:firstLine="420"/>
        <w:rPr>
          <w:rFonts w:hint="eastAsia" w:ascii="宋体" w:hAnsi="宋体" w:cs="宋体"/>
          <w:szCs w:val="21"/>
        </w:rPr>
      </w:pPr>
      <w:r>
        <w:rPr>
          <w:rFonts w:hint="eastAsia" w:ascii="宋体" w:hAnsi="宋体" w:cs="宋体"/>
          <w:szCs w:val="21"/>
        </w:rPr>
        <w:t>(1）谈判响应文件中的大写金额与小写金额不一致的，以大写金额为准；</w:t>
      </w:r>
    </w:p>
    <w:p w14:paraId="132749BF">
      <w:pPr>
        <w:spacing w:line="420" w:lineRule="exact"/>
        <w:ind w:firstLine="420"/>
        <w:rPr>
          <w:rFonts w:hint="eastAsia" w:ascii="宋体" w:hAnsi="宋体" w:cs="宋体"/>
          <w:szCs w:val="21"/>
        </w:rPr>
      </w:pPr>
      <w:r>
        <w:rPr>
          <w:rFonts w:hint="eastAsia" w:ascii="宋体" w:hAnsi="宋体" w:cs="宋体"/>
          <w:szCs w:val="21"/>
        </w:rPr>
        <w:t>(2）总价金额与依据单价计算出的结果不一致的，以单价金额为准修正总价，但单价金额小数点有明显错误的除外。</w:t>
      </w:r>
    </w:p>
    <w:p w14:paraId="044B6D80">
      <w:pPr>
        <w:spacing w:line="420" w:lineRule="exact"/>
        <w:ind w:firstLine="420"/>
        <w:rPr>
          <w:rFonts w:hint="eastAsia" w:ascii="宋体" w:hAnsi="宋体" w:cs="宋体"/>
          <w:szCs w:val="21"/>
        </w:rPr>
      </w:pPr>
      <w:bookmarkStart w:id="71" w:name="_Toc330886657"/>
      <w:r>
        <w:rPr>
          <w:rFonts w:hint="eastAsia" w:ascii="宋体" w:hAnsi="宋体" w:cs="宋体"/>
          <w:szCs w:val="21"/>
        </w:rPr>
        <w:t>8、谈判响应文件的澄清和补正</w:t>
      </w:r>
      <w:bookmarkEnd w:id="71"/>
      <w:r>
        <w:rPr>
          <w:rFonts w:hint="eastAsia" w:ascii="宋体" w:hAnsi="宋体" w:cs="宋体"/>
          <w:szCs w:val="21"/>
        </w:rPr>
        <w:t xml:space="preserve"> </w:t>
      </w:r>
    </w:p>
    <w:p w14:paraId="18D84F14">
      <w:pPr>
        <w:spacing w:line="420" w:lineRule="exact"/>
        <w:ind w:firstLine="420"/>
        <w:rPr>
          <w:rFonts w:hint="eastAsia" w:ascii="宋体" w:hAnsi="宋体" w:cs="宋体"/>
          <w:szCs w:val="21"/>
        </w:rPr>
      </w:pPr>
      <w:r>
        <w:rPr>
          <w:rFonts w:hint="eastAsia" w:ascii="宋体" w:hAnsi="宋体" w:cs="宋体"/>
          <w:szCs w:val="21"/>
        </w:rPr>
        <w:t xml:space="preserve">8.1 在谈判过程中，谈判小组会可以书面形式要求谈判供应商对所提交谈判响应文件中不明确的内容进行书面澄清或说明，或者对细微偏差进行补正。谈判小组会不接受谈判供应商主动提出的澄清、说明或补正。 </w:t>
      </w:r>
    </w:p>
    <w:p w14:paraId="012A8B99">
      <w:pPr>
        <w:spacing w:line="420" w:lineRule="exact"/>
        <w:ind w:firstLine="420"/>
        <w:rPr>
          <w:rFonts w:hint="eastAsia" w:ascii="宋体" w:hAnsi="宋体" w:cs="宋体"/>
          <w:szCs w:val="21"/>
        </w:rPr>
      </w:pPr>
      <w:r>
        <w:rPr>
          <w:rFonts w:hint="eastAsia" w:ascii="宋体" w:hAnsi="宋体" w:cs="宋体"/>
          <w:szCs w:val="21"/>
        </w:rPr>
        <w:t xml:space="preserve">8.2澄清、说明和补正不得改变谈判响应文件的实质性内容（算术性错误修正的除外）。谈判供应商的书面澄清、说明和补正属于谈判响应文件的组成部分。 </w:t>
      </w:r>
    </w:p>
    <w:p w14:paraId="74479D90">
      <w:pPr>
        <w:spacing w:line="420" w:lineRule="exact"/>
        <w:ind w:firstLine="420"/>
        <w:rPr>
          <w:rFonts w:hint="eastAsia" w:ascii="宋体" w:hAnsi="宋体" w:cs="宋体"/>
          <w:szCs w:val="21"/>
        </w:rPr>
      </w:pPr>
      <w:r>
        <w:rPr>
          <w:rFonts w:hint="eastAsia" w:ascii="宋体" w:hAnsi="宋体" w:cs="宋体"/>
          <w:szCs w:val="21"/>
        </w:rPr>
        <w:t xml:space="preserve">8.3谈判小组对谈判供应商提交的澄清、说明或补正有疑问的，可以要求谈判供应商进一步澄清、说明或补正，直至满足谈判小组的要求。 </w:t>
      </w:r>
    </w:p>
    <w:p w14:paraId="42762742">
      <w:pPr>
        <w:spacing w:line="420" w:lineRule="exact"/>
        <w:ind w:firstLine="420"/>
        <w:rPr>
          <w:rFonts w:hint="eastAsia" w:ascii="宋体" w:hAnsi="宋体" w:cs="宋体"/>
          <w:szCs w:val="21"/>
        </w:rPr>
      </w:pPr>
      <w:bookmarkStart w:id="72" w:name="_Toc330886658"/>
      <w:r>
        <w:rPr>
          <w:rFonts w:hint="eastAsia" w:ascii="宋体" w:hAnsi="宋体" w:cs="宋体"/>
          <w:szCs w:val="21"/>
        </w:rPr>
        <w:t>9、 谈判结果</w:t>
      </w:r>
      <w:bookmarkEnd w:id="72"/>
      <w:r>
        <w:rPr>
          <w:rFonts w:hint="eastAsia" w:ascii="宋体" w:hAnsi="宋体" w:cs="宋体"/>
          <w:szCs w:val="21"/>
        </w:rPr>
        <w:t xml:space="preserve"> </w:t>
      </w:r>
    </w:p>
    <w:p w14:paraId="03962915">
      <w:pPr>
        <w:spacing w:line="420" w:lineRule="exact"/>
        <w:ind w:firstLine="420"/>
        <w:rPr>
          <w:rFonts w:hint="eastAsia" w:ascii="宋体" w:hAnsi="宋体" w:cs="宋体"/>
          <w:szCs w:val="21"/>
        </w:rPr>
      </w:pPr>
      <w:bookmarkStart w:id="73" w:name="_Toc11785_WPSOffice_Level2"/>
      <w:r>
        <w:rPr>
          <w:rFonts w:hint="eastAsia" w:ascii="宋体" w:hAnsi="宋体" w:cs="宋体"/>
          <w:szCs w:val="21"/>
        </w:rPr>
        <w:t>9.1谈判小组按照报价由低到高的顺序推荐1-3名成交候选人。</w:t>
      </w:r>
      <w:bookmarkEnd w:id="73"/>
      <w:r>
        <w:rPr>
          <w:rFonts w:hint="eastAsia" w:ascii="宋体" w:hAnsi="宋体" w:cs="宋体"/>
          <w:szCs w:val="21"/>
        </w:rPr>
        <w:t xml:space="preserve"> </w:t>
      </w:r>
    </w:p>
    <w:p w14:paraId="2A2BB6D9">
      <w:pPr>
        <w:spacing w:line="420" w:lineRule="exact"/>
        <w:ind w:firstLine="420"/>
        <w:rPr>
          <w:rFonts w:hint="eastAsia" w:ascii="宋体" w:hAnsi="宋体" w:cs="宋体"/>
          <w:szCs w:val="21"/>
        </w:rPr>
      </w:pPr>
      <w:r>
        <w:rPr>
          <w:rFonts w:hint="eastAsia" w:ascii="宋体" w:hAnsi="宋体" w:cs="宋体"/>
          <w:szCs w:val="21"/>
        </w:rPr>
        <w:t>9.2谈判小组完成谈判后，应当向采购人提交书面成交报告。</w:t>
      </w:r>
    </w:p>
    <w:p w14:paraId="08382037">
      <w:pPr>
        <w:pStyle w:val="23"/>
        <w:rPr>
          <w:rFonts w:hint="eastAsia"/>
          <w:color w:val="auto"/>
        </w:rPr>
      </w:pPr>
      <w:r>
        <w:rPr>
          <w:rFonts w:hint="eastAsia" w:hAnsi="宋体"/>
          <w:color w:val="auto"/>
          <w:lang w:bidi="ar"/>
        </w:rPr>
        <w:t xml:space="preserve"> </w:t>
      </w:r>
    </w:p>
    <w:p w14:paraId="5CC591F0">
      <w:pPr>
        <w:topLinePunct/>
        <w:spacing w:line="440" w:lineRule="exact"/>
        <w:ind w:firstLine="420" w:firstLineChars="200"/>
        <w:rPr>
          <w:rFonts w:hint="eastAsia" w:ascii="宋体" w:hAnsi="宋体" w:cs="宋体"/>
          <w:lang w:bidi="ar"/>
        </w:rPr>
      </w:pPr>
      <w:r>
        <w:rPr>
          <w:rFonts w:hint="eastAsia" w:hAnsi="宋体"/>
          <w:szCs w:val="21"/>
          <w:lang w:bidi="ar"/>
        </w:rPr>
        <w:t xml:space="preserve"> </w:t>
      </w:r>
    </w:p>
    <w:p w14:paraId="706BDF62">
      <w:pPr>
        <w:pStyle w:val="23"/>
        <w:rPr>
          <w:rFonts w:hint="eastAsia"/>
          <w:color w:val="auto"/>
        </w:rPr>
      </w:pPr>
    </w:p>
    <w:p w14:paraId="1B07BAD1">
      <w:pPr>
        <w:pStyle w:val="24"/>
        <w:rPr>
          <w:rFonts w:hint="eastAsia"/>
        </w:rPr>
      </w:pPr>
    </w:p>
    <w:p w14:paraId="6D650E98">
      <w:pPr>
        <w:pStyle w:val="4"/>
        <w:ind w:firstLine="400"/>
        <w:rPr>
          <w:rFonts w:hint="eastAsia"/>
        </w:rPr>
      </w:pPr>
    </w:p>
    <w:p w14:paraId="04F9DA0E">
      <w:pPr>
        <w:rPr>
          <w:rFonts w:hint="eastAsia"/>
        </w:rPr>
      </w:pPr>
    </w:p>
    <w:p w14:paraId="4F66F1DE">
      <w:pPr>
        <w:pStyle w:val="3"/>
        <w:rPr>
          <w:rFonts w:hint="eastAsia"/>
        </w:rPr>
      </w:pPr>
    </w:p>
    <w:p w14:paraId="06A19DE9">
      <w:pPr>
        <w:rPr>
          <w:rFonts w:hint="eastAsia"/>
        </w:rPr>
      </w:pPr>
    </w:p>
    <w:p w14:paraId="5F366AD4">
      <w:pPr>
        <w:pStyle w:val="3"/>
        <w:rPr>
          <w:rFonts w:hint="eastAsia"/>
        </w:rPr>
      </w:pPr>
    </w:p>
    <w:p w14:paraId="38F03A5C">
      <w:pPr>
        <w:rPr>
          <w:rFonts w:hint="eastAsia"/>
        </w:rPr>
      </w:pPr>
    </w:p>
    <w:p w14:paraId="5DE8FC7A">
      <w:pPr>
        <w:pStyle w:val="3"/>
        <w:rPr>
          <w:rFonts w:hint="eastAsia"/>
        </w:rPr>
      </w:pPr>
    </w:p>
    <w:p w14:paraId="34AF6A90">
      <w:pPr>
        <w:rPr>
          <w:rFonts w:hint="eastAsia"/>
        </w:rPr>
      </w:pPr>
    </w:p>
    <w:p w14:paraId="31AF090D">
      <w:pPr>
        <w:pStyle w:val="3"/>
        <w:rPr>
          <w:rFonts w:hint="eastAsia"/>
        </w:rPr>
      </w:pPr>
    </w:p>
    <w:p w14:paraId="72A32897">
      <w:pPr>
        <w:pStyle w:val="6"/>
        <w:ind w:firstLine="2570" w:firstLineChars="800"/>
        <w:rPr>
          <w:rFonts w:hint="eastAsia" w:ascii="宋体" w:hAnsi="宋体" w:cs="宋体"/>
          <w:szCs w:val="32"/>
        </w:rPr>
        <w:sectPr>
          <w:pgSz w:w="11906" w:h="16838"/>
          <w:pgMar w:top="1417" w:right="1134" w:bottom="1417" w:left="1134" w:header="851" w:footer="992" w:gutter="0"/>
          <w:cols w:space="720" w:num="1"/>
          <w:docGrid w:type="lines" w:linePitch="312" w:charSpace="0"/>
        </w:sectPr>
      </w:pPr>
      <w:bookmarkStart w:id="74" w:name="_Toc30093"/>
      <w:bookmarkStart w:id="75" w:name="_Toc11879"/>
    </w:p>
    <w:p w14:paraId="2DC2EDFB">
      <w:pPr>
        <w:pStyle w:val="6"/>
        <w:keepNext w:val="0"/>
        <w:keepLines w:val="0"/>
        <w:widowControl/>
        <w:adjustRightInd w:val="0"/>
        <w:snapToGrid w:val="0"/>
        <w:jc w:val="center"/>
        <w:rPr>
          <w:rFonts w:hint="eastAsia" w:ascii="宋体" w:hAnsi="宋体"/>
          <w:bCs/>
          <w:sz w:val="36"/>
          <w:szCs w:val="36"/>
        </w:rPr>
      </w:pPr>
      <w:bookmarkStart w:id="76" w:name="_Toc11885"/>
      <w:r>
        <w:rPr>
          <w:rFonts w:hint="eastAsia" w:ascii="宋体" w:hAnsi="宋体"/>
          <w:bCs/>
          <w:sz w:val="36"/>
          <w:szCs w:val="36"/>
        </w:rPr>
        <w:t>第四章 合同条款及格式</w:t>
      </w:r>
      <w:bookmarkEnd w:id="74"/>
      <w:bookmarkEnd w:id="75"/>
      <w:bookmarkEnd w:id="76"/>
    </w:p>
    <w:p w14:paraId="701436F9">
      <w:pPr>
        <w:adjustRightInd w:val="0"/>
        <w:snapToGrid w:val="0"/>
        <w:spacing w:line="360" w:lineRule="auto"/>
        <w:jc w:val="center"/>
        <w:rPr>
          <w:rFonts w:hint="eastAsia" w:ascii="宋体" w:hAnsi="宋体" w:cs="宋体"/>
        </w:rPr>
      </w:pPr>
      <w:bookmarkStart w:id="77" w:name="_Toc21747"/>
      <w:bookmarkStart w:id="78" w:name="_Toc32093"/>
      <w:r>
        <w:rPr>
          <w:rFonts w:hint="eastAsia" w:ascii="宋体" w:hAnsi="宋体" w:cs="宋体"/>
          <w:b/>
          <w:bCs/>
        </w:rPr>
        <w:t>（供参考）</w:t>
      </w:r>
      <w:bookmarkEnd w:id="77"/>
      <w:bookmarkEnd w:id="78"/>
    </w:p>
    <w:p w14:paraId="601C5262">
      <w:pPr>
        <w:adjustRightInd w:val="0"/>
        <w:snapToGrid w:val="0"/>
        <w:spacing w:line="360" w:lineRule="auto"/>
        <w:jc w:val="left"/>
        <w:rPr>
          <w:rFonts w:hint="eastAsia" w:ascii="宋体" w:hAnsi="宋体" w:cs="宋体"/>
          <w:sz w:val="24"/>
          <w:szCs w:val="24"/>
        </w:rPr>
      </w:pPr>
      <w:bookmarkStart w:id="79" w:name="_Toc371937325"/>
      <w:bookmarkStart w:id="80" w:name="_Toc29170328"/>
      <w:r>
        <w:rPr>
          <w:rFonts w:hint="eastAsia" w:ascii="宋体" w:hAnsi="宋体"/>
          <w:sz w:val="24"/>
          <w:szCs w:val="24"/>
        </w:rPr>
        <w:t>注：合同参照最新版的合同执行，最终以采购人签订的版本为准</w:t>
      </w:r>
    </w:p>
    <w:p w14:paraId="15516D99">
      <w:pPr>
        <w:adjustRightInd w:val="0"/>
        <w:snapToGrid w:val="0"/>
        <w:spacing w:line="360" w:lineRule="auto"/>
        <w:jc w:val="center"/>
        <w:rPr>
          <w:rFonts w:hint="eastAsia" w:ascii="宋体" w:hAnsi="宋体" w:cs="宋体"/>
          <w:b/>
          <w:bCs/>
          <w:sz w:val="24"/>
          <w:szCs w:val="32"/>
        </w:rPr>
      </w:pPr>
      <w:bookmarkStart w:id="81" w:name="_Toc17050"/>
      <w:bookmarkStart w:id="82" w:name="_Toc10886"/>
      <w:r>
        <w:rPr>
          <w:rFonts w:hint="eastAsia" w:ascii="宋体" w:hAnsi="宋体" w:cs="宋体"/>
          <w:b/>
          <w:bCs/>
          <w:sz w:val="24"/>
          <w:szCs w:val="32"/>
        </w:rPr>
        <w:t>第一部分  合同协议书</w:t>
      </w:r>
      <w:bookmarkEnd w:id="79"/>
      <w:bookmarkEnd w:id="80"/>
      <w:bookmarkEnd w:id="81"/>
      <w:bookmarkEnd w:id="82"/>
    </w:p>
    <w:p w14:paraId="1553F17F">
      <w:pPr>
        <w:adjustRightInd w:val="0"/>
        <w:snapToGrid w:val="0"/>
        <w:spacing w:line="360" w:lineRule="auto"/>
        <w:rPr>
          <w:rFonts w:hint="eastAsia" w:ascii="宋体" w:hAnsi="宋体" w:cs="宋体"/>
          <w:b/>
          <w:sz w:val="24"/>
          <w:u w:val="single"/>
        </w:rPr>
      </w:pPr>
      <w:r>
        <w:rPr>
          <w:rFonts w:hint="eastAsia" w:ascii="宋体" w:hAnsi="宋体" w:cs="宋体"/>
          <w:b/>
          <w:sz w:val="24"/>
        </w:rPr>
        <w:t>发包人（全称）：</w:t>
      </w:r>
      <w:r>
        <w:rPr>
          <w:rFonts w:hint="eastAsia" w:ascii="宋体" w:hAnsi="宋体" w:cs="宋体"/>
          <w:b/>
          <w:sz w:val="24"/>
          <w:u w:val="single"/>
        </w:rPr>
        <w:t>                       </w:t>
      </w:r>
    </w:p>
    <w:p w14:paraId="432CB202">
      <w:pPr>
        <w:adjustRightInd w:val="0"/>
        <w:snapToGrid w:val="0"/>
        <w:spacing w:line="360" w:lineRule="auto"/>
        <w:rPr>
          <w:rFonts w:hint="eastAsia" w:ascii="宋体" w:hAnsi="宋体" w:cs="宋体"/>
          <w:b/>
          <w:sz w:val="24"/>
          <w:u w:val="single"/>
        </w:rPr>
      </w:pPr>
      <w:r>
        <w:rPr>
          <w:rFonts w:hint="eastAsia" w:ascii="宋体" w:hAnsi="宋体" w:cs="宋体"/>
          <w:b/>
          <w:sz w:val="24"/>
        </w:rPr>
        <w:t>承包人（全称）：</w:t>
      </w:r>
      <w:r>
        <w:rPr>
          <w:rFonts w:hint="eastAsia" w:ascii="宋体" w:hAnsi="宋体" w:cs="宋体"/>
          <w:b/>
          <w:sz w:val="24"/>
          <w:u w:val="single"/>
        </w:rPr>
        <w:t>                       </w:t>
      </w:r>
    </w:p>
    <w:p w14:paraId="027C322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根据《中华人民共和国民法典》、《中华人民共和国建筑法》及有关法律规定，遵循平等、自愿、公平和诚实信用的原则，双方就</w:t>
      </w:r>
    </w:p>
    <w:p w14:paraId="387DBFCF">
      <w:pPr>
        <w:adjustRightInd w:val="0"/>
        <w:snapToGrid w:val="0"/>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工程施工及有关事项协商一致，共同达成如下协议：</w:t>
      </w:r>
    </w:p>
    <w:p w14:paraId="3C738A03">
      <w:pPr>
        <w:adjustRightInd w:val="0"/>
        <w:snapToGrid w:val="0"/>
        <w:spacing w:line="360" w:lineRule="auto"/>
        <w:rPr>
          <w:rFonts w:hint="eastAsia" w:ascii="宋体" w:hAnsi="宋体" w:cs="宋体"/>
        </w:rPr>
      </w:pPr>
      <w:r>
        <w:rPr>
          <w:rFonts w:hint="eastAsia" w:ascii="宋体" w:hAnsi="宋体" w:cs="宋体"/>
          <w:bCs/>
        </w:rPr>
        <w:t xml:space="preserve">   </w:t>
      </w:r>
      <w:r>
        <w:rPr>
          <w:rFonts w:hint="eastAsia" w:ascii="宋体" w:hAnsi="宋体" w:cs="宋体"/>
        </w:rPr>
        <w:t xml:space="preserve"> </w:t>
      </w:r>
      <w:bookmarkStart w:id="83" w:name="_Toc351203481"/>
      <w:r>
        <w:rPr>
          <w:rFonts w:hint="eastAsia" w:ascii="宋体" w:hAnsi="宋体" w:cs="宋体"/>
        </w:rPr>
        <w:t>一、工程概况</w:t>
      </w:r>
      <w:bookmarkEnd w:id="83"/>
    </w:p>
    <w:p w14:paraId="31EB75A3">
      <w:pPr>
        <w:adjustRightInd w:val="0"/>
        <w:snapToGrid w:val="0"/>
        <w:spacing w:line="360" w:lineRule="auto"/>
        <w:ind w:firstLine="411" w:firstLineChars="196"/>
        <w:rPr>
          <w:rFonts w:hint="eastAsia" w:ascii="宋体" w:hAnsi="宋体" w:cs="宋体"/>
          <w:szCs w:val="21"/>
          <w:u w:val="single"/>
        </w:rPr>
      </w:pPr>
      <w:r>
        <w:rPr>
          <w:rFonts w:hint="eastAsia" w:ascii="宋体" w:hAnsi="宋体" w:cs="宋体"/>
          <w:bCs/>
          <w:szCs w:val="21"/>
        </w:rPr>
        <w:t>1.工程名称</w:t>
      </w:r>
      <w:r>
        <w:rPr>
          <w:rFonts w:hint="eastAsia" w:ascii="宋体" w:hAnsi="宋体" w:cs="宋体"/>
          <w:szCs w:val="21"/>
        </w:rPr>
        <w:t>：</w:t>
      </w:r>
      <w:r>
        <w:rPr>
          <w:rFonts w:hint="eastAsia" w:ascii="宋体" w:hAnsi="宋体" w:cs="宋体"/>
          <w:szCs w:val="21"/>
          <w:u w:val="single"/>
        </w:rPr>
        <w:t xml:space="preserve">       </w:t>
      </w:r>
      <w:r>
        <w:rPr>
          <w:rFonts w:hint="eastAsia" w:ascii="宋体" w:hAnsi="宋体" w:cs="宋体"/>
          <w:szCs w:val="21"/>
        </w:rPr>
        <w:t>。</w:t>
      </w:r>
    </w:p>
    <w:p w14:paraId="1F2136DD">
      <w:pPr>
        <w:adjustRightInd w:val="0"/>
        <w:snapToGrid w:val="0"/>
        <w:spacing w:line="360" w:lineRule="auto"/>
        <w:ind w:firstLine="411" w:firstLineChars="196"/>
        <w:rPr>
          <w:rFonts w:hint="eastAsia" w:ascii="宋体" w:hAnsi="宋体" w:cs="宋体"/>
          <w:bCs/>
          <w:szCs w:val="21"/>
        </w:rPr>
      </w:pPr>
      <w:r>
        <w:rPr>
          <w:rFonts w:hint="eastAsia" w:ascii="宋体" w:hAnsi="宋体" w:cs="宋体"/>
          <w:bCs/>
          <w:szCs w:val="21"/>
        </w:rPr>
        <w:t>2.工程地点：</w:t>
      </w:r>
      <w:r>
        <w:rPr>
          <w:rFonts w:hint="eastAsia" w:ascii="宋体" w:hAnsi="宋体" w:cs="宋体"/>
          <w:szCs w:val="21"/>
          <w:u w:val="single"/>
        </w:rPr>
        <w:t xml:space="preserve">       </w:t>
      </w:r>
      <w:r>
        <w:rPr>
          <w:rFonts w:hint="eastAsia" w:ascii="宋体" w:hAnsi="宋体" w:cs="宋体"/>
          <w:szCs w:val="21"/>
        </w:rPr>
        <w:t>。</w:t>
      </w:r>
    </w:p>
    <w:p w14:paraId="4AB2994F">
      <w:pPr>
        <w:adjustRightInd w:val="0"/>
        <w:snapToGrid w:val="0"/>
        <w:spacing w:line="360" w:lineRule="auto"/>
        <w:ind w:firstLine="411" w:firstLineChars="196"/>
        <w:rPr>
          <w:rFonts w:hint="eastAsia" w:ascii="宋体" w:hAnsi="宋体" w:cs="宋体"/>
          <w:bCs/>
          <w:szCs w:val="21"/>
        </w:rPr>
      </w:pPr>
      <w:r>
        <w:rPr>
          <w:rFonts w:hint="eastAsia" w:ascii="宋体" w:hAnsi="宋体" w:cs="宋体"/>
          <w:bCs/>
          <w:szCs w:val="21"/>
        </w:rPr>
        <w:t>3.工程立项批准文号：</w:t>
      </w:r>
      <w:r>
        <w:rPr>
          <w:rFonts w:hint="eastAsia" w:ascii="宋体" w:hAnsi="宋体" w:cs="宋体"/>
          <w:szCs w:val="21"/>
          <w:u w:val="single"/>
        </w:rPr>
        <w:t xml:space="preserve">       </w:t>
      </w:r>
      <w:r>
        <w:rPr>
          <w:rFonts w:hint="eastAsia" w:ascii="宋体" w:hAnsi="宋体" w:cs="宋体"/>
          <w:bCs/>
          <w:szCs w:val="21"/>
        </w:rPr>
        <w:t>。</w:t>
      </w:r>
    </w:p>
    <w:p w14:paraId="5D209E94">
      <w:pPr>
        <w:adjustRightInd w:val="0"/>
        <w:snapToGrid w:val="0"/>
        <w:spacing w:line="360" w:lineRule="auto"/>
        <w:ind w:firstLine="411" w:firstLineChars="196"/>
        <w:rPr>
          <w:rFonts w:hint="eastAsia" w:ascii="宋体" w:hAnsi="宋体" w:cs="宋体"/>
          <w:bCs/>
          <w:szCs w:val="21"/>
        </w:rPr>
      </w:pPr>
      <w:r>
        <w:rPr>
          <w:rFonts w:hint="eastAsia" w:ascii="宋体" w:hAnsi="宋体" w:cs="宋体"/>
          <w:bCs/>
          <w:szCs w:val="21"/>
        </w:rPr>
        <w:t>4.资金来源：</w:t>
      </w:r>
      <w:r>
        <w:rPr>
          <w:rFonts w:hint="eastAsia" w:ascii="宋体" w:hAnsi="宋体" w:cs="宋体"/>
          <w:szCs w:val="21"/>
          <w:u w:val="single"/>
        </w:rPr>
        <w:t xml:space="preserve">       </w:t>
      </w:r>
      <w:r>
        <w:rPr>
          <w:rFonts w:hint="eastAsia" w:ascii="宋体" w:hAnsi="宋体" w:cs="宋体"/>
          <w:bCs/>
          <w:szCs w:val="21"/>
        </w:rPr>
        <w:t>。</w:t>
      </w:r>
    </w:p>
    <w:p w14:paraId="7EE6F511">
      <w:pPr>
        <w:adjustRightInd w:val="0"/>
        <w:snapToGrid w:val="0"/>
        <w:spacing w:line="360" w:lineRule="auto"/>
        <w:ind w:firstLine="411" w:firstLineChars="196"/>
        <w:rPr>
          <w:rFonts w:hint="eastAsia" w:ascii="宋体" w:hAnsi="宋体" w:cs="宋体"/>
          <w:bCs/>
          <w:szCs w:val="21"/>
        </w:rPr>
      </w:pPr>
      <w:r>
        <w:rPr>
          <w:rFonts w:hint="eastAsia" w:ascii="宋体" w:hAnsi="宋体" w:cs="宋体"/>
          <w:bCs/>
          <w:szCs w:val="21"/>
        </w:rPr>
        <w:t>5.工程内容：</w:t>
      </w:r>
      <w:r>
        <w:rPr>
          <w:rFonts w:hint="eastAsia" w:ascii="宋体" w:hAnsi="宋体" w:cs="宋体"/>
          <w:szCs w:val="21"/>
          <w:u w:val="single"/>
        </w:rPr>
        <w:t xml:space="preserve">       </w:t>
      </w:r>
      <w:r>
        <w:rPr>
          <w:rFonts w:hint="eastAsia" w:ascii="宋体" w:hAnsi="宋体" w:cs="宋体"/>
          <w:bCs/>
          <w:szCs w:val="21"/>
        </w:rPr>
        <w:t>。</w:t>
      </w:r>
    </w:p>
    <w:p w14:paraId="36859E5A">
      <w:pPr>
        <w:adjustRightInd w:val="0"/>
        <w:snapToGrid w:val="0"/>
        <w:spacing w:line="360" w:lineRule="auto"/>
        <w:ind w:firstLine="411" w:firstLineChars="196"/>
        <w:rPr>
          <w:rFonts w:hint="eastAsia" w:ascii="宋体" w:hAnsi="宋体" w:cs="宋体"/>
          <w:bCs/>
          <w:szCs w:val="21"/>
        </w:rPr>
      </w:pPr>
      <w:r>
        <w:rPr>
          <w:rFonts w:hint="eastAsia" w:ascii="宋体" w:hAnsi="宋体" w:cs="宋体"/>
          <w:szCs w:val="21"/>
        </w:rPr>
        <w:t>群体工程应附《承包人承揽工程项目一览表》（附件1）。</w:t>
      </w:r>
    </w:p>
    <w:p w14:paraId="685711ED">
      <w:pPr>
        <w:adjustRightInd w:val="0"/>
        <w:snapToGrid w:val="0"/>
        <w:spacing w:line="360" w:lineRule="auto"/>
        <w:ind w:firstLine="411" w:firstLineChars="196"/>
        <w:rPr>
          <w:rFonts w:hint="eastAsia" w:ascii="宋体" w:hAnsi="宋体" w:cs="宋体"/>
          <w:bCs/>
          <w:szCs w:val="21"/>
        </w:rPr>
      </w:pPr>
      <w:r>
        <w:rPr>
          <w:rFonts w:hint="eastAsia" w:ascii="宋体" w:hAnsi="宋体" w:cs="宋体"/>
          <w:bCs/>
          <w:szCs w:val="21"/>
        </w:rPr>
        <w:t>6.工程承包范围：</w:t>
      </w:r>
    </w:p>
    <w:p w14:paraId="2A268085">
      <w:pPr>
        <w:adjustRightInd w:val="0"/>
        <w:snapToGrid w:val="0"/>
        <w:spacing w:line="360" w:lineRule="auto"/>
        <w:ind w:firstLine="405" w:firstLineChars="193"/>
        <w:rPr>
          <w:rFonts w:hint="eastAsia" w:ascii="宋体" w:hAnsi="宋体" w:cs="宋体"/>
          <w:szCs w:val="21"/>
        </w:rPr>
      </w:pPr>
      <w:r>
        <w:rPr>
          <w:rFonts w:hint="eastAsia" w:ascii="宋体" w:hAnsi="宋体" w:cs="宋体"/>
          <w:szCs w:val="21"/>
          <w:u w:val="single"/>
        </w:rPr>
        <w:t>   </w:t>
      </w:r>
    </w:p>
    <w:p w14:paraId="461F510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u w:val="single"/>
        </w:rPr>
        <w:t> </w:t>
      </w:r>
      <w:r>
        <w:rPr>
          <w:rFonts w:hint="eastAsia" w:ascii="宋体" w:hAnsi="宋体" w:cs="宋体"/>
          <w:szCs w:val="21"/>
        </w:rPr>
        <w:t>。</w:t>
      </w:r>
    </w:p>
    <w:p w14:paraId="5A422A53">
      <w:pPr>
        <w:adjustRightInd w:val="0"/>
        <w:snapToGrid w:val="0"/>
        <w:spacing w:line="360" w:lineRule="auto"/>
        <w:rPr>
          <w:rFonts w:hint="eastAsia" w:ascii="宋体" w:hAnsi="宋体" w:cs="宋体"/>
        </w:rPr>
      </w:pPr>
      <w:r>
        <w:rPr>
          <w:rFonts w:hint="eastAsia" w:ascii="宋体" w:hAnsi="宋体" w:cs="宋体"/>
        </w:rPr>
        <w:t xml:space="preserve">   </w:t>
      </w:r>
      <w:bookmarkStart w:id="84" w:name="_Toc351203482"/>
      <w:r>
        <w:rPr>
          <w:rFonts w:hint="eastAsia" w:ascii="宋体" w:hAnsi="宋体" w:cs="宋体"/>
        </w:rPr>
        <w:t>二、合同工期</w:t>
      </w:r>
      <w:bookmarkEnd w:id="84"/>
    </w:p>
    <w:p w14:paraId="42F47C9C">
      <w:pPr>
        <w:adjustRightInd w:val="0"/>
        <w:snapToGrid w:val="0"/>
        <w:spacing w:line="360" w:lineRule="auto"/>
        <w:ind w:firstLine="459"/>
        <w:rPr>
          <w:rFonts w:hint="eastAsia" w:ascii="宋体" w:hAnsi="宋体" w:cs="宋体"/>
          <w:szCs w:val="21"/>
        </w:rPr>
      </w:pPr>
      <w:r>
        <w:rPr>
          <w:rFonts w:hint="eastAsia" w:ascii="宋体" w:hAnsi="宋体" w:cs="宋体"/>
          <w:szCs w:val="21"/>
        </w:rPr>
        <w:t>计划开工日期：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597044A2">
      <w:pPr>
        <w:adjustRightInd w:val="0"/>
        <w:snapToGrid w:val="0"/>
        <w:spacing w:line="360" w:lineRule="auto"/>
        <w:ind w:firstLine="459"/>
        <w:rPr>
          <w:rFonts w:hint="eastAsia" w:ascii="宋体" w:hAnsi="宋体" w:cs="宋体"/>
          <w:szCs w:val="21"/>
        </w:rPr>
      </w:pPr>
      <w:r>
        <w:rPr>
          <w:rFonts w:hint="eastAsia" w:ascii="宋体" w:hAnsi="宋体" w:cs="宋体"/>
          <w:szCs w:val="21"/>
        </w:rPr>
        <w:t>计划竣工日期：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49911461">
      <w:pPr>
        <w:adjustRightInd w:val="0"/>
        <w:snapToGrid w:val="0"/>
        <w:spacing w:line="360" w:lineRule="auto"/>
        <w:ind w:firstLine="459"/>
        <w:rPr>
          <w:rFonts w:hint="eastAsia" w:ascii="宋体" w:hAnsi="宋体" w:cs="宋体"/>
          <w:szCs w:val="21"/>
        </w:rPr>
      </w:pPr>
      <w:r>
        <w:rPr>
          <w:rFonts w:hint="eastAsia" w:ascii="宋体" w:hAnsi="宋体" w:cs="宋体"/>
          <w:szCs w:val="21"/>
        </w:rPr>
        <w:t>工期总日历天数：</w:t>
      </w:r>
      <w:r>
        <w:rPr>
          <w:rFonts w:hint="eastAsia" w:ascii="宋体" w:hAnsi="宋体" w:cs="宋体"/>
          <w:szCs w:val="21"/>
          <w:u w:val="single"/>
        </w:rPr>
        <w:t></w:t>
      </w:r>
      <w:r>
        <w:rPr>
          <w:rFonts w:hint="eastAsia" w:ascii="宋体" w:hAnsi="宋体" w:cs="宋体"/>
          <w:szCs w:val="21"/>
        </w:rPr>
        <w:t>天。工期总日历天数与根据前述计划开竣工日期计算的工期天数不一致的，以工期总日历天数为准。</w:t>
      </w:r>
    </w:p>
    <w:p w14:paraId="68710A12">
      <w:pPr>
        <w:adjustRightInd w:val="0"/>
        <w:snapToGrid w:val="0"/>
        <w:spacing w:line="360" w:lineRule="auto"/>
        <w:rPr>
          <w:rFonts w:hint="eastAsia" w:ascii="宋体" w:hAnsi="宋体" w:cs="宋体"/>
        </w:rPr>
      </w:pPr>
      <w:r>
        <w:rPr>
          <w:rFonts w:hint="eastAsia" w:ascii="宋体" w:hAnsi="宋体" w:cs="宋体"/>
          <w:bCs/>
        </w:rPr>
        <w:t xml:space="preserve">    </w:t>
      </w:r>
      <w:bookmarkStart w:id="85" w:name="_Toc351203483"/>
      <w:r>
        <w:rPr>
          <w:rFonts w:hint="eastAsia" w:ascii="宋体" w:hAnsi="宋体" w:cs="宋体"/>
        </w:rPr>
        <w:t>三、质量标准</w:t>
      </w:r>
      <w:bookmarkEnd w:id="85"/>
    </w:p>
    <w:p w14:paraId="6388DC72">
      <w:pPr>
        <w:adjustRightInd w:val="0"/>
        <w:snapToGrid w:val="0"/>
        <w:spacing w:line="360" w:lineRule="auto"/>
        <w:ind w:firstLine="459"/>
        <w:rPr>
          <w:rFonts w:hint="eastAsia" w:ascii="宋体" w:hAnsi="宋体" w:cs="宋体"/>
          <w:szCs w:val="21"/>
        </w:rPr>
      </w:pPr>
      <w:r>
        <w:rPr>
          <w:rFonts w:hint="eastAsia" w:ascii="宋体" w:hAnsi="宋体" w:cs="宋体"/>
          <w:szCs w:val="21"/>
        </w:rPr>
        <w:t>工程质量符合</w:t>
      </w:r>
      <w:r>
        <w:rPr>
          <w:rFonts w:hint="eastAsia" w:ascii="宋体" w:hAnsi="宋体" w:cs="宋体"/>
          <w:szCs w:val="21"/>
          <w:u w:val="single"/>
        </w:rPr>
        <w:t></w:t>
      </w:r>
      <w:r>
        <w:rPr>
          <w:rFonts w:hint="eastAsia" w:ascii="宋体" w:hAnsi="宋体" w:cs="宋体"/>
          <w:szCs w:val="21"/>
        </w:rPr>
        <w:t>标准。</w:t>
      </w:r>
    </w:p>
    <w:p w14:paraId="72F93DF0">
      <w:pPr>
        <w:adjustRightInd w:val="0"/>
        <w:snapToGrid w:val="0"/>
        <w:spacing w:line="360" w:lineRule="auto"/>
        <w:rPr>
          <w:rFonts w:hint="eastAsia" w:ascii="宋体" w:hAnsi="宋体" w:cs="宋体"/>
        </w:rPr>
      </w:pPr>
      <w:r>
        <w:rPr>
          <w:rFonts w:hint="eastAsia" w:ascii="宋体" w:hAnsi="宋体" w:cs="宋体"/>
          <w:bCs/>
        </w:rPr>
        <w:t xml:space="preserve">   </w:t>
      </w:r>
      <w:r>
        <w:rPr>
          <w:rFonts w:hint="eastAsia" w:ascii="宋体" w:hAnsi="宋体" w:cs="宋体"/>
        </w:rPr>
        <w:t xml:space="preserve"> </w:t>
      </w:r>
      <w:bookmarkStart w:id="86" w:name="_Toc351203484"/>
      <w:r>
        <w:rPr>
          <w:rFonts w:hint="eastAsia" w:ascii="宋体" w:hAnsi="宋体" w:cs="宋体"/>
        </w:rPr>
        <w:t>四、签约合同价与合同价格形式</w:t>
      </w:r>
      <w:bookmarkEnd w:id="86"/>
      <w:r>
        <w:rPr>
          <w:rFonts w:hint="eastAsia" w:ascii="宋体" w:hAnsi="宋体" w:cs="宋体"/>
        </w:rPr>
        <w:tab/>
      </w:r>
    </w:p>
    <w:p w14:paraId="1700B69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1.签约合同价为：</w:t>
      </w:r>
    </w:p>
    <w:p w14:paraId="15BBCC5B">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02F7E31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其中：</w:t>
      </w:r>
    </w:p>
    <w:p w14:paraId="7335B65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（1）安全文明施工费：</w:t>
      </w:r>
    </w:p>
    <w:p w14:paraId="4CCCA537">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3EA7A10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（2）材料和工程设备暂估价金额：</w:t>
      </w:r>
    </w:p>
    <w:p w14:paraId="4B488A89">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741224E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（3）专业工程暂估价金额：</w:t>
      </w:r>
    </w:p>
    <w:p w14:paraId="377C19E7">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4607FAE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（4）暂列金额：</w:t>
      </w:r>
    </w:p>
    <w:p w14:paraId="46E28CD2">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2F90B6F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2.合同价格形式：</w:t>
      </w:r>
      <w:r>
        <w:rPr>
          <w:rFonts w:hint="eastAsia" w:ascii="宋体" w:hAnsi="宋体" w:cs="宋体"/>
          <w:szCs w:val="21"/>
          <w:u w:val="single"/>
        </w:rPr>
        <w:t>                      </w:t>
      </w:r>
      <w:r>
        <w:rPr>
          <w:rFonts w:hint="eastAsia" w:ascii="宋体" w:hAnsi="宋体" w:cs="宋体"/>
          <w:szCs w:val="21"/>
        </w:rPr>
        <w:t>。</w:t>
      </w:r>
    </w:p>
    <w:p w14:paraId="76AA7759">
      <w:pPr>
        <w:adjustRightInd w:val="0"/>
        <w:snapToGrid w:val="0"/>
        <w:spacing w:line="360" w:lineRule="auto"/>
        <w:rPr>
          <w:rFonts w:hint="eastAsia" w:ascii="宋体" w:hAnsi="宋体" w:cs="宋体"/>
        </w:rPr>
      </w:pPr>
      <w:r>
        <w:rPr>
          <w:rFonts w:hint="eastAsia" w:ascii="宋体" w:hAnsi="宋体" w:cs="宋体"/>
          <w:bCs/>
        </w:rPr>
        <w:t xml:space="preserve">   </w:t>
      </w:r>
      <w:r>
        <w:rPr>
          <w:rFonts w:hint="eastAsia" w:ascii="宋体" w:hAnsi="宋体" w:cs="宋体"/>
        </w:rPr>
        <w:t xml:space="preserve"> </w:t>
      </w:r>
      <w:bookmarkStart w:id="87" w:name="_Toc351203485"/>
      <w:r>
        <w:rPr>
          <w:rFonts w:hint="eastAsia" w:ascii="宋体" w:hAnsi="宋体" w:cs="宋体"/>
        </w:rPr>
        <w:t>五、</w:t>
      </w:r>
      <w:bookmarkEnd w:id="87"/>
      <w:r>
        <w:rPr>
          <w:rFonts w:hint="eastAsia" w:ascii="宋体" w:hAnsi="宋体" w:cs="宋体"/>
        </w:rPr>
        <w:t>项目经理</w:t>
      </w:r>
    </w:p>
    <w:p w14:paraId="63B1D82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承包人项目经理：</w:t>
      </w:r>
      <w:r>
        <w:rPr>
          <w:rFonts w:hint="eastAsia" w:ascii="宋体" w:hAnsi="宋体" w:cs="宋体"/>
          <w:szCs w:val="21"/>
          <w:u w:val="single"/>
        </w:rPr>
        <w:t>                     </w:t>
      </w:r>
      <w:r>
        <w:rPr>
          <w:rFonts w:hint="eastAsia" w:ascii="宋体" w:hAnsi="宋体" w:cs="宋体"/>
          <w:szCs w:val="21"/>
        </w:rPr>
        <w:t>。</w:t>
      </w:r>
    </w:p>
    <w:p w14:paraId="11F436DC">
      <w:pPr>
        <w:adjustRightInd w:val="0"/>
        <w:snapToGrid w:val="0"/>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rPr>
        <w:t xml:space="preserve"> </w:t>
      </w:r>
      <w:bookmarkStart w:id="88" w:name="_Toc351203486"/>
      <w:r>
        <w:rPr>
          <w:rFonts w:hint="eastAsia" w:ascii="宋体" w:hAnsi="宋体" w:cs="宋体"/>
        </w:rPr>
        <w:t>六、合同文件构成</w:t>
      </w:r>
      <w:bookmarkEnd w:id="88"/>
    </w:p>
    <w:p w14:paraId="68A431B6">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本协议书与下列文件一起构成合同文件：</w:t>
      </w:r>
    </w:p>
    <w:p w14:paraId="217124D7">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（1）中标通知书（如果有）；</w:t>
      </w:r>
    </w:p>
    <w:p w14:paraId="441FC60E">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（2）投标函及其附录（如果有）； </w:t>
      </w:r>
    </w:p>
    <w:p w14:paraId="2B0B25C3">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（3）专用合同条款及其附件；</w:t>
      </w:r>
    </w:p>
    <w:p w14:paraId="13747E98">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（4）通用合同条款；</w:t>
      </w:r>
    </w:p>
    <w:p w14:paraId="0B58B7A5">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（5）技术标准和要求；</w:t>
      </w:r>
    </w:p>
    <w:p w14:paraId="3D1B64A5">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（6）已标价工程量清单或预算书；</w:t>
      </w:r>
    </w:p>
    <w:p w14:paraId="588B3849">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（7）其他合同文件。</w:t>
      </w:r>
    </w:p>
    <w:p w14:paraId="5FA35FB9">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在合同订立及履行过程中形成的与合同有关的文件均构成合同文件组成部分。</w:t>
      </w:r>
    </w:p>
    <w:p w14:paraId="67447315">
      <w:pPr>
        <w:autoSpaceDE w:val="0"/>
        <w:autoSpaceDN w:val="0"/>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6EB8A215">
      <w:pPr>
        <w:adjustRightInd w:val="0"/>
        <w:snapToGrid w:val="0"/>
        <w:spacing w:line="360" w:lineRule="auto"/>
        <w:rPr>
          <w:rFonts w:hint="eastAsia" w:ascii="宋体" w:hAnsi="宋体" w:cs="宋体"/>
        </w:rPr>
      </w:pPr>
      <w:r>
        <w:rPr>
          <w:rFonts w:hint="eastAsia" w:ascii="宋体" w:hAnsi="宋体" w:cs="宋体"/>
          <w:bCs/>
        </w:rPr>
        <w:t xml:space="preserve">   </w:t>
      </w:r>
      <w:r>
        <w:rPr>
          <w:rFonts w:hint="eastAsia" w:ascii="宋体" w:hAnsi="宋体" w:cs="宋体"/>
        </w:rPr>
        <w:t xml:space="preserve"> </w:t>
      </w:r>
      <w:bookmarkStart w:id="89" w:name="_Toc351203487"/>
      <w:r>
        <w:rPr>
          <w:rFonts w:hint="eastAsia" w:ascii="宋体" w:hAnsi="宋体" w:cs="宋体"/>
        </w:rPr>
        <w:t>七、承诺</w:t>
      </w:r>
      <w:bookmarkEnd w:id="89"/>
    </w:p>
    <w:p w14:paraId="22C61B6E">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6DB0B2D8">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7FD10AB3">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461DA097">
      <w:pPr>
        <w:adjustRightInd w:val="0"/>
        <w:snapToGrid w:val="0"/>
        <w:spacing w:line="360" w:lineRule="auto"/>
        <w:rPr>
          <w:rFonts w:hint="eastAsia" w:ascii="宋体" w:hAnsi="宋体" w:cs="宋体"/>
          <w:bCs/>
          <w:sz w:val="24"/>
        </w:rPr>
      </w:pPr>
      <w:bookmarkStart w:id="90" w:name="_Toc351203488"/>
      <w:r>
        <w:rPr>
          <w:rFonts w:hint="eastAsia" w:ascii="宋体" w:hAnsi="宋体" w:cs="宋体"/>
          <w:b/>
          <w:sz w:val="24"/>
        </w:rPr>
        <w:t xml:space="preserve">    八、词语含义</w:t>
      </w:r>
      <w:bookmarkEnd w:id="90"/>
    </w:p>
    <w:p w14:paraId="738EF26C">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本协议书中词语含义与第二部分通用合同条款中赋予的含义相同。</w:t>
      </w:r>
    </w:p>
    <w:p w14:paraId="6F0169DF">
      <w:pPr>
        <w:adjustRightInd w:val="0"/>
        <w:snapToGrid w:val="0"/>
        <w:spacing w:line="360" w:lineRule="auto"/>
        <w:rPr>
          <w:rFonts w:hint="eastAsia" w:ascii="宋体" w:hAnsi="宋体" w:cs="宋体"/>
        </w:rPr>
      </w:pPr>
      <w:r>
        <w:rPr>
          <w:rFonts w:hint="eastAsia" w:ascii="宋体" w:hAnsi="宋体" w:cs="宋体"/>
          <w:bCs/>
        </w:rPr>
        <w:t xml:space="preserve">  </w:t>
      </w:r>
      <w:r>
        <w:rPr>
          <w:rFonts w:hint="eastAsia" w:ascii="宋体" w:hAnsi="宋体" w:cs="宋体"/>
        </w:rPr>
        <w:t xml:space="preserve">  </w:t>
      </w:r>
      <w:bookmarkStart w:id="91" w:name="_Toc351203489"/>
      <w:r>
        <w:rPr>
          <w:rFonts w:hint="eastAsia" w:ascii="宋体" w:hAnsi="宋体" w:cs="宋体"/>
        </w:rPr>
        <w:t>九、签订时间</w:t>
      </w:r>
      <w:bookmarkEnd w:id="91"/>
    </w:p>
    <w:p w14:paraId="29F989AD">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7492D014">
      <w:pPr>
        <w:adjustRightInd w:val="0"/>
        <w:snapToGrid w:val="0"/>
        <w:spacing w:line="360" w:lineRule="auto"/>
        <w:rPr>
          <w:rFonts w:hint="eastAsia" w:ascii="宋体" w:hAnsi="宋体" w:cs="宋体"/>
          <w:bCs/>
        </w:rPr>
      </w:pPr>
      <w:r>
        <w:rPr>
          <w:rFonts w:hint="eastAsia" w:ascii="宋体" w:hAnsi="宋体" w:cs="宋体"/>
          <w:bCs/>
        </w:rPr>
        <w:t xml:space="preserve">    </w:t>
      </w:r>
      <w:bookmarkStart w:id="92" w:name="_Toc351203490"/>
      <w:r>
        <w:rPr>
          <w:rFonts w:hint="eastAsia" w:ascii="宋体" w:hAnsi="宋体" w:cs="宋体"/>
        </w:rPr>
        <w:t>十、签订地点</w:t>
      </w:r>
      <w:bookmarkEnd w:id="92"/>
    </w:p>
    <w:p w14:paraId="6890CBAF">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hint="eastAsia" w:ascii="宋体" w:hAnsi="宋体" w:cs="宋体"/>
          <w:bCs/>
          <w:szCs w:val="21"/>
        </w:rPr>
        <w:t>签订。</w:t>
      </w:r>
    </w:p>
    <w:p w14:paraId="7BA7838F">
      <w:pPr>
        <w:adjustRightInd w:val="0"/>
        <w:snapToGrid w:val="0"/>
        <w:spacing w:line="360" w:lineRule="auto"/>
        <w:rPr>
          <w:rFonts w:hint="eastAsia" w:ascii="宋体" w:hAnsi="宋体" w:cs="宋体"/>
          <w:bCs/>
        </w:rPr>
      </w:pPr>
      <w:r>
        <w:rPr>
          <w:rFonts w:hint="eastAsia" w:ascii="宋体" w:hAnsi="宋体" w:cs="宋体"/>
          <w:bCs/>
        </w:rPr>
        <w:t xml:space="preserve">    </w:t>
      </w:r>
      <w:bookmarkStart w:id="93" w:name="_Toc351203491"/>
      <w:r>
        <w:rPr>
          <w:rFonts w:hint="eastAsia" w:ascii="宋体" w:hAnsi="宋体" w:cs="宋体"/>
        </w:rPr>
        <w:t>十一、补充协议</w:t>
      </w:r>
      <w:bookmarkEnd w:id="93"/>
    </w:p>
    <w:p w14:paraId="65BB673D">
      <w:pPr>
        <w:adjustRightInd w:val="0"/>
        <w:snapToGrid w:val="0"/>
        <w:spacing w:line="360" w:lineRule="auto"/>
        <w:ind w:firstLine="420" w:firstLineChars="200"/>
        <w:rPr>
          <w:rFonts w:hint="eastAsia" w:ascii="宋体" w:hAnsi="宋体" w:cs="宋体"/>
          <w:b/>
          <w:bCs/>
          <w:sz w:val="24"/>
        </w:rPr>
      </w:pPr>
      <w:r>
        <w:rPr>
          <w:rFonts w:hint="eastAsia" w:ascii="宋体" w:hAnsi="宋体" w:cs="宋体"/>
          <w:bCs/>
          <w:szCs w:val="21"/>
        </w:rPr>
        <w:t>合同未尽事宜，合同当事人另行签订补充协议，补充协议是合同的组成部分</w:t>
      </w:r>
      <w:r>
        <w:rPr>
          <w:rFonts w:hint="eastAsia" w:ascii="宋体" w:hAnsi="宋体" w:cs="宋体"/>
          <w:bCs/>
          <w:sz w:val="24"/>
        </w:rPr>
        <w:t>。</w:t>
      </w:r>
    </w:p>
    <w:p w14:paraId="077E583F">
      <w:pPr>
        <w:adjustRightInd w:val="0"/>
        <w:snapToGrid w:val="0"/>
        <w:spacing w:line="360" w:lineRule="auto"/>
        <w:rPr>
          <w:rFonts w:hint="eastAsia" w:ascii="宋体" w:hAnsi="宋体" w:cs="宋体"/>
          <w:bCs/>
        </w:rPr>
      </w:pPr>
      <w:r>
        <w:rPr>
          <w:rFonts w:hint="eastAsia" w:ascii="宋体" w:hAnsi="宋体" w:cs="宋体"/>
          <w:bCs/>
        </w:rPr>
        <w:t xml:space="preserve">    </w:t>
      </w:r>
      <w:bookmarkStart w:id="94" w:name="_Toc351203492"/>
      <w:r>
        <w:rPr>
          <w:rFonts w:hint="eastAsia" w:ascii="宋体" w:hAnsi="宋体" w:cs="宋体"/>
        </w:rPr>
        <w:t>十二、合同生效</w:t>
      </w:r>
      <w:bookmarkEnd w:id="94"/>
    </w:p>
    <w:p w14:paraId="4F08A839">
      <w:pPr>
        <w:adjustRightInd w:val="0"/>
        <w:snapToGrid w:val="0"/>
        <w:spacing w:line="360" w:lineRule="auto"/>
        <w:ind w:firstLine="420" w:firstLineChars="200"/>
        <w:rPr>
          <w:rFonts w:hint="eastAsia" w:ascii="宋体" w:hAnsi="宋体" w:cs="宋体"/>
          <w:bCs/>
          <w:sz w:val="24"/>
        </w:rPr>
      </w:pPr>
      <w:r>
        <w:rPr>
          <w:rFonts w:hint="eastAsia" w:ascii="宋体" w:hAnsi="宋体" w:cs="宋体"/>
          <w:bCs/>
          <w:szCs w:val="21"/>
        </w:rPr>
        <w:t>本合同自</w:t>
      </w:r>
      <w:r>
        <w:rPr>
          <w:rFonts w:hint="eastAsia" w:ascii="宋体" w:hAnsi="宋体" w:cs="宋体"/>
          <w:bCs/>
          <w:szCs w:val="21"/>
          <w:u w:val="single"/>
        </w:rPr>
        <w:t xml:space="preserve">                                   </w:t>
      </w:r>
      <w:r>
        <w:rPr>
          <w:rFonts w:hint="eastAsia" w:ascii="宋体" w:hAnsi="宋体" w:cs="宋体"/>
          <w:bCs/>
          <w:szCs w:val="21"/>
        </w:rPr>
        <w:t>生效</w:t>
      </w:r>
      <w:r>
        <w:rPr>
          <w:rFonts w:hint="eastAsia" w:ascii="宋体" w:hAnsi="宋体" w:cs="宋体"/>
          <w:bCs/>
          <w:sz w:val="24"/>
        </w:rPr>
        <w:t>。</w:t>
      </w:r>
    </w:p>
    <w:p w14:paraId="1C4EB897">
      <w:pPr>
        <w:adjustRightInd w:val="0"/>
        <w:snapToGrid w:val="0"/>
        <w:spacing w:line="360" w:lineRule="auto"/>
        <w:rPr>
          <w:rFonts w:hint="eastAsia" w:ascii="宋体" w:hAnsi="宋体" w:cs="宋体"/>
          <w:bCs/>
        </w:rPr>
      </w:pPr>
      <w:r>
        <w:rPr>
          <w:rFonts w:hint="eastAsia" w:ascii="宋体" w:hAnsi="宋体" w:cs="宋体"/>
          <w:bCs/>
        </w:rPr>
        <w:t xml:space="preserve">    </w:t>
      </w:r>
      <w:bookmarkStart w:id="95" w:name="_Toc351203493"/>
      <w:r>
        <w:rPr>
          <w:rFonts w:hint="eastAsia" w:ascii="宋体" w:hAnsi="宋体" w:cs="宋体"/>
        </w:rPr>
        <w:t>十三、合同份数</w:t>
      </w:r>
      <w:bookmarkEnd w:id="95"/>
    </w:p>
    <w:p w14:paraId="24F52AD5">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rPr>
        <w:t>份，承包人执</w:t>
      </w:r>
      <w:r>
        <w:rPr>
          <w:rFonts w:hint="eastAsia" w:ascii="宋体" w:hAnsi="宋体" w:cs="宋体"/>
          <w:bCs/>
          <w:szCs w:val="21"/>
          <w:u w:val="single"/>
        </w:rPr>
        <w:t xml:space="preserve">    </w:t>
      </w:r>
      <w:r>
        <w:rPr>
          <w:rFonts w:hint="eastAsia" w:ascii="宋体" w:hAnsi="宋体" w:cs="宋体"/>
          <w:bCs/>
          <w:szCs w:val="21"/>
        </w:rPr>
        <w:t>份。</w:t>
      </w:r>
    </w:p>
    <w:p w14:paraId="216B9523">
      <w:pPr>
        <w:adjustRightInd w:val="0"/>
        <w:snapToGrid w:val="0"/>
        <w:spacing w:line="360" w:lineRule="auto"/>
        <w:ind w:firstLine="420" w:firstLineChars="200"/>
        <w:rPr>
          <w:rFonts w:hint="eastAsia" w:ascii="宋体" w:hAnsi="宋体" w:cs="宋体"/>
          <w:bCs/>
          <w:szCs w:val="21"/>
        </w:rPr>
      </w:pPr>
    </w:p>
    <w:p w14:paraId="33E42616">
      <w:pPr>
        <w:adjustRightInd w:val="0"/>
        <w:snapToGrid w:val="0"/>
        <w:spacing w:line="360" w:lineRule="auto"/>
        <w:rPr>
          <w:rFonts w:hint="eastAsia" w:ascii="宋体" w:hAnsi="宋体" w:cs="宋体"/>
          <w:szCs w:val="21"/>
        </w:rPr>
      </w:pPr>
    </w:p>
    <w:p w14:paraId="2FB10CEC">
      <w:pPr>
        <w:adjustRightInd w:val="0"/>
        <w:snapToGrid w:val="0"/>
        <w:spacing w:line="360" w:lineRule="auto"/>
        <w:rPr>
          <w:rFonts w:hint="eastAsia" w:ascii="宋体" w:hAnsi="宋体" w:cs="宋体"/>
          <w:szCs w:val="21"/>
        </w:rPr>
      </w:pPr>
      <w:r>
        <w:rPr>
          <w:rFonts w:hint="eastAsia" w:ascii="宋体" w:hAnsi="宋体" w:cs="宋体"/>
          <w:szCs w:val="21"/>
        </w:rPr>
        <w:t>发包人：  (公章)             承包人：  (公章)</w:t>
      </w:r>
    </w:p>
    <w:p w14:paraId="262ADDB9">
      <w:pPr>
        <w:adjustRightInd w:val="0"/>
        <w:snapToGrid w:val="0"/>
        <w:spacing w:line="360" w:lineRule="auto"/>
        <w:rPr>
          <w:rFonts w:hint="eastAsia" w:ascii="宋体" w:hAnsi="宋体" w:cs="宋体"/>
          <w:szCs w:val="21"/>
          <w:u w:val="single"/>
        </w:rPr>
      </w:pPr>
      <w:r>
        <w:rPr>
          <w:rFonts w:hint="eastAsia" w:ascii="宋体" w:hAnsi="宋体" w:cs="宋体"/>
          <w:szCs w:val="21"/>
        </w:rPr>
        <w:t xml:space="preserve">                                 </w:t>
      </w:r>
    </w:p>
    <w:p w14:paraId="7AC79DBB">
      <w:pPr>
        <w:adjustRightInd w:val="0"/>
        <w:snapToGrid w:val="0"/>
        <w:spacing w:line="360" w:lineRule="auto"/>
        <w:rPr>
          <w:rFonts w:hint="eastAsia" w:ascii="宋体" w:hAnsi="宋体" w:cs="宋体"/>
          <w:szCs w:val="21"/>
        </w:rPr>
      </w:pPr>
      <w:r>
        <w:rPr>
          <w:rFonts w:hint="eastAsia" w:ascii="宋体" w:hAnsi="宋体" w:cs="宋体"/>
          <w:szCs w:val="21"/>
        </w:rPr>
        <w:t>法定代表人或其委托代理人：  法定代表人或其委托代理人：</w:t>
      </w:r>
    </w:p>
    <w:p w14:paraId="40485A4D">
      <w:pPr>
        <w:adjustRightInd w:val="0"/>
        <w:snapToGrid w:val="0"/>
        <w:spacing w:line="360" w:lineRule="auto"/>
        <w:rPr>
          <w:rFonts w:hint="eastAsia" w:ascii="宋体" w:hAnsi="宋体" w:cs="宋体"/>
          <w:szCs w:val="21"/>
        </w:rPr>
      </w:pPr>
      <w:r>
        <w:rPr>
          <w:rFonts w:hint="eastAsia" w:ascii="宋体" w:hAnsi="宋体" w:cs="宋体"/>
          <w:szCs w:val="21"/>
        </w:rPr>
        <w:t>（签字）                    （签字）</w:t>
      </w:r>
    </w:p>
    <w:p w14:paraId="61BEA341">
      <w:pPr>
        <w:adjustRightInd w:val="0"/>
        <w:snapToGrid w:val="0"/>
        <w:spacing w:line="360" w:lineRule="auto"/>
        <w:rPr>
          <w:rFonts w:hint="eastAsia" w:ascii="宋体" w:hAnsi="宋体" w:cs="宋体"/>
          <w:szCs w:val="21"/>
          <w:u w:val="single"/>
        </w:rPr>
      </w:pPr>
    </w:p>
    <w:p w14:paraId="2DA3384C">
      <w:pPr>
        <w:tabs>
          <w:tab w:val="left" w:pos="4410"/>
        </w:tabs>
        <w:adjustRightInd w:val="0"/>
        <w:snapToGrid w:val="0"/>
        <w:spacing w:line="360" w:lineRule="auto"/>
        <w:rPr>
          <w:rFonts w:hint="eastAsia" w:ascii="宋体" w:hAnsi="宋体" w:cs="宋体"/>
          <w:szCs w:val="21"/>
        </w:rPr>
      </w:pPr>
      <w:r>
        <w:rPr>
          <w:rFonts w:hint="eastAsia" w:ascii="宋体" w:hAnsi="宋体" w:cs="宋体"/>
          <w:szCs w:val="21"/>
        </w:rPr>
        <w:t>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        </w:t>
      </w:r>
      <w:r>
        <w:rPr>
          <w:rFonts w:hint="eastAsia" w:ascii="宋体" w:hAnsi="宋体" w:cs="宋体"/>
          <w:szCs w:val="21"/>
        </w:rPr>
        <w:t xml:space="preserve"> </w:t>
      </w:r>
    </w:p>
    <w:p w14:paraId="5949E712">
      <w:pPr>
        <w:adjustRightInd w:val="0"/>
        <w:snapToGrid w:val="0"/>
        <w:spacing w:line="360" w:lineRule="auto"/>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      </w:t>
      </w:r>
    </w:p>
    <w:p w14:paraId="07BF17F3">
      <w:pPr>
        <w:adjustRightInd w:val="0"/>
        <w:snapToGrid w:val="0"/>
        <w:spacing w:line="360" w:lineRule="auto"/>
        <w:rPr>
          <w:rFonts w:hint="eastAsia"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p>
    <w:p w14:paraId="4E0BA567">
      <w:pPr>
        <w:adjustRightInd w:val="0"/>
        <w:snapToGrid w:val="0"/>
        <w:spacing w:line="360" w:lineRule="auto"/>
        <w:rPr>
          <w:rFonts w:hint="eastAsia"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       </w:t>
      </w:r>
    </w:p>
    <w:p w14:paraId="44531D01">
      <w:pPr>
        <w:adjustRightInd w:val="0"/>
        <w:snapToGrid w:val="0"/>
        <w:spacing w:line="360" w:lineRule="auto"/>
        <w:rPr>
          <w:rFonts w:hint="eastAsia"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p>
    <w:p w14:paraId="3ACDB8EF">
      <w:pPr>
        <w:adjustRightInd w:val="0"/>
        <w:snapToGrid w:val="0"/>
        <w:spacing w:line="360" w:lineRule="auto"/>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03BC2D75">
      <w:pPr>
        <w:adjustRightInd w:val="0"/>
        <w:snapToGrid w:val="0"/>
        <w:spacing w:line="360" w:lineRule="auto"/>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p>
    <w:p w14:paraId="17AA07A1">
      <w:pPr>
        <w:adjustRightInd w:val="0"/>
        <w:snapToGrid w:val="0"/>
        <w:spacing w:line="360" w:lineRule="auto"/>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p>
    <w:p w14:paraId="26239177">
      <w:pPr>
        <w:adjustRightInd w:val="0"/>
        <w:snapToGrid w:val="0"/>
        <w:spacing w:line="360" w:lineRule="auto"/>
        <w:rPr>
          <w:rFonts w:hint="eastAsia"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p>
    <w:p w14:paraId="5875CD7E">
      <w:pPr>
        <w:adjustRightInd w:val="0"/>
        <w:snapToGrid w:val="0"/>
        <w:spacing w:line="360" w:lineRule="auto"/>
        <w:rPr>
          <w:rFonts w:hint="eastAsia" w:ascii="宋体" w:hAnsi="宋体" w:cs="宋体"/>
          <w:szCs w:val="21"/>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p>
    <w:p w14:paraId="3B58280E">
      <w:pPr>
        <w:adjustRightInd w:val="0"/>
        <w:snapToGrid w:val="0"/>
        <w:spacing w:line="360" w:lineRule="auto"/>
        <w:jc w:val="center"/>
        <w:rPr>
          <w:rFonts w:hint="eastAsia" w:ascii="宋体" w:hAnsi="宋体" w:cs="宋体"/>
          <w:b/>
          <w:sz w:val="32"/>
          <w:szCs w:val="32"/>
        </w:rPr>
      </w:pPr>
      <w:r>
        <w:rPr>
          <w:rFonts w:hint="eastAsia" w:ascii="宋体" w:hAnsi="宋体" w:cs="宋体"/>
        </w:rPr>
        <w:br w:type="page"/>
      </w:r>
      <w:r>
        <w:rPr>
          <w:rFonts w:hint="eastAsia" w:ascii="宋体" w:hAnsi="宋体" w:cs="宋体"/>
          <w:b/>
          <w:bCs/>
          <w:sz w:val="24"/>
          <w:szCs w:val="32"/>
        </w:rPr>
        <w:t>第二部分   通用合同条款</w:t>
      </w:r>
    </w:p>
    <w:p w14:paraId="6A9FCF2B">
      <w:pPr>
        <w:adjustRightInd w:val="0"/>
        <w:snapToGrid w:val="0"/>
        <w:spacing w:line="360" w:lineRule="auto"/>
        <w:jc w:val="center"/>
        <w:rPr>
          <w:rFonts w:hint="eastAsia" w:ascii="宋体" w:hAnsi="宋体" w:cs="宋体"/>
          <w:szCs w:val="21"/>
        </w:rPr>
        <w:sectPr>
          <w:pgSz w:w="11906" w:h="16838"/>
          <w:pgMar w:top="1417" w:right="1134" w:bottom="1417" w:left="1134" w:header="851" w:footer="992" w:gutter="0"/>
          <w:cols w:space="720" w:num="1"/>
          <w:docGrid w:type="lines" w:linePitch="312" w:charSpace="0"/>
        </w:sectPr>
      </w:pPr>
      <w:r>
        <w:rPr>
          <w:rFonts w:hint="eastAsia" w:ascii="宋体" w:hAnsi="宋体" w:cs="宋体"/>
          <w:szCs w:val="21"/>
        </w:rPr>
        <w:t>直接引用《建设工程施工合同（示范文本）》（GF-2017-0201）通用合同条款</w:t>
      </w:r>
    </w:p>
    <w:p w14:paraId="58F6DC6B">
      <w:pPr>
        <w:adjustRightInd w:val="0"/>
        <w:snapToGrid w:val="0"/>
        <w:spacing w:line="360" w:lineRule="auto"/>
        <w:jc w:val="center"/>
        <w:rPr>
          <w:rFonts w:hint="eastAsia" w:ascii="宋体" w:hAnsi="宋体" w:cs="宋体"/>
          <w:b/>
          <w:bCs/>
          <w:sz w:val="24"/>
          <w:szCs w:val="32"/>
        </w:rPr>
      </w:pPr>
      <w:r>
        <w:rPr>
          <w:rFonts w:hint="eastAsia" w:ascii="宋体" w:hAnsi="宋体" w:cs="宋体"/>
          <w:b/>
          <w:bCs/>
          <w:sz w:val="24"/>
          <w:szCs w:val="32"/>
        </w:rPr>
        <w:t>第三部分   专用合同条款</w:t>
      </w:r>
    </w:p>
    <w:p w14:paraId="7456158E">
      <w:pPr>
        <w:adjustRightInd w:val="0"/>
        <w:snapToGrid w:val="0"/>
        <w:spacing w:line="360" w:lineRule="auto"/>
        <w:jc w:val="center"/>
        <w:rPr>
          <w:rFonts w:hint="eastAsia" w:ascii="宋体" w:hAnsi="宋体" w:cs="宋体"/>
        </w:rPr>
        <w:sectPr>
          <w:pgSz w:w="11906" w:h="16838"/>
          <w:pgMar w:top="1417" w:right="1134" w:bottom="1417" w:left="1134" w:header="851" w:footer="992" w:gutter="0"/>
          <w:cols w:space="720" w:num="1"/>
          <w:docGrid w:type="lines" w:linePitch="312" w:charSpace="0"/>
        </w:sectPr>
      </w:pPr>
      <w:r>
        <w:rPr>
          <w:rFonts w:hint="eastAsia" w:ascii="宋体" w:hAnsi="宋体" w:cs="宋体"/>
          <w:szCs w:val="21"/>
        </w:rPr>
        <w:t>直接引用《建设工程施工合同（示范文本）》（GF-23017-0201）专用合同条款</w:t>
      </w:r>
    </w:p>
    <w:p w14:paraId="5538FE32">
      <w:pPr>
        <w:pStyle w:val="6"/>
        <w:keepNext w:val="0"/>
        <w:keepLines w:val="0"/>
        <w:widowControl/>
        <w:adjustRightInd w:val="0"/>
        <w:snapToGrid w:val="0"/>
        <w:jc w:val="center"/>
        <w:rPr>
          <w:rFonts w:ascii="宋体" w:hAnsi="宋体"/>
          <w:bCs/>
          <w:sz w:val="36"/>
          <w:szCs w:val="36"/>
        </w:rPr>
      </w:pPr>
      <w:bookmarkStart w:id="96" w:name="_Toc29470"/>
      <w:bookmarkStart w:id="97" w:name="_Toc28985"/>
      <w:r>
        <w:rPr>
          <w:rFonts w:hint="eastAsia" w:ascii="宋体" w:hAnsi="宋体"/>
          <w:bCs/>
          <w:sz w:val="36"/>
          <w:szCs w:val="36"/>
        </w:rPr>
        <w:t>第五章 工程量清单</w:t>
      </w:r>
      <w:bookmarkEnd w:id="96"/>
      <w:bookmarkEnd w:id="97"/>
      <w:r>
        <w:rPr>
          <w:rFonts w:hint="eastAsia" w:ascii="宋体" w:hAnsi="宋体"/>
          <w:bCs/>
          <w:sz w:val="36"/>
          <w:szCs w:val="36"/>
        </w:rPr>
        <w:t>及图纸</w:t>
      </w:r>
    </w:p>
    <w:p w14:paraId="3246A9A2">
      <w:pPr>
        <w:adjustRightInd w:val="0"/>
        <w:snapToGrid w:val="0"/>
        <w:spacing w:line="360" w:lineRule="auto"/>
        <w:jc w:val="center"/>
        <w:rPr>
          <w:rFonts w:hint="eastAsia" w:ascii="宋体" w:hAnsi="宋体" w:cs="宋体"/>
          <w:b/>
        </w:rPr>
      </w:pPr>
      <w:bookmarkStart w:id="98" w:name="_Toc2544"/>
      <w:r>
        <w:rPr>
          <w:rFonts w:hint="eastAsia" w:ascii="宋体" w:hAnsi="宋体" w:cs="宋体"/>
          <w:b/>
        </w:rPr>
        <w:t>（工程量清单及图纸在竞争性谈判文件附件中下载）</w:t>
      </w:r>
      <w:bookmarkEnd w:id="98"/>
    </w:p>
    <w:p w14:paraId="15B75057">
      <w:pPr>
        <w:pStyle w:val="23"/>
        <w:rPr>
          <w:rFonts w:hint="eastAsia"/>
          <w:color w:val="auto"/>
        </w:rPr>
      </w:pPr>
    </w:p>
    <w:p w14:paraId="40DCC976">
      <w:pPr>
        <w:pStyle w:val="23"/>
        <w:rPr>
          <w:rFonts w:hint="eastAsia"/>
          <w:color w:val="auto"/>
        </w:rPr>
      </w:pPr>
    </w:p>
    <w:p w14:paraId="10F13E4C">
      <w:pPr>
        <w:pStyle w:val="23"/>
        <w:rPr>
          <w:rFonts w:hint="eastAsia"/>
          <w:color w:val="auto"/>
        </w:rPr>
      </w:pPr>
    </w:p>
    <w:p w14:paraId="12902ACA">
      <w:pPr>
        <w:pStyle w:val="23"/>
        <w:rPr>
          <w:rFonts w:hint="eastAsia"/>
          <w:color w:val="auto"/>
        </w:rPr>
      </w:pPr>
    </w:p>
    <w:p w14:paraId="4DEFE25E">
      <w:pPr>
        <w:pStyle w:val="23"/>
        <w:rPr>
          <w:rFonts w:hint="eastAsia"/>
          <w:color w:val="auto"/>
        </w:rPr>
      </w:pPr>
    </w:p>
    <w:p w14:paraId="0C0A1D5C">
      <w:pPr>
        <w:pStyle w:val="23"/>
        <w:rPr>
          <w:rFonts w:hint="eastAsia"/>
          <w:color w:val="auto"/>
        </w:rPr>
      </w:pPr>
    </w:p>
    <w:p w14:paraId="0C5104DC">
      <w:pPr>
        <w:pStyle w:val="23"/>
        <w:rPr>
          <w:rFonts w:hint="eastAsia"/>
          <w:color w:val="auto"/>
        </w:rPr>
      </w:pPr>
    </w:p>
    <w:p w14:paraId="169A1C1F">
      <w:pPr>
        <w:pStyle w:val="23"/>
        <w:rPr>
          <w:rFonts w:hint="eastAsia"/>
          <w:color w:val="auto"/>
        </w:rPr>
      </w:pPr>
    </w:p>
    <w:p w14:paraId="0043CF11">
      <w:pPr>
        <w:pStyle w:val="23"/>
        <w:rPr>
          <w:rFonts w:hint="eastAsia"/>
          <w:color w:val="auto"/>
        </w:rPr>
      </w:pPr>
    </w:p>
    <w:p w14:paraId="6EA90F8F">
      <w:pPr>
        <w:pStyle w:val="23"/>
        <w:rPr>
          <w:rFonts w:hint="eastAsia"/>
          <w:color w:val="auto"/>
        </w:rPr>
      </w:pPr>
    </w:p>
    <w:p w14:paraId="575ACAA7">
      <w:pPr>
        <w:pStyle w:val="23"/>
        <w:rPr>
          <w:rFonts w:hint="eastAsia"/>
          <w:color w:val="auto"/>
        </w:rPr>
      </w:pPr>
    </w:p>
    <w:p w14:paraId="5F6C545A">
      <w:pPr>
        <w:pStyle w:val="23"/>
        <w:rPr>
          <w:rFonts w:hint="eastAsia"/>
          <w:color w:val="auto"/>
        </w:rPr>
      </w:pPr>
    </w:p>
    <w:p w14:paraId="2B02B718">
      <w:pPr>
        <w:pStyle w:val="23"/>
        <w:rPr>
          <w:rFonts w:hint="eastAsia"/>
          <w:color w:val="auto"/>
        </w:rPr>
      </w:pPr>
    </w:p>
    <w:p w14:paraId="1D21871A">
      <w:pPr>
        <w:pStyle w:val="23"/>
        <w:rPr>
          <w:rFonts w:hint="eastAsia"/>
          <w:color w:val="auto"/>
        </w:rPr>
      </w:pPr>
    </w:p>
    <w:p w14:paraId="3EE8A28B">
      <w:pPr>
        <w:pStyle w:val="23"/>
        <w:rPr>
          <w:rFonts w:hint="eastAsia"/>
          <w:color w:val="auto"/>
        </w:rPr>
      </w:pPr>
    </w:p>
    <w:p w14:paraId="6A3D310F">
      <w:pPr>
        <w:pStyle w:val="23"/>
        <w:rPr>
          <w:rFonts w:hint="eastAsia"/>
          <w:color w:val="auto"/>
        </w:rPr>
      </w:pPr>
    </w:p>
    <w:p w14:paraId="7B32DBE7">
      <w:pPr>
        <w:pStyle w:val="23"/>
        <w:rPr>
          <w:rFonts w:hint="eastAsia"/>
          <w:color w:val="auto"/>
        </w:rPr>
      </w:pPr>
    </w:p>
    <w:p w14:paraId="1D612742">
      <w:pPr>
        <w:pStyle w:val="23"/>
        <w:rPr>
          <w:rFonts w:hint="eastAsia"/>
          <w:color w:val="auto"/>
        </w:rPr>
      </w:pPr>
    </w:p>
    <w:p w14:paraId="15B89632">
      <w:pPr>
        <w:pStyle w:val="23"/>
        <w:rPr>
          <w:rFonts w:hint="eastAsia"/>
          <w:color w:val="auto"/>
        </w:rPr>
      </w:pPr>
    </w:p>
    <w:p w14:paraId="18C05009">
      <w:pPr>
        <w:pStyle w:val="23"/>
        <w:rPr>
          <w:rFonts w:hint="eastAsia"/>
          <w:color w:val="auto"/>
        </w:rPr>
      </w:pPr>
    </w:p>
    <w:p w14:paraId="21B05CA2">
      <w:pPr>
        <w:pStyle w:val="23"/>
        <w:rPr>
          <w:rFonts w:hint="eastAsia"/>
          <w:color w:val="auto"/>
        </w:rPr>
      </w:pPr>
    </w:p>
    <w:p w14:paraId="13883C42">
      <w:pPr>
        <w:pStyle w:val="23"/>
        <w:rPr>
          <w:rFonts w:hint="eastAsia"/>
          <w:color w:val="auto"/>
        </w:rPr>
      </w:pPr>
    </w:p>
    <w:p w14:paraId="4A4604F8">
      <w:pPr>
        <w:pStyle w:val="23"/>
        <w:rPr>
          <w:rFonts w:hint="eastAsia"/>
          <w:color w:val="auto"/>
        </w:rPr>
      </w:pPr>
    </w:p>
    <w:p w14:paraId="2F0C9829">
      <w:pPr>
        <w:pStyle w:val="23"/>
        <w:rPr>
          <w:rFonts w:hint="eastAsia"/>
          <w:color w:val="auto"/>
        </w:rPr>
      </w:pPr>
    </w:p>
    <w:p w14:paraId="57F35A26">
      <w:pPr>
        <w:pStyle w:val="23"/>
        <w:rPr>
          <w:rFonts w:hint="eastAsia"/>
          <w:color w:val="auto"/>
        </w:rPr>
      </w:pPr>
    </w:p>
    <w:p w14:paraId="6A0BCDB7">
      <w:pPr>
        <w:pStyle w:val="23"/>
        <w:rPr>
          <w:rFonts w:hint="eastAsia"/>
          <w:color w:val="auto"/>
        </w:rPr>
      </w:pPr>
    </w:p>
    <w:p w14:paraId="26F92A27">
      <w:pPr>
        <w:pStyle w:val="23"/>
        <w:rPr>
          <w:rFonts w:hint="eastAsia"/>
          <w:color w:val="auto"/>
        </w:rPr>
      </w:pPr>
    </w:p>
    <w:p w14:paraId="405E3657">
      <w:pPr>
        <w:pStyle w:val="23"/>
        <w:rPr>
          <w:rFonts w:hint="eastAsia"/>
          <w:color w:val="auto"/>
        </w:rPr>
      </w:pPr>
    </w:p>
    <w:p w14:paraId="35C422C2">
      <w:pPr>
        <w:pStyle w:val="23"/>
        <w:rPr>
          <w:rFonts w:hint="eastAsia"/>
          <w:color w:val="auto"/>
        </w:rPr>
      </w:pPr>
    </w:p>
    <w:p w14:paraId="5605ECF7">
      <w:pPr>
        <w:pStyle w:val="23"/>
        <w:rPr>
          <w:rFonts w:hint="eastAsia"/>
          <w:color w:val="auto"/>
        </w:rPr>
      </w:pPr>
    </w:p>
    <w:p w14:paraId="08C04839">
      <w:pPr>
        <w:pStyle w:val="23"/>
        <w:rPr>
          <w:rFonts w:hint="eastAsia"/>
          <w:color w:val="auto"/>
        </w:rPr>
      </w:pPr>
    </w:p>
    <w:p w14:paraId="4970B417">
      <w:pPr>
        <w:pStyle w:val="23"/>
        <w:rPr>
          <w:rFonts w:hint="eastAsia"/>
          <w:color w:val="auto"/>
        </w:rPr>
      </w:pPr>
    </w:p>
    <w:p w14:paraId="658FA613">
      <w:pPr>
        <w:pStyle w:val="23"/>
        <w:rPr>
          <w:rFonts w:hint="eastAsia"/>
          <w:color w:val="auto"/>
        </w:rPr>
      </w:pPr>
    </w:p>
    <w:p w14:paraId="72E87350">
      <w:pPr>
        <w:pStyle w:val="23"/>
        <w:rPr>
          <w:rFonts w:hint="eastAsia"/>
          <w:color w:val="auto"/>
        </w:rPr>
      </w:pPr>
    </w:p>
    <w:p w14:paraId="4EC1479B">
      <w:pPr>
        <w:pStyle w:val="23"/>
        <w:rPr>
          <w:rFonts w:hint="eastAsia"/>
          <w:color w:val="auto"/>
        </w:rPr>
      </w:pPr>
    </w:p>
    <w:p w14:paraId="6D8AC0E8">
      <w:pPr>
        <w:pStyle w:val="23"/>
        <w:rPr>
          <w:rFonts w:hint="eastAsia"/>
          <w:color w:val="auto"/>
        </w:rPr>
      </w:pPr>
    </w:p>
    <w:p w14:paraId="061B126F">
      <w:pPr>
        <w:pStyle w:val="23"/>
        <w:rPr>
          <w:rFonts w:hint="eastAsia"/>
          <w:color w:val="auto"/>
        </w:rPr>
      </w:pPr>
    </w:p>
    <w:p w14:paraId="4B3F44EC">
      <w:pPr>
        <w:pStyle w:val="23"/>
        <w:rPr>
          <w:rFonts w:hint="eastAsia" w:hAnsi="宋体"/>
          <w:color w:val="auto"/>
        </w:rPr>
      </w:pPr>
      <w:bookmarkStart w:id="99" w:name="_Toc3532"/>
      <w:bookmarkStart w:id="100" w:name="_Toc27249"/>
    </w:p>
    <w:p w14:paraId="4E2A49C7">
      <w:pPr>
        <w:pStyle w:val="23"/>
        <w:rPr>
          <w:rFonts w:hint="eastAsia" w:hAnsi="宋体"/>
          <w:color w:val="auto"/>
        </w:rPr>
      </w:pPr>
    </w:p>
    <w:bookmarkEnd w:id="99"/>
    <w:bookmarkEnd w:id="100"/>
    <w:p w14:paraId="77F7AB12">
      <w:pPr>
        <w:tabs>
          <w:tab w:val="left" w:pos="3030"/>
          <w:tab w:val="left" w:pos="5490"/>
        </w:tabs>
        <w:ind w:firstLine="2891" w:firstLineChars="900"/>
        <w:outlineLvl w:val="0"/>
        <w:rPr>
          <w:rFonts w:hint="eastAsia" w:ascii="宋体" w:hAnsi="宋体" w:cs="宋体"/>
          <w:b/>
          <w:sz w:val="32"/>
        </w:rPr>
        <w:sectPr>
          <w:footerReference r:id="rId7" w:type="default"/>
          <w:pgSz w:w="11906" w:h="16838"/>
          <w:pgMar w:top="1417" w:right="1134" w:bottom="1417" w:left="1134" w:header="851" w:footer="992" w:gutter="0"/>
          <w:cols w:space="720" w:num="1"/>
          <w:docGrid w:type="lines" w:linePitch="312" w:charSpace="0"/>
        </w:sectPr>
      </w:pPr>
      <w:bookmarkStart w:id="101" w:name="_Toc9408"/>
      <w:bookmarkStart w:id="102" w:name="_Toc21123"/>
      <w:bookmarkStart w:id="103" w:name="_Toc92872088"/>
      <w:bookmarkStart w:id="104" w:name="_Toc3967"/>
    </w:p>
    <w:p w14:paraId="052AB42B">
      <w:pPr>
        <w:pStyle w:val="6"/>
        <w:keepNext w:val="0"/>
        <w:keepLines w:val="0"/>
        <w:widowControl/>
        <w:adjustRightInd w:val="0"/>
        <w:snapToGrid w:val="0"/>
        <w:jc w:val="center"/>
        <w:rPr>
          <w:rFonts w:hint="eastAsia" w:ascii="宋体" w:hAnsi="宋体"/>
          <w:bCs/>
          <w:sz w:val="36"/>
          <w:szCs w:val="36"/>
        </w:rPr>
      </w:pPr>
      <w:bookmarkStart w:id="105" w:name="_Toc13054"/>
      <w:r>
        <w:rPr>
          <w:rFonts w:hint="eastAsia" w:ascii="宋体" w:hAnsi="宋体"/>
          <w:bCs/>
          <w:sz w:val="36"/>
          <w:szCs w:val="36"/>
        </w:rPr>
        <w:t>第六章 谈判响应文件格式</w:t>
      </w:r>
      <w:bookmarkEnd w:id="101"/>
      <w:bookmarkEnd w:id="102"/>
      <w:bookmarkEnd w:id="103"/>
      <w:bookmarkEnd w:id="104"/>
      <w:bookmarkEnd w:id="105"/>
      <w:r>
        <w:rPr>
          <w:rFonts w:hint="eastAsia" w:ascii="宋体" w:hAnsi="宋体"/>
          <w:bCs/>
          <w:sz w:val="36"/>
          <w:szCs w:val="36"/>
        </w:rPr>
        <w:tab/>
      </w:r>
    </w:p>
    <w:p w14:paraId="66587515">
      <w:pPr>
        <w:adjustRightInd w:val="0"/>
        <w:snapToGrid w:val="0"/>
        <w:spacing w:line="360" w:lineRule="auto"/>
        <w:ind w:firstLine="1440" w:firstLineChars="450"/>
        <w:rPr>
          <w:rFonts w:hint="eastAsia" w:ascii="宋体" w:hAnsi="宋体"/>
          <w:sz w:val="32"/>
          <w:szCs w:val="32"/>
          <w:u w:val="single"/>
        </w:rPr>
      </w:pPr>
    </w:p>
    <w:p w14:paraId="38666FEF">
      <w:pPr>
        <w:tabs>
          <w:tab w:val="left" w:pos="5670"/>
        </w:tabs>
        <w:adjustRightInd w:val="0"/>
        <w:snapToGrid w:val="0"/>
        <w:spacing w:line="360" w:lineRule="auto"/>
        <w:jc w:val="center"/>
        <w:rPr>
          <w:rFonts w:hint="eastAsia" w:ascii="宋体" w:hAnsi="宋体"/>
          <w:sz w:val="32"/>
          <w:szCs w:val="32"/>
        </w:rPr>
      </w:pPr>
      <w:bookmarkStart w:id="106" w:name="_Toc15880"/>
      <w:bookmarkStart w:id="107" w:name="_Toc21173"/>
      <w:r>
        <w:rPr>
          <w:rFonts w:hint="eastAsia" w:ascii="宋体" w:hAnsi="宋体"/>
          <w:sz w:val="32"/>
          <w:szCs w:val="32"/>
        </w:rPr>
        <w:t xml:space="preserve">   </w:t>
      </w:r>
      <w:r>
        <w:rPr>
          <w:rFonts w:hint="eastAsia" w:ascii="宋体" w:hAnsi="宋体"/>
          <w:sz w:val="32"/>
          <w:szCs w:val="32"/>
          <w:u w:val="single"/>
        </w:rPr>
        <w:t xml:space="preserve">                     </w:t>
      </w:r>
      <w:r>
        <w:rPr>
          <w:rFonts w:hint="eastAsia" w:ascii="宋体" w:hAnsi="宋体"/>
          <w:sz w:val="32"/>
          <w:szCs w:val="32"/>
        </w:rPr>
        <w:t>（项目名称）</w:t>
      </w:r>
      <w:bookmarkEnd w:id="106"/>
      <w:bookmarkEnd w:id="107"/>
    </w:p>
    <w:p w14:paraId="7E45CF52">
      <w:pPr>
        <w:adjustRightInd w:val="0"/>
        <w:snapToGrid w:val="0"/>
        <w:spacing w:line="360" w:lineRule="auto"/>
        <w:ind w:firstLine="420" w:firstLineChars="200"/>
        <w:rPr>
          <w:rFonts w:hint="eastAsia" w:ascii="宋体" w:hAnsi="宋体" w:cs="宋体"/>
        </w:rPr>
      </w:pPr>
    </w:p>
    <w:p w14:paraId="6EAAFC84">
      <w:pPr>
        <w:adjustRightInd w:val="0"/>
        <w:snapToGrid w:val="0"/>
        <w:spacing w:line="360" w:lineRule="auto"/>
        <w:ind w:firstLine="420" w:firstLineChars="200"/>
        <w:rPr>
          <w:rFonts w:hint="eastAsia" w:ascii="宋体" w:hAnsi="宋体" w:cs="宋体"/>
        </w:rPr>
      </w:pPr>
    </w:p>
    <w:p w14:paraId="62EE8185">
      <w:pPr>
        <w:adjustRightInd w:val="0"/>
        <w:snapToGrid w:val="0"/>
        <w:spacing w:line="360" w:lineRule="auto"/>
        <w:ind w:firstLine="420" w:firstLineChars="200"/>
        <w:rPr>
          <w:rFonts w:hint="eastAsia" w:ascii="宋体" w:hAnsi="宋体" w:cs="宋体"/>
        </w:rPr>
      </w:pPr>
    </w:p>
    <w:p w14:paraId="0181F824">
      <w:pPr>
        <w:pStyle w:val="23"/>
        <w:snapToGrid w:val="0"/>
        <w:spacing w:line="360" w:lineRule="auto"/>
        <w:rPr>
          <w:rFonts w:hint="eastAsia" w:hAnsi="宋体"/>
          <w:color w:val="auto"/>
        </w:rPr>
      </w:pPr>
    </w:p>
    <w:p w14:paraId="2DAC03D5">
      <w:pPr>
        <w:pStyle w:val="23"/>
        <w:snapToGrid w:val="0"/>
        <w:spacing w:line="360" w:lineRule="auto"/>
        <w:rPr>
          <w:rFonts w:hint="eastAsia" w:hAnsi="宋体"/>
          <w:color w:val="auto"/>
        </w:rPr>
      </w:pPr>
    </w:p>
    <w:p w14:paraId="2A9FDA5E">
      <w:pPr>
        <w:adjustRightInd w:val="0"/>
        <w:snapToGrid w:val="0"/>
        <w:spacing w:line="360" w:lineRule="auto"/>
        <w:ind w:firstLine="420" w:firstLineChars="200"/>
        <w:rPr>
          <w:rFonts w:hint="eastAsia" w:ascii="宋体" w:hAnsi="宋体" w:cs="宋体"/>
        </w:rPr>
      </w:pPr>
    </w:p>
    <w:p w14:paraId="3FA396C8">
      <w:pPr>
        <w:adjustRightInd w:val="0"/>
        <w:snapToGrid w:val="0"/>
        <w:spacing w:line="360" w:lineRule="auto"/>
        <w:jc w:val="center"/>
        <w:rPr>
          <w:rFonts w:hint="eastAsia" w:ascii="宋体" w:hAnsi="宋体"/>
          <w:sz w:val="52"/>
          <w:szCs w:val="21"/>
        </w:rPr>
      </w:pPr>
      <w:bookmarkStart w:id="108" w:name="_Toc9999"/>
      <w:r>
        <w:rPr>
          <w:rFonts w:hint="eastAsia" w:ascii="宋体" w:hAnsi="宋体"/>
          <w:sz w:val="52"/>
          <w:szCs w:val="21"/>
        </w:rPr>
        <w:t>谈判响应文件</w:t>
      </w:r>
      <w:bookmarkEnd w:id="108"/>
    </w:p>
    <w:p w14:paraId="453359DF">
      <w:pPr>
        <w:adjustRightInd w:val="0"/>
        <w:snapToGrid w:val="0"/>
        <w:spacing w:line="360" w:lineRule="auto"/>
        <w:ind w:firstLine="420" w:firstLineChars="200"/>
        <w:rPr>
          <w:rFonts w:hint="eastAsia" w:ascii="宋体" w:hAnsi="宋体" w:cs="宋体"/>
        </w:rPr>
      </w:pPr>
    </w:p>
    <w:p w14:paraId="2A543288">
      <w:pPr>
        <w:adjustRightInd w:val="0"/>
        <w:snapToGrid w:val="0"/>
        <w:spacing w:line="360" w:lineRule="auto"/>
        <w:ind w:firstLine="640" w:firstLineChars="200"/>
        <w:jc w:val="center"/>
        <w:rPr>
          <w:rFonts w:hint="eastAsia" w:ascii="宋体" w:hAnsi="宋体"/>
          <w:sz w:val="32"/>
          <w:szCs w:val="21"/>
        </w:rPr>
      </w:pPr>
      <w:r>
        <w:rPr>
          <w:rFonts w:hint="eastAsia" w:ascii="宋体" w:hAnsi="宋体"/>
          <w:sz w:val="32"/>
          <w:szCs w:val="21"/>
        </w:rPr>
        <w:t>项目编号：</w:t>
      </w:r>
    </w:p>
    <w:p w14:paraId="7B7B3D4E">
      <w:pPr>
        <w:adjustRightInd w:val="0"/>
        <w:snapToGrid w:val="0"/>
        <w:spacing w:line="360" w:lineRule="auto"/>
        <w:ind w:firstLine="420" w:firstLineChars="200"/>
        <w:rPr>
          <w:rFonts w:hint="eastAsia" w:ascii="宋体" w:hAnsi="宋体" w:cs="宋体"/>
        </w:rPr>
      </w:pPr>
    </w:p>
    <w:p w14:paraId="108C0060">
      <w:pPr>
        <w:adjustRightInd w:val="0"/>
        <w:snapToGrid w:val="0"/>
        <w:spacing w:line="360" w:lineRule="auto"/>
        <w:ind w:firstLine="420" w:firstLineChars="200"/>
        <w:rPr>
          <w:rFonts w:hint="eastAsia" w:ascii="宋体" w:hAnsi="宋体" w:cs="宋体"/>
        </w:rPr>
      </w:pPr>
    </w:p>
    <w:p w14:paraId="7E27A471">
      <w:pPr>
        <w:adjustRightInd w:val="0"/>
        <w:snapToGrid w:val="0"/>
        <w:spacing w:line="360" w:lineRule="auto"/>
        <w:ind w:firstLine="420" w:firstLineChars="200"/>
        <w:rPr>
          <w:rFonts w:hint="eastAsia" w:ascii="宋体" w:hAnsi="宋体" w:cs="宋体"/>
        </w:rPr>
      </w:pPr>
    </w:p>
    <w:p w14:paraId="7F1012DF">
      <w:pPr>
        <w:adjustRightInd w:val="0"/>
        <w:snapToGrid w:val="0"/>
        <w:spacing w:line="360" w:lineRule="auto"/>
        <w:ind w:firstLine="420" w:firstLineChars="200"/>
        <w:rPr>
          <w:rFonts w:hint="eastAsia" w:ascii="宋体" w:hAnsi="宋体" w:cs="宋体"/>
        </w:rPr>
      </w:pPr>
    </w:p>
    <w:p w14:paraId="365E293B">
      <w:pPr>
        <w:adjustRightInd w:val="0"/>
        <w:snapToGrid w:val="0"/>
        <w:spacing w:line="360" w:lineRule="auto"/>
        <w:ind w:firstLine="420" w:firstLineChars="200"/>
        <w:rPr>
          <w:rFonts w:hint="eastAsia" w:ascii="宋体" w:hAnsi="宋体" w:cs="宋体"/>
        </w:rPr>
      </w:pPr>
    </w:p>
    <w:p w14:paraId="02BF1232">
      <w:pPr>
        <w:adjustRightInd w:val="0"/>
        <w:snapToGrid w:val="0"/>
        <w:spacing w:line="360" w:lineRule="auto"/>
        <w:ind w:firstLine="420" w:firstLineChars="200"/>
        <w:rPr>
          <w:rFonts w:hint="eastAsia" w:ascii="宋体" w:hAnsi="宋体" w:cs="宋体"/>
        </w:rPr>
      </w:pPr>
    </w:p>
    <w:p w14:paraId="39980E48">
      <w:pPr>
        <w:adjustRightInd w:val="0"/>
        <w:snapToGrid w:val="0"/>
        <w:spacing w:line="360" w:lineRule="auto"/>
        <w:ind w:firstLine="420" w:firstLineChars="200"/>
        <w:rPr>
          <w:rFonts w:hint="eastAsia" w:ascii="宋体" w:hAnsi="宋体" w:cs="宋体"/>
        </w:rPr>
      </w:pPr>
    </w:p>
    <w:p w14:paraId="6BF4B90D">
      <w:pPr>
        <w:adjustRightInd w:val="0"/>
        <w:snapToGrid w:val="0"/>
        <w:spacing w:line="360" w:lineRule="auto"/>
        <w:ind w:firstLine="420" w:firstLineChars="200"/>
        <w:rPr>
          <w:rFonts w:hint="eastAsia" w:ascii="宋体" w:hAnsi="宋体" w:cs="宋体"/>
        </w:rPr>
      </w:pPr>
    </w:p>
    <w:p w14:paraId="6BF69F9E">
      <w:pPr>
        <w:adjustRightInd w:val="0"/>
        <w:snapToGrid w:val="0"/>
        <w:spacing w:line="360" w:lineRule="auto"/>
        <w:ind w:firstLine="420" w:firstLineChars="200"/>
        <w:rPr>
          <w:rFonts w:hint="eastAsia" w:ascii="宋体" w:hAnsi="宋体" w:cs="宋体"/>
        </w:rPr>
      </w:pPr>
    </w:p>
    <w:p w14:paraId="6ECB54E8">
      <w:pPr>
        <w:adjustRightInd w:val="0"/>
        <w:snapToGrid w:val="0"/>
        <w:spacing w:line="360" w:lineRule="auto"/>
        <w:jc w:val="center"/>
        <w:rPr>
          <w:rFonts w:hint="eastAsia" w:ascii="宋体" w:hAnsi="宋体" w:cs="宋体"/>
          <w:b/>
          <w:sz w:val="28"/>
        </w:rPr>
      </w:pPr>
      <w:r>
        <w:rPr>
          <w:rFonts w:hint="eastAsia" w:ascii="宋体" w:hAnsi="宋体" w:cs="宋体"/>
          <w:b/>
          <w:sz w:val="28"/>
        </w:rPr>
        <w:t>供应商：</w:t>
      </w:r>
      <w:r>
        <w:rPr>
          <w:rFonts w:hint="eastAsia" w:ascii="宋体" w:hAnsi="宋体" w:cs="宋体"/>
          <w:b/>
          <w:sz w:val="28"/>
          <w:u w:val="single"/>
        </w:rPr>
        <w:t xml:space="preserve">                   </w:t>
      </w:r>
      <w:r>
        <w:rPr>
          <w:rFonts w:hint="eastAsia" w:ascii="宋体" w:hAnsi="宋体" w:cs="宋体"/>
          <w:b/>
          <w:sz w:val="28"/>
        </w:rPr>
        <w:t>（企业电子签章）</w:t>
      </w:r>
    </w:p>
    <w:p w14:paraId="7551E486">
      <w:pPr>
        <w:adjustRightInd w:val="0"/>
        <w:snapToGrid w:val="0"/>
        <w:spacing w:line="360" w:lineRule="auto"/>
        <w:jc w:val="center"/>
        <w:rPr>
          <w:rFonts w:hint="eastAsia" w:ascii="宋体" w:hAnsi="宋体" w:cs="宋体"/>
          <w:b/>
          <w:u w:val="single"/>
        </w:rPr>
      </w:pPr>
      <w:r>
        <w:rPr>
          <w:rFonts w:hint="eastAsia" w:ascii="宋体" w:hAnsi="宋体" w:cs="宋体"/>
          <w:b/>
          <w:sz w:val="28"/>
        </w:rPr>
        <w:t>法定代表人或委托代理人：</w:t>
      </w:r>
      <w:r>
        <w:rPr>
          <w:rFonts w:hint="eastAsia" w:ascii="宋体" w:hAnsi="宋体" w:cs="宋体"/>
          <w:b/>
          <w:sz w:val="28"/>
          <w:u w:val="single"/>
        </w:rPr>
        <w:t xml:space="preserve">         </w:t>
      </w:r>
      <w:r>
        <w:rPr>
          <w:rFonts w:hint="eastAsia" w:ascii="宋体" w:hAnsi="宋体" w:cs="宋体"/>
          <w:b/>
          <w:sz w:val="28"/>
        </w:rPr>
        <w:t>（个人电子签章或签名）</w:t>
      </w:r>
    </w:p>
    <w:p w14:paraId="7314D82A">
      <w:pPr>
        <w:adjustRightInd w:val="0"/>
        <w:snapToGrid w:val="0"/>
        <w:spacing w:line="360" w:lineRule="auto"/>
        <w:jc w:val="center"/>
        <w:rPr>
          <w:rFonts w:hint="eastAsia" w:ascii="宋体" w:hAnsi="宋体" w:cs="宋体"/>
          <w:b/>
          <w:sz w:val="28"/>
        </w:rPr>
      </w:pPr>
      <w:r>
        <w:rPr>
          <w:rFonts w:hint="eastAsia" w:ascii="宋体" w:hAnsi="宋体" w:cs="宋体"/>
          <w:b/>
          <w:u w:val="single"/>
        </w:rPr>
        <w:t xml:space="preserve">         </w:t>
      </w:r>
      <w:r>
        <w:rPr>
          <w:rFonts w:hint="eastAsia" w:ascii="宋体" w:hAnsi="宋体" w:cs="宋体"/>
          <w:b/>
          <w:sz w:val="28"/>
        </w:rPr>
        <w:t>年</w:t>
      </w:r>
      <w:r>
        <w:rPr>
          <w:rFonts w:hint="eastAsia" w:ascii="宋体" w:hAnsi="宋体" w:cs="宋体"/>
          <w:b/>
          <w:sz w:val="28"/>
          <w:u w:val="single"/>
        </w:rPr>
        <w:t xml:space="preserve">     </w:t>
      </w:r>
      <w:r>
        <w:rPr>
          <w:rFonts w:hint="eastAsia" w:ascii="宋体" w:hAnsi="宋体" w:cs="宋体"/>
          <w:b/>
          <w:sz w:val="28"/>
        </w:rPr>
        <w:t>月</w:t>
      </w:r>
      <w:r>
        <w:rPr>
          <w:rFonts w:hint="eastAsia" w:ascii="宋体" w:hAnsi="宋体" w:cs="宋体"/>
          <w:b/>
          <w:sz w:val="28"/>
          <w:u w:val="single"/>
        </w:rPr>
        <w:t xml:space="preserve">     </w:t>
      </w:r>
      <w:r>
        <w:rPr>
          <w:rFonts w:hint="eastAsia" w:ascii="宋体" w:hAnsi="宋体" w:cs="宋体"/>
          <w:b/>
          <w:sz w:val="28"/>
        </w:rPr>
        <w:t xml:space="preserve"> 日</w:t>
      </w:r>
    </w:p>
    <w:p w14:paraId="47E001C7">
      <w:pPr>
        <w:adjustRightInd w:val="0"/>
        <w:snapToGrid w:val="0"/>
        <w:spacing w:line="360" w:lineRule="auto"/>
        <w:jc w:val="center"/>
        <w:rPr>
          <w:rFonts w:hint="eastAsia" w:ascii="宋体" w:hAnsi="宋体" w:cs="宋体"/>
          <w:b/>
          <w:bCs/>
          <w:sz w:val="30"/>
          <w:szCs w:val="30"/>
        </w:rPr>
      </w:pPr>
      <w:r>
        <w:rPr>
          <w:rFonts w:hint="eastAsia" w:ascii="宋体" w:hAnsi="宋体" w:cs="宋体"/>
          <w:b/>
          <w:sz w:val="28"/>
        </w:rPr>
        <w:br w:type="page"/>
      </w:r>
      <w:r>
        <w:rPr>
          <w:rFonts w:hint="eastAsia" w:ascii="宋体" w:hAnsi="宋体" w:cs="宋体"/>
          <w:b/>
          <w:bCs/>
          <w:sz w:val="30"/>
          <w:szCs w:val="30"/>
        </w:rPr>
        <w:t>目　　录</w:t>
      </w:r>
    </w:p>
    <w:p w14:paraId="68349D86">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一、谈判函及谈判响应函附录</w:t>
      </w:r>
    </w:p>
    <w:p w14:paraId="48BA5184">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二、法定代表人身份证明</w:t>
      </w:r>
    </w:p>
    <w:p w14:paraId="55E555E9">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三、授权委托书</w:t>
      </w:r>
    </w:p>
    <w:p w14:paraId="6DD856D7">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四、已标价的工程量清单</w:t>
      </w:r>
    </w:p>
    <w:p w14:paraId="137133CA">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五、施工组织设计（技术方案）</w:t>
      </w:r>
    </w:p>
    <w:p w14:paraId="38713C01">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六、项目管理机构</w:t>
      </w:r>
    </w:p>
    <w:p w14:paraId="0D06B6F8">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七、资格审查资料</w:t>
      </w:r>
    </w:p>
    <w:p w14:paraId="3D75609F">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八、服务承诺</w:t>
      </w:r>
    </w:p>
    <w:p w14:paraId="63EC3B1D">
      <w:pPr>
        <w:adjustRightInd w:val="0"/>
        <w:snapToGrid w:val="0"/>
        <w:spacing w:line="360" w:lineRule="auto"/>
        <w:jc w:val="left"/>
        <w:rPr>
          <w:rFonts w:ascii="宋体" w:hAnsi="宋体"/>
          <w:b/>
          <w:sz w:val="32"/>
          <w:szCs w:val="32"/>
        </w:rPr>
      </w:pPr>
      <w:r>
        <w:rPr>
          <w:rFonts w:hint="eastAsia" w:ascii="宋体" w:hAnsi="宋体" w:cs="宋体"/>
          <w:sz w:val="24"/>
          <w:szCs w:val="24"/>
        </w:rPr>
        <w:t>九、其他材料</w:t>
      </w:r>
    </w:p>
    <w:p w14:paraId="76C8E206">
      <w:pPr>
        <w:adjustRightInd w:val="0"/>
        <w:snapToGrid w:val="0"/>
        <w:spacing w:line="360" w:lineRule="auto"/>
        <w:jc w:val="center"/>
        <w:rPr>
          <w:rFonts w:hint="eastAsia" w:ascii="宋体" w:hAnsi="宋体" w:cs="宋体"/>
          <w:b/>
        </w:rPr>
        <w:sectPr>
          <w:pgSz w:w="11906" w:h="16838"/>
          <w:pgMar w:top="1417" w:right="1134" w:bottom="1417" w:left="1134" w:header="851" w:footer="992" w:gutter="0"/>
          <w:cols w:space="720" w:num="1"/>
          <w:docGrid w:type="lines" w:linePitch="312" w:charSpace="0"/>
        </w:sectPr>
      </w:pPr>
    </w:p>
    <w:p w14:paraId="457A59A9">
      <w:pPr>
        <w:pStyle w:val="30"/>
        <w:adjustRightInd w:val="0"/>
        <w:snapToGrid w:val="0"/>
        <w:spacing w:before="0" w:line="360" w:lineRule="auto"/>
        <w:jc w:val="center"/>
        <w:outlineLvl w:val="0"/>
        <w:rPr>
          <w:rFonts w:ascii="宋体" w:hAnsi="宋体" w:eastAsia="宋体" w:cs="宋体"/>
          <w:b/>
          <w:bCs/>
        </w:rPr>
      </w:pPr>
      <w:bookmarkStart w:id="109" w:name="_Toc16566"/>
      <w:bookmarkStart w:id="110" w:name="_Toc184635138"/>
      <w:bookmarkStart w:id="111" w:name="_Toc18814"/>
      <w:bookmarkStart w:id="112" w:name="_Toc92872089"/>
      <w:bookmarkStart w:id="113" w:name="_Toc10312"/>
      <w:bookmarkStart w:id="114" w:name="_Toc4530"/>
      <w:r>
        <w:rPr>
          <w:rFonts w:hint="eastAsia" w:ascii="宋体" w:hAnsi="宋体" w:eastAsia="宋体" w:cs="宋体"/>
          <w:b/>
          <w:bCs/>
        </w:rPr>
        <w:t>一、谈判函及谈判响应函附录</w:t>
      </w:r>
      <w:bookmarkEnd w:id="109"/>
      <w:bookmarkEnd w:id="110"/>
      <w:bookmarkEnd w:id="111"/>
      <w:bookmarkEnd w:id="112"/>
      <w:bookmarkEnd w:id="113"/>
      <w:bookmarkEnd w:id="114"/>
    </w:p>
    <w:p w14:paraId="343BAE0C">
      <w:pPr>
        <w:pStyle w:val="8"/>
        <w:adjustRightInd w:val="0"/>
        <w:snapToGrid w:val="0"/>
        <w:jc w:val="center"/>
        <w:rPr>
          <w:rFonts w:hint="eastAsia"/>
          <w:szCs w:val="24"/>
        </w:rPr>
      </w:pPr>
      <w:r>
        <w:rPr>
          <w:rFonts w:hint="eastAsia"/>
          <w:szCs w:val="24"/>
        </w:rPr>
        <w:t>（一）谈判函</w:t>
      </w:r>
    </w:p>
    <w:p w14:paraId="2415AAE8">
      <w:pPr>
        <w:adjustRightInd w:val="0"/>
        <w:snapToGrid w:val="0"/>
        <w:spacing w:line="360" w:lineRule="auto"/>
        <w:rPr>
          <w:rFonts w:ascii="宋体" w:hAnsi="宋体"/>
          <w:szCs w:val="21"/>
        </w:rPr>
      </w:pPr>
      <w:r>
        <w:rPr>
          <w:rFonts w:hint="eastAsia" w:ascii="宋体" w:hAnsi="宋体"/>
          <w:szCs w:val="21"/>
          <w:u w:val="single"/>
        </w:rPr>
        <w:t xml:space="preserve">                     </w:t>
      </w:r>
      <w:r>
        <w:rPr>
          <w:rFonts w:hint="eastAsia" w:ascii="宋体" w:hAnsi="宋体"/>
          <w:szCs w:val="21"/>
        </w:rPr>
        <w:t xml:space="preserve">（采购人名称）： </w:t>
      </w:r>
    </w:p>
    <w:p w14:paraId="2A130EFE">
      <w:pPr>
        <w:pStyle w:val="2"/>
        <w:adjustRightInd w:val="0"/>
        <w:snapToGrid w:val="0"/>
        <w:spacing w:after="0" w:line="360" w:lineRule="auto"/>
        <w:ind w:firstLineChars="200"/>
        <w:rPr>
          <w:rFonts w:hint="eastAsia"/>
        </w:rPr>
      </w:pPr>
      <w:r>
        <w:rPr>
          <w:rFonts w:hint="eastAsia" w:ascii="宋体" w:hAnsi="宋体"/>
          <w:szCs w:val="21"/>
        </w:rPr>
        <w:t>1．我方</w:t>
      </w:r>
      <w:r>
        <w:rPr>
          <w:rFonts w:hint="eastAsia" w:ascii="宋体" w:hAnsi="宋体"/>
          <w:szCs w:val="21"/>
          <w:lang w:eastAsia="zh-CN"/>
        </w:rPr>
        <w:t>已</w:t>
      </w:r>
      <w:r>
        <w:rPr>
          <w:rFonts w:hint="eastAsia" w:ascii="宋体" w:hAnsi="宋体"/>
          <w:szCs w:val="21"/>
        </w:rPr>
        <w:t>仔细研究了</w:t>
      </w:r>
      <w:r>
        <w:rPr>
          <w:rFonts w:hint="eastAsia" w:ascii="宋体" w:hAnsi="宋体"/>
          <w:szCs w:val="21"/>
          <w:u w:val="single"/>
        </w:rPr>
        <w:t xml:space="preserve">                     </w:t>
      </w:r>
      <w:r>
        <w:rPr>
          <w:rFonts w:hint="eastAsia" w:ascii="宋体" w:hAnsi="宋体"/>
          <w:szCs w:val="21"/>
        </w:rPr>
        <w:t>（项目名称）竞争性谈判文件的全部内容，愿意以大写：</w:t>
      </w:r>
      <w:r>
        <w:rPr>
          <w:rFonts w:hint="eastAsia" w:ascii="宋体" w:hAnsi="宋体"/>
          <w:szCs w:val="21"/>
          <w:u w:val="single"/>
        </w:rPr>
        <w:t xml:space="preserve">         </w:t>
      </w:r>
      <w:r>
        <w:rPr>
          <w:rFonts w:hint="eastAsia" w:ascii="宋体" w:hAnsi="宋体"/>
          <w:szCs w:val="21"/>
        </w:rPr>
        <w:t>，小写：</w:t>
      </w:r>
      <w:r>
        <w:rPr>
          <w:rFonts w:hint="eastAsia" w:ascii="宋体" w:hAnsi="宋体"/>
          <w:szCs w:val="21"/>
          <w:u w:val="single"/>
        </w:rPr>
        <w:t xml:space="preserve">         </w:t>
      </w:r>
      <w:r>
        <w:rPr>
          <w:rFonts w:hint="eastAsia" w:ascii="宋体" w:hAnsi="宋体"/>
          <w:szCs w:val="21"/>
        </w:rPr>
        <w:t>元的谈判报价，工期</w:t>
      </w:r>
      <w:r>
        <w:rPr>
          <w:rFonts w:hint="eastAsia" w:ascii="宋体" w:hAnsi="宋体"/>
          <w:szCs w:val="21"/>
          <w:u w:val="single"/>
        </w:rPr>
        <w:t xml:space="preserve">         </w:t>
      </w:r>
      <w:r>
        <w:rPr>
          <w:rFonts w:hint="eastAsia" w:ascii="宋体" w:hAnsi="宋体"/>
          <w:szCs w:val="21"/>
        </w:rPr>
        <w:t>，按合同约定实施和完成承包工程，修补工程中的任何缺陷，质量达到</w:t>
      </w:r>
      <w:r>
        <w:rPr>
          <w:rFonts w:hint="eastAsia" w:ascii="宋体" w:hAnsi="宋体"/>
          <w:szCs w:val="21"/>
          <w:u w:val="single"/>
        </w:rPr>
        <w:t xml:space="preserve">         </w:t>
      </w:r>
      <w:r>
        <w:rPr>
          <w:rFonts w:hint="eastAsia" w:ascii="宋体" w:hAnsi="宋体" w:cs="宋体"/>
          <w:szCs w:val="21"/>
        </w:rPr>
        <w:t>。</w:t>
      </w:r>
    </w:p>
    <w:p w14:paraId="070DF275">
      <w:pPr>
        <w:adjustRightInd w:val="0"/>
        <w:snapToGrid w:val="0"/>
        <w:spacing w:line="360" w:lineRule="auto"/>
        <w:ind w:firstLine="420" w:firstLineChars="200"/>
        <w:rPr>
          <w:rFonts w:hint="eastAsia" w:ascii="宋体" w:hAnsi="宋体"/>
          <w:szCs w:val="21"/>
        </w:rPr>
      </w:pPr>
      <w:r>
        <w:rPr>
          <w:rFonts w:hint="eastAsia" w:ascii="宋体" w:hAnsi="宋体"/>
          <w:szCs w:val="21"/>
        </w:rPr>
        <w:t>2．我方承诺在投标有效期内不修改、撤销谈判响应文件。</w:t>
      </w:r>
    </w:p>
    <w:p w14:paraId="727BECD6">
      <w:pPr>
        <w:adjustRightInd w:val="0"/>
        <w:snapToGrid w:val="0"/>
        <w:spacing w:line="360" w:lineRule="auto"/>
        <w:ind w:firstLine="420" w:firstLineChars="200"/>
        <w:rPr>
          <w:rFonts w:hint="eastAsia" w:ascii="宋体" w:hAnsi="宋体"/>
          <w:szCs w:val="21"/>
        </w:rPr>
      </w:pPr>
      <w:r>
        <w:rPr>
          <w:rFonts w:hint="eastAsia" w:ascii="宋体" w:hAnsi="宋体"/>
          <w:szCs w:val="21"/>
        </w:rPr>
        <w:t>3．如我方中标：</w:t>
      </w:r>
    </w:p>
    <w:p w14:paraId="50ABCB0A">
      <w:pPr>
        <w:adjustRightInd w:val="0"/>
        <w:snapToGrid w:val="0"/>
        <w:spacing w:line="360" w:lineRule="auto"/>
        <w:ind w:firstLine="420" w:firstLineChars="200"/>
        <w:rPr>
          <w:rFonts w:hint="eastAsia" w:ascii="宋体" w:hAnsi="宋体"/>
          <w:szCs w:val="21"/>
        </w:rPr>
      </w:pPr>
      <w:r>
        <w:rPr>
          <w:rFonts w:hint="eastAsia" w:ascii="宋体" w:hAnsi="宋体"/>
          <w:szCs w:val="21"/>
        </w:rPr>
        <w:t>（1）我方承诺在收到中标通知书后，在中标通知书规定的期限内与你方签订合同。</w:t>
      </w:r>
    </w:p>
    <w:p w14:paraId="3813D74F">
      <w:pPr>
        <w:adjustRightInd w:val="0"/>
        <w:snapToGrid w:val="0"/>
        <w:spacing w:line="360" w:lineRule="auto"/>
        <w:ind w:firstLine="420" w:firstLineChars="200"/>
        <w:rPr>
          <w:rFonts w:hint="eastAsia" w:ascii="宋体" w:hAnsi="宋体"/>
          <w:szCs w:val="21"/>
        </w:rPr>
      </w:pPr>
      <w:r>
        <w:rPr>
          <w:rFonts w:hint="eastAsia" w:ascii="宋体" w:hAnsi="宋体"/>
          <w:szCs w:val="21"/>
        </w:rPr>
        <w:t>（2）随同本谈判函递交的谈判响应函附录属于合同文件的组成部分。</w:t>
      </w:r>
    </w:p>
    <w:p w14:paraId="6DF54551">
      <w:pPr>
        <w:adjustRightInd w:val="0"/>
        <w:snapToGrid w:val="0"/>
        <w:spacing w:line="360" w:lineRule="auto"/>
        <w:ind w:firstLine="420" w:firstLineChars="200"/>
        <w:rPr>
          <w:rFonts w:ascii="宋体" w:hAnsi="宋体"/>
          <w:szCs w:val="21"/>
        </w:rPr>
      </w:pPr>
      <w:r>
        <w:rPr>
          <w:rFonts w:hint="eastAsia" w:ascii="宋体" w:hAnsi="宋体"/>
          <w:szCs w:val="21"/>
        </w:rPr>
        <w:t>（3）我方承诺按照竞争性谈判文件规定向招标代理机构支付招标代理费。</w:t>
      </w:r>
    </w:p>
    <w:p w14:paraId="08D43785">
      <w:pPr>
        <w:adjustRightInd w:val="0"/>
        <w:snapToGrid w:val="0"/>
        <w:spacing w:line="360" w:lineRule="auto"/>
        <w:ind w:firstLine="420" w:firstLineChars="200"/>
        <w:rPr>
          <w:rFonts w:hint="eastAsia" w:ascii="宋体" w:hAnsi="宋体"/>
          <w:szCs w:val="21"/>
        </w:rPr>
      </w:pPr>
      <w:r>
        <w:rPr>
          <w:rFonts w:hint="eastAsia" w:ascii="宋体" w:hAnsi="宋体"/>
          <w:szCs w:val="21"/>
        </w:rPr>
        <w:t>（4）我方承诺在合同约定的期限内完成并移交全部合同工程。</w:t>
      </w:r>
    </w:p>
    <w:p w14:paraId="549AA2B9">
      <w:pPr>
        <w:adjustRightInd w:val="0"/>
        <w:snapToGrid w:val="0"/>
        <w:spacing w:line="360" w:lineRule="auto"/>
        <w:ind w:firstLine="420" w:firstLineChars="200"/>
        <w:rPr>
          <w:rFonts w:hint="eastAsia" w:ascii="宋体" w:hAnsi="宋体"/>
          <w:szCs w:val="21"/>
        </w:rPr>
      </w:pPr>
      <w:r>
        <w:rPr>
          <w:rFonts w:hint="eastAsia" w:ascii="宋体" w:hAnsi="宋体"/>
          <w:szCs w:val="21"/>
        </w:rPr>
        <w:t>4．我方在此声明，所递交的谈判响应文件及有关资料内容完整、真实和准确，且不存在第二章“供应商须知”第1.4.3项规定的任何一种情形。</w:t>
      </w:r>
    </w:p>
    <w:p w14:paraId="55FB6E1E">
      <w:pPr>
        <w:adjustRightInd w:val="0"/>
        <w:snapToGrid w:val="0"/>
        <w:spacing w:line="360" w:lineRule="auto"/>
        <w:ind w:firstLine="420" w:firstLineChars="200"/>
        <w:rPr>
          <w:rFonts w:ascii="宋体" w:hAnsi="宋体"/>
          <w:szCs w:val="21"/>
        </w:rPr>
      </w:pPr>
      <w:r>
        <w:rPr>
          <w:rFonts w:hint="eastAsia" w:ascii="宋体" w:hAnsi="宋体"/>
          <w:szCs w:val="21"/>
        </w:rPr>
        <w:t xml:space="preserve">5. </w:t>
      </w:r>
      <w:r>
        <w:rPr>
          <w:rFonts w:hint="eastAsia" w:ascii="宋体" w:hAnsi="宋体"/>
          <w:szCs w:val="21"/>
          <w:u w:val="single"/>
        </w:rPr>
        <w:t xml:space="preserve">                     </w:t>
      </w:r>
      <w:r>
        <w:rPr>
          <w:rFonts w:hint="eastAsia" w:ascii="宋体" w:hAnsi="宋体"/>
          <w:szCs w:val="21"/>
        </w:rPr>
        <w:t>（其他补充说明）。</w:t>
      </w:r>
    </w:p>
    <w:p w14:paraId="2F4B0099">
      <w:pPr>
        <w:adjustRightInd w:val="0"/>
        <w:snapToGrid w:val="0"/>
        <w:spacing w:line="360" w:lineRule="auto"/>
        <w:ind w:firstLine="420" w:firstLineChars="200"/>
        <w:rPr>
          <w:rFonts w:hint="eastAsia" w:ascii="宋体" w:hAnsi="宋体"/>
          <w:szCs w:val="21"/>
        </w:rPr>
      </w:pPr>
    </w:p>
    <w:p w14:paraId="67511DF7">
      <w:pPr>
        <w:adjustRightInd w:val="0"/>
        <w:snapToGrid w:val="0"/>
        <w:spacing w:line="360" w:lineRule="auto"/>
        <w:ind w:firstLine="420" w:firstLineChars="200"/>
        <w:rPr>
          <w:rFonts w:hint="eastAsia" w:ascii="宋体" w:hAnsi="宋体"/>
          <w:szCs w:val="21"/>
        </w:rPr>
      </w:pPr>
    </w:p>
    <w:p w14:paraId="796613E9">
      <w:pPr>
        <w:adjustRightInd w:val="0"/>
        <w:snapToGrid w:val="0"/>
        <w:spacing w:line="360" w:lineRule="auto"/>
        <w:ind w:firstLine="4305" w:firstLineChars="2050"/>
        <w:rPr>
          <w:rFonts w:hint="eastAsia" w:ascii="宋体" w:hAnsi="宋体"/>
          <w:szCs w:val="21"/>
        </w:rPr>
      </w:pPr>
      <w:r>
        <w:rPr>
          <w:rFonts w:hint="eastAsia" w:ascii="宋体" w:hAnsi="宋体"/>
          <w:szCs w:val="21"/>
        </w:rPr>
        <w:t>供应商：</w:t>
      </w:r>
      <w:r>
        <w:rPr>
          <w:rFonts w:hint="eastAsia" w:ascii="宋体" w:hAnsi="宋体"/>
          <w:szCs w:val="21"/>
          <w:u w:val="single"/>
        </w:rPr>
        <w:t xml:space="preserve">                     </w:t>
      </w:r>
      <w:r>
        <w:rPr>
          <w:rFonts w:hint="eastAsia" w:ascii="宋体" w:hAnsi="宋体"/>
          <w:szCs w:val="21"/>
        </w:rPr>
        <w:t>（企业电子签章）</w:t>
      </w:r>
    </w:p>
    <w:p w14:paraId="3679B2D1">
      <w:pPr>
        <w:adjustRightInd w:val="0"/>
        <w:snapToGrid w:val="0"/>
        <w:spacing w:line="360" w:lineRule="auto"/>
        <w:ind w:firstLine="4305" w:firstLineChars="2050"/>
        <w:rPr>
          <w:rFonts w:hint="eastAsia" w:ascii="宋体" w:hAnsi="宋体"/>
          <w:szCs w:val="21"/>
        </w:rPr>
      </w:pPr>
      <w:r>
        <w:rPr>
          <w:rFonts w:hint="eastAsia" w:ascii="宋体" w:hAnsi="宋体"/>
          <w:szCs w:val="21"/>
        </w:rPr>
        <w:t>法定代表人或委托代理人：</w:t>
      </w:r>
      <w:r>
        <w:rPr>
          <w:rFonts w:hint="eastAsia" w:ascii="宋体" w:hAnsi="宋体"/>
          <w:szCs w:val="21"/>
          <w:u w:val="single"/>
        </w:rPr>
        <w:t xml:space="preserve">     </w:t>
      </w:r>
      <w:r>
        <w:rPr>
          <w:rFonts w:hint="eastAsia" w:ascii="宋体" w:hAnsi="宋体"/>
          <w:szCs w:val="21"/>
        </w:rPr>
        <w:t xml:space="preserve">（个人电子签章或签名） </w:t>
      </w:r>
    </w:p>
    <w:p w14:paraId="6B060C9C">
      <w:pPr>
        <w:adjustRightInd w:val="0"/>
        <w:snapToGrid w:val="0"/>
        <w:spacing w:line="360" w:lineRule="auto"/>
        <w:ind w:firstLine="4305" w:firstLineChars="2050"/>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p>
    <w:p w14:paraId="5C3E8415">
      <w:pPr>
        <w:adjustRightInd w:val="0"/>
        <w:snapToGrid w:val="0"/>
        <w:spacing w:line="360" w:lineRule="auto"/>
        <w:ind w:firstLine="4305" w:firstLineChars="2050"/>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p>
    <w:p w14:paraId="44088886">
      <w:pPr>
        <w:adjustRightInd w:val="0"/>
        <w:snapToGrid w:val="0"/>
        <w:spacing w:line="360" w:lineRule="auto"/>
        <w:ind w:firstLine="4305" w:firstLineChars="2050"/>
        <w:rPr>
          <w:rFonts w:hint="eastAsia" w:ascii="宋体" w:hAnsi="宋体"/>
          <w:szCs w:val="21"/>
        </w:rPr>
        <w:sectPr>
          <w:pgSz w:w="11906" w:h="16838"/>
          <w:pgMar w:top="1417" w:right="1134" w:bottom="1417" w:left="1134" w:header="851" w:footer="992" w:gutter="0"/>
          <w:cols w:space="720" w:num="1"/>
          <w:docGrid w:type="lines" w:linePitch="312" w:charSpace="0"/>
        </w:sect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 xml:space="preserve"> 日</w:t>
      </w:r>
    </w:p>
    <w:p w14:paraId="160FC873">
      <w:pPr>
        <w:pStyle w:val="8"/>
        <w:adjustRightInd w:val="0"/>
        <w:snapToGrid w:val="0"/>
        <w:ind w:firstLine="420" w:firstLineChars="0"/>
        <w:jc w:val="center"/>
        <w:rPr>
          <w:rFonts w:hint="eastAsia"/>
          <w:szCs w:val="24"/>
        </w:rPr>
      </w:pPr>
      <w:r>
        <w:rPr>
          <w:rFonts w:hint="eastAsia"/>
          <w:szCs w:val="24"/>
        </w:rPr>
        <w:t>（二）谈判响应函附录</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7"/>
        <w:gridCol w:w="1580"/>
        <w:gridCol w:w="1162"/>
        <w:gridCol w:w="1206"/>
        <w:gridCol w:w="1125"/>
        <w:gridCol w:w="1421"/>
      </w:tblGrid>
      <w:tr w14:paraId="7968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6A735D6C">
            <w:pPr>
              <w:adjustRightInd w:val="0"/>
              <w:snapToGrid w:val="0"/>
              <w:jc w:val="center"/>
              <w:rPr>
                <w:rFonts w:hint="eastAsia" w:ascii="宋体" w:hAnsi="宋体" w:cs="宋体"/>
                <w:sz w:val="24"/>
              </w:rPr>
            </w:pPr>
            <w:r>
              <w:rPr>
                <w:rFonts w:hint="eastAsia" w:ascii="宋体" w:hAnsi="宋体" w:cs="宋体"/>
                <w:szCs w:val="21"/>
              </w:rPr>
              <w:t>项目名称</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454207F6">
            <w:pPr>
              <w:adjustRightInd w:val="0"/>
              <w:snapToGrid w:val="0"/>
              <w:jc w:val="center"/>
              <w:rPr>
                <w:rFonts w:hint="eastAsia" w:ascii="宋体" w:hAnsi="宋体" w:cs="宋体"/>
                <w:sz w:val="24"/>
              </w:rPr>
            </w:pPr>
            <w:r>
              <w:rPr>
                <w:rFonts w:hint="eastAsia" w:ascii="宋体" w:hAnsi="宋体" w:cs="宋体"/>
                <w:sz w:val="24"/>
              </w:rPr>
              <w:t xml:space="preserve"> </w:t>
            </w:r>
          </w:p>
        </w:tc>
      </w:tr>
      <w:tr w14:paraId="297E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59D8E7D2">
            <w:pPr>
              <w:tabs>
                <w:tab w:val="left" w:pos="2340"/>
              </w:tabs>
              <w:adjustRightInd w:val="0"/>
              <w:snapToGrid w:val="0"/>
              <w:jc w:val="center"/>
              <w:rPr>
                <w:rFonts w:hint="eastAsia" w:ascii="宋体" w:hAnsi="宋体" w:cs="宋体"/>
                <w:sz w:val="24"/>
              </w:rPr>
            </w:pPr>
            <w:r>
              <w:rPr>
                <w:rFonts w:hint="eastAsia" w:ascii="宋体" w:hAnsi="宋体" w:cs="宋体"/>
                <w:szCs w:val="21"/>
              </w:rPr>
              <w:t>供应商名称</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4B537952">
            <w:pPr>
              <w:tabs>
                <w:tab w:val="left" w:pos="2340"/>
              </w:tabs>
              <w:adjustRightInd w:val="0"/>
              <w:snapToGrid w:val="0"/>
              <w:jc w:val="center"/>
              <w:rPr>
                <w:rFonts w:hint="eastAsia" w:ascii="宋体" w:hAnsi="宋体" w:cs="宋体"/>
                <w:sz w:val="24"/>
              </w:rPr>
            </w:pPr>
          </w:p>
        </w:tc>
      </w:tr>
      <w:tr w14:paraId="33EC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7BE79690">
            <w:pPr>
              <w:tabs>
                <w:tab w:val="left" w:pos="2340"/>
              </w:tabs>
              <w:adjustRightInd w:val="0"/>
              <w:snapToGrid w:val="0"/>
              <w:jc w:val="center"/>
              <w:rPr>
                <w:rFonts w:hint="eastAsia" w:ascii="宋体" w:hAnsi="宋体" w:cs="宋体"/>
                <w:sz w:val="24"/>
              </w:rPr>
            </w:pPr>
            <w:r>
              <w:rPr>
                <w:rFonts w:hint="eastAsia" w:ascii="宋体" w:hAnsi="宋体" w:cs="宋体"/>
                <w:szCs w:val="21"/>
              </w:rPr>
              <w:t>谈判报价</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167926C4">
            <w:pPr>
              <w:tabs>
                <w:tab w:val="left" w:pos="2340"/>
              </w:tabs>
              <w:adjustRightInd w:val="0"/>
              <w:snapToGrid w:val="0"/>
              <w:rPr>
                <w:rFonts w:hint="eastAsia" w:ascii="宋体" w:hAnsi="宋体" w:cs="宋体"/>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元</w:t>
            </w:r>
          </w:p>
        </w:tc>
      </w:tr>
      <w:tr w14:paraId="1EEB6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4B0A7562">
            <w:pPr>
              <w:tabs>
                <w:tab w:val="left" w:pos="2340"/>
              </w:tabs>
              <w:adjustRightInd w:val="0"/>
              <w:snapToGrid w:val="0"/>
              <w:jc w:val="center"/>
              <w:rPr>
                <w:rFonts w:hint="eastAsia" w:ascii="宋体" w:hAnsi="宋体" w:cs="宋体"/>
                <w:szCs w:val="21"/>
              </w:rPr>
            </w:pPr>
            <w:r>
              <w:rPr>
                <w:rFonts w:hint="eastAsia" w:ascii="宋体" w:hAnsi="宋体" w:cs="宋体"/>
                <w:szCs w:val="21"/>
              </w:rPr>
              <w:t>工期</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253314DE">
            <w:pPr>
              <w:tabs>
                <w:tab w:val="left" w:pos="2340"/>
              </w:tabs>
              <w:adjustRightInd w:val="0"/>
              <w:snapToGrid w:val="0"/>
              <w:jc w:val="right"/>
              <w:rPr>
                <w:rFonts w:hint="eastAsia" w:ascii="宋体" w:hAnsi="宋体" w:cs="宋体"/>
                <w:szCs w:val="21"/>
              </w:rPr>
            </w:pPr>
            <w:r>
              <w:rPr>
                <w:rFonts w:hint="eastAsia" w:ascii="宋体" w:hAnsi="宋体" w:cs="宋体"/>
                <w:szCs w:val="21"/>
              </w:rPr>
              <w:t xml:space="preserve"> </w:t>
            </w:r>
          </w:p>
        </w:tc>
      </w:tr>
      <w:tr w14:paraId="2E71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71E8BCCD">
            <w:pPr>
              <w:tabs>
                <w:tab w:val="left" w:pos="2340"/>
              </w:tabs>
              <w:adjustRightInd w:val="0"/>
              <w:snapToGrid w:val="0"/>
              <w:jc w:val="center"/>
              <w:rPr>
                <w:rFonts w:hint="eastAsia" w:ascii="宋体" w:hAnsi="宋体" w:cs="宋体"/>
                <w:szCs w:val="21"/>
              </w:rPr>
            </w:pPr>
            <w:r>
              <w:rPr>
                <w:rFonts w:hint="eastAsia" w:ascii="宋体" w:hAnsi="宋体" w:cs="宋体"/>
                <w:szCs w:val="21"/>
              </w:rPr>
              <w:t>质量</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4F2D358A">
            <w:pPr>
              <w:tabs>
                <w:tab w:val="left" w:pos="2340"/>
              </w:tabs>
              <w:adjustRightInd w:val="0"/>
              <w:snapToGrid w:val="0"/>
              <w:jc w:val="right"/>
              <w:rPr>
                <w:rFonts w:hint="eastAsia" w:ascii="宋体" w:hAnsi="宋体" w:cs="宋体"/>
                <w:szCs w:val="21"/>
              </w:rPr>
            </w:pPr>
          </w:p>
        </w:tc>
      </w:tr>
      <w:tr w14:paraId="5CA3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0FD46C8C">
            <w:pPr>
              <w:tabs>
                <w:tab w:val="left" w:pos="2340"/>
              </w:tabs>
              <w:adjustRightInd w:val="0"/>
              <w:snapToGrid w:val="0"/>
              <w:jc w:val="center"/>
              <w:rPr>
                <w:rFonts w:hint="eastAsia" w:ascii="宋体" w:hAnsi="宋体" w:cs="宋体"/>
                <w:szCs w:val="21"/>
              </w:rPr>
            </w:pPr>
            <w:r>
              <w:rPr>
                <w:rFonts w:hint="eastAsia" w:ascii="宋体" w:hAnsi="宋体" w:cs="宋体"/>
                <w:szCs w:val="21"/>
              </w:rPr>
              <w:t>投标有效期</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2532F6CC">
            <w:pPr>
              <w:tabs>
                <w:tab w:val="left" w:pos="2340"/>
              </w:tabs>
              <w:adjustRightInd w:val="0"/>
              <w:snapToGrid w:val="0"/>
              <w:jc w:val="right"/>
              <w:rPr>
                <w:rFonts w:hint="eastAsia" w:ascii="宋体" w:hAnsi="宋体" w:cs="宋体"/>
                <w:szCs w:val="21"/>
              </w:rPr>
            </w:pPr>
          </w:p>
        </w:tc>
      </w:tr>
      <w:tr w14:paraId="6507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1D52035D">
            <w:pPr>
              <w:pStyle w:val="31"/>
              <w:spacing w:before="98"/>
              <w:ind w:left="189" w:right="184"/>
              <w:jc w:val="center"/>
              <w:rPr>
                <w:rFonts w:hint="eastAsia" w:ascii="宋体" w:hAnsi="宋体" w:cs="宋体"/>
                <w:szCs w:val="21"/>
              </w:rPr>
            </w:pPr>
            <w:r>
              <w:rPr>
                <w:rFonts w:hint="eastAsia" w:ascii="宋体" w:hAnsi="宋体" w:cs="宋体"/>
                <w:szCs w:val="21"/>
              </w:rPr>
              <w:t>项目经理姓名、身份证号</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5C800CBF">
            <w:pPr>
              <w:pStyle w:val="31"/>
              <w:jc w:val="center"/>
              <w:rPr>
                <w:rFonts w:hint="eastAsia" w:ascii="宋体" w:hAnsi="宋体" w:cs="宋体"/>
                <w:szCs w:val="21"/>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001F5E2A">
            <w:pPr>
              <w:pStyle w:val="31"/>
              <w:adjustRightInd w:val="0"/>
              <w:snapToGrid w:val="0"/>
              <w:jc w:val="center"/>
              <w:rPr>
                <w:rFonts w:hint="eastAsia" w:ascii="宋体" w:hAnsi="宋体" w:cs="宋体"/>
                <w:szCs w:val="21"/>
              </w:rPr>
            </w:pPr>
            <w:r>
              <w:rPr>
                <w:rFonts w:hint="eastAsia" w:ascii="宋体" w:hAnsi="宋体" w:cs="宋体"/>
                <w:szCs w:val="21"/>
              </w:rPr>
              <w:t>注册证书级别</w:t>
            </w:r>
          </w:p>
        </w:tc>
        <w:tc>
          <w:tcPr>
            <w:tcW w:w="1206" w:type="dxa"/>
            <w:tcBorders>
              <w:top w:val="single" w:color="auto" w:sz="4" w:space="0"/>
              <w:left w:val="single" w:color="auto" w:sz="4" w:space="0"/>
              <w:bottom w:val="single" w:color="auto" w:sz="4" w:space="0"/>
              <w:right w:val="single" w:color="auto" w:sz="4" w:space="0"/>
            </w:tcBorders>
            <w:noWrap w:val="0"/>
            <w:vAlign w:val="center"/>
          </w:tcPr>
          <w:p w14:paraId="10CB76A2">
            <w:pPr>
              <w:pStyle w:val="31"/>
              <w:adjustRightInd w:val="0"/>
              <w:snapToGrid w:val="0"/>
              <w:jc w:val="center"/>
              <w:rPr>
                <w:rFonts w:hint="eastAsia" w:ascii="宋体" w:hAnsi="宋体" w:cs="宋体"/>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936A6E5">
            <w:pPr>
              <w:pStyle w:val="31"/>
              <w:adjustRightInd w:val="0"/>
              <w:snapToGrid w:val="0"/>
              <w:jc w:val="center"/>
              <w:rPr>
                <w:rFonts w:hint="eastAsia" w:ascii="宋体" w:hAnsi="宋体" w:cs="宋体"/>
                <w:szCs w:val="21"/>
              </w:rPr>
            </w:pPr>
            <w:r>
              <w:rPr>
                <w:rFonts w:hint="eastAsia" w:ascii="宋体" w:hAnsi="宋体" w:cs="宋体"/>
                <w:szCs w:val="21"/>
              </w:rPr>
              <w:t>注册编号</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5861C6C6">
            <w:pPr>
              <w:pStyle w:val="31"/>
              <w:jc w:val="center"/>
              <w:rPr>
                <w:rFonts w:hint="eastAsia" w:ascii="宋体" w:hAnsi="宋体" w:cs="宋体"/>
                <w:szCs w:val="21"/>
              </w:rPr>
            </w:pPr>
          </w:p>
        </w:tc>
      </w:tr>
      <w:tr w14:paraId="4DC9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354026FA">
            <w:pPr>
              <w:pStyle w:val="31"/>
              <w:spacing w:before="98"/>
              <w:ind w:left="189" w:right="184"/>
              <w:jc w:val="center"/>
              <w:rPr>
                <w:rFonts w:hint="eastAsia" w:ascii="宋体" w:hAnsi="宋体" w:cs="宋体"/>
                <w:szCs w:val="21"/>
              </w:rPr>
            </w:pPr>
            <w:r>
              <w:rPr>
                <w:rFonts w:hint="eastAsia" w:ascii="宋体" w:hAnsi="宋体" w:cs="宋体"/>
                <w:szCs w:val="21"/>
              </w:rPr>
              <w:t>技术负责人姓名、身份证号</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15611C50">
            <w:pPr>
              <w:pStyle w:val="31"/>
              <w:jc w:val="center"/>
              <w:rPr>
                <w:rFonts w:hint="eastAsia" w:ascii="宋体" w:hAnsi="宋体" w:cs="宋体"/>
                <w:szCs w:val="21"/>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551EBCA4">
            <w:pPr>
              <w:pStyle w:val="31"/>
              <w:adjustRightInd w:val="0"/>
              <w:snapToGrid w:val="0"/>
              <w:jc w:val="center"/>
              <w:rPr>
                <w:rFonts w:hint="eastAsia" w:ascii="宋体" w:hAnsi="宋体" w:cs="宋体"/>
                <w:szCs w:val="21"/>
              </w:rPr>
            </w:pPr>
            <w:r>
              <w:rPr>
                <w:rFonts w:hint="eastAsia" w:ascii="宋体" w:hAnsi="宋体" w:cs="宋体"/>
                <w:szCs w:val="21"/>
              </w:rPr>
              <w:t>证书级别</w:t>
            </w:r>
          </w:p>
        </w:tc>
        <w:tc>
          <w:tcPr>
            <w:tcW w:w="1206" w:type="dxa"/>
            <w:tcBorders>
              <w:top w:val="single" w:color="auto" w:sz="4" w:space="0"/>
              <w:left w:val="single" w:color="auto" w:sz="4" w:space="0"/>
              <w:bottom w:val="single" w:color="auto" w:sz="4" w:space="0"/>
              <w:right w:val="single" w:color="auto" w:sz="4" w:space="0"/>
            </w:tcBorders>
            <w:noWrap w:val="0"/>
            <w:vAlign w:val="center"/>
          </w:tcPr>
          <w:p w14:paraId="20912E9F">
            <w:pPr>
              <w:pStyle w:val="31"/>
              <w:adjustRightInd w:val="0"/>
              <w:snapToGrid w:val="0"/>
              <w:jc w:val="center"/>
              <w:rPr>
                <w:rFonts w:hint="eastAsia" w:ascii="宋体" w:hAnsi="宋体" w:cs="宋体"/>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4FFFE7C">
            <w:pPr>
              <w:pStyle w:val="31"/>
              <w:adjustRightInd w:val="0"/>
              <w:snapToGrid w:val="0"/>
              <w:jc w:val="center"/>
              <w:rPr>
                <w:rFonts w:hint="eastAsia" w:ascii="宋体" w:hAnsi="宋体" w:cs="宋体"/>
                <w:szCs w:val="21"/>
              </w:rPr>
            </w:pPr>
            <w:r>
              <w:rPr>
                <w:rFonts w:hint="eastAsia" w:ascii="宋体" w:hAnsi="宋体" w:cs="宋体"/>
                <w:szCs w:val="21"/>
              </w:rPr>
              <w:t>证书编号</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62364B4">
            <w:pPr>
              <w:pStyle w:val="31"/>
              <w:jc w:val="center"/>
              <w:rPr>
                <w:rFonts w:hint="eastAsia" w:ascii="宋体" w:hAnsi="宋体" w:cs="宋体"/>
                <w:szCs w:val="21"/>
              </w:rPr>
            </w:pPr>
          </w:p>
        </w:tc>
      </w:tr>
      <w:tr w14:paraId="268C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2244" w:type="dxa"/>
            <w:tcBorders>
              <w:top w:val="single" w:color="auto" w:sz="4" w:space="0"/>
              <w:left w:val="single" w:color="auto" w:sz="4" w:space="0"/>
              <w:bottom w:val="single" w:color="auto" w:sz="4" w:space="0"/>
              <w:right w:val="single" w:color="auto" w:sz="4" w:space="0"/>
            </w:tcBorders>
            <w:noWrap w:val="0"/>
            <w:vAlign w:val="center"/>
          </w:tcPr>
          <w:p w14:paraId="351CB5A8">
            <w:pPr>
              <w:tabs>
                <w:tab w:val="left" w:pos="2340"/>
              </w:tabs>
              <w:adjustRightInd w:val="0"/>
              <w:snapToGrid w:val="0"/>
              <w:jc w:val="center"/>
              <w:rPr>
                <w:rFonts w:ascii="宋体" w:hAnsi="宋体" w:cs="宋体"/>
                <w:szCs w:val="21"/>
              </w:rPr>
            </w:pPr>
            <w:r>
              <w:rPr>
                <w:rFonts w:hint="eastAsia" w:ascii="宋体" w:hAnsi="宋体" w:cs="宋体"/>
                <w:szCs w:val="21"/>
              </w:rPr>
              <w:t xml:space="preserve">备注 </w:t>
            </w:r>
          </w:p>
        </w:tc>
        <w:tc>
          <w:tcPr>
            <w:tcW w:w="6494" w:type="dxa"/>
            <w:gridSpan w:val="5"/>
            <w:tcBorders>
              <w:top w:val="single" w:color="auto" w:sz="4" w:space="0"/>
              <w:left w:val="single" w:color="auto" w:sz="4" w:space="0"/>
              <w:bottom w:val="single" w:color="auto" w:sz="4" w:space="0"/>
              <w:right w:val="single" w:color="auto" w:sz="4" w:space="0"/>
            </w:tcBorders>
            <w:noWrap w:val="0"/>
            <w:vAlign w:val="center"/>
          </w:tcPr>
          <w:p w14:paraId="16A251CD">
            <w:pPr>
              <w:tabs>
                <w:tab w:val="left" w:pos="2340"/>
              </w:tabs>
              <w:adjustRightInd w:val="0"/>
              <w:snapToGrid w:val="0"/>
              <w:jc w:val="center"/>
              <w:rPr>
                <w:rFonts w:hint="eastAsia" w:ascii="宋体" w:hAnsi="宋体" w:cs="宋体"/>
                <w:sz w:val="24"/>
              </w:rPr>
            </w:pPr>
          </w:p>
        </w:tc>
      </w:tr>
    </w:tbl>
    <w:p w14:paraId="4AAC80D3">
      <w:pPr>
        <w:spacing w:line="360" w:lineRule="exact"/>
        <w:ind w:firstLine="525" w:firstLineChars="250"/>
        <w:rPr>
          <w:rFonts w:hint="eastAsia" w:ascii="宋体" w:hAnsi="宋体" w:cs="宋体"/>
          <w:b/>
        </w:rPr>
      </w:pPr>
      <w:r>
        <w:rPr>
          <w:rFonts w:hint="eastAsia"/>
        </w:rPr>
        <w:t>注：认真填写不得缺项。</w:t>
      </w:r>
    </w:p>
    <w:p w14:paraId="0F8B3D14">
      <w:pPr>
        <w:rPr>
          <w:rFonts w:hint="eastAsia" w:ascii="宋体" w:hAnsi="宋体" w:cs="宋体"/>
        </w:rPr>
      </w:pPr>
    </w:p>
    <w:p w14:paraId="17D0E810">
      <w:pPr>
        <w:autoSpaceDE w:val="0"/>
        <w:autoSpaceDN w:val="0"/>
        <w:adjustRightInd w:val="0"/>
        <w:snapToGrid w:val="0"/>
        <w:spacing w:line="360" w:lineRule="auto"/>
        <w:ind w:firstLine="2520" w:firstLineChars="1200"/>
        <w:jc w:val="left"/>
        <w:rPr>
          <w:rFonts w:hint="eastAsia" w:ascii="宋体" w:hAnsi="宋体" w:cs="宋体"/>
          <w:kern w:val="0"/>
          <w:szCs w:val="21"/>
        </w:rPr>
      </w:pPr>
      <w:r>
        <w:rPr>
          <w:rFonts w:hint="eastAsia" w:ascii="宋体" w:hAnsi="宋体" w:cs="宋体"/>
        </w:rPr>
        <w:t xml:space="preserve">                       </w:t>
      </w:r>
      <w:r>
        <w:rPr>
          <w:rFonts w:hint="eastAsia" w:ascii="宋体" w:hAnsi="宋体" w:cs="宋体"/>
          <w:kern w:val="0"/>
          <w:szCs w:val="21"/>
        </w:rPr>
        <w:t xml:space="preserve">   供应商：</w:t>
      </w:r>
      <w:r>
        <w:rPr>
          <w:rFonts w:hint="eastAsia" w:ascii="宋体" w:hAnsi="宋体" w:cs="宋体"/>
          <w:kern w:val="0"/>
          <w:szCs w:val="21"/>
          <w:u w:val="single"/>
        </w:rPr>
        <w:t xml:space="preserve">                </w:t>
      </w:r>
      <w:r>
        <w:rPr>
          <w:rFonts w:hint="eastAsia" w:ascii="宋体" w:hAnsi="宋体" w:cs="宋体"/>
          <w:kern w:val="0"/>
          <w:szCs w:val="21"/>
        </w:rPr>
        <w:t>（企业电子签章）</w:t>
      </w:r>
    </w:p>
    <w:p w14:paraId="49308E60">
      <w:pPr>
        <w:autoSpaceDE w:val="0"/>
        <w:autoSpaceDN w:val="0"/>
        <w:adjustRightInd w:val="0"/>
        <w:snapToGrid w:val="0"/>
        <w:spacing w:line="360" w:lineRule="auto"/>
        <w:ind w:firstLine="2520" w:firstLineChars="1200"/>
        <w:jc w:val="left"/>
        <w:rPr>
          <w:rFonts w:hint="eastAsia" w:ascii="宋体" w:hAnsi="宋体" w:cs="宋体"/>
          <w:kern w:val="0"/>
          <w:szCs w:val="21"/>
          <w:u w:val="single"/>
        </w:rPr>
      </w:pPr>
      <w:r>
        <w:rPr>
          <w:rFonts w:hint="eastAsia" w:ascii="宋体" w:hAnsi="宋体" w:cs="宋体"/>
          <w:kern w:val="0"/>
          <w:szCs w:val="21"/>
        </w:rPr>
        <w:t xml:space="preserve">                 </w:t>
      </w:r>
      <w:r>
        <w:rPr>
          <w:rFonts w:hint="eastAsia" w:ascii="宋体" w:hAnsi="宋体" w:cs="宋体"/>
          <w:szCs w:val="21"/>
        </w:rPr>
        <w:t>法定代表人或委托代理人：</w:t>
      </w:r>
      <w:r>
        <w:rPr>
          <w:rFonts w:hint="eastAsia" w:ascii="宋体" w:hAnsi="宋体" w:cs="宋体"/>
          <w:szCs w:val="21"/>
          <w:u w:val="single"/>
        </w:rPr>
        <w:t xml:space="preserve">     </w:t>
      </w:r>
      <w:r>
        <w:rPr>
          <w:rFonts w:hint="eastAsia" w:ascii="宋体" w:hAnsi="宋体" w:cs="宋体"/>
          <w:szCs w:val="21"/>
        </w:rPr>
        <w:t>（个人电子签章或签名）</w:t>
      </w:r>
    </w:p>
    <w:p w14:paraId="0363D5AB">
      <w:pPr>
        <w:autoSpaceDE w:val="0"/>
        <w:autoSpaceDN w:val="0"/>
        <w:adjustRightInd w:val="0"/>
        <w:snapToGrid w:val="0"/>
        <w:spacing w:line="360" w:lineRule="auto"/>
        <w:ind w:firstLine="2520" w:firstLineChars="1200"/>
        <w:jc w:val="right"/>
        <w:rPr>
          <w:rFonts w:hint="eastAsia" w:ascii="宋体" w:hAnsi="宋体" w:cs="宋体"/>
          <w:kern w:val="0"/>
          <w:szCs w:val="21"/>
        </w:rPr>
      </w:pP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p>
    <w:p w14:paraId="1CC034E9">
      <w:pPr>
        <w:adjustRightInd w:val="0"/>
        <w:snapToGrid w:val="0"/>
        <w:spacing w:line="360" w:lineRule="auto"/>
        <w:jc w:val="center"/>
        <w:rPr>
          <w:rFonts w:hint="eastAsia" w:ascii="宋体" w:hAnsi="宋体" w:cs="宋体"/>
          <w:sz w:val="24"/>
        </w:rPr>
      </w:pPr>
    </w:p>
    <w:p w14:paraId="4D37418C">
      <w:pPr>
        <w:adjustRightInd w:val="0"/>
        <w:snapToGrid w:val="0"/>
        <w:spacing w:line="360" w:lineRule="auto"/>
        <w:rPr>
          <w:rFonts w:hint="eastAsia" w:ascii="宋体" w:hAnsi="宋体" w:cs="宋体"/>
          <w:b/>
          <w:szCs w:val="21"/>
        </w:rPr>
      </w:pPr>
    </w:p>
    <w:p w14:paraId="28FC08AE">
      <w:pPr>
        <w:adjustRightInd w:val="0"/>
        <w:snapToGrid w:val="0"/>
        <w:spacing w:line="360" w:lineRule="auto"/>
        <w:jc w:val="center"/>
        <w:rPr>
          <w:rFonts w:hint="eastAsia" w:ascii="宋体" w:hAnsi="宋体" w:cs="宋体"/>
          <w:sz w:val="20"/>
        </w:rPr>
      </w:pPr>
    </w:p>
    <w:p w14:paraId="0CEE1F06">
      <w:pPr>
        <w:pStyle w:val="30"/>
        <w:adjustRightInd w:val="0"/>
        <w:snapToGrid w:val="0"/>
        <w:spacing w:before="0" w:line="360" w:lineRule="auto"/>
        <w:jc w:val="center"/>
        <w:outlineLvl w:val="0"/>
        <w:rPr>
          <w:rFonts w:hint="eastAsia" w:ascii="宋体" w:hAnsi="宋体" w:eastAsia="宋体" w:cs="宋体"/>
          <w:b/>
          <w:bCs/>
        </w:rPr>
        <w:sectPr>
          <w:pgSz w:w="11906" w:h="16838"/>
          <w:pgMar w:top="1417" w:right="1134" w:bottom="1417" w:left="1134" w:header="851" w:footer="992" w:gutter="0"/>
          <w:cols w:space="720" w:num="1"/>
          <w:docGrid w:type="lines" w:linePitch="312" w:charSpace="0"/>
        </w:sectPr>
      </w:pPr>
      <w:bookmarkStart w:id="115" w:name="_Toc152045791"/>
      <w:bookmarkStart w:id="116" w:name="_Toc179632811"/>
      <w:bookmarkStart w:id="117" w:name="_Toc4157"/>
      <w:bookmarkStart w:id="118" w:name="_Toc92872090"/>
      <w:bookmarkStart w:id="119" w:name="_Toc144974860"/>
      <w:bookmarkStart w:id="120" w:name="_Toc27145"/>
      <w:bookmarkStart w:id="121" w:name="_Toc8979"/>
      <w:bookmarkStart w:id="122" w:name="_Toc152042580"/>
      <w:bookmarkStart w:id="123" w:name="_Toc9772"/>
    </w:p>
    <w:p w14:paraId="61A9DDD2">
      <w:pPr>
        <w:pStyle w:val="30"/>
        <w:adjustRightInd w:val="0"/>
        <w:snapToGrid w:val="0"/>
        <w:spacing w:before="0" w:line="360" w:lineRule="auto"/>
        <w:jc w:val="center"/>
        <w:outlineLvl w:val="0"/>
        <w:rPr>
          <w:rFonts w:hint="eastAsia" w:ascii="宋体" w:hAnsi="宋体" w:eastAsia="宋体" w:cs="宋体"/>
          <w:b/>
          <w:bCs/>
        </w:rPr>
      </w:pPr>
      <w:bookmarkStart w:id="124" w:name="_Toc526"/>
      <w:r>
        <w:rPr>
          <w:rFonts w:hint="eastAsia" w:ascii="宋体" w:hAnsi="宋体" w:eastAsia="宋体" w:cs="宋体"/>
          <w:b/>
          <w:bCs/>
        </w:rPr>
        <w:t>二、法定代表人身份证明</w:t>
      </w:r>
      <w:bookmarkEnd w:id="115"/>
      <w:bookmarkEnd w:id="116"/>
      <w:bookmarkEnd w:id="117"/>
      <w:bookmarkEnd w:id="118"/>
      <w:bookmarkEnd w:id="119"/>
      <w:bookmarkEnd w:id="120"/>
      <w:bookmarkEnd w:id="121"/>
      <w:bookmarkEnd w:id="122"/>
      <w:bookmarkEnd w:id="123"/>
      <w:bookmarkEnd w:id="124"/>
    </w:p>
    <w:p w14:paraId="3733C1A0">
      <w:pPr>
        <w:adjustRightInd w:val="0"/>
        <w:snapToGrid w:val="0"/>
        <w:spacing w:line="360" w:lineRule="auto"/>
        <w:rPr>
          <w:rFonts w:hint="eastAsia" w:ascii="宋体" w:hAnsi="宋体" w:cs="宋体"/>
          <w:sz w:val="20"/>
        </w:rPr>
      </w:pPr>
    </w:p>
    <w:p w14:paraId="042EA310">
      <w:pPr>
        <w:adjustRightInd w:val="0"/>
        <w:snapToGrid w:val="0"/>
        <w:spacing w:line="360" w:lineRule="auto"/>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w:t>
      </w:r>
      <w:r>
        <w:rPr>
          <w:rFonts w:hint="eastAsia" w:ascii="宋体" w:hAnsi="宋体" w:cs="宋体"/>
          <w:szCs w:val="21"/>
        </w:rPr>
        <w:t xml:space="preserve"> </w:t>
      </w:r>
    </w:p>
    <w:p w14:paraId="6F3B5654">
      <w:pPr>
        <w:adjustRightInd w:val="0"/>
        <w:snapToGrid w:val="0"/>
        <w:spacing w:line="360" w:lineRule="auto"/>
        <w:rPr>
          <w:rFonts w:hint="eastAsia"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6D9084EF">
      <w:pPr>
        <w:adjustRightInd w:val="0"/>
        <w:snapToGrid w:val="0"/>
        <w:spacing w:line="360" w:lineRule="auto"/>
        <w:rPr>
          <w:rFonts w:hint="eastAsia" w:ascii="宋体" w:hAnsi="宋体" w:cs="宋体"/>
          <w:szCs w:val="21"/>
        </w:rPr>
      </w:pPr>
      <w:r>
        <w:rPr>
          <w:rFonts w:hint="eastAsia" w:ascii="宋体" w:hAnsi="宋体" w:cs="宋体"/>
          <w:szCs w:val="21"/>
        </w:rPr>
        <w:t>地址：</w:t>
      </w:r>
      <w:r>
        <w:rPr>
          <w:rFonts w:hint="eastAsia" w:ascii="宋体" w:hAnsi="宋体" w:cs="宋体"/>
          <w:szCs w:val="21"/>
          <w:u w:val="single"/>
        </w:rPr>
        <w:t xml:space="preserve">                                   </w:t>
      </w:r>
    </w:p>
    <w:p w14:paraId="7C006DBD">
      <w:pPr>
        <w:adjustRightInd w:val="0"/>
        <w:snapToGrid w:val="0"/>
        <w:spacing w:line="360" w:lineRule="auto"/>
        <w:rPr>
          <w:rFonts w:hint="eastAsia"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6864AA7">
      <w:pPr>
        <w:adjustRightInd w:val="0"/>
        <w:snapToGrid w:val="0"/>
        <w:spacing w:line="360" w:lineRule="auto"/>
        <w:rPr>
          <w:rFonts w:hint="eastAsia"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4E8E57D3">
      <w:pPr>
        <w:adjustRightInd w:val="0"/>
        <w:snapToGrid w:val="0"/>
        <w:spacing w:line="360" w:lineRule="auto"/>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17EB0500">
      <w:pPr>
        <w:adjustRightInd w:val="0"/>
        <w:snapToGrid w:val="0"/>
        <w:spacing w:line="360" w:lineRule="auto"/>
        <w:rPr>
          <w:rFonts w:hint="eastAsia"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 xml:space="preserve"> （供应商名称）的法定代表人。</w:t>
      </w:r>
    </w:p>
    <w:p w14:paraId="686957F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特此证明。</w:t>
      </w:r>
    </w:p>
    <w:p w14:paraId="5F2B66D0">
      <w:pPr>
        <w:adjustRightInd w:val="0"/>
        <w:snapToGrid w:val="0"/>
        <w:spacing w:line="360" w:lineRule="auto"/>
        <w:rPr>
          <w:rFonts w:hint="eastAsia" w:ascii="宋体" w:hAnsi="宋体" w:cs="宋体"/>
          <w:szCs w:val="21"/>
        </w:rPr>
      </w:pPr>
    </w:p>
    <w:p w14:paraId="5C0FDAEE">
      <w:pPr>
        <w:adjustRightInd w:val="0"/>
        <w:snapToGrid w:val="0"/>
        <w:spacing w:line="360" w:lineRule="auto"/>
        <w:rPr>
          <w:rFonts w:hint="eastAsia" w:ascii="宋体" w:hAnsi="宋体" w:cs="宋体"/>
          <w:szCs w:val="21"/>
        </w:rPr>
      </w:pPr>
      <w:r>
        <w:rPr>
          <w:rFonts w:hint="eastAsia" w:ascii="宋体" w:hAnsi="宋体" w:cs="宋体"/>
          <w:b/>
          <w:sz w:val="20"/>
        </w:rPr>
        <w:t>附：法定代表人身份证原件扫描件。</w:t>
      </w:r>
      <w:r>
        <w:rPr>
          <w:rFonts w:hint="eastAsia" w:ascii="宋体" w:hAnsi="宋体" w:cs="宋体"/>
          <w:szCs w:val="21"/>
        </w:rPr>
        <w:t xml:space="preserve">  </w:t>
      </w:r>
    </w:p>
    <w:p w14:paraId="4014B451">
      <w:pPr>
        <w:pStyle w:val="4"/>
        <w:adjustRightInd w:val="0"/>
        <w:snapToGrid w:val="0"/>
        <w:spacing w:after="0" w:line="360" w:lineRule="auto"/>
        <w:ind w:left="0" w:leftChars="0" w:firstLine="400"/>
        <w:rPr>
          <w:rFonts w:hint="eastAsia" w:ascii="宋体" w:hAnsi="宋体" w:cs="宋体"/>
          <w:szCs w:val="21"/>
        </w:rPr>
      </w:pPr>
    </w:p>
    <w:p w14:paraId="72B9D6D8">
      <w:pPr>
        <w:adjustRightInd w:val="0"/>
        <w:snapToGrid w:val="0"/>
        <w:spacing w:line="360" w:lineRule="auto"/>
        <w:rPr>
          <w:rFonts w:hint="eastAsia" w:ascii="宋体" w:hAnsi="宋体" w:cs="宋体"/>
          <w:szCs w:val="21"/>
        </w:rPr>
      </w:pPr>
    </w:p>
    <w:p w14:paraId="292231E3">
      <w:pPr>
        <w:pStyle w:val="4"/>
        <w:adjustRightInd w:val="0"/>
        <w:snapToGrid w:val="0"/>
        <w:spacing w:after="0" w:line="360" w:lineRule="auto"/>
        <w:ind w:left="0" w:leftChars="0" w:firstLine="400"/>
        <w:rPr>
          <w:rFonts w:hint="eastAsia" w:ascii="宋体" w:hAnsi="宋体" w:cs="宋体"/>
          <w:szCs w:val="21"/>
        </w:rPr>
      </w:pPr>
    </w:p>
    <w:p w14:paraId="45C852AD">
      <w:pPr>
        <w:adjustRightInd w:val="0"/>
        <w:snapToGrid w:val="0"/>
        <w:spacing w:line="360" w:lineRule="auto"/>
        <w:rPr>
          <w:rFonts w:hint="eastAsia" w:ascii="宋体" w:hAnsi="宋体" w:cs="宋体"/>
          <w:szCs w:val="21"/>
        </w:rPr>
      </w:pPr>
    </w:p>
    <w:p w14:paraId="5683E5EA">
      <w:pPr>
        <w:pStyle w:val="4"/>
        <w:adjustRightInd w:val="0"/>
        <w:snapToGrid w:val="0"/>
        <w:spacing w:after="0" w:line="360" w:lineRule="auto"/>
        <w:ind w:left="0" w:leftChars="0" w:firstLine="400"/>
        <w:rPr>
          <w:rFonts w:hint="eastAsia" w:ascii="宋体" w:hAnsi="宋体" w:cs="宋体"/>
          <w:szCs w:val="21"/>
        </w:rPr>
      </w:pPr>
    </w:p>
    <w:p w14:paraId="524407B2">
      <w:pPr>
        <w:adjustRightInd w:val="0"/>
        <w:snapToGrid w:val="0"/>
        <w:spacing w:line="360" w:lineRule="auto"/>
        <w:rPr>
          <w:rFonts w:hint="eastAsia"/>
        </w:rPr>
      </w:pPr>
    </w:p>
    <w:p w14:paraId="774F13DE">
      <w:pPr>
        <w:adjustRightInd w:val="0"/>
        <w:snapToGrid w:val="0"/>
        <w:spacing w:line="360" w:lineRule="auto"/>
        <w:jc w:val="right"/>
        <w:rPr>
          <w:rFonts w:hint="eastAsia" w:ascii="宋体" w:hAnsi="宋体" w:cs="宋体"/>
          <w:szCs w:val="21"/>
        </w:rPr>
      </w:pPr>
      <w:r>
        <w:rPr>
          <w:rFonts w:hint="eastAsia" w:ascii="宋体" w:hAnsi="宋体" w:cs="宋体"/>
          <w:szCs w:val="21"/>
        </w:rPr>
        <w:t xml:space="preserve">                         供应商：</w:t>
      </w:r>
      <w:r>
        <w:rPr>
          <w:rFonts w:hint="eastAsia" w:ascii="宋体" w:hAnsi="宋体" w:cs="宋体"/>
          <w:szCs w:val="21"/>
          <w:u w:val="single"/>
        </w:rPr>
        <w:t xml:space="preserve">                 </w:t>
      </w:r>
      <w:r>
        <w:rPr>
          <w:rFonts w:hint="eastAsia" w:ascii="宋体" w:hAnsi="宋体" w:cs="宋体"/>
          <w:szCs w:val="21"/>
        </w:rPr>
        <w:t>（企业</w:t>
      </w:r>
      <w:r>
        <w:rPr>
          <w:rFonts w:hint="eastAsia" w:ascii="宋体" w:hAnsi="宋体" w:cs="宋体"/>
          <w:kern w:val="0"/>
          <w:szCs w:val="21"/>
        </w:rPr>
        <w:t>电子签章</w:t>
      </w:r>
      <w:r>
        <w:rPr>
          <w:rFonts w:hint="eastAsia" w:ascii="宋体" w:hAnsi="宋体" w:cs="宋体"/>
          <w:szCs w:val="21"/>
        </w:rPr>
        <w:t>）</w:t>
      </w:r>
    </w:p>
    <w:p w14:paraId="449B1A27">
      <w:pPr>
        <w:adjustRightInd w:val="0"/>
        <w:snapToGrid w:val="0"/>
        <w:spacing w:line="360" w:lineRule="auto"/>
        <w:jc w:val="right"/>
        <w:rPr>
          <w:rFonts w:hint="eastAsia" w:ascii="宋体" w:hAnsi="宋体" w:cs="宋体"/>
          <w:szCs w:val="21"/>
        </w:rPr>
      </w:pPr>
    </w:p>
    <w:p w14:paraId="0375E457">
      <w:pPr>
        <w:adjustRightInd w:val="0"/>
        <w:snapToGrid w:val="0"/>
        <w:spacing w:line="360" w:lineRule="auto"/>
        <w:jc w:val="righ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14:paraId="495CBEF9">
      <w:pPr>
        <w:adjustRightInd w:val="0"/>
        <w:snapToGrid w:val="0"/>
        <w:spacing w:line="360" w:lineRule="auto"/>
        <w:jc w:val="center"/>
        <w:outlineLvl w:val="0"/>
        <w:rPr>
          <w:rFonts w:hint="eastAsia" w:ascii="宋体" w:hAnsi="宋体" w:cs="宋体"/>
          <w:b/>
          <w:bCs/>
        </w:rPr>
      </w:pPr>
      <w:r>
        <w:rPr>
          <w:rFonts w:hint="eastAsia" w:ascii="宋体" w:hAnsi="宋体" w:cs="宋体"/>
          <w:sz w:val="20"/>
        </w:rPr>
        <w:br w:type="page"/>
      </w:r>
      <w:bookmarkStart w:id="125" w:name="_Toc11657"/>
      <w:bookmarkStart w:id="126" w:name="_Toc5445"/>
      <w:bookmarkStart w:id="127" w:name="_Toc9139"/>
      <w:bookmarkStart w:id="128" w:name="_Toc152045792"/>
      <w:bookmarkStart w:id="129" w:name="_Toc92872091"/>
      <w:bookmarkStart w:id="130" w:name="_Toc8350"/>
      <w:bookmarkStart w:id="131" w:name="_Toc179632812"/>
      <w:bookmarkStart w:id="132" w:name="_Toc144974861"/>
      <w:bookmarkStart w:id="133" w:name="_Toc6950"/>
      <w:bookmarkStart w:id="134" w:name="_Toc152042581"/>
      <w:r>
        <w:rPr>
          <w:rFonts w:hint="eastAsia" w:ascii="宋体" w:hAnsi="宋体" w:cs="宋体"/>
          <w:b/>
          <w:bCs/>
          <w:sz w:val="28"/>
        </w:rPr>
        <w:t>三、授权委托书</w:t>
      </w:r>
      <w:bookmarkEnd w:id="125"/>
      <w:bookmarkEnd w:id="126"/>
      <w:bookmarkEnd w:id="127"/>
      <w:bookmarkEnd w:id="128"/>
      <w:bookmarkEnd w:id="129"/>
      <w:bookmarkEnd w:id="130"/>
      <w:bookmarkEnd w:id="131"/>
      <w:bookmarkEnd w:id="132"/>
      <w:bookmarkEnd w:id="133"/>
      <w:bookmarkEnd w:id="134"/>
    </w:p>
    <w:p w14:paraId="2EB36FB6">
      <w:pPr>
        <w:adjustRightInd w:val="0"/>
        <w:snapToGrid w:val="0"/>
        <w:spacing w:line="360" w:lineRule="auto"/>
        <w:rPr>
          <w:rFonts w:hint="eastAsia" w:ascii="宋体" w:hAnsi="宋体" w:cs="宋体"/>
          <w:szCs w:val="21"/>
        </w:rPr>
      </w:pPr>
    </w:p>
    <w:p w14:paraId="62363010">
      <w:pPr>
        <w:wordWrap w:val="0"/>
        <w:topLinePunct/>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本人</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（供应商名称）的法定代表人，现委托</w:t>
      </w:r>
      <w:r>
        <w:rPr>
          <w:rFonts w:hint="eastAsia" w:ascii="宋体" w:hAnsi="宋体" w:cs="宋体"/>
          <w:szCs w:val="21"/>
          <w:u w:val="single"/>
        </w:rPr>
        <w:t xml:space="preserve">        </w:t>
      </w:r>
      <w:r>
        <w:rPr>
          <w:rFonts w:hint="eastAsia" w:ascii="宋体" w:hAnsi="宋体" w:cs="宋体"/>
          <w:szCs w:val="21"/>
        </w:rPr>
        <w:t>（姓名）为我方代理人。代理人根据授权，以我方名义签署、澄清、说明、补正、递交、撤回、修改</w:t>
      </w:r>
      <w:r>
        <w:rPr>
          <w:rFonts w:hint="eastAsia" w:ascii="宋体" w:hAnsi="宋体" w:cs="宋体"/>
          <w:szCs w:val="21"/>
          <w:u w:val="single"/>
        </w:rPr>
        <w:t xml:space="preserve">                  </w:t>
      </w:r>
      <w:r>
        <w:rPr>
          <w:rFonts w:hint="eastAsia" w:ascii="宋体" w:hAnsi="宋体" w:cs="宋体"/>
          <w:szCs w:val="21"/>
        </w:rPr>
        <w:t>（项目名称）谈判响应文件、签订合同和处理有关事宜，其法律后果由我方承担。</w:t>
      </w:r>
    </w:p>
    <w:p w14:paraId="1E938A9B">
      <w:pPr>
        <w:wordWrap w:val="0"/>
        <w:adjustRightInd w:val="0"/>
        <w:snapToGrid w:val="0"/>
        <w:spacing w:line="360" w:lineRule="auto"/>
        <w:ind w:firstLine="420"/>
        <w:rPr>
          <w:rFonts w:ascii="宋体" w:hAnsi="宋体" w:cs="宋体"/>
          <w:szCs w:val="21"/>
          <w:u w:val="single"/>
        </w:rPr>
      </w:pPr>
      <w:r>
        <w:rPr>
          <w:rFonts w:hint="eastAsia" w:ascii="宋体" w:hAnsi="宋体" w:cs="宋体"/>
          <w:szCs w:val="21"/>
        </w:rPr>
        <w:t>委托期限：</w:t>
      </w:r>
      <w:r>
        <w:rPr>
          <w:rFonts w:hint="eastAsia" w:ascii="宋体" w:hAnsi="宋体" w:cs="宋体"/>
          <w:szCs w:val="21"/>
          <w:u w:val="single"/>
        </w:rPr>
        <w:t xml:space="preserve">            </w:t>
      </w:r>
    </w:p>
    <w:p w14:paraId="0E60FCE4">
      <w:pPr>
        <w:adjustRightInd w:val="0"/>
        <w:snapToGrid w:val="0"/>
        <w:spacing w:line="360" w:lineRule="auto"/>
        <w:ind w:firstLine="420"/>
        <w:rPr>
          <w:rFonts w:hint="eastAsia" w:ascii="宋体" w:hAnsi="宋体" w:cs="宋体"/>
          <w:szCs w:val="21"/>
        </w:rPr>
      </w:pPr>
      <w:r>
        <w:rPr>
          <w:rFonts w:hint="eastAsia" w:ascii="宋体" w:hAnsi="宋体" w:cs="宋体"/>
          <w:szCs w:val="21"/>
        </w:rPr>
        <w:t>代理人无转委托权。</w:t>
      </w:r>
    </w:p>
    <w:p w14:paraId="0CA54ED9">
      <w:pPr>
        <w:pStyle w:val="3"/>
        <w:adjustRightInd w:val="0"/>
        <w:snapToGrid w:val="0"/>
        <w:spacing w:line="360" w:lineRule="auto"/>
        <w:rPr>
          <w:rFonts w:hint="eastAsia"/>
        </w:rPr>
      </w:pPr>
    </w:p>
    <w:p w14:paraId="40B5533B">
      <w:pPr>
        <w:adjustRightInd w:val="0"/>
        <w:snapToGrid w:val="0"/>
        <w:spacing w:line="360" w:lineRule="auto"/>
        <w:ind w:firstLine="422" w:firstLineChars="200"/>
        <w:rPr>
          <w:rFonts w:hint="eastAsia" w:ascii="宋体" w:hAnsi="宋体" w:cs="宋体"/>
          <w:szCs w:val="21"/>
        </w:rPr>
      </w:pPr>
      <w:r>
        <w:rPr>
          <w:rFonts w:hint="eastAsia" w:ascii="宋体" w:hAnsi="宋体" w:cs="宋体"/>
          <w:b/>
          <w:bCs/>
          <w:szCs w:val="21"/>
        </w:rPr>
        <w:t>附：法定代表人及被授权人身份证扫描件和被授权人有效的本单位社保证明材料，扫描件由投标人加盖企业电子签章。</w:t>
      </w:r>
    </w:p>
    <w:p w14:paraId="20CB064D">
      <w:pPr>
        <w:adjustRightInd w:val="0"/>
        <w:snapToGrid w:val="0"/>
        <w:spacing w:line="360" w:lineRule="auto"/>
        <w:rPr>
          <w:rFonts w:hint="eastAsia" w:ascii="宋体" w:hAnsi="宋体" w:cs="宋体"/>
          <w:szCs w:val="21"/>
        </w:rPr>
      </w:pPr>
    </w:p>
    <w:p w14:paraId="43E8AF35">
      <w:pPr>
        <w:adjustRightInd w:val="0"/>
        <w:snapToGrid w:val="0"/>
        <w:spacing w:line="360" w:lineRule="auto"/>
        <w:rPr>
          <w:rFonts w:hint="eastAsia" w:ascii="宋体" w:hAnsi="宋体" w:cs="宋体"/>
          <w:szCs w:val="21"/>
        </w:rPr>
      </w:pPr>
    </w:p>
    <w:p w14:paraId="4F4A812B">
      <w:pPr>
        <w:pStyle w:val="2"/>
        <w:adjustRightInd w:val="0"/>
        <w:snapToGrid w:val="0"/>
        <w:spacing w:after="0" w:line="360" w:lineRule="auto"/>
        <w:ind w:firstLine="210"/>
        <w:rPr>
          <w:rFonts w:hint="eastAsia" w:ascii="宋体" w:hAnsi="宋体" w:cs="宋体"/>
          <w:szCs w:val="21"/>
        </w:rPr>
      </w:pPr>
    </w:p>
    <w:p w14:paraId="13458987">
      <w:pPr>
        <w:adjustRightInd w:val="0"/>
        <w:snapToGrid w:val="0"/>
        <w:spacing w:line="360" w:lineRule="auto"/>
        <w:rPr>
          <w:rFonts w:hint="eastAsia" w:ascii="宋体" w:hAnsi="宋体" w:cs="宋体"/>
          <w:szCs w:val="21"/>
        </w:rPr>
      </w:pPr>
    </w:p>
    <w:p w14:paraId="7FD331FF">
      <w:pPr>
        <w:adjustRightInd w:val="0"/>
        <w:snapToGrid w:val="0"/>
        <w:spacing w:line="360" w:lineRule="auto"/>
        <w:rPr>
          <w:rFonts w:hint="eastAsia"/>
        </w:rPr>
      </w:pPr>
    </w:p>
    <w:p w14:paraId="5198FCFB">
      <w:pPr>
        <w:pStyle w:val="28"/>
        <w:adjustRightInd w:val="0"/>
        <w:snapToGrid w:val="0"/>
        <w:spacing w:line="360" w:lineRule="auto"/>
        <w:ind w:firstLine="210"/>
        <w:rPr>
          <w:rFonts w:hint="eastAsia"/>
        </w:rPr>
      </w:pPr>
    </w:p>
    <w:p w14:paraId="7AB45F2E">
      <w:pPr>
        <w:adjustRightInd w:val="0"/>
        <w:snapToGrid w:val="0"/>
        <w:spacing w:line="360" w:lineRule="auto"/>
        <w:ind w:firstLine="3780" w:firstLineChars="1800"/>
        <w:rPr>
          <w:rFonts w:hint="eastAsia" w:ascii="宋体" w:hAnsi="宋体" w:cs="宋体"/>
          <w:szCs w:val="21"/>
        </w:rPr>
      </w:pPr>
      <w:r>
        <w:rPr>
          <w:rFonts w:hint="eastAsia" w:ascii="宋体" w:hAnsi="宋体" w:cs="宋体"/>
          <w:szCs w:val="21"/>
        </w:rPr>
        <w:t>供应商：</w:t>
      </w:r>
      <w:r>
        <w:rPr>
          <w:rFonts w:hint="eastAsia" w:ascii="宋体" w:hAnsi="宋体" w:cs="宋体"/>
          <w:szCs w:val="21"/>
          <w:u w:val="single"/>
        </w:rPr>
        <w:t xml:space="preserve">                     </w:t>
      </w:r>
      <w:r>
        <w:rPr>
          <w:rFonts w:hint="eastAsia" w:ascii="宋体" w:hAnsi="宋体" w:cs="宋体"/>
          <w:szCs w:val="21"/>
        </w:rPr>
        <w:t>（企业</w:t>
      </w:r>
      <w:r>
        <w:rPr>
          <w:rFonts w:hint="eastAsia" w:ascii="宋体" w:hAnsi="宋体" w:cs="仿宋_GB2312"/>
          <w:kern w:val="0"/>
          <w:szCs w:val="21"/>
        </w:rPr>
        <w:t>电子签章</w:t>
      </w:r>
      <w:r>
        <w:rPr>
          <w:rFonts w:hint="eastAsia" w:ascii="宋体" w:hAnsi="宋体" w:cs="宋体"/>
          <w:szCs w:val="21"/>
        </w:rPr>
        <w:t>）</w:t>
      </w:r>
    </w:p>
    <w:p w14:paraId="66548A98">
      <w:pPr>
        <w:adjustRightInd w:val="0"/>
        <w:snapToGrid w:val="0"/>
        <w:spacing w:line="360" w:lineRule="auto"/>
        <w:ind w:firstLine="3780" w:firstLineChars="1800"/>
        <w:rPr>
          <w:rFonts w:hint="eastAsia"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仿宋_GB2312"/>
          <w:kern w:val="0"/>
          <w:szCs w:val="21"/>
        </w:rPr>
        <w:t>个人电子章或签名</w:t>
      </w:r>
      <w:r>
        <w:rPr>
          <w:rFonts w:hint="eastAsia" w:ascii="宋体" w:hAnsi="宋体" w:cs="宋体"/>
          <w:szCs w:val="21"/>
        </w:rPr>
        <w:t>）</w:t>
      </w:r>
    </w:p>
    <w:p w14:paraId="6634C881">
      <w:pPr>
        <w:adjustRightInd w:val="0"/>
        <w:snapToGrid w:val="0"/>
        <w:spacing w:line="360" w:lineRule="auto"/>
        <w:ind w:firstLine="3780" w:firstLineChars="1800"/>
        <w:rPr>
          <w:rFonts w:hint="eastAsia" w:ascii="宋体" w:hAnsi="宋体" w:cs="宋体"/>
          <w:szCs w:val="21"/>
          <w:u w:val="single"/>
        </w:rPr>
      </w:pPr>
      <w:r>
        <w:rPr>
          <w:rFonts w:hint="eastAsia" w:ascii="宋体" w:hAnsi="宋体" w:cs="宋体"/>
          <w:szCs w:val="21"/>
        </w:rPr>
        <w:t>身份证号码：</w:t>
      </w:r>
      <w:r>
        <w:rPr>
          <w:rFonts w:hint="eastAsia" w:ascii="宋体" w:hAnsi="宋体" w:cs="宋体"/>
          <w:szCs w:val="21"/>
          <w:u w:val="single"/>
        </w:rPr>
        <w:t xml:space="preserve">                                </w:t>
      </w:r>
    </w:p>
    <w:p w14:paraId="19681DE9">
      <w:pPr>
        <w:adjustRightInd w:val="0"/>
        <w:snapToGrid w:val="0"/>
        <w:spacing w:line="360" w:lineRule="auto"/>
        <w:ind w:firstLine="3780" w:firstLineChars="1800"/>
        <w:rPr>
          <w:rFonts w:hint="eastAsia" w:ascii="宋体" w:hAnsi="宋体" w:cs="宋体"/>
          <w:szCs w:val="21"/>
        </w:rPr>
      </w:pPr>
      <w:r>
        <w:rPr>
          <w:rFonts w:hint="eastAsia" w:ascii="宋体" w:hAnsi="宋体" w:cs="宋体"/>
          <w:szCs w:val="21"/>
        </w:rPr>
        <w:t>授权委托人：</w:t>
      </w:r>
      <w:r>
        <w:rPr>
          <w:rFonts w:hint="eastAsia" w:ascii="宋体" w:hAnsi="宋体" w:cs="宋体"/>
          <w:szCs w:val="21"/>
          <w:u w:val="single"/>
        </w:rPr>
        <w:t xml:space="preserve">             </w:t>
      </w:r>
      <w:r>
        <w:rPr>
          <w:rFonts w:hint="eastAsia" w:ascii="宋体" w:hAnsi="宋体" w:cs="宋体"/>
          <w:szCs w:val="21"/>
        </w:rPr>
        <w:t>（个人电子章或签名）</w:t>
      </w:r>
    </w:p>
    <w:p w14:paraId="47F1C26B">
      <w:pPr>
        <w:adjustRightInd w:val="0"/>
        <w:snapToGrid w:val="0"/>
        <w:spacing w:line="360" w:lineRule="auto"/>
        <w:ind w:firstLine="3780" w:firstLineChars="1800"/>
        <w:rPr>
          <w:rFonts w:hint="eastAsia" w:ascii="宋体" w:hAnsi="宋体" w:cs="宋体"/>
          <w:szCs w:val="21"/>
          <w:u w:val="single"/>
        </w:rPr>
      </w:pPr>
      <w:r>
        <w:rPr>
          <w:rFonts w:hint="eastAsia" w:ascii="宋体" w:hAnsi="宋体" w:cs="宋体"/>
          <w:szCs w:val="21"/>
        </w:rPr>
        <w:t>身份证号码：</w:t>
      </w:r>
      <w:r>
        <w:rPr>
          <w:rFonts w:hint="eastAsia" w:ascii="宋体" w:hAnsi="宋体" w:cs="宋体"/>
          <w:szCs w:val="21"/>
          <w:u w:val="single"/>
        </w:rPr>
        <w:t xml:space="preserve">                                </w:t>
      </w:r>
    </w:p>
    <w:p w14:paraId="66436AE7">
      <w:pPr>
        <w:adjustRightInd w:val="0"/>
        <w:snapToGrid w:val="0"/>
        <w:spacing w:line="360" w:lineRule="auto"/>
        <w:rPr>
          <w:rFonts w:hint="eastAsia" w:ascii="宋体" w:hAnsi="宋体"/>
          <w:szCs w:val="21"/>
        </w:rPr>
      </w:pPr>
    </w:p>
    <w:p w14:paraId="7F6E23C5">
      <w:pPr>
        <w:adjustRightInd w:val="0"/>
        <w:snapToGrid w:val="0"/>
        <w:spacing w:line="360" w:lineRule="auto"/>
        <w:ind w:firstLine="5460" w:firstLineChars="2600"/>
        <w:rPr>
          <w:rFonts w:ascii="宋体" w:hAnsi="宋体"/>
          <w:szCs w:val="21"/>
        </w:rPr>
        <w:sectPr>
          <w:pgSz w:w="11906" w:h="16838"/>
          <w:pgMar w:top="1417" w:right="1134" w:bottom="1417" w:left="1134" w:header="851" w:footer="992" w:gutter="0"/>
          <w:cols w:space="720" w:num="1"/>
          <w:docGrid w:type="lines" w:linePitch="312" w:charSpace="0"/>
        </w:sect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713F9B4">
      <w:pPr>
        <w:pStyle w:val="30"/>
        <w:adjustRightInd w:val="0"/>
        <w:snapToGrid w:val="0"/>
        <w:spacing w:before="0" w:line="360" w:lineRule="auto"/>
        <w:jc w:val="center"/>
        <w:outlineLvl w:val="0"/>
        <w:rPr>
          <w:rFonts w:hint="eastAsia" w:ascii="宋体" w:hAnsi="宋体" w:eastAsia="宋体" w:cs="宋体"/>
          <w:b/>
          <w:bCs/>
        </w:rPr>
      </w:pPr>
      <w:bookmarkStart w:id="135" w:name="_Toc20908"/>
      <w:bookmarkStart w:id="136" w:name="_Toc30473"/>
      <w:bookmarkStart w:id="137" w:name="_Toc92872092"/>
      <w:bookmarkStart w:id="138" w:name="_Toc24048"/>
      <w:bookmarkStart w:id="139" w:name="_Toc282"/>
      <w:r>
        <w:rPr>
          <w:rFonts w:hint="eastAsia" w:ascii="宋体" w:hAnsi="宋体" w:eastAsia="宋体" w:cs="宋体"/>
          <w:b/>
          <w:bCs/>
        </w:rPr>
        <w:t>四、已标价的工程量清单</w:t>
      </w:r>
      <w:bookmarkEnd w:id="135"/>
      <w:bookmarkEnd w:id="136"/>
      <w:bookmarkEnd w:id="137"/>
      <w:bookmarkEnd w:id="138"/>
      <w:bookmarkEnd w:id="139"/>
    </w:p>
    <w:p w14:paraId="657BDDD6">
      <w:pPr>
        <w:pStyle w:val="7"/>
        <w:adjustRightInd w:val="0"/>
        <w:snapToGrid w:val="0"/>
        <w:spacing w:before="0" w:after="0" w:line="360" w:lineRule="auto"/>
        <w:rPr>
          <w:rFonts w:hint="eastAsia"/>
        </w:rPr>
      </w:pPr>
    </w:p>
    <w:p w14:paraId="1FA3E71F">
      <w:pPr>
        <w:adjustRightInd w:val="0"/>
        <w:snapToGrid w:val="0"/>
        <w:spacing w:line="360" w:lineRule="auto"/>
        <w:rPr>
          <w:rFonts w:hint="eastAsia"/>
        </w:rPr>
      </w:pPr>
    </w:p>
    <w:p w14:paraId="647D4DB9">
      <w:pPr>
        <w:pStyle w:val="23"/>
        <w:snapToGrid w:val="0"/>
        <w:spacing w:line="360" w:lineRule="auto"/>
        <w:rPr>
          <w:rFonts w:hint="eastAsia"/>
          <w:color w:val="auto"/>
        </w:rPr>
      </w:pPr>
    </w:p>
    <w:p w14:paraId="17F3E087">
      <w:pPr>
        <w:pStyle w:val="24"/>
        <w:adjustRightInd w:val="0"/>
        <w:snapToGrid w:val="0"/>
        <w:spacing w:line="360" w:lineRule="auto"/>
        <w:rPr>
          <w:rFonts w:hint="eastAsia"/>
        </w:rPr>
      </w:pPr>
    </w:p>
    <w:p w14:paraId="1B0B89BF">
      <w:pPr>
        <w:pStyle w:val="4"/>
        <w:adjustRightInd w:val="0"/>
        <w:snapToGrid w:val="0"/>
        <w:spacing w:after="0" w:line="360" w:lineRule="auto"/>
        <w:ind w:left="0" w:leftChars="0" w:firstLine="400"/>
        <w:rPr>
          <w:rFonts w:hint="eastAsia"/>
        </w:rPr>
      </w:pPr>
    </w:p>
    <w:p w14:paraId="64541587">
      <w:pPr>
        <w:adjustRightInd w:val="0"/>
        <w:snapToGrid w:val="0"/>
        <w:spacing w:line="360" w:lineRule="auto"/>
        <w:rPr>
          <w:rFonts w:hint="eastAsia"/>
        </w:rPr>
      </w:pPr>
    </w:p>
    <w:p w14:paraId="39D84904">
      <w:pPr>
        <w:pStyle w:val="23"/>
        <w:snapToGrid w:val="0"/>
        <w:spacing w:line="360" w:lineRule="auto"/>
        <w:rPr>
          <w:rFonts w:hint="eastAsia"/>
          <w:color w:val="auto"/>
        </w:rPr>
      </w:pPr>
    </w:p>
    <w:p w14:paraId="2B3605F6">
      <w:pPr>
        <w:pStyle w:val="24"/>
        <w:adjustRightInd w:val="0"/>
        <w:snapToGrid w:val="0"/>
        <w:spacing w:line="360" w:lineRule="auto"/>
        <w:rPr>
          <w:rFonts w:hint="eastAsia"/>
        </w:rPr>
      </w:pPr>
    </w:p>
    <w:p w14:paraId="5A79138E">
      <w:pPr>
        <w:pStyle w:val="4"/>
        <w:adjustRightInd w:val="0"/>
        <w:snapToGrid w:val="0"/>
        <w:spacing w:after="0" w:line="360" w:lineRule="auto"/>
        <w:ind w:left="0" w:leftChars="0" w:firstLine="400"/>
        <w:rPr>
          <w:rFonts w:hint="eastAsia"/>
        </w:rPr>
      </w:pPr>
    </w:p>
    <w:p w14:paraId="4F6B840D">
      <w:pPr>
        <w:adjustRightInd w:val="0"/>
        <w:snapToGrid w:val="0"/>
        <w:spacing w:line="360" w:lineRule="auto"/>
        <w:rPr>
          <w:rFonts w:hint="eastAsia"/>
        </w:rPr>
      </w:pPr>
    </w:p>
    <w:p w14:paraId="2E19906A">
      <w:pPr>
        <w:pStyle w:val="23"/>
        <w:snapToGrid w:val="0"/>
        <w:spacing w:line="360" w:lineRule="auto"/>
        <w:rPr>
          <w:rFonts w:hint="eastAsia"/>
          <w:color w:val="auto"/>
        </w:rPr>
      </w:pPr>
    </w:p>
    <w:p w14:paraId="4577C39D">
      <w:pPr>
        <w:pStyle w:val="24"/>
        <w:adjustRightInd w:val="0"/>
        <w:snapToGrid w:val="0"/>
        <w:spacing w:line="360" w:lineRule="auto"/>
        <w:rPr>
          <w:rFonts w:hint="eastAsia"/>
        </w:rPr>
      </w:pPr>
    </w:p>
    <w:p w14:paraId="1F152EBB">
      <w:pPr>
        <w:pStyle w:val="4"/>
        <w:adjustRightInd w:val="0"/>
        <w:snapToGrid w:val="0"/>
        <w:spacing w:after="0" w:line="360" w:lineRule="auto"/>
        <w:ind w:left="0" w:leftChars="0" w:firstLine="400"/>
        <w:rPr>
          <w:rFonts w:hint="eastAsia"/>
        </w:rPr>
      </w:pPr>
    </w:p>
    <w:p w14:paraId="639B02D7">
      <w:pPr>
        <w:adjustRightInd w:val="0"/>
        <w:snapToGrid w:val="0"/>
        <w:spacing w:line="360" w:lineRule="auto"/>
        <w:rPr>
          <w:rFonts w:hint="eastAsia"/>
        </w:rPr>
      </w:pPr>
    </w:p>
    <w:p w14:paraId="673575EF">
      <w:pPr>
        <w:adjustRightInd w:val="0"/>
        <w:snapToGrid w:val="0"/>
        <w:spacing w:line="360" w:lineRule="auto"/>
        <w:ind w:firstLine="1461" w:firstLineChars="696"/>
        <w:rPr>
          <w:rFonts w:ascii="宋体" w:hAnsi="宋体"/>
        </w:rPr>
      </w:pPr>
      <w:bookmarkStart w:id="140" w:name="_Toc15944"/>
      <w:bookmarkStart w:id="141" w:name="_Toc8789"/>
      <w:bookmarkStart w:id="142" w:name="_Toc179632823"/>
      <w:bookmarkStart w:id="143" w:name="_Toc144974871"/>
      <w:bookmarkStart w:id="144" w:name="_Toc152042592"/>
      <w:bookmarkStart w:id="145" w:name="_Toc152045803"/>
      <w:r>
        <w:rPr>
          <w:rFonts w:hint="eastAsia" w:ascii="宋体" w:hAnsi="宋体"/>
        </w:rPr>
        <w:t>项目名称：</w:t>
      </w:r>
      <w:r>
        <w:rPr>
          <w:rFonts w:hint="eastAsia" w:ascii="宋体" w:hAnsi="宋体"/>
          <w:u w:val="single"/>
        </w:rPr>
        <w:t xml:space="preserve">                         </w:t>
      </w:r>
      <w:r>
        <w:rPr>
          <w:rFonts w:hint="eastAsia" w:ascii="宋体" w:hAnsi="宋体"/>
        </w:rPr>
        <w:t xml:space="preserve">  </w:t>
      </w:r>
    </w:p>
    <w:p w14:paraId="316C6647">
      <w:pPr>
        <w:adjustRightInd w:val="0"/>
        <w:snapToGrid w:val="0"/>
        <w:spacing w:line="360" w:lineRule="auto"/>
        <w:ind w:firstLine="1461" w:firstLineChars="696"/>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（盖企业电子签章）</w:t>
      </w:r>
    </w:p>
    <w:p w14:paraId="09FE8A97">
      <w:pPr>
        <w:adjustRightInd w:val="0"/>
        <w:snapToGrid w:val="0"/>
        <w:spacing w:line="360" w:lineRule="auto"/>
        <w:ind w:firstLine="1461" w:firstLineChars="696"/>
        <w:rPr>
          <w:rFonts w:hint="eastAsia" w:ascii="宋体" w:hAnsi="宋体"/>
        </w:rPr>
      </w:pPr>
      <w:r>
        <w:rPr>
          <w:rFonts w:hint="eastAsia" w:ascii="宋体" w:hAnsi="宋体"/>
        </w:rPr>
        <w:t>法定代表人或委托代理人</w:t>
      </w:r>
      <w:r>
        <w:rPr>
          <w:rFonts w:hint="eastAsia" w:ascii="宋体" w:hAnsi="宋体" w:cs="仿宋_GB2312"/>
          <w:kern w:val="0"/>
        </w:rPr>
        <w:t xml:space="preserve">： </w:t>
      </w:r>
      <w:r>
        <w:rPr>
          <w:rFonts w:hint="eastAsia" w:ascii="宋体" w:hAnsi="宋体" w:cs="仿宋_GB2312"/>
          <w:kern w:val="0"/>
          <w:u w:val="single"/>
        </w:rPr>
        <w:t xml:space="preserve">                       </w:t>
      </w:r>
      <w:r>
        <w:rPr>
          <w:rFonts w:hint="eastAsia" w:ascii="宋体" w:hAnsi="宋体" w:cs="仿宋_GB2312"/>
          <w:kern w:val="0"/>
        </w:rPr>
        <w:t>（个人电子签章或签名）</w:t>
      </w:r>
    </w:p>
    <w:p w14:paraId="12BC5537">
      <w:pPr>
        <w:adjustRightInd w:val="0"/>
        <w:snapToGrid w:val="0"/>
        <w:spacing w:line="360" w:lineRule="auto"/>
        <w:ind w:firstLine="1461" w:firstLineChars="696"/>
        <w:rPr>
          <w:rFonts w:hint="eastAsia" w:ascii="宋体" w:hAnsi="宋体"/>
        </w:rPr>
      </w:pPr>
      <w:r>
        <w:rPr>
          <w:rFonts w:hint="eastAsia" w:ascii="宋体" w:hAnsi="宋体"/>
        </w:rPr>
        <w:t>注册造价师（或造价员）：</w:t>
      </w:r>
      <w:r>
        <w:rPr>
          <w:rFonts w:hint="eastAsia" w:ascii="宋体" w:hAnsi="宋体"/>
          <w:u w:val="single"/>
        </w:rPr>
        <w:t xml:space="preserve">            </w:t>
      </w:r>
      <w:r>
        <w:rPr>
          <w:rFonts w:hint="eastAsia" w:ascii="宋体" w:hAnsi="宋体"/>
        </w:rPr>
        <w:t>（签字并加盖专用章）</w:t>
      </w:r>
    </w:p>
    <w:p w14:paraId="2A49F579">
      <w:pPr>
        <w:adjustRightInd w:val="0"/>
        <w:snapToGrid w:val="0"/>
        <w:spacing w:line="360" w:lineRule="auto"/>
        <w:ind w:firstLine="1461" w:firstLineChars="696"/>
        <w:rPr>
          <w:rFonts w:hint="eastAsia" w:ascii="宋体" w:hAnsi="宋体"/>
        </w:rPr>
      </w:pPr>
    </w:p>
    <w:p w14:paraId="18C1A2EE">
      <w:pPr>
        <w:adjustRightInd w:val="0"/>
        <w:snapToGrid w:val="0"/>
        <w:spacing w:line="360" w:lineRule="auto"/>
        <w:ind w:firstLine="1461" w:firstLineChars="696"/>
        <w:rPr>
          <w:rFonts w:hint="eastAsia" w:ascii="宋体" w:hAnsi="宋体"/>
        </w:rPr>
      </w:pPr>
      <w:r>
        <w:rPr>
          <w:rFonts w:hint="eastAsia" w:ascii="宋体" w:hAnsi="宋体"/>
        </w:rPr>
        <w:t>注：此页如为扫描件应加盖企业电子签章。</w:t>
      </w:r>
    </w:p>
    <w:p w14:paraId="6C0679C1">
      <w:pPr>
        <w:pStyle w:val="30"/>
        <w:adjustRightInd w:val="0"/>
        <w:snapToGrid w:val="0"/>
        <w:spacing w:before="0" w:line="360" w:lineRule="auto"/>
        <w:jc w:val="center"/>
        <w:outlineLvl w:val="0"/>
        <w:rPr>
          <w:rFonts w:hint="eastAsia" w:eastAsia="宋体"/>
          <w:b/>
          <w:bCs/>
          <w:szCs w:val="28"/>
        </w:rPr>
      </w:pPr>
      <w:r>
        <w:rPr>
          <w:rFonts w:ascii="宋体" w:hAnsi="宋体" w:cs="宋体"/>
          <w:b/>
          <w:bCs/>
          <w:szCs w:val="24"/>
        </w:rPr>
        <w:br w:type="page"/>
      </w:r>
      <w:bookmarkStart w:id="146" w:name="_Toc4050"/>
      <w:bookmarkStart w:id="147" w:name="_Toc92872093"/>
      <w:bookmarkStart w:id="148" w:name="_Toc23674"/>
      <w:bookmarkStart w:id="149" w:name="_Toc4483"/>
      <w:r>
        <w:rPr>
          <w:rFonts w:hint="eastAsia" w:ascii="宋体" w:hAnsi="宋体" w:eastAsia="宋体" w:cs="宋体"/>
          <w:b/>
          <w:bCs/>
        </w:rPr>
        <w:t>五、</w:t>
      </w:r>
      <w:bookmarkStart w:id="150" w:name="_Toc6619"/>
      <w:r>
        <w:rPr>
          <w:rFonts w:hint="eastAsia" w:ascii="宋体" w:hAnsi="宋体" w:eastAsia="宋体" w:cs="宋体"/>
          <w:b/>
          <w:bCs/>
        </w:rPr>
        <w:t>施工组织设计</w:t>
      </w:r>
      <w:bookmarkEnd w:id="146"/>
      <w:bookmarkEnd w:id="147"/>
      <w:bookmarkEnd w:id="148"/>
      <w:bookmarkEnd w:id="150"/>
      <w:r>
        <w:rPr>
          <w:rFonts w:hint="eastAsia" w:ascii="宋体" w:hAnsi="宋体" w:eastAsia="宋体" w:cs="宋体"/>
          <w:b/>
          <w:bCs/>
        </w:rPr>
        <w:t>（技术方案）</w:t>
      </w:r>
      <w:bookmarkEnd w:id="149"/>
    </w:p>
    <w:p w14:paraId="0FAA122B">
      <w:pPr>
        <w:tabs>
          <w:tab w:val="left" w:pos="72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1.供应商编制施工组织设计的要求：施工组织设计必须包含但不限于以下内容，否则不合格：</w:t>
      </w:r>
    </w:p>
    <w:p w14:paraId="05F082AB">
      <w:pPr>
        <w:tabs>
          <w:tab w:val="left" w:pos="72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管线及其他地上地下设施的保护加固措施等。</w:t>
      </w:r>
    </w:p>
    <w:p w14:paraId="626957E5">
      <w:pPr>
        <w:tabs>
          <w:tab w:val="left" w:pos="720"/>
        </w:tabs>
        <w:adjustRightInd w:val="0"/>
        <w:snapToGrid w:val="0"/>
        <w:spacing w:line="360" w:lineRule="auto"/>
        <w:ind w:firstLine="420" w:firstLineChars="200"/>
        <w:rPr>
          <w:rFonts w:hint="eastAsia" w:cs="仿宋_GB2312"/>
          <w:szCs w:val="21"/>
        </w:rPr>
      </w:pPr>
      <w:r>
        <w:rPr>
          <w:rFonts w:hint="eastAsia" w:ascii="宋体" w:hAnsi="宋体" w:cs="宋体"/>
          <w:szCs w:val="21"/>
        </w:rPr>
        <w:t>2.施</w:t>
      </w:r>
      <w:r>
        <w:rPr>
          <w:rFonts w:hint="eastAsia" w:cs="仿宋_GB2312"/>
          <w:szCs w:val="21"/>
        </w:rPr>
        <w:t>工组织设计除采用文字表述外可附下列图表，图表及格式要求附后。</w:t>
      </w:r>
    </w:p>
    <w:p w14:paraId="39511071">
      <w:pPr>
        <w:adjustRightInd w:val="0"/>
        <w:snapToGrid w:val="0"/>
        <w:spacing w:line="360" w:lineRule="auto"/>
        <w:ind w:firstLine="420" w:firstLineChars="200"/>
        <w:rPr>
          <w:rFonts w:hint="eastAsia" w:cs="仿宋_GB2312"/>
          <w:szCs w:val="21"/>
        </w:rPr>
      </w:pPr>
      <w:r>
        <w:rPr>
          <w:rFonts w:hint="eastAsia" w:cs="仿宋_GB2312"/>
          <w:szCs w:val="21"/>
        </w:rPr>
        <w:t>附表一  拟投入本项目的主要施工设备表</w:t>
      </w:r>
    </w:p>
    <w:p w14:paraId="76037394">
      <w:pPr>
        <w:adjustRightInd w:val="0"/>
        <w:snapToGrid w:val="0"/>
        <w:spacing w:line="360" w:lineRule="auto"/>
        <w:ind w:firstLine="420" w:firstLineChars="200"/>
        <w:rPr>
          <w:rFonts w:hint="eastAsia" w:cs="仿宋_GB2312"/>
          <w:szCs w:val="21"/>
        </w:rPr>
      </w:pPr>
      <w:r>
        <w:rPr>
          <w:rFonts w:hint="eastAsia" w:cs="仿宋_GB2312"/>
          <w:szCs w:val="21"/>
        </w:rPr>
        <w:t>附表二  拟配备本项目的试验和检测仪器设备表</w:t>
      </w:r>
    </w:p>
    <w:p w14:paraId="6C3F2D22">
      <w:pPr>
        <w:adjustRightInd w:val="0"/>
        <w:snapToGrid w:val="0"/>
        <w:spacing w:line="360" w:lineRule="auto"/>
        <w:ind w:firstLine="420" w:firstLineChars="200"/>
        <w:rPr>
          <w:rFonts w:hint="eastAsia" w:cs="仿宋_GB2312"/>
          <w:szCs w:val="21"/>
        </w:rPr>
      </w:pPr>
      <w:r>
        <w:rPr>
          <w:rFonts w:hint="eastAsia" w:cs="仿宋_GB2312"/>
          <w:szCs w:val="21"/>
        </w:rPr>
        <w:t>附表三  劳动力计划表</w:t>
      </w:r>
    </w:p>
    <w:p w14:paraId="3B70A176">
      <w:pPr>
        <w:adjustRightInd w:val="0"/>
        <w:snapToGrid w:val="0"/>
        <w:spacing w:line="360" w:lineRule="auto"/>
        <w:ind w:firstLine="420" w:firstLineChars="200"/>
        <w:rPr>
          <w:rFonts w:hint="eastAsia" w:cs="仿宋_GB2312"/>
          <w:szCs w:val="21"/>
        </w:rPr>
      </w:pPr>
      <w:r>
        <w:rPr>
          <w:rFonts w:hint="eastAsia" w:cs="仿宋_GB2312"/>
          <w:szCs w:val="21"/>
        </w:rPr>
        <w:t>附表四  计划开、竣工日期和施工进度计划</w:t>
      </w:r>
    </w:p>
    <w:p w14:paraId="2F9B8FE8">
      <w:pPr>
        <w:adjustRightInd w:val="0"/>
        <w:snapToGrid w:val="0"/>
        <w:spacing w:line="360" w:lineRule="auto"/>
        <w:ind w:firstLine="420" w:firstLineChars="200"/>
        <w:rPr>
          <w:rFonts w:hint="eastAsia" w:cs="仿宋_GB2312"/>
          <w:szCs w:val="21"/>
        </w:rPr>
      </w:pPr>
      <w:r>
        <w:rPr>
          <w:rFonts w:hint="eastAsia" w:cs="仿宋_GB2312"/>
          <w:szCs w:val="21"/>
        </w:rPr>
        <w:t>附表五  施工总平面图</w:t>
      </w:r>
    </w:p>
    <w:p w14:paraId="124A860C">
      <w:pPr>
        <w:pStyle w:val="16"/>
        <w:adjustRightInd w:val="0"/>
        <w:snapToGrid w:val="0"/>
        <w:spacing w:before="0" w:beforeAutospacing="0" w:after="0" w:afterAutospacing="0" w:line="360" w:lineRule="auto"/>
        <w:jc w:val="center"/>
        <w:outlineLvl w:val="2"/>
        <w:rPr>
          <w:rFonts w:hint="eastAsia" w:ascii="宋体" w:hAnsi="宋体" w:cs="宋体"/>
          <w:b/>
          <w:sz w:val="24"/>
        </w:rPr>
        <w:sectPr>
          <w:pgSz w:w="11906" w:h="16838"/>
          <w:pgMar w:top="1417" w:right="1134" w:bottom="1417" w:left="1134" w:header="851" w:footer="992" w:gutter="0"/>
          <w:cols w:space="720" w:num="1"/>
          <w:docGrid w:type="linesAndChars" w:linePitch="312" w:charSpace="0"/>
        </w:sectPr>
      </w:pPr>
      <w:bookmarkStart w:id="151" w:name="_Toc92872094"/>
      <w:bookmarkStart w:id="152" w:name="_Toc13528"/>
      <w:bookmarkStart w:id="153" w:name="_Toc11593"/>
      <w:bookmarkStart w:id="154" w:name="_Toc28748"/>
    </w:p>
    <w:p w14:paraId="400B99B6">
      <w:pPr>
        <w:pStyle w:val="16"/>
        <w:adjustRightInd w:val="0"/>
        <w:snapToGrid w:val="0"/>
        <w:spacing w:before="0" w:beforeAutospacing="0" w:after="0" w:afterAutospacing="0" w:line="360" w:lineRule="auto"/>
        <w:jc w:val="center"/>
        <w:outlineLvl w:val="2"/>
        <w:rPr>
          <w:rFonts w:hint="eastAsia" w:ascii="宋体" w:hAnsi="宋体" w:cs="宋体"/>
        </w:rPr>
      </w:pPr>
      <w:r>
        <w:rPr>
          <w:rFonts w:hint="eastAsia" w:ascii="宋体" w:hAnsi="宋体" w:cs="宋体"/>
          <w:b/>
          <w:sz w:val="24"/>
        </w:rPr>
        <w:t>附件一 拟投入本项目的主要施工设备表</w:t>
      </w:r>
    </w:p>
    <w:tbl>
      <w:tblPr>
        <w:tblStyle w:val="18"/>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244"/>
        <w:gridCol w:w="957"/>
        <w:gridCol w:w="957"/>
        <w:gridCol w:w="849"/>
        <w:gridCol w:w="899"/>
        <w:gridCol w:w="1234"/>
        <w:gridCol w:w="846"/>
        <w:gridCol w:w="957"/>
        <w:gridCol w:w="957"/>
      </w:tblGrid>
      <w:tr w14:paraId="5ADC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8"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647DAE3E">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序号</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59C8D81D">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设备名称</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360C92B8">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型号</w:t>
            </w:r>
          </w:p>
          <w:p w14:paraId="1A14A35E">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规格</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2594F4EA">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数量</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00611E25">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国别产地</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10EAF05">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制造</w:t>
            </w:r>
          </w:p>
          <w:p w14:paraId="6D5E5463">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年份</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2737A00">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额定功率</w:t>
            </w:r>
          </w:p>
          <w:p w14:paraId="0DDD65B9">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（KW）</w:t>
            </w:r>
          </w:p>
        </w:tc>
        <w:tc>
          <w:tcPr>
            <w:tcW w:w="846" w:type="dxa"/>
            <w:tcBorders>
              <w:top w:val="single" w:color="auto" w:sz="4" w:space="0"/>
              <w:left w:val="single" w:color="auto" w:sz="4" w:space="0"/>
              <w:bottom w:val="single" w:color="auto" w:sz="4" w:space="0"/>
              <w:right w:val="single" w:color="auto" w:sz="4" w:space="0"/>
            </w:tcBorders>
            <w:noWrap w:val="0"/>
            <w:vAlign w:val="center"/>
          </w:tcPr>
          <w:p w14:paraId="28336A21">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生产</w:t>
            </w:r>
          </w:p>
          <w:p w14:paraId="1CBF8A47">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能力</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7228A1A7">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用于施</w:t>
            </w:r>
          </w:p>
          <w:p w14:paraId="5B4418B5">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工部位</w:t>
            </w:r>
          </w:p>
        </w:tc>
        <w:tc>
          <w:tcPr>
            <w:tcW w:w="957" w:type="dxa"/>
            <w:tcBorders>
              <w:top w:val="single" w:color="auto" w:sz="4" w:space="0"/>
              <w:left w:val="single" w:color="auto" w:sz="4" w:space="0"/>
              <w:bottom w:val="single" w:color="auto" w:sz="4" w:space="0"/>
              <w:right w:val="single" w:color="auto" w:sz="4" w:space="0"/>
            </w:tcBorders>
            <w:noWrap w:val="0"/>
            <w:vAlign w:val="center"/>
          </w:tcPr>
          <w:p w14:paraId="2500DDC5">
            <w:pPr>
              <w:autoSpaceDE w:val="0"/>
              <w:autoSpaceDN w:val="0"/>
              <w:adjustRightInd w:val="0"/>
              <w:snapToGrid w:val="0"/>
              <w:jc w:val="center"/>
              <w:rPr>
                <w:rFonts w:hint="eastAsia" w:ascii="宋体" w:hAnsi="宋体" w:cs="宋体"/>
                <w:kern w:val="0"/>
                <w:szCs w:val="21"/>
              </w:rPr>
            </w:pPr>
            <w:r>
              <w:rPr>
                <w:rFonts w:hint="eastAsia" w:ascii="宋体" w:hAnsi="宋体" w:cs="宋体"/>
                <w:kern w:val="0"/>
                <w:szCs w:val="21"/>
              </w:rPr>
              <w:t>备注</w:t>
            </w:r>
          </w:p>
        </w:tc>
      </w:tr>
      <w:tr w14:paraId="316D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4AE133AA">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BCDC0E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FCEA9D7">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4A52A97">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554DBE13">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690DE42A">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E859E8C">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22BB10BA">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5BCE8FD">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A5F4FFE">
            <w:pPr>
              <w:autoSpaceDE w:val="0"/>
              <w:autoSpaceDN w:val="0"/>
              <w:adjustRightInd w:val="0"/>
              <w:snapToGrid w:val="0"/>
              <w:jc w:val="center"/>
              <w:rPr>
                <w:rFonts w:hint="eastAsia" w:ascii="宋体" w:hAnsi="宋体" w:cs="宋体"/>
                <w:kern w:val="0"/>
                <w:szCs w:val="21"/>
              </w:rPr>
            </w:pPr>
          </w:p>
        </w:tc>
      </w:tr>
      <w:tr w14:paraId="02A9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03387D02">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544DEC1">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0FC8B5E">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8797005">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0FA7572">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269FE001">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EF4550A">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1347A3B2">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33BDB7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977EB38">
            <w:pPr>
              <w:autoSpaceDE w:val="0"/>
              <w:autoSpaceDN w:val="0"/>
              <w:adjustRightInd w:val="0"/>
              <w:snapToGrid w:val="0"/>
              <w:jc w:val="center"/>
              <w:rPr>
                <w:rFonts w:hint="eastAsia" w:ascii="宋体" w:hAnsi="宋体" w:cs="宋体"/>
                <w:kern w:val="0"/>
                <w:szCs w:val="21"/>
              </w:rPr>
            </w:pPr>
          </w:p>
        </w:tc>
      </w:tr>
      <w:tr w14:paraId="3540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72CF61F6">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61DAB822">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27E02D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51258DAD">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E2D72EB">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8496F8C">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751CBCE">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025A9BC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19751196">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1C0C6BE4">
            <w:pPr>
              <w:autoSpaceDE w:val="0"/>
              <w:autoSpaceDN w:val="0"/>
              <w:adjustRightInd w:val="0"/>
              <w:snapToGrid w:val="0"/>
              <w:jc w:val="center"/>
              <w:rPr>
                <w:rFonts w:hint="eastAsia" w:ascii="宋体" w:hAnsi="宋体" w:cs="宋体"/>
                <w:kern w:val="0"/>
                <w:szCs w:val="21"/>
              </w:rPr>
            </w:pPr>
          </w:p>
        </w:tc>
      </w:tr>
      <w:tr w14:paraId="7B96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16C1ACCD">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86EFDCF">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A408B0C">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E0671DF">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1A5C769B">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3FF1CB8C">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44B2BC5">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717D62A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E97F96D">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5E2659C">
            <w:pPr>
              <w:autoSpaceDE w:val="0"/>
              <w:autoSpaceDN w:val="0"/>
              <w:adjustRightInd w:val="0"/>
              <w:snapToGrid w:val="0"/>
              <w:jc w:val="center"/>
              <w:rPr>
                <w:rFonts w:hint="eastAsia" w:ascii="宋体" w:hAnsi="宋体" w:cs="宋体"/>
                <w:kern w:val="0"/>
                <w:szCs w:val="21"/>
              </w:rPr>
            </w:pPr>
          </w:p>
        </w:tc>
      </w:tr>
      <w:tr w14:paraId="075F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5654C55E">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D1E149">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F560021">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5FB1BFC">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4AD18B11">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2FE605CB">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735F868">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39839B7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5B5E9C34">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8400E70">
            <w:pPr>
              <w:autoSpaceDE w:val="0"/>
              <w:autoSpaceDN w:val="0"/>
              <w:adjustRightInd w:val="0"/>
              <w:snapToGrid w:val="0"/>
              <w:jc w:val="center"/>
              <w:rPr>
                <w:rFonts w:hint="eastAsia" w:ascii="宋体" w:hAnsi="宋体" w:cs="宋体"/>
                <w:kern w:val="0"/>
                <w:szCs w:val="21"/>
              </w:rPr>
            </w:pPr>
          </w:p>
        </w:tc>
      </w:tr>
      <w:tr w14:paraId="36F1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2961C8C3">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3E5BBEA6">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20383F3">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5B863619">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BA5228B">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032B30CC">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07BC25F">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73BE6AD">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73D6F31">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442A8D6">
            <w:pPr>
              <w:autoSpaceDE w:val="0"/>
              <w:autoSpaceDN w:val="0"/>
              <w:adjustRightInd w:val="0"/>
              <w:snapToGrid w:val="0"/>
              <w:jc w:val="center"/>
              <w:rPr>
                <w:rFonts w:hint="eastAsia" w:ascii="宋体" w:hAnsi="宋体" w:cs="宋体"/>
                <w:kern w:val="0"/>
                <w:szCs w:val="21"/>
              </w:rPr>
            </w:pPr>
          </w:p>
        </w:tc>
      </w:tr>
      <w:tr w14:paraId="48F4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18B6B989">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2A3A5F3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6163737">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38DDFEA">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3EF25B9D">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7C2B8FE2">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8E2B29B">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07D38277">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04863AC">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A0A4ECB">
            <w:pPr>
              <w:autoSpaceDE w:val="0"/>
              <w:autoSpaceDN w:val="0"/>
              <w:adjustRightInd w:val="0"/>
              <w:snapToGrid w:val="0"/>
              <w:jc w:val="center"/>
              <w:rPr>
                <w:rFonts w:hint="eastAsia" w:ascii="宋体" w:hAnsi="宋体" w:cs="宋体"/>
                <w:kern w:val="0"/>
                <w:szCs w:val="21"/>
              </w:rPr>
            </w:pPr>
          </w:p>
        </w:tc>
      </w:tr>
      <w:tr w14:paraId="4864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2450DF21">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2BA4FD">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91E809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223CE5A">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123C6CC">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EB1E527">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45FDA8A">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520C08F7">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478C6A9">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3E8E4424">
            <w:pPr>
              <w:autoSpaceDE w:val="0"/>
              <w:autoSpaceDN w:val="0"/>
              <w:adjustRightInd w:val="0"/>
              <w:snapToGrid w:val="0"/>
              <w:jc w:val="center"/>
              <w:rPr>
                <w:rFonts w:hint="eastAsia" w:ascii="宋体" w:hAnsi="宋体" w:cs="宋体"/>
                <w:kern w:val="0"/>
                <w:szCs w:val="21"/>
              </w:rPr>
            </w:pPr>
          </w:p>
        </w:tc>
      </w:tr>
      <w:tr w14:paraId="475D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1B3B6554">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36241D8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E160472">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E21EDA9">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6D6F2019">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62D0572D">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81DAE4C">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6A8916A">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9A4AD8C">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D08197D">
            <w:pPr>
              <w:autoSpaceDE w:val="0"/>
              <w:autoSpaceDN w:val="0"/>
              <w:adjustRightInd w:val="0"/>
              <w:snapToGrid w:val="0"/>
              <w:jc w:val="center"/>
              <w:rPr>
                <w:rFonts w:hint="eastAsia" w:ascii="宋体" w:hAnsi="宋体" w:cs="宋体"/>
                <w:kern w:val="0"/>
                <w:szCs w:val="21"/>
              </w:rPr>
            </w:pPr>
          </w:p>
        </w:tc>
      </w:tr>
      <w:tr w14:paraId="50F6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064E6A22">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314A06C">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66359D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51505194">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A2BFE1B">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185FD83E">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ABF1BCF">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1BE992F9">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8AA370E">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DADDF6F">
            <w:pPr>
              <w:autoSpaceDE w:val="0"/>
              <w:autoSpaceDN w:val="0"/>
              <w:adjustRightInd w:val="0"/>
              <w:snapToGrid w:val="0"/>
              <w:jc w:val="center"/>
              <w:rPr>
                <w:rFonts w:hint="eastAsia" w:ascii="宋体" w:hAnsi="宋体" w:cs="宋体"/>
                <w:kern w:val="0"/>
                <w:szCs w:val="21"/>
              </w:rPr>
            </w:pPr>
          </w:p>
        </w:tc>
      </w:tr>
      <w:tr w14:paraId="49F7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23578EDB">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4B6A211">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B1FA862">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76325E0">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2E5965A">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20133B81">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159F9DC">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432BD108">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7FE47E4">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0AD3DC5">
            <w:pPr>
              <w:autoSpaceDE w:val="0"/>
              <w:autoSpaceDN w:val="0"/>
              <w:adjustRightInd w:val="0"/>
              <w:snapToGrid w:val="0"/>
              <w:jc w:val="center"/>
              <w:rPr>
                <w:rFonts w:hint="eastAsia" w:ascii="宋体" w:hAnsi="宋体" w:cs="宋体"/>
                <w:kern w:val="0"/>
                <w:szCs w:val="21"/>
              </w:rPr>
            </w:pPr>
          </w:p>
        </w:tc>
      </w:tr>
      <w:tr w14:paraId="31A4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46101099">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8FEFCDA">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164D3010">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D3A03C6">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086CA908">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0CAD56BC">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AA92310">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5E69F742">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53A5F429">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4E5D19C">
            <w:pPr>
              <w:autoSpaceDE w:val="0"/>
              <w:autoSpaceDN w:val="0"/>
              <w:adjustRightInd w:val="0"/>
              <w:snapToGrid w:val="0"/>
              <w:jc w:val="center"/>
              <w:rPr>
                <w:rFonts w:hint="eastAsia" w:ascii="宋体" w:hAnsi="宋体" w:cs="宋体"/>
                <w:kern w:val="0"/>
                <w:szCs w:val="21"/>
              </w:rPr>
            </w:pPr>
          </w:p>
        </w:tc>
      </w:tr>
      <w:tr w14:paraId="6F00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1DCFDB28">
            <w:pPr>
              <w:autoSpaceDE w:val="0"/>
              <w:autoSpaceDN w:val="0"/>
              <w:adjustRightInd w:val="0"/>
              <w:snapToGrid w:val="0"/>
              <w:jc w:val="center"/>
              <w:rPr>
                <w:rFonts w:hint="eastAsia" w:ascii="宋体" w:hAnsi="宋体" w:cs="宋体"/>
                <w:szCs w:val="21"/>
              </w:rPr>
            </w:pPr>
          </w:p>
          <w:p w14:paraId="21600F0E">
            <w:pPr>
              <w:pStyle w:val="23"/>
              <w:snapToGrid w:val="0"/>
              <w:rPr>
                <w:rFonts w:hint="eastAsia" w:hAnsi="宋体"/>
                <w:color w:val="auto"/>
                <w:sz w:val="21"/>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DF8F748">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4A67823A">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78E1A26">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7395E614">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518907C9">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9DA8444">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58E7B73D">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021DE8E5">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C2B6A2A">
            <w:pPr>
              <w:autoSpaceDE w:val="0"/>
              <w:autoSpaceDN w:val="0"/>
              <w:adjustRightInd w:val="0"/>
              <w:snapToGrid w:val="0"/>
              <w:jc w:val="center"/>
              <w:rPr>
                <w:rFonts w:hint="eastAsia" w:ascii="宋体" w:hAnsi="宋体" w:cs="宋体"/>
                <w:kern w:val="0"/>
                <w:szCs w:val="21"/>
              </w:rPr>
            </w:pPr>
          </w:p>
        </w:tc>
      </w:tr>
      <w:tr w14:paraId="3212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noWrap w:val="0"/>
            <w:vAlign w:val="center"/>
          </w:tcPr>
          <w:p w14:paraId="088BDBE2">
            <w:pPr>
              <w:autoSpaceDE w:val="0"/>
              <w:autoSpaceDN w:val="0"/>
              <w:adjustRightInd w:val="0"/>
              <w:snapToGrid w:val="0"/>
              <w:jc w:val="center"/>
              <w:rPr>
                <w:rFonts w:hint="eastAsia" w:ascii="宋体" w:hAnsi="宋体" w:cs="宋体"/>
                <w:kern w:val="0"/>
                <w:szCs w:val="21"/>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1A92F1E8">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74950CFB">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1143F58">
            <w:pPr>
              <w:autoSpaceDE w:val="0"/>
              <w:autoSpaceDN w:val="0"/>
              <w:adjustRightInd w:val="0"/>
              <w:snapToGrid w:val="0"/>
              <w:jc w:val="center"/>
              <w:rPr>
                <w:rFonts w:hint="eastAsia" w:ascii="宋体" w:hAnsi="宋体" w:cs="宋体"/>
                <w:kern w:val="0"/>
                <w:szCs w:val="21"/>
              </w:rPr>
            </w:pPr>
          </w:p>
        </w:tc>
        <w:tc>
          <w:tcPr>
            <w:tcW w:w="849" w:type="dxa"/>
            <w:tcBorders>
              <w:top w:val="single" w:color="auto" w:sz="4" w:space="0"/>
              <w:left w:val="single" w:color="auto" w:sz="4" w:space="0"/>
              <w:bottom w:val="single" w:color="auto" w:sz="4" w:space="0"/>
              <w:right w:val="single" w:color="auto" w:sz="4" w:space="0"/>
            </w:tcBorders>
            <w:noWrap w:val="0"/>
            <w:vAlign w:val="center"/>
          </w:tcPr>
          <w:p w14:paraId="277D043A">
            <w:pPr>
              <w:autoSpaceDE w:val="0"/>
              <w:autoSpaceDN w:val="0"/>
              <w:adjustRightInd w:val="0"/>
              <w:snapToGrid w:val="0"/>
              <w:jc w:val="center"/>
              <w:rPr>
                <w:rFonts w:hint="eastAsia" w:ascii="宋体" w:hAnsi="宋体" w:cs="宋体"/>
                <w:kern w:val="0"/>
                <w:szCs w:val="21"/>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3D0FA635">
            <w:pPr>
              <w:autoSpaceDE w:val="0"/>
              <w:autoSpaceDN w:val="0"/>
              <w:adjustRightInd w:val="0"/>
              <w:snapToGrid w:val="0"/>
              <w:jc w:val="center"/>
              <w:rPr>
                <w:rFonts w:hint="eastAsia" w:ascii="宋体" w:hAnsi="宋体" w:cs="宋体"/>
                <w:kern w:val="0"/>
                <w:szCs w:val="21"/>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9721717">
            <w:pPr>
              <w:autoSpaceDE w:val="0"/>
              <w:autoSpaceDN w:val="0"/>
              <w:adjustRightInd w:val="0"/>
              <w:snapToGrid w:val="0"/>
              <w:jc w:val="center"/>
              <w:rPr>
                <w:rFonts w:hint="eastAsia" w:ascii="宋体" w:hAnsi="宋体" w:cs="宋体"/>
                <w:kern w:val="0"/>
                <w:szCs w:val="21"/>
              </w:rPr>
            </w:pPr>
          </w:p>
        </w:tc>
        <w:tc>
          <w:tcPr>
            <w:tcW w:w="846" w:type="dxa"/>
            <w:tcBorders>
              <w:top w:val="single" w:color="auto" w:sz="4" w:space="0"/>
              <w:left w:val="single" w:color="auto" w:sz="4" w:space="0"/>
              <w:bottom w:val="single" w:color="auto" w:sz="4" w:space="0"/>
              <w:right w:val="single" w:color="auto" w:sz="4" w:space="0"/>
            </w:tcBorders>
            <w:noWrap w:val="0"/>
            <w:vAlign w:val="center"/>
          </w:tcPr>
          <w:p w14:paraId="6CF75E28">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6F836151">
            <w:pPr>
              <w:autoSpaceDE w:val="0"/>
              <w:autoSpaceDN w:val="0"/>
              <w:adjustRightInd w:val="0"/>
              <w:snapToGrid w:val="0"/>
              <w:jc w:val="center"/>
              <w:rPr>
                <w:rFonts w:hint="eastAsia" w:ascii="宋体" w:hAnsi="宋体" w:cs="宋体"/>
                <w:kern w:val="0"/>
                <w:szCs w:val="21"/>
              </w:rPr>
            </w:pPr>
          </w:p>
        </w:tc>
        <w:tc>
          <w:tcPr>
            <w:tcW w:w="957" w:type="dxa"/>
            <w:tcBorders>
              <w:top w:val="single" w:color="auto" w:sz="4" w:space="0"/>
              <w:left w:val="single" w:color="auto" w:sz="4" w:space="0"/>
              <w:bottom w:val="single" w:color="auto" w:sz="4" w:space="0"/>
              <w:right w:val="single" w:color="auto" w:sz="4" w:space="0"/>
            </w:tcBorders>
            <w:noWrap w:val="0"/>
            <w:vAlign w:val="center"/>
          </w:tcPr>
          <w:p w14:paraId="2B6E2751">
            <w:pPr>
              <w:autoSpaceDE w:val="0"/>
              <w:autoSpaceDN w:val="0"/>
              <w:adjustRightInd w:val="0"/>
              <w:snapToGrid w:val="0"/>
              <w:jc w:val="center"/>
              <w:rPr>
                <w:rFonts w:hint="eastAsia" w:ascii="宋体" w:hAnsi="宋体" w:cs="宋体"/>
                <w:kern w:val="0"/>
                <w:szCs w:val="21"/>
              </w:rPr>
            </w:pPr>
          </w:p>
        </w:tc>
      </w:tr>
    </w:tbl>
    <w:p w14:paraId="2DEC14D0">
      <w:pPr>
        <w:adjustRightInd w:val="0"/>
        <w:snapToGrid w:val="0"/>
        <w:rPr>
          <w:rFonts w:hint="eastAsia" w:ascii="宋体" w:hAnsi="宋体" w:cs="宋体"/>
          <w:sz w:val="20"/>
        </w:rPr>
      </w:pPr>
    </w:p>
    <w:p w14:paraId="2E067C8B">
      <w:pPr>
        <w:pStyle w:val="16"/>
        <w:adjustRightInd w:val="0"/>
        <w:snapToGrid w:val="0"/>
        <w:spacing w:before="0" w:beforeAutospacing="0" w:after="0" w:afterAutospacing="0"/>
        <w:rPr>
          <w:rFonts w:hint="eastAsia" w:ascii="宋体" w:hAnsi="宋体" w:cs="宋体"/>
          <w:b/>
          <w:sz w:val="24"/>
        </w:rPr>
        <w:sectPr>
          <w:pgSz w:w="11906" w:h="16838"/>
          <w:pgMar w:top="1417" w:right="1134" w:bottom="1417" w:left="1134" w:header="851" w:footer="992" w:gutter="0"/>
          <w:cols w:space="720" w:num="1"/>
          <w:docGrid w:type="linesAndChars" w:linePitch="312" w:charSpace="0"/>
        </w:sectPr>
      </w:pPr>
    </w:p>
    <w:p w14:paraId="4C30239D">
      <w:pPr>
        <w:pStyle w:val="16"/>
        <w:adjustRightInd w:val="0"/>
        <w:snapToGrid w:val="0"/>
        <w:spacing w:before="0" w:beforeAutospacing="0" w:after="0" w:afterAutospacing="0" w:line="360" w:lineRule="auto"/>
        <w:jc w:val="center"/>
        <w:outlineLvl w:val="2"/>
        <w:rPr>
          <w:rFonts w:hint="eastAsia" w:ascii="宋体" w:hAnsi="宋体" w:cs="宋体"/>
          <w:b/>
          <w:sz w:val="24"/>
        </w:rPr>
      </w:pPr>
      <w:r>
        <w:rPr>
          <w:rFonts w:hint="eastAsia" w:ascii="宋体" w:hAnsi="宋体" w:cs="宋体"/>
          <w:b/>
          <w:sz w:val="24"/>
        </w:rPr>
        <w:t>附件二 拟配备本项目的试验和检测仪器设备表</w:t>
      </w:r>
    </w:p>
    <w:tbl>
      <w:tblPr>
        <w:tblStyle w:val="18"/>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273"/>
        <w:gridCol w:w="1064"/>
        <w:gridCol w:w="1064"/>
        <w:gridCol w:w="1062"/>
        <w:gridCol w:w="917"/>
        <w:gridCol w:w="1210"/>
        <w:gridCol w:w="1064"/>
        <w:gridCol w:w="1062"/>
      </w:tblGrid>
      <w:tr w14:paraId="0BD1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6523B2AF">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序号</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2A27286F">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仪器设备名称</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3EFA099">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型号规格</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7D6BEB9">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数量</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650E5DF">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国别产地</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046841FF">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制造</w:t>
            </w:r>
          </w:p>
          <w:p w14:paraId="3C8E4AA1">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年份</w:t>
            </w:r>
          </w:p>
        </w:tc>
        <w:tc>
          <w:tcPr>
            <w:tcW w:w="1210" w:type="dxa"/>
            <w:tcBorders>
              <w:top w:val="single" w:color="auto" w:sz="4" w:space="0"/>
              <w:left w:val="single" w:color="auto" w:sz="4" w:space="0"/>
              <w:bottom w:val="single" w:color="auto" w:sz="4" w:space="0"/>
              <w:right w:val="single" w:color="auto" w:sz="4" w:space="0"/>
            </w:tcBorders>
            <w:noWrap w:val="0"/>
            <w:vAlign w:val="center"/>
          </w:tcPr>
          <w:p w14:paraId="0C27FC65">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已使用台时数</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B5DBDDA">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用途</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02D6A7B">
            <w:pPr>
              <w:autoSpaceDE w:val="0"/>
              <w:autoSpaceDN w:val="0"/>
              <w:adjustRightInd w:val="0"/>
              <w:snapToGrid w:val="0"/>
              <w:jc w:val="center"/>
              <w:rPr>
                <w:rFonts w:ascii="宋体" w:hAnsi="宋体" w:cs="仿宋_GB2312"/>
                <w:kern w:val="0"/>
                <w:szCs w:val="21"/>
              </w:rPr>
            </w:pPr>
            <w:r>
              <w:rPr>
                <w:rFonts w:hint="eastAsia" w:ascii="宋体" w:hAnsi="宋体" w:cs="仿宋_GB2312"/>
                <w:kern w:val="0"/>
                <w:szCs w:val="21"/>
              </w:rPr>
              <w:t>备注</w:t>
            </w:r>
          </w:p>
        </w:tc>
      </w:tr>
      <w:tr w14:paraId="7B68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6A23043E">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3EDF0EBB">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0644516">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374ED8B">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3F55F54">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B4387C6">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48B38ED3">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BF505BE">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3B5A2D2D">
            <w:pPr>
              <w:autoSpaceDE w:val="0"/>
              <w:autoSpaceDN w:val="0"/>
              <w:adjustRightInd w:val="0"/>
              <w:snapToGrid w:val="0"/>
              <w:jc w:val="center"/>
              <w:rPr>
                <w:rFonts w:ascii="宋体" w:hAnsi="宋体" w:cs="黑体"/>
                <w:kern w:val="0"/>
                <w:szCs w:val="21"/>
              </w:rPr>
            </w:pPr>
          </w:p>
        </w:tc>
      </w:tr>
      <w:tr w14:paraId="44B0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612C9805">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0CBAAF42">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5498CB2">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0495EA4">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2E5A473">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01320E7">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7265F73C">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8C64B0D">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2208195E">
            <w:pPr>
              <w:autoSpaceDE w:val="0"/>
              <w:autoSpaceDN w:val="0"/>
              <w:adjustRightInd w:val="0"/>
              <w:snapToGrid w:val="0"/>
              <w:jc w:val="center"/>
              <w:rPr>
                <w:rFonts w:ascii="宋体" w:hAnsi="宋体" w:cs="黑体"/>
                <w:kern w:val="0"/>
                <w:szCs w:val="21"/>
              </w:rPr>
            </w:pPr>
          </w:p>
        </w:tc>
      </w:tr>
      <w:tr w14:paraId="212EE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220A6458">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095C3F46">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3BF48B1">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C077493">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09E88DA">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AAD98A4">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50AE4159">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1F00E40">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0787AA6">
            <w:pPr>
              <w:autoSpaceDE w:val="0"/>
              <w:autoSpaceDN w:val="0"/>
              <w:adjustRightInd w:val="0"/>
              <w:snapToGrid w:val="0"/>
              <w:jc w:val="center"/>
              <w:rPr>
                <w:rFonts w:ascii="宋体" w:hAnsi="宋体" w:cs="黑体"/>
                <w:kern w:val="0"/>
                <w:szCs w:val="21"/>
              </w:rPr>
            </w:pPr>
          </w:p>
        </w:tc>
      </w:tr>
      <w:tr w14:paraId="1B84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47A9A706">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7EF3B5AB">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F21B821">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0E2CA32">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9FC38D1">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241A6430">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0EA668C3">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5A37820">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92AF3EF">
            <w:pPr>
              <w:autoSpaceDE w:val="0"/>
              <w:autoSpaceDN w:val="0"/>
              <w:adjustRightInd w:val="0"/>
              <w:snapToGrid w:val="0"/>
              <w:jc w:val="center"/>
              <w:rPr>
                <w:rFonts w:ascii="宋体" w:hAnsi="宋体" w:cs="黑体"/>
                <w:kern w:val="0"/>
                <w:szCs w:val="21"/>
              </w:rPr>
            </w:pPr>
          </w:p>
        </w:tc>
      </w:tr>
      <w:tr w14:paraId="462F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1992672F">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538B2888">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7021EE0">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AC6A32C">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6CBDF6">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4E48490">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10D8DB72">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81FB4FC">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24BB2B9">
            <w:pPr>
              <w:autoSpaceDE w:val="0"/>
              <w:autoSpaceDN w:val="0"/>
              <w:adjustRightInd w:val="0"/>
              <w:snapToGrid w:val="0"/>
              <w:jc w:val="center"/>
              <w:rPr>
                <w:rFonts w:ascii="宋体" w:hAnsi="宋体" w:cs="黑体"/>
                <w:kern w:val="0"/>
                <w:szCs w:val="21"/>
              </w:rPr>
            </w:pPr>
          </w:p>
        </w:tc>
      </w:tr>
      <w:tr w14:paraId="56AC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12342DF3">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559F7CCF">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32164A9">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BB55F60">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562B6E">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6C3B98D">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7F2A6BCE">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B516829">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2775DD09">
            <w:pPr>
              <w:autoSpaceDE w:val="0"/>
              <w:autoSpaceDN w:val="0"/>
              <w:adjustRightInd w:val="0"/>
              <w:snapToGrid w:val="0"/>
              <w:jc w:val="center"/>
              <w:rPr>
                <w:rFonts w:ascii="宋体" w:hAnsi="宋体" w:cs="黑体"/>
                <w:kern w:val="0"/>
                <w:szCs w:val="21"/>
              </w:rPr>
            </w:pPr>
          </w:p>
        </w:tc>
      </w:tr>
      <w:tr w14:paraId="1C2B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50B6D0DC">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6960AFE4">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CE84337">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FEC2D5C">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DC6FC1E">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3ABC5F4D">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30207EF7">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C398754">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1F92A1F">
            <w:pPr>
              <w:autoSpaceDE w:val="0"/>
              <w:autoSpaceDN w:val="0"/>
              <w:adjustRightInd w:val="0"/>
              <w:snapToGrid w:val="0"/>
              <w:jc w:val="center"/>
              <w:rPr>
                <w:rFonts w:ascii="宋体" w:hAnsi="宋体" w:cs="黑体"/>
                <w:kern w:val="0"/>
                <w:szCs w:val="21"/>
              </w:rPr>
            </w:pPr>
          </w:p>
        </w:tc>
      </w:tr>
      <w:tr w14:paraId="0379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120D1032">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7D34FEC4">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D24B65E">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8032137">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7E13F3E0">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767CC216">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1C767836">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8EB8F72">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D8D3188">
            <w:pPr>
              <w:autoSpaceDE w:val="0"/>
              <w:autoSpaceDN w:val="0"/>
              <w:adjustRightInd w:val="0"/>
              <w:snapToGrid w:val="0"/>
              <w:jc w:val="center"/>
              <w:rPr>
                <w:rFonts w:ascii="宋体" w:hAnsi="宋体" w:cs="黑体"/>
                <w:kern w:val="0"/>
                <w:szCs w:val="21"/>
              </w:rPr>
            </w:pPr>
          </w:p>
        </w:tc>
      </w:tr>
      <w:tr w14:paraId="08D03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15597536">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24D1E639">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3BF5E43">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001C38D">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4FF5E1A5">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8D2BFB6">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560DCD6C">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DB1EAD3">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21B87F6E">
            <w:pPr>
              <w:autoSpaceDE w:val="0"/>
              <w:autoSpaceDN w:val="0"/>
              <w:adjustRightInd w:val="0"/>
              <w:snapToGrid w:val="0"/>
              <w:jc w:val="center"/>
              <w:rPr>
                <w:rFonts w:ascii="宋体" w:hAnsi="宋体" w:cs="黑体"/>
                <w:kern w:val="0"/>
                <w:szCs w:val="21"/>
              </w:rPr>
            </w:pPr>
          </w:p>
        </w:tc>
      </w:tr>
      <w:tr w14:paraId="6873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46A6204E">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17E58E9E">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EFA4C99">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216BCCD">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EB0C0A9">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0B5C5B28">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72DDA352">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27FEE4A">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CE6286B">
            <w:pPr>
              <w:autoSpaceDE w:val="0"/>
              <w:autoSpaceDN w:val="0"/>
              <w:adjustRightInd w:val="0"/>
              <w:snapToGrid w:val="0"/>
              <w:jc w:val="center"/>
              <w:rPr>
                <w:rFonts w:ascii="宋体" w:hAnsi="宋体" w:cs="黑体"/>
                <w:kern w:val="0"/>
                <w:szCs w:val="21"/>
              </w:rPr>
            </w:pPr>
          </w:p>
        </w:tc>
      </w:tr>
      <w:tr w14:paraId="1AD5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388B69CD">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4165EE34">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5B01BFC">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8AA32F7">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4A0EDA0">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0864233">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5918B380">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83B7B86">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0DC8D5C">
            <w:pPr>
              <w:autoSpaceDE w:val="0"/>
              <w:autoSpaceDN w:val="0"/>
              <w:adjustRightInd w:val="0"/>
              <w:snapToGrid w:val="0"/>
              <w:jc w:val="center"/>
              <w:rPr>
                <w:rFonts w:ascii="宋体" w:hAnsi="宋体" w:cs="黑体"/>
                <w:kern w:val="0"/>
                <w:szCs w:val="21"/>
              </w:rPr>
            </w:pPr>
          </w:p>
        </w:tc>
      </w:tr>
      <w:tr w14:paraId="3206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70AFC712">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440F489D">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2314066">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FA75564">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37725BDE">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48B3B289">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7B0FFD7A">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BCB346F">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3C241E79">
            <w:pPr>
              <w:autoSpaceDE w:val="0"/>
              <w:autoSpaceDN w:val="0"/>
              <w:adjustRightInd w:val="0"/>
              <w:snapToGrid w:val="0"/>
              <w:jc w:val="center"/>
              <w:rPr>
                <w:rFonts w:ascii="宋体" w:hAnsi="宋体" w:cs="黑体"/>
                <w:kern w:val="0"/>
                <w:szCs w:val="21"/>
              </w:rPr>
            </w:pPr>
          </w:p>
        </w:tc>
      </w:tr>
      <w:tr w14:paraId="004C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noWrap w:val="0"/>
            <w:vAlign w:val="center"/>
          </w:tcPr>
          <w:p w14:paraId="4DFBDDEB">
            <w:pPr>
              <w:autoSpaceDE w:val="0"/>
              <w:autoSpaceDN w:val="0"/>
              <w:adjustRightInd w:val="0"/>
              <w:snapToGrid w:val="0"/>
              <w:jc w:val="center"/>
              <w:rPr>
                <w:rFonts w:ascii="宋体" w:hAnsi="宋体" w:cs="黑体"/>
                <w:kern w:val="0"/>
                <w:szCs w:val="21"/>
              </w:rPr>
            </w:pPr>
          </w:p>
        </w:tc>
        <w:tc>
          <w:tcPr>
            <w:tcW w:w="1273" w:type="dxa"/>
            <w:tcBorders>
              <w:top w:val="single" w:color="auto" w:sz="4" w:space="0"/>
              <w:left w:val="single" w:color="auto" w:sz="4" w:space="0"/>
              <w:bottom w:val="single" w:color="auto" w:sz="4" w:space="0"/>
              <w:right w:val="single" w:color="auto" w:sz="4" w:space="0"/>
            </w:tcBorders>
            <w:noWrap w:val="0"/>
            <w:vAlign w:val="center"/>
          </w:tcPr>
          <w:p w14:paraId="7504C687">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AD28954">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84C3D5E">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7EE6C98">
            <w:pPr>
              <w:autoSpaceDE w:val="0"/>
              <w:autoSpaceDN w:val="0"/>
              <w:adjustRightInd w:val="0"/>
              <w:snapToGrid w:val="0"/>
              <w:jc w:val="center"/>
              <w:rPr>
                <w:rFonts w:ascii="宋体" w:hAnsi="宋体" w:cs="黑体"/>
                <w:kern w:val="0"/>
                <w:szCs w:val="21"/>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6FBCECCD">
            <w:pPr>
              <w:autoSpaceDE w:val="0"/>
              <w:autoSpaceDN w:val="0"/>
              <w:adjustRightInd w:val="0"/>
              <w:snapToGrid w:val="0"/>
              <w:jc w:val="center"/>
              <w:rPr>
                <w:rFonts w:ascii="宋体" w:hAnsi="宋体" w:cs="黑体"/>
                <w:kern w:val="0"/>
                <w:szCs w:val="21"/>
              </w:rPr>
            </w:pPr>
          </w:p>
        </w:tc>
        <w:tc>
          <w:tcPr>
            <w:tcW w:w="1210" w:type="dxa"/>
            <w:tcBorders>
              <w:top w:val="single" w:color="auto" w:sz="4" w:space="0"/>
              <w:left w:val="single" w:color="auto" w:sz="4" w:space="0"/>
              <w:bottom w:val="single" w:color="auto" w:sz="4" w:space="0"/>
              <w:right w:val="single" w:color="auto" w:sz="4" w:space="0"/>
            </w:tcBorders>
            <w:noWrap w:val="0"/>
            <w:vAlign w:val="center"/>
          </w:tcPr>
          <w:p w14:paraId="6AB20F9A">
            <w:pPr>
              <w:autoSpaceDE w:val="0"/>
              <w:autoSpaceDN w:val="0"/>
              <w:adjustRightInd w:val="0"/>
              <w:snapToGrid w:val="0"/>
              <w:jc w:val="center"/>
              <w:rPr>
                <w:rFonts w:ascii="宋体" w:hAnsi="宋体" w:cs="黑体"/>
                <w:kern w:val="0"/>
                <w:szCs w:val="21"/>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B800E10">
            <w:pPr>
              <w:autoSpaceDE w:val="0"/>
              <w:autoSpaceDN w:val="0"/>
              <w:adjustRightInd w:val="0"/>
              <w:snapToGrid w:val="0"/>
              <w:jc w:val="center"/>
              <w:rPr>
                <w:rFonts w:ascii="宋体" w:hAnsi="宋体" w:cs="黑体"/>
                <w:kern w:val="0"/>
                <w:szCs w:val="21"/>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2C508DC6">
            <w:pPr>
              <w:autoSpaceDE w:val="0"/>
              <w:autoSpaceDN w:val="0"/>
              <w:adjustRightInd w:val="0"/>
              <w:snapToGrid w:val="0"/>
              <w:jc w:val="center"/>
              <w:rPr>
                <w:rFonts w:ascii="宋体" w:hAnsi="宋体" w:cs="黑体"/>
                <w:kern w:val="0"/>
                <w:szCs w:val="21"/>
              </w:rPr>
            </w:pPr>
          </w:p>
        </w:tc>
      </w:tr>
    </w:tbl>
    <w:p w14:paraId="662A75F4">
      <w:pPr>
        <w:spacing w:line="360" w:lineRule="auto"/>
        <w:jc w:val="center"/>
        <w:rPr>
          <w:rFonts w:hint="eastAsia" w:ascii="宋体" w:hAnsi="宋体" w:cs="宋体"/>
          <w:sz w:val="20"/>
        </w:rPr>
      </w:pPr>
    </w:p>
    <w:p w14:paraId="03E76CF6">
      <w:pPr>
        <w:adjustRightInd w:val="0"/>
        <w:snapToGrid w:val="0"/>
        <w:spacing w:line="360" w:lineRule="auto"/>
        <w:jc w:val="center"/>
        <w:outlineLvl w:val="2"/>
        <w:rPr>
          <w:rFonts w:hint="eastAsia" w:ascii="宋体" w:hAnsi="宋体" w:cs="宋体"/>
          <w:b/>
          <w:kern w:val="0"/>
          <w:sz w:val="24"/>
        </w:rPr>
      </w:pPr>
      <w:r>
        <w:rPr>
          <w:rFonts w:hint="eastAsia" w:ascii="宋体" w:hAnsi="宋体" w:cs="宋体"/>
          <w:sz w:val="20"/>
        </w:rPr>
        <w:br w:type="page"/>
      </w:r>
      <w:r>
        <w:rPr>
          <w:rFonts w:hint="eastAsia" w:ascii="宋体" w:hAnsi="宋体" w:cs="宋体"/>
          <w:b/>
          <w:kern w:val="0"/>
          <w:sz w:val="24"/>
        </w:rPr>
        <w:t>附件三 劳动力计划表</w:t>
      </w:r>
    </w:p>
    <w:p w14:paraId="1291B0B5">
      <w:pPr>
        <w:autoSpaceDE w:val="0"/>
        <w:autoSpaceDN w:val="0"/>
        <w:adjustRightInd w:val="0"/>
        <w:snapToGrid w:val="0"/>
        <w:spacing w:line="360" w:lineRule="auto"/>
        <w:jc w:val="right"/>
        <w:rPr>
          <w:rFonts w:hint="eastAsia" w:ascii="宋体" w:hAnsi="宋体" w:cs="宋体"/>
          <w:kern w:val="0"/>
        </w:rPr>
      </w:pPr>
      <w:r>
        <w:rPr>
          <w:rFonts w:hint="eastAsia" w:ascii="宋体" w:hAnsi="宋体" w:cs="宋体"/>
          <w:kern w:val="0"/>
        </w:rPr>
        <w:t>单位：人</w:t>
      </w:r>
    </w:p>
    <w:tbl>
      <w:tblPr>
        <w:tblStyle w:val="18"/>
        <w:tblW w:w="8973" w:type="dxa"/>
        <w:jc w:val="center"/>
        <w:tblLayout w:type="fixed"/>
        <w:tblCellMar>
          <w:top w:w="0" w:type="dxa"/>
          <w:left w:w="0" w:type="dxa"/>
          <w:bottom w:w="0" w:type="dxa"/>
          <w:right w:w="0" w:type="dxa"/>
        </w:tblCellMar>
      </w:tblPr>
      <w:tblGrid>
        <w:gridCol w:w="945"/>
        <w:gridCol w:w="1472"/>
        <w:gridCol w:w="1200"/>
        <w:gridCol w:w="1202"/>
        <w:gridCol w:w="1200"/>
        <w:gridCol w:w="744"/>
        <w:gridCol w:w="1110"/>
        <w:gridCol w:w="1110"/>
      </w:tblGrid>
      <w:tr w14:paraId="37DA2C84">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117B9ED7">
            <w:pPr>
              <w:adjustRightInd w:val="0"/>
              <w:snapToGrid w:val="0"/>
              <w:jc w:val="center"/>
              <w:rPr>
                <w:rFonts w:hint="eastAsia" w:ascii="宋体" w:hAnsi="宋体" w:cs="宋体"/>
                <w:szCs w:val="21"/>
              </w:rPr>
            </w:pPr>
            <w:r>
              <w:rPr>
                <w:rFonts w:hint="eastAsia" w:ascii="宋体" w:hAnsi="宋体" w:cs="宋体"/>
                <w:szCs w:val="21"/>
              </w:rPr>
              <w:t>工种</w:t>
            </w:r>
          </w:p>
        </w:tc>
        <w:tc>
          <w:tcPr>
            <w:tcW w:w="8038" w:type="dxa"/>
            <w:gridSpan w:val="7"/>
            <w:tcBorders>
              <w:top w:val="single" w:color="000000" w:sz="4" w:space="0"/>
              <w:left w:val="single" w:color="000000" w:sz="4" w:space="0"/>
              <w:bottom w:val="single" w:color="000000" w:sz="4" w:space="0"/>
              <w:right w:val="single" w:color="000000" w:sz="4" w:space="0"/>
            </w:tcBorders>
            <w:noWrap w:val="0"/>
            <w:vAlign w:val="center"/>
          </w:tcPr>
          <w:p w14:paraId="775107FD">
            <w:pPr>
              <w:adjustRightInd w:val="0"/>
              <w:snapToGrid w:val="0"/>
              <w:jc w:val="center"/>
              <w:rPr>
                <w:rFonts w:hint="eastAsia" w:ascii="宋体" w:hAnsi="宋体" w:cs="宋体"/>
                <w:szCs w:val="21"/>
              </w:rPr>
            </w:pPr>
            <w:r>
              <w:rPr>
                <w:rFonts w:hint="eastAsia" w:ascii="宋体" w:hAnsi="宋体" w:cs="宋体"/>
                <w:szCs w:val="21"/>
              </w:rPr>
              <w:t>按工程施工阶段投入劳动力情况</w:t>
            </w:r>
          </w:p>
        </w:tc>
      </w:tr>
      <w:tr w14:paraId="10F21122">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5227B3C5">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204EFFF4">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731AD4A">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1F803B3">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B5AF161">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2AD991B2">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4CC5978">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65EE3EC">
            <w:pPr>
              <w:adjustRightInd w:val="0"/>
              <w:snapToGrid w:val="0"/>
              <w:jc w:val="center"/>
              <w:rPr>
                <w:rFonts w:hint="eastAsia" w:ascii="宋体" w:hAnsi="宋体" w:cs="宋体"/>
                <w:szCs w:val="21"/>
              </w:rPr>
            </w:pPr>
          </w:p>
        </w:tc>
      </w:tr>
      <w:tr w14:paraId="4938B219">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6B601B90">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01875746">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5AF5E39">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BB1BA9F">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B333550">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67272646">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30C4B8B">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7234EDD">
            <w:pPr>
              <w:adjustRightInd w:val="0"/>
              <w:snapToGrid w:val="0"/>
              <w:jc w:val="center"/>
              <w:rPr>
                <w:rFonts w:hint="eastAsia" w:ascii="宋体" w:hAnsi="宋体" w:cs="宋体"/>
                <w:szCs w:val="21"/>
              </w:rPr>
            </w:pPr>
          </w:p>
        </w:tc>
      </w:tr>
      <w:tr w14:paraId="147E1B37">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77EFFDF9">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5DFBF0D2">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B14B2F7">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30468938">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6808338">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720646AB">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CC11768">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A69DE63">
            <w:pPr>
              <w:adjustRightInd w:val="0"/>
              <w:snapToGrid w:val="0"/>
              <w:jc w:val="center"/>
              <w:rPr>
                <w:rFonts w:hint="eastAsia" w:ascii="宋体" w:hAnsi="宋体" w:cs="宋体"/>
                <w:szCs w:val="21"/>
              </w:rPr>
            </w:pPr>
          </w:p>
        </w:tc>
      </w:tr>
      <w:tr w14:paraId="5589A216">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17E6517E">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58999929">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984C47D">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20C706DD">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413CF09">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78049521">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1C3748A">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83B9428">
            <w:pPr>
              <w:adjustRightInd w:val="0"/>
              <w:snapToGrid w:val="0"/>
              <w:jc w:val="center"/>
              <w:rPr>
                <w:rFonts w:hint="eastAsia" w:ascii="宋体" w:hAnsi="宋体" w:cs="宋体"/>
                <w:szCs w:val="21"/>
              </w:rPr>
            </w:pPr>
          </w:p>
        </w:tc>
      </w:tr>
      <w:tr w14:paraId="1D1AFEC9">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7D248231">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76360770">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F56F979">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253CDD36">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941C05A">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46CA9B18">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A39D9A1">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EA842A6">
            <w:pPr>
              <w:adjustRightInd w:val="0"/>
              <w:snapToGrid w:val="0"/>
              <w:jc w:val="center"/>
              <w:rPr>
                <w:rFonts w:hint="eastAsia" w:ascii="宋体" w:hAnsi="宋体" w:cs="宋体"/>
                <w:szCs w:val="21"/>
              </w:rPr>
            </w:pPr>
          </w:p>
        </w:tc>
      </w:tr>
      <w:tr w14:paraId="6D68A3DC">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0C750262">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6E0E6068">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A8A11D8">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3DD7278">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D9FC6AD">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4C431F60">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9632531">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2924B19">
            <w:pPr>
              <w:adjustRightInd w:val="0"/>
              <w:snapToGrid w:val="0"/>
              <w:jc w:val="center"/>
              <w:rPr>
                <w:rFonts w:hint="eastAsia" w:ascii="宋体" w:hAnsi="宋体" w:cs="宋体"/>
                <w:szCs w:val="21"/>
              </w:rPr>
            </w:pPr>
          </w:p>
        </w:tc>
      </w:tr>
      <w:tr w14:paraId="0881308C">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5FA41937">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6E1088FE">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2DB4FD">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7AAB9D10">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E55423F">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3457E7D0">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7ACFE63">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CC8E16D">
            <w:pPr>
              <w:adjustRightInd w:val="0"/>
              <w:snapToGrid w:val="0"/>
              <w:jc w:val="center"/>
              <w:rPr>
                <w:rFonts w:hint="eastAsia" w:ascii="宋体" w:hAnsi="宋体" w:cs="宋体"/>
                <w:szCs w:val="21"/>
              </w:rPr>
            </w:pPr>
          </w:p>
        </w:tc>
      </w:tr>
      <w:tr w14:paraId="5502A47A">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0F6C6B99">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035CADF0">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E900732">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079B574">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51A0D9E">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21A6B172">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C554212">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0025174">
            <w:pPr>
              <w:adjustRightInd w:val="0"/>
              <w:snapToGrid w:val="0"/>
              <w:jc w:val="center"/>
              <w:rPr>
                <w:rFonts w:hint="eastAsia" w:ascii="宋体" w:hAnsi="宋体" w:cs="宋体"/>
                <w:szCs w:val="21"/>
              </w:rPr>
            </w:pPr>
          </w:p>
        </w:tc>
      </w:tr>
      <w:tr w14:paraId="6B974CE8">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7AF2D3E9">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052CD27E">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EE9E33">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73389DF5">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4CC88A9">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13AE922C">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0E03B9E">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B01BA23">
            <w:pPr>
              <w:adjustRightInd w:val="0"/>
              <w:snapToGrid w:val="0"/>
              <w:jc w:val="center"/>
              <w:rPr>
                <w:rFonts w:hint="eastAsia" w:ascii="宋体" w:hAnsi="宋体" w:cs="宋体"/>
                <w:szCs w:val="21"/>
              </w:rPr>
            </w:pPr>
          </w:p>
        </w:tc>
      </w:tr>
      <w:tr w14:paraId="2FCC7EEC">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1482CB13">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2CB975FD">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E9AC466">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4B79F5F">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C49BC63">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3378729D">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765E2FE">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3D04CFE">
            <w:pPr>
              <w:adjustRightInd w:val="0"/>
              <w:snapToGrid w:val="0"/>
              <w:jc w:val="center"/>
              <w:rPr>
                <w:rFonts w:hint="eastAsia" w:ascii="宋体" w:hAnsi="宋体" w:cs="宋体"/>
                <w:szCs w:val="21"/>
              </w:rPr>
            </w:pPr>
          </w:p>
        </w:tc>
      </w:tr>
      <w:tr w14:paraId="51EC34C3">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7C41208B">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40131E4D">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14D9FF4">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5E05212C">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61B7DD">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62958706">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AFB584D">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55F6813">
            <w:pPr>
              <w:adjustRightInd w:val="0"/>
              <w:snapToGrid w:val="0"/>
              <w:jc w:val="center"/>
              <w:rPr>
                <w:rFonts w:hint="eastAsia" w:ascii="宋体" w:hAnsi="宋体" w:cs="宋体"/>
                <w:szCs w:val="21"/>
              </w:rPr>
            </w:pPr>
          </w:p>
        </w:tc>
      </w:tr>
      <w:tr w14:paraId="312240B5">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33A6BAC0">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35ABADC9">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5F3A0D3">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7C329306">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40646C6">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1D9021CA">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167674E">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689BACD">
            <w:pPr>
              <w:adjustRightInd w:val="0"/>
              <w:snapToGrid w:val="0"/>
              <w:jc w:val="center"/>
              <w:rPr>
                <w:rFonts w:hint="eastAsia" w:ascii="宋体" w:hAnsi="宋体" w:cs="宋体"/>
                <w:szCs w:val="21"/>
              </w:rPr>
            </w:pPr>
          </w:p>
        </w:tc>
      </w:tr>
      <w:tr w14:paraId="071450B0">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62997A44">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7F95278F">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F335625">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32AB1A50">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346C04F">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0439970A">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1ED457D">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08EE3EEC">
            <w:pPr>
              <w:adjustRightInd w:val="0"/>
              <w:snapToGrid w:val="0"/>
              <w:jc w:val="center"/>
              <w:rPr>
                <w:rFonts w:hint="eastAsia" w:ascii="宋体" w:hAnsi="宋体" w:cs="宋体"/>
                <w:szCs w:val="21"/>
              </w:rPr>
            </w:pPr>
          </w:p>
        </w:tc>
      </w:tr>
      <w:tr w14:paraId="7085278F">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43291499">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1659261E">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6EA620A">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5E3D23C4">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20F38F8">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64ECD852">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8EEBFB9">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8D9EF18">
            <w:pPr>
              <w:adjustRightInd w:val="0"/>
              <w:snapToGrid w:val="0"/>
              <w:jc w:val="center"/>
              <w:rPr>
                <w:rFonts w:hint="eastAsia" w:ascii="宋体" w:hAnsi="宋体" w:cs="宋体"/>
                <w:szCs w:val="21"/>
              </w:rPr>
            </w:pPr>
          </w:p>
        </w:tc>
      </w:tr>
      <w:tr w14:paraId="08D31B7E">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4E881E67">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44154617">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7740B01">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35ABE842">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CD33541">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13C0EC48">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048674F">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5482F52">
            <w:pPr>
              <w:adjustRightInd w:val="0"/>
              <w:snapToGrid w:val="0"/>
              <w:jc w:val="center"/>
              <w:rPr>
                <w:rFonts w:hint="eastAsia" w:ascii="宋体" w:hAnsi="宋体" w:cs="宋体"/>
                <w:szCs w:val="21"/>
              </w:rPr>
            </w:pPr>
          </w:p>
        </w:tc>
      </w:tr>
      <w:tr w14:paraId="38B2AFE9">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1DBE0FE5">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5FD68358">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33815BA">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FA0964D">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92DF183">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08BF25CF">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B6D377A">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8C9BDC0">
            <w:pPr>
              <w:adjustRightInd w:val="0"/>
              <w:snapToGrid w:val="0"/>
              <w:jc w:val="center"/>
              <w:rPr>
                <w:rFonts w:hint="eastAsia" w:ascii="宋体" w:hAnsi="宋体" w:cs="宋体"/>
                <w:szCs w:val="21"/>
              </w:rPr>
            </w:pPr>
          </w:p>
        </w:tc>
      </w:tr>
      <w:tr w14:paraId="40E10F7C">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0409EC66">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66DE3DE9">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A0B6295">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ED31C47">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E6F6CCA">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2BB11145">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32A83B4">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EBB5C67">
            <w:pPr>
              <w:adjustRightInd w:val="0"/>
              <w:snapToGrid w:val="0"/>
              <w:jc w:val="center"/>
              <w:rPr>
                <w:rFonts w:hint="eastAsia" w:ascii="宋体" w:hAnsi="宋体" w:cs="宋体"/>
                <w:szCs w:val="21"/>
              </w:rPr>
            </w:pPr>
          </w:p>
        </w:tc>
      </w:tr>
      <w:tr w14:paraId="3D887AB1">
        <w:tblPrEx>
          <w:tblCellMar>
            <w:top w:w="0" w:type="dxa"/>
            <w:left w:w="0" w:type="dxa"/>
            <w:bottom w:w="0" w:type="dxa"/>
            <w:right w:w="0" w:type="dxa"/>
          </w:tblCellMar>
        </w:tblPrEx>
        <w:trPr>
          <w:trHeight w:val="462" w:hRule="exact"/>
          <w:jc w:val="center"/>
        </w:trPr>
        <w:tc>
          <w:tcPr>
            <w:tcW w:w="935" w:type="dxa"/>
            <w:tcBorders>
              <w:top w:val="single" w:color="000000" w:sz="4" w:space="0"/>
              <w:left w:val="single" w:color="000000" w:sz="4" w:space="0"/>
              <w:bottom w:val="single" w:color="000000" w:sz="4" w:space="0"/>
              <w:right w:val="single" w:color="000000" w:sz="4" w:space="0"/>
            </w:tcBorders>
            <w:noWrap w:val="0"/>
            <w:vAlign w:val="center"/>
          </w:tcPr>
          <w:p w14:paraId="6E572A7F">
            <w:pPr>
              <w:adjustRightInd w:val="0"/>
              <w:snapToGrid w:val="0"/>
              <w:jc w:val="center"/>
              <w:rPr>
                <w:rFonts w:hint="eastAsia" w:ascii="宋体" w:hAnsi="宋体" w:cs="宋体"/>
                <w:szCs w:val="21"/>
              </w:rPr>
            </w:pP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362579E2">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5CDE78D">
            <w:pPr>
              <w:adjustRightInd w:val="0"/>
              <w:snapToGrid w:val="0"/>
              <w:jc w:val="center"/>
              <w:rPr>
                <w:rFonts w:hint="eastAsia" w:ascii="宋体" w:hAnsi="宋体" w:cs="宋体"/>
                <w:szCs w:val="21"/>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AF5C9CE">
            <w:pPr>
              <w:adjustRightInd w:val="0"/>
              <w:snapToGrid w:val="0"/>
              <w:jc w:val="center"/>
              <w:rPr>
                <w:rFonts w:hint="eastAsia" w:ascii="宋体" w:hAnsi="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6D01E86">
            <w:pPr>
              <w:adjustRightInd w:val="0"/>
              <w:snapToGrid w:val="0"/>
              <w:jc w:val="center"/>
              <w:rPr>
                <w:rFonts w:hint="eastAsia" w:ascii="宋体" w:hAnsi="宋体" w:cs="宋体"/>
                <w:szCs w:val="21"/>
              </w:rPr>
            </w:pP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3DF4C712">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70215F9">
            <w:pPr>
              <w:adjustRightInd w:val="0"/>
              <w:snapToGrid w:val="0"/>
              <w:jc w:val="center"/>
              <w:rPr>
                <w:rFonts w:hint="eastAsia" w:ascii="宋体" w:hAnsi="宋体" w:cs="宋体"/>
                <w:szCs w:val="21"/>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886233C">
            <w:pPr>
              <w:adjustRightInd w:val="0"/>
              <w:snapToGrid w:val="0"/>
              <w:jc w:val="center"/>
              <w:rPr>
                <w:rFonts w:hint="eastAsia" w:ascii="宋体" w:hAnsi="宋体" w:cs="宋体"/>
                <w:szCs w:val="21"/>
              </w:rPr>
            </w:pPr>
          </w:p>
        </w:tc>
      </w:tr>
    </w:tbl>
    <w:p w14:paraId="029735F9">
      <w:pPr>
        <w:pStyle w:val="12"/>
        <w:rPr>
          <w:rFonts w:hint="eastAsia"/>
        </w:rPr>
        <w:sectPr>
          <w:pgSz w:w="11906" w:h="16838"/>
          <w:pgMar w:top="1417" w:right="1134" w:bottom="1417" w:left="1134" w:header="851" w:footer="992" w:gutter="0"/>
          <w:cols w:space="720" w:num="1"/>
          <w:docGrid w:type="linesAndChars" w:linePitch="312" w:charSpace="0"/>
        </w:sectPr>
      </w:pPr>
    </w:p>
    <w:p w14:paraId="02CF41DC">
      <w:pPr>
        <w:adjustRightInd w:val="0"/>
        <w:snapToGrid w:val="0"/>
        <w:spacing w:line="360" w:lineRule="auto"/>
        <w:jc w:val="center"/>
        <w:outlineLvl w:val="2"/>
        <w:rPr>
          <w:rFonts w:hint="eastAsia" w:ascii="宋体" w:hAnsi="宋体" w:cs="宋体"/>
          <w:b/>
          <w:kern w:val="0"/>
          <w:sz w:val="24"/>
        </w:rPr>
      </w:pPr>
      <w:bookmarkStart w:id="155" w:name="_Toc303492137"/>
      <w:bookmarkStart w:id="156" w:name="_Toc28247"/>
      <w:r>
        <w:rPr>
          <w:rFonts w:hint="eastAsia" w:ascii="宋体" w:hAnsi="宋体" w:cs="宋体"/>
          <w:b/>
          <w:kern w:val="0"/>
          <w:sz w:val="24"/>
        </w:rPr>
        <w:t xml:space="preserve">附表四 </w:t>
      </w:r>
      <w:bookmarkEnd w:id="155"/>
      <w:bookmarkEnd w:id="156"/>
      <w:r>
        <w:rPr>
          <w:rFonts w:hint="eastAsia" w:ascii="宋体" w:hAnsi="宋体" w:cs="宋体"/>
          <w:b/>
          <w:kern w:val="0"/>
          <w:sz w:val="24"/>
        </w:rPr>
        <w:t>计划开、竣工日期和施工进度计划</w:t>
      </w:r>
    </w:p>
    <w:p w14:paraId="4E147A5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1.投标人应递交施工进度网络图和施工进度表，说明按谈判文件要求的计划工期进行施工的各个关键日期。</w:t>
      </w:r>
    </w:p>
    <w:p w14:paraId="217F208D">
      <w:pPr>
        <w:adjustRightInd w:val="0"/>
        <w:snapToGrid w:val="0"/>
        <w:spacing w:line="360" w:lineRule="auto"/>
        <w:ind w:firstLine="420" w:firstLineChars="200"/>
        <w:rPr>
          <w:rFonts w:hint="eastAsia" w:ascii="宋体" w:hAnsi="宋体" w:cs="宋体"/>
          <w:sz w:val="24"/>
        </w:rPr>
      </w:pPr>
      <w:r>
        <w:rPr>
          <w:rFonts w:hint="eastAsia" w:ascii="宋体" w:hAnsi="宋体" w:cs="宋体"/>
          <w:szCs w:val="21"/>
        </w:rPr>
        <w:t>2.施工进度表可采用横道图表示。</w:t>
      </w:r>
    </w:p>
    <w:p w14:paraId="59199C4E">
      <w:pPr>
        <w:spacing w:line="336" w:lineRule="auto"/>
        <w:rPr>
          <w:rFonts w:hint="eastAsia" w:ascii="宋体" w:hAnsi="宋体" w:cs="宋体"/>
          <w:b/>
          <w:sz w:val="24"/>
        </w:rPr>
        <w:sectPr>
          <w:pgSz w:w="11906" w:h="16838"/>
          <w:pgMar w:top="1417" w:right="1134" w:bottom="1417" w:left="1134" w:header="851" w:footer="992" w:gutter="0"/>
          <w:cols w:space="720" w:num="1"/>
          <w:docGrid w:type="linesAndChars" w:linePitch="312" w:charSpace="0"/>
        </w:sectPr>
      </w:pPr>
    </w:p>
    <w:p w14:paraId="7238A5ED">
      <w:pPr>
        <w:adjustRightInd w:val="0"/>
        <w:snapToGrid w:val="0"/>
        <w:spacing w:line="360" w:lineRule="auto"/>
        <w:jc w:val="center"/>
        <w:outlineLvl w:val="2"/>
        <w:rPr>
          <w:rFonts w:hint="eastAsia" w:ascii="宋体" w:hAnsi="宋体" w:cs="宋体"/>
          <w:b/>
          <w:sz w:val="24"/>
        </w:rPr>
      </w:pPr>
      <w:r>
        <w:rPr>
          <w:rFonts w:hint="eastAsia" w:ascii="宋体" w:hAnsi="宋体" w:cs="宋体"/>
          <w:b/>
          <w:sz w:val="24"/>
        </w:rPr>
        <w:t>附表五 施工总平面图</w:t>
      </w:r>
    </w:p>
    <w:p w14:paraId="16644127">
      <w:pPr>
        <w:pStyle w:val="4"/>
        <w:adjustRightInd w:val="0"/>
        <w:snapToGrid w:val="0"/>
        <w:spacing w:after="0" w:line="360" w:lineRule="auto"/>
        <w:ind w:left="0" w:leftChars="0" w:firstLine="0" w:firstLineChars="0"/>
        <w:jc w:val="center"/>
        <w:rPr>
          <w:rFonts w:hint="eastAsia"/>
          <w:sz w:val="24"/>
        </w:rPr>
        <w:sectPr>
          <w:pgSz w:w="11906" w:h="16838"/>
          <w:pgMar w:top="1417" w:right="1134" w:bottom="1417" w:left="1134" w:header="851" w:footer="992" w:gutter="0"/>
          <w:cols w:space="720" w:num="1"/>
          <w:docGrid w:type="linesAndChars" w:linePitch="312" w:charSpace="0"/>
        </w:sectPr>
      </w:pPr>
      <w:r>
        <w:rPr>
          <w:rFonts w:hint="eastAsia"/>
          <w:sz w:val="21"/>
          <w:szCs w:val="21"/>
        </w:rPr>
        <w:t>投标人应递交一份施工总平面图，按要求绘制并附文字说明，否则不合格。</w:t>
      </w:r>
    </w:p>
    <w:p w14:paraId="13EF1B7B">
      <w:pPr>
        <w:pStyle w:val="30"/>
        <w:adjustRightInd w:val="0"/>
        <w:snapToGrid w:val="0"/>
        <w:spacing w:before="0" w:line="360" w:lineRule="auto"/>
        <w:jc w:val="center"/>
        <w:outlineLvl w:val="0"/>
        <w:rPr>
          <w:rFonts w:hint="eastAsia" w:ascii="宋体" w:hAnsi="宋体" w:eastAsia="宋体" w:cs="宋体"/>
          <w:b/>
          <w:bCs/>
        </w:rPr>
      </w:pPr>
      <w:r>
        <w:rPr>
          <w:rFonts w:hint="eastAsia" w:ascii="宋体" w:hAnsi="宋体" w:eastAsia="宋体" w:cs="宋体"/>
          <w:b/>
          <w:bCs/>
        </w:rPr>
        <w:t>六、项目管理机构</w:t>
      </w:r>
      <w:bookmarkEnd w:id="140"/>
      <w:bookmarkEnd w:id="141"/>
      <w:bookmarkEnd w:id="142"/>
      <w:bookmarkEnd w:id="143"/>
      <w:bookmarkEnd w:id="144"/>
      <w:bookmarkEnd w:id="145"/>
      <w:bookmarkEnd w:id="151"/>
      <w:bookmarkEnd w:id="152"/>
      <w:bookmarkEnd w:id="153"/>
      <w:bookmarkEnd w:id="154"/>
    </w:p>
    <w:p w14:paraId="1005BD8A">
      <w:pPr>
        <w:pStyle w:val="32"/>
        <w:adjustRightInd w:val="0"/>
        <w:snapToGrid w:val="0"/>
        <w:spacing w:line="360" w:lineRule="auto"/>
        <w:jc w:val="center"/>
        <w:rPr>
          <w:rFonts w:hint="eastAsia" w:ascii="宋体" w:hAnsi="宋体" w:eastAsia="宋体"/>
          <w:szCs w:val="23"/>
        </w:rPr>
      </w:pPr>
      <w:bookmarkStart w:id="157" w:name="_Toc152045804"/>
      <w:bookmarkStart w:id="158" w:name="_Toc11207"/>
      <w:bookmarkStart w:id="159" w:name="_Toc144974872"/>
      <w:bookmarkStart w:id="160" w:name="_Toc5534"/>
      <w:bookmarkStart w:id="161" w:name="_Toc152042593"/>
      <w:bookmarkStart w:id="162" w:name="_Toc179632824"/>
      <w:r>
        <w:rPr>
          <w:rFonts w:hint="eastAsia" w:ascii="宋体" w:hAnsi="宋体" w:eastAsia="宋体"/>
          <w:szCs w:val="23"/>
        </w:rPr>
        <w:t>（一）项目管理机构组成表</w:t>
      </w:r>
      <w:bookmarkEnd w:id="157"/>
      <w:bookmarkEnd w:id="158"/>
      <w:bookmarkEnd w:id="159"/>
      <w:bookmarkEnd w:id="160"/>
      <w:bookmarkEnd w:id="161"/>
      <w:bookmarkEnd w:id="162"/>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
        <w:gridCol w:w="748"/>
        <w:gridCol w:w="834"/>
        <w:gridCol w:w="832"/>
        <w:gridCol w:w="1249"/>
        <w:gridCol w:w="832"/>
        <w:gridCol w:w="1070"/>
        <w:gridCol w:w="990"/>
        <w:gridCol w:w="1417"/>
        <w:gridCol w:w="870"/>
      </w:tblGrid>
      <w:tr w14:paraId="1AD2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gridSpan w:val="2"/>
            <w:vMerge w:val="restart"/>
            <w:noWrap w:val="0"/>
            <w:vAlign w:val="center"/>
          </w:tcPr>
          <w:p w14:paraId="4FEB88BC">
            <w:pPr>
              <w:adjustRightInd w:val="0"/>
              <w:snapToGrid w:val="0"/>
              <w:jc w:val="center"/>
              <w:rPr>
                <w:rFonts w:hint="eastAsia" w:ascii="宋体" w:hAnsi="宋体" w:cs="宋体"/>
                <w:szCs w:val="21"/>
              </w:rPr>
            </w:pPr>
            <w:r>
              <w:rPr>
                <w:rFonts w:hint="eastAsia" w:ascii="宋体" w:hAnsi="宋体" w:cs="宋体"/>
                <w:szCs w:val="21"/>
              </w:rPr>
              <w:t>职务</w:t>
            </w:r>
          </w:p>
        </w:tc>
        <w:tc>
          <w:tcPr>
            <w:tcW w:w="834" w:type="dxa"/>
            <w:vMerge w:val="restart"/>
            <w:noWrap w:val="0"/>
            <w:vAlign w:val="center"/>
          </w:tcPr>
          <w:p w14:paraId="28FEEE5D">
            <w:pPr>
              <w:adjustRightInd w:val="0"/>
              <w:snapToGrid w:val="0"/>
              <w:jc w:val="center"/>
              <w:rPr>
                <w:rFonts w:hint="eastAsia" w:ascii="宋体" w:hAnsi="宋体" w:cs="宋体"/>
                <w:szCs w:val="21"/>
              </w:rPr>
            </w:pPr>
            <w:r>
              <w:rPr>
                <w:rFonts w:hint="eastAsia" w:ascii="宋体" w:hAnsi="宋体" w:cs="宋体"/>
                <w:szCs w:val="21"/>
              </w:rPr>
              <w:t>职称</w:t>
            </w:r>
          </w:p>
        </w:tc>
        <w:tc>
          <w:tcPr>
            <w:tcW w:w="832" w:type="dxa"/>
            <w:vMerge w:val="restart"/>
            <w:noWrap w:val="0"/>
            <w:vAlign w:val="center"/>
          </w:tcPr>
          <w:p w14:paraId="4FD8BA89">
            <w:pPr>
              <w:adjustRightInd w:val="0"/>
              <w:snapToGrid w:val="0"/>
              <w:jc w:val="center"/>
              <w:rPr>
                <w:rFonts w:hint="eastAsia" w:ascii="宋体" w:hAnsi="宋体" w:cs="宋体"/>
                <w:szCs w:val="21"/>
              </w:rPr>
            </w:pPr>
            <w:r>
              <w:rPr>
                <w:rFonts w:hint="eastAsia" w:ascii="宋体" w:hAnsi="宋体" w:cs="宋体"/>
                <w:szCs w:val="21"/>
              </w:rPr>
              <w:t>姓名</w:t>
            </w:r>
          </w:p>
        </w:tc>
        <w:tc>
          <w:tcPr>
            <w:tcW w:w="5558" w:type="dxa"/>
            <w:gridSpan w:val="5"/>
            <w:noWrap w:val="0"/>
            <w:vAlign w:val="center"/>
          </w:tcPr>
          <w:p w14:paraId="3119744C">
            <w:pPr>
              <w:adjustRightInd w:val="0"/>
              <w:snapToGrid w:val="0"/>
              <w:jc w:val="center"/>
              <w:rPr>
                <w:rFonts w:hint="eastAsia" w:ascii="宋体" w:hAnsi="宋体" w:cs="宋体"/>
                <w:szCs w:val="21"/>
              </w:rPr>
            </w:pPr>
            <w:r>
              <w:rPr>
                <w:rFonts w:hint="eastAsia" w:ascii="宋体" w:hAnsi="宋体" w:cs="宋体"/>
                <w:szCs w:val="21"/>
              </w:rPr>
              <w:t>执业或职业资格证明</w:t>
            </w:r>
          </w:p>
        </w:tc>
        <w:tc>
          <w:tcPr>
            <w:tcW w:w="870" w:type="dxa"/>
            <w:noWrap w:val="0"/>
            <w:vAlign w:val="center"/>
          </w:tcPr>
          <w:p w14:paraId="1D22C856">
            <w:pPr>
              <w:adjustRightInd w:val="0"/>
              <w:snapToGrid w:val="0"/>
              <w:jc w:val="center"/>
              <w:rPr>
                <w:rFonts w:hint="eastAsia" w:ascii="宋体" w:hAnsi="宋体" w:cs="宋体"/>
                <w:szCs w:val="21"/>
              </w:rPr>
            </w:pPr>
            <w:r>
              <w:rPr>
                <w:rFonts w:hint="eastAsia" w:ascii="宋体" w:hAnsi="宋体" w:cs="宋体"/>
                <w:szCs w:val="21"/>
              </w:rPr>
              <w:t>备注</w:t>
            </w:r>
          </w:p>
        </w:tc>
      </w:tr>
      <w:tr w14:paraId="67D2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vMerge w:val="continue"/>
            <w:noWrap w:val="0"/>
            <w:vAlign w:val="center"/>
          </w:tcPr>
          <w:p w14:paraId="151FD5AE">
            <w:pPr>
              <w:adjustRightInd w:val="0"/>
              <w:snapToGrid w:val="0"/>
              <w:jc w:val="center"/>
              <w:rPr>
                <w:rFonts w:hint="eastAsia" w:ascii="宋体" w:hAnsi="宋体" w:cs="宋体"/>
                <w:szCs w:val="21"/>
              </w:rPr>
            </w:pPr>
          </w:p>
        </w:tc>
        <w:tc>
          <w:tcPr>
            <w:tcW w:w="834" w:type="dxa"/>
            <w:vMerge w:val="continue"/>
            <w:noWrap w:val="0"/>
            <w:vAlign w:val="center"/>
          </w:tcPr>
          <w:p w14:paraId="18553532">
            <w:pPr>
              <w:adjustRightInd w:val="0"/>
              <w:snapToGrid w:val="0"/>
              <w:jc w:val="center"/>
              <w:rPr>
                <w:rFonts w:hint="eastAsia" w:ascii="宋体" w:hAnsi="宋体" w:cs="宋体"/>
                <w:szCs w:val="21"/>
              </w:rPr>
            </w:pPr>
          </w:p>
        </w:tc>
        <w:tc>
          <w:tcPr>
            <w:tcW w:w="832" w:type="dxa"/>
            <w:vMerge w:val="continue"/>
            <w:noWrap w:val="0"/>
            <w:vAlign w:val="center"/>
          </w:tcPr>
          <w:p w14:paraId="464DB4F0">
            <w:pPr>
              <w:adjustRightInd w:val="0"/>
              <w:snapToGrid w:val="0"/>
              <w:jc w:val="center"/>
              <w:rPr>
                <w:rFonts w:hint="eastAsia" w:ascii="宋体" w:hAnsi="宋体" w:cs="宋体"/>
                <w:szCs w:val="21"/>
              </w:rPr>
            </w:pPr>
          </w:p>
        </w:tc>
        <w:tc>
          <w:tcPr>
            <w:tcW w:w="1249" w:type="dxa"/>
            <w:noWrap w:val="0"/>
            <w:vAlign w:val="center"/>
          </w:tcPr>
          <w:p w14:paraId="7BAFC449">
            <w:pPr>
              <w:adjustRightInd w:val="0"/>
              <w:snapToGrid w:val="0"/>
              <w:jc w:val="center"/>
              <w:rPr>
                <w:rFonts w:hint="eastAsia" w:ascii="宋体" w:hAnsi="宋体" w:cs="宋体"/>
                <w:szCs w:val="21"/>
              </w:rPr>
            </w:pPr>
            <w:r>
              <w:rPr>
                <w:rFonts w:hint="eastAsia" w:ascii="宋体" w:hAnsi="宋体" w:cs="宋体"/>
                <w:szCs w:val="21"/>
              </w:rPr>
              <w:t>证书名称</w:t>
            </w:r>
          </w:p>
        </w:tc>
        <w:tc>
          <w:tcPr>
            <w:tcW w:w="832" w:type="dxa"/>
            <w:noWrap w:val="0"/>
            <w:vAlign w:val="center"/>
          </w:tcPr>
          <w:p w14:paraId="3FF0E21A">
            <w:pPr>
              <w:adjustRightInd w:val="0"/>
              <w:snapToGrid w:val="0"/>
              <w:jc w:val="center"/>
              <w:rPr>
                <w:rFonts w:hint="eastAsia" w:ascii="宋体" w:hAnsi="宋体" w:cs="宋体"/>
                <w:szCs w:val="21"/>
              </w:rPr>
            </w:pPr>
            <w:r>
              <w:rPr>
                <w:rFonts w:hint="eastAsia" w:ascii="宋体" w:hAnsi="宋体" w:cs="宋体"/>
                <w:szCs w:val="21"/>
              </w:rPr>
              <w:t>专业</w:t>
            </w:r>
          </w:p>
        </w:tc>
        <w:tc>
          <w:tcPr>
            <w:tcW w:w="1070" w:type="dxa"/>
            <w:noWrap w:val="0"/>
            <w:vAlign w:val="center"/>
          </w:tcPr>
          <w:p w14:paraId="09BB860C">
            <w:pPr>
              <w:adjustRightInd w:val="0"/>
              <w:snapToGrid w:val="0"/>
              <w:jc w:val="center"/>
              <w:rPr>
                <w:rFonts w:hint="eastAsia" w:ascii="宋体" w:hAnsi="宋体" w:cs="宋体"/>
                <w:szCs w:val="21"/>
              </w:rPr>
            </w:pPr>
            <w:r>
              <w:rPr>
                <w:rFonts w:hint="eastAsia" w:ascii="宋体" w:hAnsi="宋体" w:cs="宋体"/>
                <w:szCs w:val="21"/>
              </w:rPr>
              <w:t>证号</w:t>
            </w:r>
          </w:p>
        </w:tc>
        <w:tc>
          <w:tcPr>
            <w:tcW w:w="990" w:type="dxa"/>
            <w:noWrap w:val="0"/>
            <w:vAlign w:val="center"/>
          </w:tcPr>
          <w:p w14:paraId="4DA68796">
            <w:pPr>
              <w:adjustRightInd w:val="0"/>
              <w:snapToGrid w:val="0"/>
              <w:jc w:val="center"/>
              <w:rPr>
                <w:rFonts w:hint="eastAsia" w:ascii="宋体" w:hAnsi="宋体" w:cs="宋体"/>
                <w:szCs w:val="21"/>
              </w:rPr>
            </w:pPr>
            <w:r>
              <w:rPr>
                <w:rFonts w:hint="eastAsia" w:ascii="宋体" w:hAnsi="宋体" w:cs="宋体"/>
                <w:szCs w:val="21"/>
              </w:rPr>
              <w:t>级别</w:t>
            </w:r>
          </w:p>
        </w:tc>
        <w:tc>
          <w:tcPr>
            <w:tcW w:w="1417" w:type="dxa"/>
            <w:noWrap w:val="0"/>
            <w:vAlign w:val="center"/>
          </w:tcPr>
          <w:p w14:paraId="599D880A">
            <w:pPr>
              <w:adjustRightInd w:val="0"/>
              <w:snapToGrid w:val="0"/>
              <w:jc w:val="center"/>
              <w:rPr>
                <w:rFonts w:hint="eastAsia" w:ascii="宋体" w:hAnsi="宋体" w:cs="宋体"/>
                <w:szCs w:val="21"/>
              </w:rPr>
            </w:pPr>
            <w:r>
              <w:rPr>
                <w:rFonts w:hint="eastAsia" w:ascii="宋体" w:hAnsi="宋体" w:cs="宋体"/>
                <w:szCs w:val="21"/>
              </w:rPr>
              <w:t>养老保险</w:t>
            </w:r>
          </w:p>
        </w:tc>
        <w:tc>
          <w:tcPr>
            <w:tcW w:w="870" w:type="dxa"/>
            <w:noWrap w:val="0"/>
            <w:vAlign w:val="center"/>
          </w:tcPr>
          <w:p w14:paraId="2BD8CACF">
            <w:pPr>
              <w:adjustRightInd w:val="0"/>
              <w:snapToGrid w:val="0"/>
              <w:jc w:val="center"/>
              <w:rPr>
                <w:rFonts w:hint="eastAsia" w:ascii="宋体" w:hAnsi="宋体" w:cs="宋体"/>
                <w:szCs w:val="21"/>
              </w:rPr>
            </w:pPr>
          </w:p>
        </w:tc>
      </w:tr>
      <w:tr w14:paraId="2475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center"/>
          </w:tcPr>
          <w:p w14:paraId="0CBC6C03">
            <w:pPr>
              <w:adjustRightInd w:val="0"/>
              <w:snapToGrid w:val="0"/>
              <w:jc w:val="center"/>
              <w:rPr>
                <w:rFonts w:hint="eastAsia" w:ascii="宋体" w:hAnsi="宋体" w:cs="宋体"/>
                <w:szCs w:val="21"/>
              </w:rPr>
            </w:pPr>
          </w:p>
        </w:tc>
        <w:tc>
          <w:tcPr>
            <w:tcW w:w="834" w:type="dxa"/>
            <w:noWrap w:val="0"/>
            <w:vAlign w:val="center"/>
          </w:tcPr>
          <w:p w14:paraId="69B71990">
            <w:pPr>
              <w:adjustRightInd w:val="0"/>
              <w:snapToGrid w:val="0"/>
              <w:jc w:val="center"/>
              <w:rPr>
                <w:rFonts w:hint="eastAsia" w:ascii="宋体" w:hAnsi="宋体" w:cs="宋体"/>
                <w:szCs w:val="21"/>
              </w:rPr>
            </w:pPr>
          </w:p>
        </w:tc>
        <w:tc>
          <w:tcPr>
            <w:tcW w:w="832" w:type="dxa"/>
            <w:noWrap w:val="0"/>
            <w:vAlign w:val="center"/>
          </w:tcPr>
          <w:p w14:paraId="20E7657E">
            <w:pPr>
              <w:adjustRightInd w:val="0"/>
              <w:snapToGrid w:val="0"/>
              <w:jc w:val="center"/>
              <w:rPr>
                <w:rFonts w:hint="eastAsia" w:ascii="宋体" w:hAnsi="宋体" w:cs="宋体"/>
                <w:szCs w:val="21"/>
              </w:rPr>
            </w:pPr>
          </w:p>
        </w:tc>
        <w:tc>
          <w:tcPr>
            <w:tcW w:w="1249" w:type="dxa"/>
            <w:noWrap w:val="0"/>
            <w:vAlign w:val="center"/>
          </w:tcPr>
          <w:p w14:paraId="1B27C701">
            <w:pPr>
              <w:adjustRightInd w:val="0"/>
              <w:snapToGrid w:val="0"/>
              <w:jc w:val="center"/>
              <w:rPr>
                <w:rFonts w:hint="eastAsia" w:ascii="宋体" w:hAnsi="宋体" w:cs="宋体"/>
                <w:szCs w:val="21"/>
              </w:rPr>
            </w:pPr>
          </w:p>
        </w:tc>
        <w:tc>
          <w:tcPr>
            <w:tcW w:w="832" w:type="dxa"/>
            <w:noWrap w:val="0"/>
            <w:vAlign w:val="center"/>
          </w:tcPr>
          <w:p w14:paraId="41E5A47D">
            <w:pPr>
              <w:adjustRightInd w:val="0"/>
              <w:snapToGrid w:val="0"/>
              <w:jc w:val="center"/>
              <w:rPr>
                <w:rFonts w:hint="eastAsia" w:ascii="宋体" w:hAnsi="宋体" w:cs="宋体"/>
                <w:szCs w:val="21"/>
              </w:rPr>
            </w:pPr>
          </w:p>
        </w:tc>
        <w:tc>
          <w:tcPr>
            <w:tcW w:w="1070" w:type="dxa"/>
            <w:noWrap w:val="0"/>
            <w:vAlign w:val="center"/>
          </w:tcPr>
          <w:p w14:paraId="7779A9A6">
            <w:pPr>
              <w:adjustRightInd w:val="0"/>
              <w:snapToGrid w:val="0"/>
              <w:jc w:val="center"/>
              <w:rPr>
                <w:rFonts w:hint="eastAsia" w:ascii="宋体" w:hAnsi="宋体" w:cs="宋体"/>
                <w:szCs w:val="21"/>
              </w:rPr>
            </w:pPr>
          </w:p>
        </w:tc>
        <w:tc>
          <w:tcPr>
            <w:tcW w:w="990" w:type="dxa"/>
            <w:noWrap w:val="0"/>
            <w:vAlign w:val="center"/>
          </w:tcPr>
          <w:p w14:paraId="01C1726C">
            <w:pPr>
              <w:adjustRightInd w:val="0"/>
              <w:snapToGrid w:val="0"/>
              <w:jc w:val="center"/>
              <w:rPr>
                <w:rFonts w:hint="eastAsia" w:ascii="宋体" w:hAnsi="宋体" w:cs="宋体"/>
                <w:szCs w:val="21"/>
              </w:rPr>
            </w:pPr>
          </w:p>
        </w:tc>
        <w:tc>
          <w:tcPr>
            <w:tcW w:w="1417" w:type="dxa"/>
            <w:noWrap w:val="0"/>
            <w:vAlign w:val="center"/>
          </w:tcPr>
          <w:p w14:paraId="42FB1C92">
            <w:pPr>
              <w:adjustRightInd w:val="0"/>
              <w:snapToGrid w:val="0"/>
              <w:jc w:val="center"/>
              <w:rPr>
                <w:rFonts w:hint="eastAsia" w:ascii="宋体" w:hAnsi="宋体" w:cs="宋体"/>
                <w:szCs w:val="21"/>
              </w:rPr>
            </w:pPr>
          </w:p>
        </w:tc>
        <w:tc>
          <w:tcPr>
            <w:tcW w:w="870" w:type="dxa"/>
            <w:noWrap w:val="0"/>
            <w:vAlign w:val="center"/>
          </w:tcPr>
          <w:p w14:paraId="309FB3A9">
            <w:pPr>
              <w:adjustRightInd w:val="0"/>
              <w:snapToGrid w:val="0"/>
              <w:jc w:val="center"/>
              <w:rPr>
                <w:rFonts w:hint="eastAsia" w:ascii="宋体" w:hAnsi="宋体" w:cs="宋体"/>
                <w:szCs w:val="21"/>
              </w:rPr>
            </w:pPr>
          </w:p>
        </w:tc>
      </w:tr>
      <w:tr w14:paraId="1524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3642A027">
            <w:pPr>
              <w:adjustRightInd w:val="0"/>
              <w:snapToGrid w:val="0"/>
              <w:jc w:val="center"/>
              <w:rPr>
                <w:rFonts w:hint="eastAsia" w:ascii="宋体" w:hAnsi="宋体" w:cs="宋体"/>
                <w:szCs w:val="21"/>
              </w:rPr>
            </w:pPr>
          </w:p>
        </w:tc>
        <w:tc>
          <w:tcPr>
            <w:tcW w:w="834" w:type="dxa"/>
            <w:noWrap w:val="0"/>
            <w:vAlign w:val="top"/>
          </w:tcPr>
          <w:p w14:paraId="494273BD">
            <w:pPr>
              <w:adjustRightInd w:val="0"/>
              <w:snapToGrid w:val="0"/>
              <w:jc w:val="center"/>
              <w:rPr>
                <w:rFonts w:hint="eastAsia" w:ascii="宋体" w:hAnsi="宋体" w:cs="宋体"/>
                <w:szCs w:val="21"/>
              </w:rPr>
            </w:pPr>
          </w:p>
        </w:tc>
        <w:tc>
          <w:tcPr>
            <w:tcW w:w="832" w:type="dxa"/>
            <w:noWrap w:val="0"/>
            <w:vAlign w:val="top"/>
          </w:tcPr>
          <w:p w14:paraId="327EA5D2">
            <w:pPr>
              <w:adjustRightInd w:val="0"/>
              <w:snapToGrid w:val="0"/>
              <w:jc w:val="center"/>
              <w:rPr>
                <w:rFonts w:hint="eastAsia" w:ascii="宋体" w:hAnsi="宋体" w:cs="宋体"/>
                <w:szCs w:val="21"/>
              </w:rPr>
            </w:pPr>
          </w:p>
        </w:tc>
        <w:tc>
          <w:tcPr>
            <w:tcW w:w="1249" w:type="dxa"/>
            <w:noWrap w:val="0"/>
            <w:vAlign w:val="top"/>
          </w:tcPr>
          <w:p w14:paraId="6597F6D4">
            <w:pPr>
              <w:adjustRightInd w:val="0"/>
              <w:snapToGrid w:val="0"/>
              <w:jc w:val="center"/>
              <w:rPr>
                <w:rFonts w:hint="eastAsia" w:ascii="宋体" w:hAnsi="宋体" w:cs="宋体"/>
                <w:szCs w:val="21"/>
              </w:rPr>
            </w:pPr>
          </w:p>
        </w:tc>
        <w:tc>
          <w:tcPr>
            <w:tcW w:w="832" w:type="dxa"/>
            <w:noWrap w:val="0"/>
            <w:vAlign w:val="top"/>
          </w:tcPr>
          <w:p w14:paraId="24246DCD">
            <w:pPr>
              <w:adjustRightInd w:val="0"/>
              <w:snapToGrid w:val="0"/>
              <w:jc w:val="center"/>
              <w:rPr>
                <w:rFonts w:hint="eastAsia" w:ascii="宋体" w:hAnsi="宋体" w:cs="宋体"/>
                <w:szCs w:val="21"/>
              </w:rPr>
            </w:pPr>
          </w:p>
        </w:tc>
        <w:tc>
          <w:tcPr>
            <w:tcW w:w="1070" w:type="dxa"/>
            <w:noWrap w:val="0"/>
            <w:vAlign w:val="top"/>
          </w:tcPr>
          <w:p w14:paraId="0230E638">
            <w:pPr>
              <w:adjustRightInd w:val="0"/>
              <w:snapToGrid w:val="0"/>
              <w:jc w:val="center"/>
              <w:rPr>
                <w:rFonts w:hint="eastAsia" w:ascii="宋体" w:hAnsi="宋体" w:cs="宋体"/>
                <w:szCs w:val="21"/>
              </w:rPr>
            </w:pPr>
          </w:p>
        </w:tc>
        <w:tc>
          <w:tcPr>
            <w:tcW w:w="990" w:type="dxa"/>
            <w:noWrap w:val="0"/>
            <w:vAlign w:val="top"/>
          </w:tcPr>
          <w:p w14:paraId="16100CCC">
            <w:pPr>
              <w:adjustRightInd w:val="0"/>
              <w:snapToGrid w:val="0"/>
              <w:jc w:val="center"/>
              <w:rPr>
                <w:rFonts w:hint="eastAsia" w:ascii="宋体" w:hAnsi="宋体" w:cs="宋体"/>
                <w:szCs w:val="21"/>
              </w:rPr>
            </w:pPr>
          </w:p>
        </w:tc>
        <w:tc>
          <w:tcPr>
            <w:tcW w:w="1417" w:type="dxa"/>
            <w:noWrap w:val="0"/>
            <w:vAlign w:val="top"/>
          </w:tcPr>
          <w:p w14:paraId="36532B59">
            <w:pPr>
              <w:adjustRightInd w:val="0"/>
              <w:snapToGrid w:val="0"/>
              <w:jc w:val="center"/>
              <w:rPr>
                <w:rFonts w:hint="eastAsia" w:ascii="宋体" w:hAnsi="宋体" w:cs="宋体"/>
                <w:szCs w:val="21"/>
              </w:rPr>
            </w:pPr>
          </w:p>
        </w:tc>
        <w:tc>
          <w:tcPr>
            <w:tcW w:w="870" w:type="dxa"/>
            <w:noWrap w:val="0"/>
            <w:vAlign w:val="top"/>
          </w:tcPr>
          <w:p w14:paraId="7885832F">
            <w:pPr>
              <w:adjustRightInd w:val="0"/>
              <w:snapToGrid w:val="0"/>
              <w:jc w:val="center"/>
              <w:rPr>
                <w:rFonts w:hint="eastAsia" w:ascii="宋体" w:hAnsi="宋体" w:cs="宋体"/>
                <w:szCs w:val="21"/>
              </w:rPr>
            </w:pPr>
          </w:p>
        </w:tc>
      </w:tr>
      <w:tr w14:paraId="62B0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6E5738B9">
            <w:pPr>
              <w:adjustRightInd w:val="0"/>
              <w:snapToGrid w:val="0"/>
              <w:jc w:val="center"/>
              <w:rPr>
                <w:rFonts w:hint="eastAsia" w:ascii="宋体" w:hAnsi="宋体" w:cs="宋体"/>
                <w:szCs w:val="21"/>
              </w:rPr>
            </w:pPr>
          </w:p>
        </w:tc>
        <w:tc>
          <w:tcPr>
            <w:tcW w:w="834" w:type="dxa"/>
            <w:noWrap w:val="0"/>
            <w:vAlign w:val="top"/>
          </w:tcPr>
          <w:p w14:paraId="65351071">
            <w:pPr>
              <w:adjustRightInd w:val="0"/>
              <w:snapToGrid w:val="0"/>
              <w:jc w:val="center"/>
              <w:rPr>
                <w:rFonts w:hint="eastAsia" w:ascii="宋体" w:hAnsi="宋体" w:cs="宋体"/>
                <w:szCs w:val="21"/>
              </w:rPr>
            </w:pPr>
          </w:p>
        </w:tc>
        <w:tc>
          <w:tcPr>
            <w:tcW w:w="832" w:type="dxa"/>
            <w:noWrap w:val="0"/>
            <w:vAlign w:val="top"/>
          </w:tcPr>
          <w:p w14:paraId="571AC523">
            <w:pPr>
              <w:adjustRightInd w:val="0"/>
              <w:snapToGrid w:val="0"/>
              <w:jc w:val="center"/>
              <w:rPr>
                <w:rFonts w:hint="eastAsia" w:ascii="宋体" w:hAnsi="宋体" w:cs="宋体"/>
                <w:szCs w:val="21"/>
              </w:rPr>
            </w:pPr>
          </w:p>
        </w:tc>
        <w:tc>
          <w:tcPr>
            <w:tcW w:w="1249" w:type="dxa"/>
            <w:noWrap w:val="0"/>
            <w:vAlign w:val="top"/>
          </w:tcPr>
          <w:p w14:paraId="61AD0A6F">
            <w:pPr>
              <w:adjustRightInd w:val="0"/>
              <w:snapToGrid w:val="0"/>
              <w:jc w:val="center"/>
              <w:rPr>
                <w:rFonts w:hint="eastAsia" w:ascii="宋体" w:hAnsi="宋体" w:cs="宋体"/>
                <w:szCs w:val="21"/>
              </w:rPr>
            </w:pPr>
          </w:p>
        </w:tc>
        <w:tc>
          <w:tcPr>
            <w:tcW w:w="832" w:type="dxa"/>
            <w:noWrap w:val="0"/>
            <w:vAlign w:val="top"/>
          </w:tcPr>
          <w:p w14:paraId="2B2293C7">
            <w:pPr>
              <w:adjustRightInd w:val="0"/>
              <w:snapToGrid w:val="0"/>
              <w:jc w:val="center"/>
              <w:rPr>
                <w:rFonts w:hint="eastAsia" w:ascii="宋体" w:hAnsi="宋体" w:cs="宋体"/>
                <w:szCs w:val="21"/>
              </w:rPr>
            </w:pPr>
          </w:p>
        </w:tc>
        <w:tc>
          <w:tcPr>
            <w:tcW w:w="1070" w:type="dxa"/>
            <w:noWrap w:val="0"/>
            <w:vAlign w:val="top"/>
          </w:tcPr>
          <w:p w14:paraId="2382E52E">
            <w:pPr>
              <w:adjustRightInd w:val="0"/>
              <w:snapToGrid w:val="0"/>
              <w:jc w:val="center"/>
              <w:rPr>
                <w:rFonts w:hint="eastAsia" w:ascii="宋体" w:hAnsi="宋体" w:cs="宋体"/>
                <w:szCs w:val="21"/>
              </w:rPr>
            </w:pPr>
          </w:p>
        </w:tc>
        <w:tc>
          <w:tcPr>
            <w:tcW w:w="990" w:type="dxa"/>
            <w:noWrap w:val="0"/>
            <w:vAlign w:val="top"/>
          </w:tcPr>
          <w:p w14:paraId="3F904F75">
            <w:pPr>
              <w:adjustRightInd w:val="0"/>
              <w:snapToGrid w:val="0"/>
              <w:jc w:val="center"/>
              <w:rPr>
                <w:rFonts w:hint="eastAsia" w:ascii="宋体" w:hAnsi="宋体" w:cs="宋体"/>
                <w:szCs w:val="21"/>
              </w:rPr>
            </w:pPr>
          </w:p>
        </w:tc>
        <w:tc>
          <w:tcPr>
            <w:tcW w:w="1417" w:type="dxa"/>
            <w:noWrap w:val="0"/>
            <w:vAlign w:val="top"/>
          </w:tcPr>
          <w:p w14:paraId="2B274465">
            <w:pPr>
              <w:adjustRightInd w:val="0"/>
              <w:snapToGrid w:val="0"/>
              <w:jc w:val="center"/>
              <w:rPr>
                <w:rFonts w:hint="eastAsia" w:ascii="宋体" w:hAnsi="宋体" w:cs="宋体"/>
                <w:szCs w:val="21"/>
              </w:rPr>
            </w:pPr>
          </w:p>
        </w:tc>
        <w:tc>
          <w:tcPr>
            <w:tcW w:w="870" w:type="dxa"/>
            <w:noWrap w:val="0"/>
            <w:vAlign w:val="top"/>
          </w:tcPr>
          <w:p w14:paraId="6CBE5EF8">
            <w:pPr>
              <w:adjustRightInd w:val="0"/>
              <w:snapToGrid w:val="0"/>
              <w:jc w:val="center"/>
              <w:rPr>
                <w:rFonts w:hint="eastAsia" w:ascii="宋体" w:hAnsi="宋体" w:cs="宋体"/>
                <w:szCs w:val="21"/>
              </w:rPr>
            </w:pPr>
          </w:p>
        </w:tc>
      </w:tr>
      <w:tr w14:paraId="4F65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54AD068">
            <w:pPr>
              <w:adjustRightInd w:val="0"/>
              <w:snapToGrid w:val="0"/>
              <w:jc w:val="center"/>
              <w:rPr>
                <w:rFonts w:hint="eastAsia" w:ascii="宋体" w:hAnsi="宋体" w:cs="宋体"/>
                <w:szCs w:val="21"/>
              </w:rPr>
            </w:pPr>
          </w:p>
        </w:tc>
        <w:tc>
          <w:tcPr>
            <w:tcW w:w="834" w:type="dxa"/>
            <w:noWrap w:val="0"/>
            <w:vAlign w:val="top"/>
          </w:tcPr>
          <w:p w14:paraId="6FF678E5">
            <w:pPr>
              <w:adjustRightInd w:val="0"/>
              <w:snapToGrid w:val="0"/>
              <w:jc w:val="center"/>
              <w:rPr>
                <w:rFonts w:hint="eastAsia" w:ascii="宋体" w:hAnsi="宋体" w:cs="宋体"/>
                <w:szCs w:val="21"/>
              </w:rPr>
            </w:pPr>
          </w:p>
        </w:tc>
        <w:tc>
          <w:tcPr>
            <w:tcW w:w="832" w:type="dxa"/>
            <w:noWrap w:val="0"/>
            <w:vAlign w:val="top"/>
          </w:tcPr>
          <w:p w14:paraId="7AC0CBB4">
            <w:pPr>
              <w:adjustRightInd w:val="0"/>
              <w:snapToGrid w:val="0"/>
              <w:jc w:val="center"/>
              <w:rPr>
                <w:rFonts w:hint="eastAsia" w:ascii="宋体" w:hAnsi="宋体" w:cs="宋体"/>
                <w:szCs w:val="21"/>
              </w:rPr>
            </w:pPr>
          </w:p>
        </w:tc>
        <w:tc>
          <w:tcPr>
            <w:tcW w:w="1249" w:type="dxa"/>
            <w:noWrap w:val="0"/>
            <w:vAlign w:val="top"/>
          </w:tcPr>
          <w:p w14:paraId="73B7E242">
            <w:pPr>
              <w:adjustRightInd w:val="0"/>
              <w:snapToGrid w:val="0"/>
              <w:jc w:val="center"/>
              <w:rPr>
                <w:rFonts w:hint="eastAsia" w:ascii="宋体" w:hAnsi="宋体" w:cs="宋体"/>
                <w:szCs w:val="21"/>
              </w:rPr>
            </w:pPr>
          </w:p>
        </w:tc>
        <w:tc>
          <w:tcPr>
            <w:tcW w:w="832" w:type="dxa"/>
            <w:noWrap w:val="0"/>
            <w:vAlign w:val="top"/>
          </w:tcPr>
          <w:p w14:paraId="2488C33A">
            <w:pPr>
              <w:adjustRightInd w:val="0"/>
              <w:snapToGrid w:val="0"/>
              <w:jc w:val="center"/>
              <w:rPr>
                <w:rFonts w:hint="eastAsia" w:ascii="宋体" w:hAnsi="宋体" w:cs="宋体"/>
                <w:szCs w:val="21"/>
              </w:rPr>
            </w:pPr>
          </w:p>
        </w:tc>
        <w:tc>
          <w:tcPr>
            <w:tcW w:w="1070" w:type="dxa"/>
            <w:noWrap w:val="0"/>
            <w:vAlign w:val="top"/>
          </w:tcPr>
          <w:p w14:paraId="7EA9428C">
            <w:pPr>
              <w:adjustRightInd w:val="0"/>
              <w:snapToGrid w:val="0"/>
              <w:jc w:val="center"/>
              <w:rPr>
                <w:rFonts w:hint="eastAsia" w:ascii="宋体" w:hAnsi="宋体" w:cs="宋体"/>
                <w:szCs w:val="21"/>
              </w:rPr>
            </w:pPr>
          </w:p>
        </w:tc>
        <w:tc>
          <w:tcPr>
            <w:tcW w:w="990" w:type="dxa"/>
            <w:noWrap w:val="0"/>
            <w:vAlign w:val="top"/>
          </w:tcPr>
          <w:p w14:paraId="4DF7F103">
            <w:pPr>
              <w:adjustRightInd w:val="0"/>
              <w:snapToGrid w:val="0"/>
              <w:jc w:val="center"/>
              <w:rPr>
                <w:rFonts w:hint="eastAsia" w:ascii="宋体" w:hAnsi="宋体" w:cs="宋体"/>
                <w:szCs w:val="21"/>
              </w:rPr>
            </w:pPr>
          </w:p>
        </w:tc>
        <w:tc>
          <w:tcPr>
            <w:tcW w:w="1417" w:type="dxa"/>
            <w:noWrap w:val="0"/>
            <w:vAlign w:val="top"/>
          </w:tcPr>
          <w:p w14:paraId="3AAF9048">
            <w:pPr>
              <w:adjustRightInd w:val="0"/>
              <w:snapToGrid w:val="0"/>
              <w:jc w:val="center"/>
              <w:rPr>
                <w:rFonts w:hint="eastAsia" w:ascii="宋体" w:hAnsi="宋体" w:cs="宋体"/>
                <w:szCs w:val="21"/>
              </w:rPr>
            </w:pPr>
          </w:p>
        </w:tc>
        <w:tc>
          <w:tcPr>
            <w:tcW w:w="870" w:type="dxa"/>
            <w:noWrap w:val="0"/>
            <w:vAlign w:val="top"/>
          </w:tcPr>
          <w:p w14:paraId="385CBFB7">
            <w:pPr>
              <w:adjustRightInd w:val="0"/>
              <w:snapToGrid w:val="0"/>
              <w:jc w:val="center"/>
              <w:rPr>
                <w:rFonts w:hint="eastAsia" w:ascii="宋体" w:hAnsi="宋体" w:cs="宋体"/>
                <w:szCs w:val="21"/>
              </w:rPr>
            </w:pPr>
          </w:p>
        </w:tc>
      </w:tr>
      <w:tr w14:paraId="2D12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766FC8EA">
            <w:pPr>
              <w:adjustRightInd w:val="0"/>
              <w:snapToGrid w:val="0"/>
              <w:jc w:val="center"/>
              <w:rPr>
                <w:rFonts w:hint="eastAsia" w:ascii="宋体" w:hAnsi="宋体" w:cs="宋体"/>
                <w:szCs w:val="21"/>
              </w:rPr>
            </w:pPr>
          </w:p>
        </w:tc>
        <w:tc>
          <w:tcPr>
            <w:tcW w:w="834" w:type="dxa"/>
            <w:noWrap w:val="0"/>
            <w:vAlign w:val="top"/>
          </w:tcPr>
          <w:p w14:paraId="239EFF3E">
            <w:pPr>
              <w:adjustRightInd w:val="0"/>
              <w:snapToGrid w:val="0"/>
              <w:jc w:val="center"/>
              <w:rPr>
                <w:rFonts w:hint="eastAsia" w:ascii="宋体" w:hAnsi="宋体" w:cs="宋体"/>
                <w:szCs w:val="21"/>
              </w:rPr>
            </w:pPr>
          </w:p>
        </w:tc>
        <w:tc>
          <w:tcPr>
            <w:tcW w:w="832" w:type="dxa"/>
            <w:noWrap w:val="0"/>
            <w:vAlign w:val="top"/>
          </w:tcPr>
          <w:p w14:paraId="722A5C28">
            <w:pPr>
              <w:adjustRightInd w:val="0"/>
              <w:snapToGrid w:val="0"/>
              <w:jc w:val="center"/>
              <w:rPr>
                <w:rFonts w:hint="eastAsia" w:ascii="宋体" w:hAnsi="宋体" w:cs="宋体"/>
                <w:szCs w:val="21"/>
              </w:rPr>
            </w:pPr>
          </w:p>
        </w:tc>
        <w:tc>
          <w:tcPr>
            <w:tcW w:w="1249" w:type="dxa"/>
            <w:noWrap w:val="0"/>
            <w:vAlign w:val="top"/>
          </w:tcPr>
          <w:p w14:paraId="63E0D1F1">
            <w:pPr>
              <w:adjustRightInd w:val="0"/>
              <w:snapToGrid w:val="0"/>
              <w:jc w:val="center"/>
              <w:rPr>
                <w:rFonts w:hint="eastAsia" w:ascii="宋体" w:hAnsi="宋体" w:cs="宋体"/>
                <w:szCs w:val="21"/>
              </w:rPr>
            </w:pPr>
          </w:p>
        </w:tc>
        <w:tc>
          <w:tcPr>
            <w:tcW w:w="832" w:type="dxa"/>
            <w:noWrap w:val="0"/>
            <w:vAlign w:val="top"/>
          </w:tcPr>
          <w:p w14:paraId="5A84C2C6">
            <w:pPr>
              <w:adjustRightInd w:val="0"/>
              <w:snapToGrid w:val="0"/>
              <w:jc w:val="center"/>
              <w:rPr>
                <w:rFonts w:hint="eastAsia" w:ascii="宋体" w:hAnsi="宋体" w:cs="宋体"/>
                <w:szCs w:val="21"/>
              </w:rPr>
            </w:pPr>
          </w:p>
        </w:tc>
        <w:tc>
          <w:tcPr>
            <w:tcW w:w="1070" w:type="dxa"/>
            <w:noWrap w:val="0"/>
            <w:vAlign w:val="top"/>
          </w:tcPr>
          <w:p w14:paraId="78A7E81B">
            <w:pPr>
              <w:adjustRightInd w:val="0"/>
              <w:snapToGrid w:val="0"/>
              <w:jc w:val="center"/>
              <w:rPr>
                <w:rFonts w:hint="eastAsia" w:ascii="宋体" w:hAnsi="宋体" w:cs="宋体"/>
                <w:szCs w:val="21"/>
              </w:rPr>
            </w:pPr>
          </w:p>
        </w:tc>
        <w:tc>
          <w:tcPr>
            <w:tcW w:w="990" w:type="dxa"/>
            <w:noWrap w:val="0"/>
            <w:vAlign w:val="top"/>
          </w:tcPr>
          <w:p w14:paraId="0C9F37D6">
            <w:pPr>
              <w:adjustRightInd w:val="0"/>
              <w:snapToGrid w:val="0"/>
              <w:jc w:val="center"/>
              <w:rPr>
                <w:rFonts w:hint="eastAsia" w:ascii="宋体" w:hAnsi="宋体" w:cs="宋体"/>
                <w:szCs w:val="21"/>
              </w:rPr>
            </w:pPr>
          </w:p>
        </w:tc>
        <w:tc>
          <w:tcPr>
            <w:tcW w:w="1417" w:type="dxa"/>
            <w:noWrap w:val="0"/>
            <w:vAlign w:val="top"/>
          </w:tcPr>
          <w:p w14:paraId="41DF0C4F">
            <w:pPr>
              <w:adjustRightInd w:val="0"/>
              <w:snapToGrid w:val="0"/>
              <w:jc w:val="center"/>
              <w:rPr>
                <w:rFonts w:hint="eastAsia" w:ascii="宋体" w:hAnsi="宋体" w:cs="宋体"/>
                <w:szCs w:val="21"/>
              </w:rPr>
            </w:pPr>
          </w:p>
        </w:tc>
        <w:tc>
          <w:tcPr>
            <w:tcW w:w="870" w:type="dxa"/>
            <w:noWrap w:val="0"/>
            <w:vAlign w:val="top"/>
          </w:tcPr>
          <w:p w14:paraId="14411165">
            <w:pPr>
              <w:adjustRightInd w:val="0"/>
              <w:snapToGrid w:val="0"/>
              <w:jc w:val="center"/>
              <w:rPr>
                <w:rFonts w:hint="eastAsia" w:ascii="宋体" w:hAnsi="宋体" w:cs="宋体"/>
                <w:szCs w:val="21"/>
              </w:rPr>
            </w:pPr>
          </w:p>
        </w:tc>
      </w:tr>
      <w:tr w14:paraId="6FFA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2D76A334">
            <w:pPr>
              <w:adjustRightInd w:val="0"/>
              <w:snapToGrid w:val="0"/>
              <w:jc w:val="center"/>
              <w:rPr>
                <w:rFonts w:hint="eastAsia" w:ascii="宋体" w:hAnsi="宋体" w:cs="宋体"/>
                <w:szCs w:val="21"/>
              </w:rPr>
            </w:pPr>
          </w:p>
        </w:tc>
        <w:tc>
          <w:tcPr>
            <w:tcW w:w="834" w:type="dxa"/>
            <w:noWrap w:val="0"/>
            <w:vAlign w:val="top"/>
          </w:tcPr>
          <w:p w14:paraId="3C067DFB">
            <w:pPr>
              <w:adjustRightInd w:val="0"/>
              <w:snapToGrid w:val="0"/>
              <w:jc w:val="center"/>
              <w:rPr>
                <w:rFonts w:hint="eastAsia" w:ascii="宋体" w:hAnsi="宋体" w:cs="宋体"/>
                <w:szCs w:val="21"/>
              </w:rPr>
            </w:pPr>
          </w:p>
        </w:tc>
        <w:tc>
          <w:tcPr>
            <w:tcW w:w="832" w:type="dxa"/>
            <w:noWrap w:val="0"/>
            <w:vAlign w:val="top"/>
          </w:tcPr>
          <w:p w14:paraId="059590FA">
            <w:pPr>
              <w:adjustRightInd w:val="0"/>
              <w:snapToGrid w:val="0"/>
              <w:jc w:val="center"/>
              <w:rPr>
                <w:rFonts w:hint="eastAsia" w:ascii="宋体" w:hAnsi="宋体" w:cs="宋体"/>
                <w:szCs w:val="21"/>
              </w:rPr>
            </w:pPr>
          </w:p>
        </w:tc>
        <w:tc>
          <w:tcPr>
            <w:tcW w:w="1249" w:type="dxa"/>
            <w:noWrap w:val="0"/>
            <w:vAlign w:val="top"/>
          </w:tcPr>
          <w:p w14:paraId="2F21F9F5">
            <w:pPr>
              <w:adjustRightInd w:val="0"/>
              <w:snapToGrid w:val="0"/>
              <w:jc w:val="center"/>
              <w:rPr>
                <w:rFonts w:hint="eastAsia" w:ascii="宋体" w:hAnsi="宋体" w:cs="宋体"/>
                <w:szCs w:val="21"/>
              </w:rPr>
            </w:pPr>
          </w:p>
        </w:tc>
        <w:tc>
          <w:tcPr>
            <w:tcW w:w="832" w:type="dxa"/>
            <w:noWrap w:val="0"/>
            <w:vAlign w:val="top"/>
          </w:tcPr>
          <w:p w14:paraId="1BF42CBC">
            <w:pPr>
              <w:adjustRightInd w:val="0"/>
              <w:snapToGrid w:val="0"/>
              <w:jc w:val="center"/>
              <w:rPr>
                <w:rFonts w:hint="eastAsia" w:ascii="宋体" w:hAnsi="宋体" w:cs="宋体"/>
                <w:szCs w:val="21"/>
              </w:rPr>
            </w:pPr>
          </w:p>
        </w:tc>
        <w:tc>
          <w:tcPr>
            <w:tcW w:w="1070" w:type="dxa"/>
            <w:noWrap w:val="0"/>
            <w:vAlign w:val="top"/>
          </w:tcPr>
          <w:p w14:paraId="248FF142">
            <w:pPr>
              <w:adjustRightInd w:val="0"/>
              <w:snapToGrid w:val="0"/>
              <w:jc w:val="center"/>
              <w:rPr>
                <w:rFonts w:hint="eastAsia" w:ascii="宋体" w:hAnsi="宋体" w:cs="宋体"/>
                <w:szCs w:val="21"/>
              </w:rPr>
            </w:pPr>
          </w:p>
        </w:tc>
        <w:tc>
          <w:tcPr>
            <w:tcW w:w="990" w:type="dxa"/>
            <w:noWrap w:val="0"/>
            <w:vAlign w:val="top"/>
          </w:tcPr>
          <w:p w14:paraId="24CE3A45">
            <w:pPr>
              <w:adjustRightInd w:val="0"/>
              <w:snapToGrid w:val="0"/>
              <w:jc w:val="center"/>
              <w:rPr>
                <w:rFonts w:hint="eastAsia" w:ascii="宋体" w:hAnsi="宋体" w:cs="宋体"/>
                <w:szCs w:val="21"/>
              </w:rPr>
            </w:pPr>
          </w:p>
        </w:tc>
        <w:tc>
          <w:tcPr>
            <w:tcW w:w="1417" w:type="dxa"/>
            <w:noWrap w:val="0"/>
            <w:vAlign w:val="top"/>
          </w:tcPr>
          <w:p w14:paraId="05EE1226">
            <w:pPr>
              <w:adjustRightInd w:val="0"/>
              <w:snapToGrid w:val="0"/>
              <w:jc w:val="center"/>
              <w:rPr>
                <w:rFonts w:hint="eastAsia" w:ascii="宋体" w:hAnsi="宋体" w:cs="宋体"/>
                <w:szCs w:val="21"/>
              </w:rPr>
            </w:pPr>
          </w:p>
        </w:tc>
        <w:tc>
          <w:tcPr>
            <w:tcW w:w="870" w:type="dxa"/>
            <w:noWrap w:val="0"/>
            <w:vAlign w:val="top"/>
          </w:tcPr>
          <w:p w14:paraId="194D1F19">
            <w:pPr>
              <w:adjustRightInd w:val="0"/>
              <w:snapToGrid w:val="0"/>
              <w:jc w:val="center"/>
              <w:rPr>
                <w:rFonts w:hint="eastAsia" w:ascii="宋体" w:hAnsi="宋体" w:cs="宋体"/>
                <w:szCs w:val="21"/>
              </w:rPr>
            </w:pPr>
          </w:p>
        </w:tc>
      </w:tr>
      <w:tr w14:paraId="129CC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2642FB4B">
            <w:pPr>
              <w:adjustRightInd w:val="0"/>
              <w:snapToGrid w:val="0"/>
              <w:jc w:val="center"/>
              <w:rPr>
                <w:rFonts w:hint="eastAsia" w:ascii="宋体" w:hAnsi="宋体" w:cs="宋体"/>
                <w:szCs w:val="21"/>
              </w:rPr>
            </w:pPr>
          </w:p>
        </w:tc>
        <w:tc>
          <w:tcPr>
            <w:tcW w:w="834" w:type="dxa"/>
            <w:noWrap w:val="0"/>
            <w:vAlign w:val="top"/>
          </w:tcPr>
          <w:p w14:paraId="715323EC">
            <w:pPr>
              <w:adjustRightInd w:val="0"/>
              <w:snapToGrid w:val="0"/>
              <w:jc w:val="center"/>
              <w:rPr>
                <w:rFonts w:hint="eastAsia" w:ascii="宋体" w:hAnsi="宋体" w:cs="宋体"/>
                <w:szCs w:val="21"/>
              </w:rPr>
            </w:pPr>
          </w:p>
        </w:tc>
        <w:tc>
          <w:tcPr>
            <w:tcW w:w="832" w:type="dxa"/>
            <w:noWrap w:val="0"/>
            <w:vAlign w:val="top"/>
          </w:tcPr>
          <w:p w14:paraId="7405FB6C">
            <w:pPr>
              <w:adjustRightInd w:val="0"/>
              <w:snapToGrid w:val="0"/>
              <w:jc w:val="center"/>
              <w:rPr>
                <w:rFonts w:hint="eastAsia" w:ascii="宋体" w:hAnsi="宋体" w:cs="宋体"/>
                <w:szCs w:val="21"/>
              </w:rPr>
            </w:pPr>
          </w:p>
        </w:tc>
        <w:tc>
          <w:tcPr>
            <w:tcW w:w="1249" w:type="dxa"/>
            <w:noWrap w:val="0"/>
            <w:vAlign w:val="top"/>
          </w:tcPr>
          <w:p w14:paraId="193EF0C3">
            <w:pPr>
              <w:adjustRightInd w:val="0"/>
              <w:snapToGrid w:val="0"/>
              <w:jc w:val="center"/>
              <w:rPr>
                <w:rFonts w:hint="eastAsia" w:ascii="宋体" w:hAnsi="宋体" w:cs="宋体"/>
                <w:szCs w:val="21"/>
              </w:rPr>
            </w:pPr>
          </w:p>
        </w:tc>
        <w:tc>
          <w:tcPr>
            <w:tcW w:w="832" w:type="dxa"/>
            <w:noWrap w:val="0"/>
            <w:vAlign w:val="top"/>
          </w:tcPr>
          <w:p w14:paraId="135A1E68">
            <w:pPr>
              <w:adjustRightInd w:val="0"/>
              <w:snapToGrid w:val="0"/>
              <w:jc w:val="center"/>
              <w:rPr>
                <w:rFonts w:hint="eastAsia" w:ascii="宋体" w:hAnsi="宋体" w:cs="宋体"/>
                <w:szCs w:val="21"/>
              </w:rPr>
            </w:pPr>
          </w:p>
        </w:tc>
        <w:tc>
          <w:tcPr>
            <w:tcW w:w="1070" w:type="dxa"/>
            <w:noWrap w:val="0"/>
            <w:vAlign w:val="top"/>
          </w:tcPr>
          <w:p w14:paraId="54B7B4F3">
            <w:pPr>
              <w:adjustRightInd w:val="0"/>
              <w:snapToGrid w:val="0"/>
              <w:jc w:val="center"/>
              <w:rPr>
                <w:rFonts w:hint="eastAsia" w:ascii="宋体" w:hAnsi="宋体" w:cs="宋体"/>
                <w:szCs w:val="21"/>
              </w:rPr>
            </w:pPr>
          </w:p>
        </w:tc>
        <w:tc>
          <w:tcPr>
            <w:tcW w:w="990" w:type="dxa"/>
            <w:noWrap w:val="0"/>
            <w:vAlign w:val="top"/>
          </w:tcPr>
          <w:p w14:paraId="5191B39B">
            <w:pPr>
              <w:adjustRightInd w:val="0"/>
              <w:snapToGrid w:val="0"/>
              <w:jc w:val="center"/>
              <w:rPr>
                <w:rFonts w:hint="eastAsia" w:ascii="宋体" w:hAnsi="宋体" w:cs="宋体"/>
                <w:szCs w:val="21"/>
              </w:rPr>
            </w:pPr>
          </w:p>
        </w:tc>
        <w:tc>
          <w:tcPr>
            <w:tcW w:w="1417" w:type="dxa"/>
            <w:noWrap w:val="0"/>
            <w:vAlign w:val="top"/>
          </w:tcPr>
          <w:p w14:paraId="227FA265">
            <w:pPr>
              <w:adjustRightInd w:val="0"/>
              <w:snapToGrid w:val="0"/>
              <w:jc w:val="center"/>
              <w:rPr>
                <w:rFonts w:hint="eastAsia" w:ascii="宋体" w:hAnsi="宋体" w:cs="宋体"/>
                <w:szCs w:val="21"/>
              </w:rPr>
            </w:pPr>
          </w:p>
        </w:tc>
        <w:tc>
          <w:tcPr>
            <w:tcW w:w="870" w:type="dxa"/>
            <w:noWrap w:val="0"/>
            <w:vAlign w:val="top"/>
          </w:tcPr>
          <w:p w14:paraId="4C375A93">
            <w:pPr>
              <w:adjustRightInd w:val="0"/>
              <w:snapToGrid w:val="0"/>
              <w:jc w:val="center"/>
              <w:rPr>
                <w:rFonts w:hint="eastAsia" w:ascii="宋体" w:hAnsi="宋体" w:cs="宋体"/>
                <w:szCs w:val="21"/>
              </w:rPr>
            </w:pPr>
          </w:p>
        </w:tc>
      </w:tr>
      <w:tr w14:paraId="540B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FEA92E8">
            <w:pPr>
              <w:adjustRightInd w:val="0"/>
              <w:snapToGrid w:val="0"/>
              <w:jc w:val="center"/>
              <w:rPr>
                <w:rFonts w:hint="eastAsia" w:ascii="宋体" w:hAnsi="宋体" w:cs="宋体"/>
                <w:szCs w:val="21"/>
              </w:rPr>
            </w:pPr>
          </w:p>
        </w:tc>
        <w:tc>
          <w:tcPr>
            <w:tcW w:w="834" w:type="dxa"/>
            <w:noWrap w:val="0"/>
            <w:vAlign w:val="top"/>
          </w:tcPr>
          <w:p w14:paraId="7006DA18">
            <w:pPr>
              <w:adjustRightInd w:val="0"/>
              <w:snapToGrid w:val="0"/>
              <w:jc w:val="center"/>
              <w:rPr>
                <w:rFonts w:hint="eastAsia" w:ascii="宋体" w:hAnsi="宋体" w:cs="宋体"/>
                <w:szCs w:val="21"/>
              </w:rPr>
            </w:pPr>
          </w:p>
        </w:tc>
        <w:tc>
          <w:tcPr>
            <w:tcW w:w="832" w:type="dxa"/>
            <w:noWrap w:val="0"/>
            <w:vAlign w:val="top"/>
          </w:tcPr>
          <w:p w14:paraId="39675BF8">
            <w:pPr>
              <w:adjustRightInd w:val="0"/>
              <w:snapToGrid w:val="0"/>
              <w:jc w:val="center"/>
              <w:rPr>
                <w:rFonts w:hint="eastAsia" w:ascii="宋体" w:hAnsi="宋体" w:cs="宋体"/>
                <w:szCs w:val="21"/>
              </w:rPr>
            </w:pPr>
          </w:p>
        </w:tc>
        <w:tc>
          <w:tcPr>
            <w:tcW w:w="1249" w:type="dxa"/>
            <w:noWrap w:val="0"/>
            <w:vAlign w:val="top"/>
          </w:tcPr>
          <w:p w14:paraId="0C861446">
            <w:pPr>
              <w:adjustRightInd w:val="0"/>
              <w:snapToGrid w:val="0"/>
              <w:jc w:val="center"/>
              <w:rPr>
                <w:rFonts w:hint="eastAsia" w:ascii="宋体" w:hAnsi="宋体" w:cs="宋体"/>
                <w:szCs w:val="21"/>
              </w:rPr>
            </w:pPr>
          </w:p>
        </w:tc>
        <w:tc>
          <w:tcPr>
            <w:tcW w:w="832" w:type="dxa"/>
            <w:noWrap w:val="0"/>
            <w:vAlign w:val="top"/>
          </w:tcPr>
          <w:p w14:paraId="65FACD3D">
            <w:pPr>
              <w:adjustRightInd w:val="0"/>
              <w:snapToGrid w:val="0"/>
              <w:jc w:val="center"/>
              <w:rPr>
                <w:rFonts w:hint="eastAsia" w:ascii="宋体" w:hAnsi="宋体" w:cs="宋体"/>
                <w:szCs w:val="21"/>
              </w:rPr>
            </w:pPr>
          </w:p>
        </w:tc>
        <w:tc>
          <w:tcPr>
            <w:tcW w:w="1070" w:type="dxa"/>
            <w:noWrap w:val="0"/>
            <w:vAlign w:val="top"/>
          </w:tcPr>
          <w:p w14:paraId="20A9FE77">
            <w:pPr>
              <w:adjustRightInd w:val="0"/>
              <w:snapToGrid w:val="0"/>
              <w:jc w:val="center"/>
              <w:rPr>
                <w:rFonts w:hint="eastAsia" w:ascii="宋体" w:hAnsi="宋体" w:cs="宋体"/>
                <w:szCs w:val="21"/>
              </w:rPr>
            </w:pPr>
          </w:p>
        </w:tc>
        <w:tc>
          <w:tcPr>
            <w:tcW w:w="990" w:type="dxa"/>
            <w:noWrap w:val="0"/>
            <w:vAlign w:val="top"/>
          </w:tcPr>
          <w:p w14:paraId="52B02C2D">
            <w:pPr>
              <w:adjustRightInd w:val="0"/>
              <w:snapToGrid w:val="0"/>
              <w:jc w:val="center"/>
              <w:rPr>
                <w:rFonts w:hint="eastAsia" w:ascii="宋体" w:hAnsi="宋体" w:cs="宋体"/>
                <w:szCs w:val="21"/>
              </w:rPr>
            </w:pPr>
          </w:p>
        </w:tc>
        <w:tc>
          <w:tcPr>
            <w:tcW w:w="1417" w:type="dxa"/>
            <w:noWrap w:val="0"/>
            <w:vAlign w:val="top"/>
          </w:tcPr>
          <w:p w14:paraId="79AB4F5D">
            <w:pPr>
              <w:adjustRightInd w:val="0"/>
              <w:snapToGrid w:val="0"/>
              <w:jc w:val="center"/>
              <w:rPr>
                <w:rFonts w:hint="eastAsia" w:ascii="宋体" w:hAnsi="宋体" w:cs="宋体"/>
                <w:szCs w:val="21"/>
              </w:rPr>
            </w:pPr>
          </w:p>
        </w:tc>
        <w:tc>
          <w:tcPr>
            <w:tcW w:w="870" w:type="dxa"/>
            <w:noWrap w:val="0"/>
            <w:vAlign w:val="top"/>
          </w:tcPr>
          <w:p w14:paraId="36B4A880">
            <w:pPr>
              <w:adjustRightInd w:val="0"/>
              <w:snapToGrid w:val="0"/>
              <w:jc w:val="center"/>
              <w:rPr>
                <w:rFonts w:hint="eastAsia" w:ascii="宋体" w:hAnsi="宋体" w:cs="宋体"/>
                <w:szCs w:val="21"/>
              </w:rPr>
            </w:pPr>
          </w:p>
        </w:tc>
      </w:tr>
      <w:tr w14:paraId="624E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A8FDCA1">
            <w:pPr>
              <w:adjustRightInd w:val="0"/>
              <w:snapToGrid w:val="0"/>
              <w:jc w:val="center"/>
              <w:rPr>
                <w:rFonts w:hint="eastAsia" w:ascii="宋体" w:hAnsi="宋体" w:cs="宋体"/>
                <w:szCs w:val="21"/>
              </w:rPr>
            </w:pPr>
          </w:p>
        </w:tc>
        <w:tc>
          <w:tcPr>
            <w:tcW w:w="834" w:type="dxa"/>
            <w:noWrap w:val="0"/>
            <w:vAlign w:val="top"/>
          </w:tcPr>
          <w:p w14:paraId="31A8701E">
            <w:pPr>
              <w:adjustRightInd w:val="0"/>
              <w:snapToGrid w:val="0"/>
              <w:jc w:val="center"/>
              <w:rPr>
                <w:rFonts w:hint="eastAsia" w:ascii="宋体" w:hAnsi="宋体" w:cs="宋体"/>
                <w:szCs w:val="21"/>
              </w:rPr>
            </w:pPr>
          </w:p>
        </w:tc>
        <w:tc>
          <w:tcPr>
            <w:tcW w:w="832" w:type="dxa"/>
            <w:noWrap w:val="0"/>
            <w:vAlign w:val="top"/>
          </w:tcPr>
          <w:p w14:paraId="60039C59">
            <w:pPr>
              <w:adjustRightInd w:val="0"/>
              <w:snapToGrid w:val="0"/>
              <w:jc w:val="center"/>
              <w:rPr>
                <w:rFonts w:hint="eastAsia" w:ascii="宋体" w:hAnsi="宋体" w:cs="宋体"/>
                <w:szCs w:val="21"/>
              </w:rPr>
            </w:pPr>
          </w:p>
        </w:tc>
        <w:tc>
          <w:tcPr>
            <w:tcW w:w="1249" w:type="dxa"/>
            <w:noWrap w:val="0"/>
            <w:vAlign w:val="top"/>
          </w:tcPr>
          <w:p w14:paraId="11A8F271">
            <w:pPr>
              <w:adjustRightInd w:val="0"/>
              <w:snapToGrid w:val="0"/>
              <w:jc w:val="center"/>
              <w:rPr>
                <w:rFonts w:hint="eastAsia" w:ascii="宋体" w:hAnsi="宋体" w:cs="宋体"/>
                <w:szCs w:val="21"/>
              </w:rPr>
            </w:pPr>
          </w:p>
        </w:tc>
        <w:tc>
          <w:tcPr>
            <w:tcW w:w="832" w:type="dxa"/>
            <w:noWrap w:val="0"/>
            <w:vAlign w:val="top"/>
          </w:tcPr>
          <w:p w14:paraId="38AAC108">
            <w:pPr>
              <w:adjustRightInd w:val="0"/>
              <w:snapToGrid w:val="0"/>
              <w:jc w:val="center"/>
              <w:rPr>
                <w:rFonts w:hint="eastAsia" w:ascii="宋体" w:hAnsi="宋体" w:cs="宋体"/>
                <w:szCs w:val="21"/>
              </w:rPr>
            </w:pPr>
          </w:p>
        </w:tc>
        <w:tc>
          <w:tcPr>
            <w:tcW w:w="1070" w:type="dxa"/>
            <w:noWrap w:val="0"/>
            <w:vAlign w:val="top"/>
          </w:tcPr>
          <w:p w14:paraId="276A6B17">
            <w:pPr>
              <w:adjustRightInd w:val="0"/>
              <w:snapToGrid w:val="0"/>
              <w:jc w:val="center"/>
              <w:rPr>
                <w:rFonts w:hint="eastAsia" w:ascii="宋体" w:hAnsi="宋体" w:cs="宋体"/>
                <w:szCs w:val="21"/>
              </w:rPr>
            </w:pPr>
          </w:p>
        </w:tc>
        <w:tc>
          <w:tcPr>
            <w:tcW w:w="990" w:type="dxa"/>
            <w:noWrap w:val="0"/>
            <w:vAlign w:val="top"/>
          </w:tcPr>
          <w:p w14:paraId="23C9ECDB">
            <w:pPr>
              <w:adjustRightInd w:val="0"/>
              <w:snapToGrid w:val="0"/>
              <w:jc w:val="center"/>
              <w:rPr>
                <w:rFonts w:hint="eastAsia" w:ascii="宋体" w:hAnsi="宋体" w:cs="宋体"/>
                <w:szCs w:val="21"/>
              </w:rPr>
            </w:pPr>
          </w:p>
        </w:tc>
        <w:tc>
          <w:tcPr>
            <w:tcW w:w="1417" w:type="dxa"/>
            <w:noWrap w:val="0"/>
            <w:vAlign w:val="top"/>
          </w:tcPr>
          <w:p w14:paraId="76973ACF">
            <w:pPr>
              <w:adjustRightInd w:val="0"/>
              <w:snapToGrid w:val="0"/>
              <w:jc w:val="center"/>
              <w:rPr>
                <w:rFonts w:hint="eastAsia" w:ascii="宋体" w:hAnsi="宋体" w:cs="宋体"/>
                <w:szCs w:val="21"/>
              </w:rPr>
            </w:pPr>
          </w:p>
        </w:tc>
        <w:tc>
          <w:tcPr>
            <w:tcW w:w="870" w:type="dxa"/>
            <w:noWrap w:val="0"/>
            <w:vAlign w:val="top"/>
          </w:tcPr>
          <w:p w14:paraId="79FFAF04">
            <w:pPr>
              <w:adjustRightInd w:val="0"/>
              <w:snapToGrid w:val="0"/>
              <w:jc w:val="center"/>
              <w:rPr>
                <w:rFonts w:hint="eastAsia" w:ascii="宋体" w:hAnsi="宋体" w:cs="宋体"/>
                <w:szCs w:val="21"/>
              </w:rPr>
            </w:pPr>
          </w:p>
        </w:tc>
      </w:tr>
      <w:tr w14:paraId="6D12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70A22A28">
            <w:pPr>
              <w:adjustRightInd w:val="0"/>
              <w:snapToGrid w:val="0"/>
              <w:jc w:val="center"/>
              <w:rPr>
                <w:rFonts w:hint="eastAsia" w:ascii="宋体" w:hAnsi="宋体" w:cs="宋体"/>
                <w:szCs w:val="21"/>
              </w:rPr>
            </w:pPr>
          </w:p>
        </w:tc>
        <w:tc>
          <w:tcPr>
            <w:tcW w:w="834" w:type="dxa"/>
            <w:noWrap w:val="0"/>
            <w:vAlign w:val="top"/>
          </w:tcPr>
          <w:p w14:paraId="4C2E60C2">
            <w:pPr>
              <w:adjustRightInd w:val="0"/>
              <w:snapToGrid w:val="0"/>
              <w:jc w:val="center"/>
              <w:rPr>
                <w:rFonts w:hint="eastAsia" w:ascii="宋体" w:hAnsi="宋体" w:cs="宋体"/>
                <w:szCs w:val="21"/>
              </w:rPr>
            </w:pPr>
          </w:p>
        </w:tc>
        <w:tc>
          <w:tcPr>
            <w:tcW w:w="832" w:type="dxa"/>
            <w:noWrap w:val="0"/>
            <w:vAlign w:val="top"/>
          </w:tcPr>
          <w:p w14:paraId="74B97A47">
            <w:pPr>
              <w:adjustRightInd w:val="0"/>
              <w:snapToGrid w:val="0"/>
              <w:jc w:val="center"/>
              <w:rPr>
                <w:rFonts w:hint="eastAsia" w:ascii="宋体" w:hAnsi="宋体" w:cs="宋体"/>
                <w:szCs w:val="21"/>
              </w:rPr>
            </w:pPr>
          </w:p>
        </w:tc>
        <w:tc>
          <w:tcPr>
            <w:tcW w:w="1249" w:type="dxa"/>
            <w:noWrap w:val="0"/>
            <w:vAlign w:val="top"/>
          </w:tcPr>
          <w:p w14:paraId="46B6E1C6">
            <w:pPr>
              <w:adjustRightInd w:val="0"/>
              <w:snapToGrid w:val="0"/>
              <w:jc w:val="center"/>
              <w:rPr>
                <w:rFonts w:hint="eastAsia" w:ascii="宋体" w:hAnsi="宋体" w:cs="宋体"/>
                <w:szCs w:val="21"/>
              </w:rPr>
            </w:pPr>
          </w:p>
        </w:tc>
        <w:tc>
          <w:tcPr>
            <w:tcW w:w="832" w:type="dxa"/>
            <w:noWrap w:val="0"/>
            <w:vAlign w:val="top"/>
          </w:tcPr>
          <w:p w14:paraId="5D582543">
            <w:pPr>
              <w:adjustRightInd w:val="0"/>
              <w:snapToGrid w:val="0"/>
              <w:jc w:val="center"/>
              <w:rPr>
                <w:rFonts w:hint="eastAsia" w:ascii="宋体" w:hAnsi="宋体" w:cs="宋体"/>
                <w:szCs w:val="21"/>
              </w:rPr>
            </w:pPr>
          </w:p>
        </w:tc>
        <w:tc>
          <w:tcPr>
            <w:tcW w:w="1070" w:type="dxa"/>
            <w:noWrap w:val="0"/>
            <w:vAlign w:val="top"/>
          </w:tcPr>
          <w:p w14:paraId="0C54A9E9">
            <w:pPr>
              <w:adjustRightInd w:val="0"/>
              <w:snapToGrid w:val="0"/>
              <w:jc w:val="center"/>
              <w:rPr>
                <w:rFonts w:hint="eastAsia" w:ascii="宋体" w:hAnsi="宋体" w:cs="宋体"/>
                <w:szCs w:val="21"/>
              </w:rPr>
            </w:pPr>
          </w:p>
        </w:tc>
        <w:tc>
          <w:tcPr>
            <w:tcW w:w="990" w:type="dxa"/>
            <w:noWrap w:val="0"/>
            <w:vAlign w:val="top"/>
          </w:tcPr>
          <w:p w14:paraId="63FAE2EF">
            <w:pPr>
              <w:adjustRightInd w:val="0"/>
              <w:snapToGrid w:val="0"/>
              <w:jc w:val="center"/>
              <w:rPr>
                <w:rFonts w:hint="eastAsia" w:ascii="宋体" w:hAnsi="宋体" w:cs="宋体"/>
                <w:szCs w:val="21"/>
              </w:rPr>
            </w:pPr>
          </w:p>
        </w:tc>
        <w:tc>
          <w:tcPr>
            <w:tcW w:w="1417" w:type="dxa"/>
            <w:noWrap w:val="0"/>
            <w:vAlign w:val="top"/>
          </w:tcPr>
          <w:p w14:paraId="4C7C247A">
            <w:pPr>
              <w:adjustRightInd w:val="0"/>
              <w:snapToGrid w:val="0"/>
              <w:jc w:val="center"/>
              <w:rPr>
                <w:rFonts w:hint="eastAsia" w:ascii="宋体" w:hAnsi="宋体" w:cs="宋体"/>
                <w:szCs w:val="21"/>
              </w:rPr>
            </w:pPr>
          </w:p>
        </w:tc>
        <w:tc>
          <w:tcPr>
            <w:tcW w:w="870" w:type="dxa"/>
            <w:noWrap w:val="0"/>
            <w:vAlign w:val="top"/>
          </w:tcPr>
          <w:p w14:paraId="4876FBB1">
            <w:pPr>
              <w:adjustRightInd w:val="0"/>
              <w:snapToGrid w:val="0"/>
              <w:jc w:val="center"/>
              <w:rPr>
                <w:rFonts w:hint="eastAsia" w:ascii="宋体" w:hAnsi="宋体" w:cs="宋体"/>
                <w:szCs w:val="21"/>
              </w:rPr>
            </w:pPr>
          </w:p>
        </w:tc>
      </w:tr>
      <w:tr w14:paraId="060D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6196D5D2">
            <w:pPr>
              <w:adjustRightInd w:val="0"/>
              <w:snapToGrid w:val="0"/>
              <w:jc w:val="center"/>
              <w:rPr>
                <w:rFonts w:hint="eastAsia" w:ascii="宋体" w:hAnsi="宋体" w:cs="宋体"/>
                <w:szCs w:val="21"/>
              </w:rPr>
            </w:pPr>
          </w:p>
        </w:tc>
        <w:tc>
          <w:tcPr>
            <w:tcW w:w="834" w:type="dxa"/>
            <w:noWrap w:val="0"/>
            <w:vAlign w:val="top"/>
          </w:tcPr>
          <w:p w14:paraId="0D9A0C67">
            <w:pPr>
              <w:adjustRightInd w:val="0"/>
              <w:snapToGrid w:val="0"/>
              <w:jc w:val="center"/>
              <w:rPr>
                <w:rFonts w:hint="eastAsia" w:ascii="宋体" w:hAnsi="宋体" w:cs="宋体"/>
                <w:szCs w:val="21"/>
              </w:rPr>
            </w:pPr>
          </w:p>
        </w:tc>
        <w:tc>
          <w:tcPr>
            <w:tcW w:w="832" w:type="dxa"/>
            <w:noWrap w:val="0"/>
            <w:vAlign w:val="top"/>
          </w:tcPr>
          <w:p w14:paraId="42471A3E">
            <w:pPr>
              <w:adjustRightInd w:val="0"/>
              <w:snapToGrid w:val="0"/>
              <w:jc w:val="center"/>
              <w:rPr>
                <w:rFonts w:hint="eastAsia" w:ascii="宋体" w:hAnsi="宋体" w:cs="宋体"/>
                <w:szCs w:val="21"/>
              </w:rPr>
            </w:pPr>
          </w:p>
        </w:tc>
        <w:tc>
          <w:tcPr>
            <w:tcW w:w="1249" w:type="dxa"/>
            <w:noWrap w:val="0"/>
            <w:vAlign w:val="top"/>
          </w:tcPr>
          <w:p w14:paraId="5D68A23E">
            <w:pPr>
              <w:adjustRightInd w:val="0"/>
              <w:snapToGrid w:val="0"/>
              <w:jc w:val="center"/>
              <w:rPr>
                <w:rFonts w:hint="eastAsia" w:ascii="宋体" w:hAnsi="宋体" w:cs="宋体"/>
                <w:szCs w:val="21"/>
              </w:rPr>
            </w:pPr>
          </w:p>
        </w:tc>
        <w:tc>
          <w:tcPr>
            <w:tcW w:w="832" w:type="dxa"/>
            <w:noWrap w:val="0"/>
            <w:vAlign w:val="top"/>
          </w:tcPr>
          <w:p w14:paraId="358CFD29">
            <w:pPr>
              <w:adjustRightInd w:val="0"/>
              <w:snapToGrid w:val="0"/>
              <w:jc w:val="center"/>
              <w:rPr>
                <w:rFonts w:hint="eastAsia" w:ascii="宋体" w:hAnsi="宋体" w:cs="宋体"/>
                <w:szCs w:val="21"/>
              </w:rPr>
            </w:pPr>
          </w:p>
        </w:tc>
        <w:tc>
          <w:tcPr>
            <w:tcW w:w="1070" w:type="dxa"/>
            <w:noWrap w:val="0"/>
            <w:vAlign w:val="top"/>
          </w:tcPr>
          <w:p w14:paraId="67A74078">
            <w:pPr>
              <w:adjustRightInd w:val="0"/>
              <w:snapToGrid w:val="0"/>
              <w:jc w:val="center"/>
              <w:rPr>
                <w:rFonts w:hint="eastAsia" w:ascii="宋体" w:hAnsi="宋体" w:cs="宋体"/>
                <w:szCs w:val="21"/>
              </w:rPr>
            </w:pPr>
          </w:p>
        </w:tc>
        <w:tc>
          <w:tcPr>
            <w:tcW w:w="990" w:type="dxa"/>
            <w:noWrap w:val="0"/>
            <w:vAlign w:val="top"/>
          </w:tcPr>
          <w:p w14:paraId="170FAF0B">
            <w:pPr>
              <w:adjustRightInd w:val="0"/>
              <w:snapToGrid w:val="0"/>
              <w:jc w:val="center"/>
              <w:rPr>
                <w:rFonts w:hint="eastAsia" w:ascii="宋体" w:hAnsi="宋体" w:cs="宋体"/>
                <w:szCs w:val="21"/>
              </w:rPr>
            </w:pPr>
          </w:p>
        </w:tc>
        <w:tc>
          <w:tcPr>
            <w:tcW w:w="1417" w:type="dxa"/>
            <w:noWrap w:val="0"/>
            <w:vAlign w:val="top"/>
          </w:tcPr>
          <w:p w14:paraId="1D157054">
            <w:pPr>
              <w:adjustRightInd w:val="0"/>
              <w:snapToGrid w:val="0"/>
              <w:jc w:val="center"/>
              <w:rPr>
                <w:rFonts w:hint="eastAsia" w:ascii="宋体" w:hAnsi="宋体" w:cs="宋体"/>
                <w:szCs w:val="21"/>
              </w:rPr>
            </w:pPr>
          </w:p>
        </w:tc>
        <w:tc>
          <w:tcPr>
            <w:tcW w:w="870" w:type="dxa"/>
            <w:noWrap w:val="0"/>
            <w:vAlign w:val="top"/>
          </w:tcPr>
          <w:p w14:paraId="7EE4317A">
            <w:pPr>
              <w:adjustRightInd w:val="0"/>
              <w:snapToGrid w:val="0"/>
              <w:jc w:val="center"/>
              <w:rPr>
                <w:rFonts w:hint="eastAsia" w:ascii="宋体" w:hAnsi="宋体" w:cs="宋体"/>
                <w:szCs w:val="21"/>
              </w:rPr>
            </w:pPr>
          </w:p>
        </w:tc>
      </w:tr>
      <w:tr w14:paraId="7FD3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6A49CC47">
            <w:pPr>
              <w:adjustRightInd w:val="0"/>
              <w:snapToGrid w:val="0"/>
              <w:jc w:val="center"/>
              <w:rPr>
                <w:rFonts w:hint="eastAsia" w:ascii="宋体" w:hAnsi="宋体" w:cs="宋体"/>
                <w:szCs w:val="21"/>
              </w:rPr>
            </w:pPr>
          </w:p>
        </w:tc>
        <w:tc>
          <w:tcPr>
            <w:tcW w:w="834" w:type="dxa"/>
            <w:noWrap w:val="0"/>
            <w:vAlign w:val="top"/>
          </w:tcPr>
          <w:p w14:paraId="1DD83497">
            <w:pPr>
              <w:adjustRightInd w:val="0"/>
              <w:snapToGrid w:val="0"/>
              <w:jc w:val="center"/>
              <w:rPr>
                <w:rFonts w:hint="eastAsia" w:ascii="宋体" w:hAnsi="宋体" w:cs="宋体"/>
                <w:szCs w:val="21"/>
              </w:rPr>
            </w:pPr>
          </w:p>
        </w:tc>
        <w:tc>
          <w:tcPr>
            <w:tcW w:w="832" w:type="dxa"/>
            <w:noWrap w:val="0"/>
            <w:vAlign w:val="top"/>
          </w:tcPr>
          <w:p w14:paraId="0D2B78FC">
            <w:pPr>
              <w:adjustRightInd w:val="0"/>
              <w:snapToGrid w:val="0"/>
              <w:jc w:val="center"/>
              <w:rPr>
                <w:rFonts w:hint="eastAsia" w:ascii="宋体" w:hAnsi="宋体" w:cs="宋体"/>
                <w:szCs w:val="21"/>
              </w:rPr>
            </w:pPr>
          </w:p>
        </w:tc>
        <w:tc>
          <w:tcPr>
            <w:tcW w:w="1249" w:type="dxa"/>
            <w:noWrap w:val="0"/>
            <w:vAlign w:val="top"/>
          </w:tcPr>
          <w:p w14:paraId="2B434DFD">
            <w:pPr>
              <w:adjustRightInd w:val="0"/>
              <w:snapToGrid w:val="0"/>
              <w:jc w:val="center"/>
              <w:rPr>
                <w:rFonts w:hint="eastAsia" w:ascii="宋体" w:hAnsi="宋体" w:cs="宋体"/>
                <w:szCs w:val="21"/>
              </w:rPr>
            </w:pPr>
          </w:p>
        </w:tc>
        <w:tc>
          <w:tcPr>
            <w:tcW w:w="832" w:type="dxa"/>
            <w:noWrap w:val="0"/>
            <w:vAlign w:val="top"/>
          </w:tcPr>
          <w:p w14:paraId="0BB88B05">
            <w:pPr>
              <w:adjustRightInd w:val="0"/>
              <w:snapToGrid w:val="0"/>
              <w:jc w:val="center"/>
              <w:rPr>
                <w:rFonts w:hint="eastAsia" w:ascii="宋体" w:hAnsi="宋体" w:cs="宋体"/>
                <w:szCs w:val="21"/>
              </w:rPr>
            </w:pPr>
          </w:p>
        </w:tc>
        <w:tc>
          <w:tcPr>
            <w:tcW w:w="1070" w:type="dxa"/>
            <w:noWrap w:val="0"/>
            <w:vAlign w:val="top"/>
          </w:tcPr>
          <w:p w14:paraId="187F8FE8">
            <w:pPr>
              <w:adjustRightInd w:val="0"/>
              <w:snapToGrid w:val="0"/>
              <w:jc w:val="center"/>
              <w:rPr>
                <w:rFonts w:hint="eastAsia" w:ascii="宋体" w:hAnsi="宋体" w:cs="宋体"/>
                <w:szCs w:val="21"/>
              </w:rPr>
            </w:pPr>
          </w:p>
        </w:tc>
        <w:tc>
          <w:tcPr>
            <w:tcW w:w="990" w:type="dxa"/>
            <w:noWrap w:val="0"/>
            <w:vAlign w:val="top"/>
          </w:tcPr>
          <w:p w14:paraId="32EC3B6D">
            <w:pPr>
              <w:adjustRightInd w:val="0"/>
              <w:snapToGrid w:val="0"/>
              <w:jc w:val="center"/>
              <w:rPr>
                <w:rFonts w:hint="eastAsia" w:ascii="宋体" w:hAnsi="宋体" w:cs="宋体"/>
                <w:szCs w:val="21"/>
              </w:rPr>
            </w:pPr>
          </w:p>
        </w:tc>
        <w:tc>
          <w:tcPr>
            <w:tcW w:w="1417" w:type="dxa"/>
            <w:noWrap w:val="0"/>
            <w:vAlign w:val="top"/>
          </w:tcPr>
          <w:p w14:paraId="16DC9D56">
            <w:pPr>
              <w:adjustRightInd w:val="0"/>
              <w:snapToGrid w:val="0"/>
              <w:jc w:val="center"/>
              <w:rPr>
                <w:rFonts w:hint="eastAsia" w:ascii="宋体" w:hAnsi="宋体" w:cs="宋体"/>
                <w:szCs w:val="21"/>
              </w:rPr>
            </w:pPr>
          </w:p>
        </w:tc>
        <w:tc>
          <w:tcPr>
            <w:tcW w:w="870" w:type="dxa"/>
            <w:noWrap w:val="0"/>
            <w:vAlign w:val="top"/>
          </w:tcPr>
          <w:p w14:paraId="79DDBD13">
            <w:pPr>
              <w:adjustRightInd w:val="0"/>
              <w:snapToGrid w:val="0"/>
              <w:jc w:val="center"/>
              <w:rPr>
                <w:rFonts w:hint="eastAsia" w:ascii="宋体" w:hAnsi="宋体" w:cs="宋体"/>
                <w:szCs w:val="21"/>
              </w:rPr>
            </w:pPr>
          </w:p>
        </w:tc>
      </w:tr>
      <w:tr w14:paraId="4019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4CA9CD00">
            <w:pPr>
              <w:adjustRightInd w:val="0"/>
              <w:snapToGrid w:val="0"/>
              <w:jc w:val="center"/>
              <w:rPr>
                <w:rFonts w:hint="eastAsia" w:ascii="宋体" w:hAnsi="宋体" w:cs="宋体"/>
                <w:szCs w:val="21"/>
              </w:rPr>
            </w:pPr>
          </w:p>
        </w:tc>
        <w:tc>
          <w:tcPr>
            <w:tcW w:w="834" w:type="dxa"/>
            <w:noWrap w:val="0"/>
            <w:vAlign w:val="top"/>
          </w:tcPr>
          <w:p w14:paraId="474695A3">
            <w:pPr>
              <w:adjustRightInd w:val="0"/>
              <w:snapToGrid w:val="0"/>
              <w:jc w:val="center"/>
              <w:rPr>
                <w:rFonts w:hint="eastAsia" w:ascii="宋体" w:hAnsi="宋体" w:cs="宋体"/>
                <w:szCs w:val="21"/>
              </w:rPr>
            </w:pPr>
          </w:p>
        </w:tc>
        <w:tc>
          <w:tcPr>
            <w:tcW w:w="832" w:type="dxa"/>
            <w:noWrap w:val="0"/>
            <w:vAlign w:val="top"/>
          </w:tcPr>
          <w:p w14:paraId="5B982A31">
            <w:pPr>
              <w:adjustRightInd w:val="0"/>
              <w:snapToGrid w:val="0"/>
              <w:jc w:val="center"/>
              <w:rPr>
                <w:rFonts w:hint="eastAsia" w:ascii="宋体" w:hAnsi="宋体" w:cs="宋体"/>
                <w:szCs w:val="21"/>
              </w:rPr>
            </w:pPr>
          </w:p>
        </w:tc>
        <w:tc>
          <w:tcPr>
            <w:tcW w:w="1249" w:type="dxa"/>
            <w:noWrap w:val="0"/>
            <w:vAlign w:val="top"/>
          </w:tcPr>
          <w:p w14:paraId="17E218F5">
            <w:pPr>
              <w:adjustRightInd w:val="0"/>
              <w:snapToGrid w:val="0"/>
              <w:jc w:val="center"/>
              <w:rPr>
                <w:rFonts w:hint="eastAsia" w:ascii="宋体" w:hAnsi="宋体" w:cs="宋体"/>
                <w:szCs w:val="21"/>
              </w:rPr>
            </w:pPr>
          </w:p>
        </w:tc>
        <w:tc>
          <w:tcPr>
            <w:tcW w:w="832" w:type="dxa"/>
            <w:noWrap w:val="0"/>
            <w:vAlign w:val="top"/>
          </w:tcPr>
          <w:p w14:paraId="48ED257D">
            <w:pPr>
              <w:adjustRightInd w:val="0"/>
              <w:snapToGrid w:val="0"/>
              <w:jc w:val="center"/>
              <w:rPr>
                <w:rFonts w:hint="eastAsia" w:ascii="宋体" w:hAnsi="宋体" w:cs="宋体"/>
                <w:szCs w:val="21"/>
              </w:rPr>
            </w:pPr>
          </w:p>
        </w:tc>
        <w:tc>
          <w:tcPr>
            <w:tcW w:w="1070" w:type="dxa"/>
            <w:noWrap w:val="0"/>
            <w:vAlign w:val="top"/>
          </w:tcPr>
          <w:p w14:paraId="25D1BA5D">
            <w:pPr>
              <w:adjustRightInd w:val="0"/>
              <w:snapToGrid w:val="0"/>
              <w:jc w:val="center"/>
              <w:rPr>
                <w:rFonts w:hint="eastAsia" w:ascii="宋体" w:hAnsi="宋体" w:cs="宋体"/>
                <w:szCs w:val="21"/>
              </w:rPr>
            </w:pPr>
          </w:p>
        </w:tc>
        <w:tc>
          <w:tcPr>
            <w:tcW w:w="990" w:type="dxa"/>
            <w:noWrap w:val="0"/>
            <w:vAlign w:val="top"/>
          </w:tcPr>
          <w:p w14:paraId="78241E0E">
            <w:pPr>
              <w:adjustRightInd w:val="0"/>
              <w:snapToGrid w:val="0"/>
              <w:jc w:val="center"/>
              <w:rPr>
                <w:rFonts w:hint="eastAsia" w:ascii="宋体" w:hAnsi="宋体" w:cs="宋体"/>
                <w:szCs w:val="21"/>
              </w:rPr>
            </w:pPr>
          </w:p>
        </w:tc>
        <w:tc>
          <w:tcPr>
            <w:tcW w:w="1417" w:type="dxa"/>
            <w:noWrap w:val="0"/>
            <w:vAlign w:val="top"/>
          </w:tcPr>
          <w:p w14:paraId="1820E84B">
            <w:pPr>
              <w:adjustRightInd w:val="0"/>
              <w:snapToGrid w:val="0"/>
              <w:jc w:val="center"/>
              <w:rPr>
                <w:rFonts w:hint="eastAsia" w:ascii="宋体" w:hAnsi="宋体" w:cs="宋体"/>
                <w:szCs w:val="21"/>
              </w:rPr>
            </w:pPr>
          </w:p>
        </w:tc>
        <w:tc>
          <w:tcPr>
            <w:tcW w:w="870" w:type="dxa"/>
            <w:noWrap w:val="0"/>
            <w:vAlign w:val="top"/>
          </w:tcPr>
          <w:p w14:paraId="5500FF79">
            <w:pPr>
              <w:adjustRightInd w:val="0"/>
              <w:snapToGrid w:val="0"/>
              <w:jc w:val="center"/>
              <w:rPr>
                <w:rFonts w:hint="eastAsia" w:ascii="宋体" w:hAnsi="宋体" w:cs="宋体"/>
                <w:szCs w:val="21"/>
              </w:rPr>
            </w:pPr>
          </w:p>
        </w:tc>
      </w:tr>
      <w:tr w14:paraId="6E9E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572B84F0">
            <w:pPr>
              <w:adjustRightInd w:val="0"/>
              <w:snapToGrid w:val="0"/>
              <w:jc w:val="center"/>
              <w:rPr>
                <w:rFonts w:hint="eastAsia" w:ascii="宋体" w:hAnsi="宋体" w:cs="宋体"/>
                <w:szCs w:val="21"/>
              </w:rPr>
            </w:pPr>
          </w:p>
        </w:tc>
        <w:tc>
          <w:tcPr>
            <w:tcW w:w="834" w:type="dxa"/>
            <w:noWrap w:val="0"/>
            <w:vAlign w:val="top"/>
          </w:tcPr>
          <w:p w14:paraId="5A27DCBB">
            <w:pPr>
              <w:adjustRightInd w:val="0"/>
              <w:snapToGrid w:val="0"/>
              <w:jc w:val="center"/>
              <w:rPr>
                <w:rFonts w:hint="eastAsia" w:ascii="宋体" w:hAnsi="宋体" w:cs="宋体"/>
                <w:szCs w:val="21"/>
              </w:rPr>
            </w:pPr>
          </w:p>
        </w:tc>
        <w:tc>
          <w:tcPr>
            <w:tcW w:w="832" w:type="dxa"/>
            <w:noWrap w:val="0"/>
            <w:vAlign w:val="top"/>
          </w:tcPr>
          <w:p w14:paraId="67DBF940">
            <w:pPr>
              <w:adjustRightInd w:val="0"/>
              <w:snapToGrid w:val="0"/>
              <w:jc w:val="center"/>
              <w:rPr>
                <w:rFonts w:hint="eastAsia" w:ascii="宋体" w:hAnsi="宋体" w:cs="宋体"/>
                <w:szCs w:val="21"/>
              </w:rPr>
            </w:pPr>
          </w:p>
        </w:tc>
        <w:tc>
          <w:tcPr>
            <w:tcW w:w="1249" w:type="dxa"/>
            <w:noWrap w:val="0"/>
            <w:vAlign w:val="top"/>
          </w:tcPr>
          <w:p w14:paraId="38A6C4D7">
            <w:pPr>
              <w:adjustRightInd w:val="0"/>
              <w:snapToGrid w:val="0"/>
              <w:jc w:val="center"/>
              <w:rPr>
                <w:rFonts w:hint="eastAsia" w:ascii="宋体" w:hAnsi="宋体" w:cs="宋体"/>
                <w:szCs w:val="21"/>
              </w:rPr>
            </w:pPr>
          </w:p>
        </w:tc>
        <w:tc>
          <w:tcPr>
            <w:tcW w:w="832" w:type="dxa"/>
            <w:noWrap w:val="0"/>
            <w:vAlign w:val="top"/>
          </w:tcPr>
          <w:p w14:paraId="72B9A5D0">
            <w:pPr>
              <w:adjustRightInd w:val="0"/>
              <w:snapToGrid w:val="0"/>
              <w:jc w:val="center"/>
              <w:rPr>
                <w:rFonts w:hint="eastAsia" w:ascii="宋体" w:hAnsi="宋体" w:cs="宋体"/>
                <w:szCs w:val="21"/>
              </w:rPr>
            </w:pPr>
          </w:p>
        </w:tc>
        <w:tc>
          <w:tcPr>
            <w:tcW w:w="1070" w:type="dxa"/>
            <w:noWrap w:val="0"/>
            <w:vAlign w:val="top"/>
          </w:tcPr>
          <w:p w14:paraId="78685FD3">
            <w:pPr>
              <w:adjustRightInd w:val="0"/>
              <w:snapToGrid w:val="0"/>
              <w:jc w:val="center"/>
              <w:rPr>
                <w:rFonts w:hint="eastAsia" w:ascii="宋体" w:hAnsi="宋体" w:cs="宋体"/>
                <w:szCs w:val="21"/>
              </w:rPr>
            </w:pPr>
          </w:p>
        </w:tc>
        <w:tc>
          <w:tcPr>
            <w:tcW w:w="990" w:type="dxa"/>
            <w:noWrap w:val="0"/>
            <w:vAlign w:val="top"/>
          </w:tcPr>
          <w:p w14:paraId="0A894937">
            <w:pPr>
              <w:adjustRightInd w:val="0"/>
              <w:snapToGrid w:val="0"/>
              <w:jc w:val="center"/>
              <w:rPr>
                <w:rFonts w:hint="eastAsia" w:ascii="宋体" w:hAnsi="宋体" w:cs="宋体"/>
                <w:szCs w:val="21"/>
              </w:rPr>
            </w:pPr>
          </w:p>
        </w:tc>
        <w:tc>
          <w:tcPr>
            <w:tcW w:w="1417" w:type="dxa"/>
            <w:noWrap w:val="0"/>
            <w:vAlign w:val="top"/>
          </w:tcPr>
          <w:p w14:paraId="344B7895">
            <w:pPr>
              <w:adjustRightInd w:val="0"/>
              <w:snapToGrid w:val="0"/>
              <w:jc w:val="center"/>
              <w:rPr>
                <w:rFonts w:hint="eastAsia" w:ascii="宋体" w:hAnsi="宋体" w:cs="宋体"/>
                <w:szCs w:val="21"/>
              </w:rPr>
            </w:pPr>
          </w:p>
        </w:tc>
        <w:tc>
          <w:tcPr>
            <w:tcW w:w="870" w:type="dxa"/>
            <w:noWrap w:val="0"/>
            <w:vAlign w:val="top"/>
          </w:tcPr>
          <w:p w14:paraId="02DE5DED">
            <w:pPr>
              <w:adjustRightInd w:val="0"/>
              <w:snapToGrid w:val="0"/>
              <w:jc w:val="center"/>
              <w:rPr>
                <w:rFonts w:hint="eastAsia" w:ascii="宋体" w:hAnsi="宋体" w:cs="宋体"/>
                <w:szCs w:val="21"/>
              </w:rPr>
            </w:pPr>
          </w:p>
        </w:tc>
      </w:tr>
      <w:tr w14:paraId="51A85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236D6F7">
            <w:pPr>
              <w:adjustRightInd w:val="0"/>
              <w:snapToGrid w:val="0"/>
              <w:jc w:val="center"/>
              <w:rPr>
                <w:rFonts w:hint="eastAsia" w:ascii="宋体" w:hAnsi="宋体" w:cs="宋体"/>
                <w:szCs w:val="21"/>
              </w:rPr>
            </w:pPr>
          </w:p>
        </w:tc>
        <w:tc>
          <w:tcPr>
            <w:tcW w:w="834" w:type="dxa"/>
            <w:noWrap w:val="0"/>
            <w:vAlign w:val="top"/>
          </w:tcPr>
          <w:p w14:paraId="352DF3D9">
            <w:pPr>
              <w:adjustRightInd w:val="0"/>
              <w:snapToGrid w:val="0"/>
              <w:jc w:val="center"/>
              <w:rPr>
                <w:rFonts w:hint="eastAsia" w:ascii="宋体" w:hAnsi="宋体" w:cs="宋体"/>
                <w:szCs w:val="21"/>
              </w:rPr>
            </w:pPr>
          </w:p>
        </w:tc>
        <w:tc>
          <w:tcPr>
            <w:tcW w:w="832" w:type="dxa"/>
            <w:noWrap w:val="0"/>
            <w:vAlign w:val="top"/>
          </w:tcPr>
          <w:p w14:paraId="6B07AEB2">
            <w:pPr>
              <w:adjustRightInd w:val="0"/>
              <w:snapToGrid w:val="0"/>
              <w:jc w:val="center"/>
              <w:rPr>
                <w:rFonts w:hint="eastAsia" w:ascii="宋体" w:hAnsi="宋体" w:cs="宋体"/>
                <w:szCs w:val="21"/>
              </w:rPr>
            </w:pPr>
          </w:p>
        </w:tc>
        <w:tc>
          <w:tcPr>
            <w:tcW w:w="1249" w:type="dxa"/>
            <w:noWrap w:val="0"/>
            <w:vAlign w:val="top"/>
          </w:tcPr>
          <w:p w14:paraId="293869B6">
            <w:pPr>
              <w:adjustRightInd w:val="0"/>
              <w:snapToGrid w:val="0"/>
              <w:jc w:val="center"/>
              <w:rPr>
                <w:rFonts w:hint="eastAsia" w:ascii="宋体" w:hAnsi="宋体" w:cs="宋体"/>
                <w:szCs w:val="21"/>
              </w:rPr>
            </w:pPr>
          </w:p>
        </w:tc>
        <w:tc>
          <w:tcPr>
            <w:tcW w:w="832" w:type="dxa"/>
            <w:noWrap w:val="0"/>
            <w:vAlign w:val="top"/>
          </w:tcPr>
          <w:p w14:paraId="13B45932">
            <w:pPr>
              <w:adjustRightInd w:val="0"/>
              <w:snapToGrid w:val="0"/>
              <w:jc w:val="center"/>
              <w:rPr>
                <w:rFonts w:hint="eastAsia" w:ascii="宋体" w:hAnsi="宋体" w:cs="宋体"/>
                <w:szCs w:val="21"/>
              </w:rPr>
            </w:pPr>
          </w:p>
        </w:tc>
        <w:tc>
          <w:tcPr>
            <w:tcW w:w="1070" w:type="dxa"/>
            <w:noWrap w:val="0"/>
            <w:vAlign w:val="top"/>
          </w:tcPr>
          <w:p w14:paraId="4139FF32">
            <w:pPr>
              <w:adjustRightInd w:val="0"/>
              <w:snapToGrid w:val="0"/>
              <w:jc w:val="center"/>
              <w:rPr>
                <w:rFonts w:hint="eastAsia" w:ascii="宋体" w:hAnsi="宋体" w:cs="宋体"/>
                <w:szCs w:val="21"/>
              </w:rPr>
            </w:pPr>
          </w:p>
        </w:tc>
        <w:tc>
          <w:tcPr>
            <w:tcW w:w="990" w:type="dxa"/>
            <w:noWrap w:val="0"/>
            <w:vAlign w:val="top"/>
          </w:tcPr>
          <w:p w14:paraId="3B2F0BE8">
            <w:pPr>
              <w:adjustRightInd w:val="0"/>
              <w:snapToGrid w:val="0"/>
              <w:jc w:val="center"/>
              <w:rPr>
                <w:rFonts w:hint="eastAsia" w:ascii="宋体" w:hAnsi="宋体" w:cs="宋体"/>
                <w:szCs w:val="21"/>
              </w:rPr>
            </w:pPr>
          </w:p>
        </w:tc>
        <w:tc>
          <w:tcPr>
            <w:tcW w:w="1417" w:type="dxa"/>
            <w:noWrap w:val="0"/>
            <w:vAlign w:val="top"/>
          </w:tcPr>
          <w:p w14:paraId="0FB2C736">
            <w:pPr>
              <w:adjustRightInd w:val="0"/>
              <w:snapToGrid w:val="0"/>
              <w:jc w:val="center"/>
              <w:rPr>
                <w:rFonts w:hint="eastAsia" w:ascii="宋体" w:hAnsi="宋体" w:cs="宋体"/>
                <w:szCs w:val="21"/>
              </w:rPr>
            </w:pPr>
          </w:p>
        </w:tc>
        <w:tc>
          <w:tcPr>
            <w:tcW w:w="870" w:type="dxa"/>
            <w:noWrap w:val="0"/>
            <w:vAlign w:val="top"/>
          </w:tcPr>
          <w:p w14:paraId="6CC9D9A4">
            <w:pPr>
              <w:adjustRightInd w:val="0"/>
              <w:snapToGrid w:val="0"/>
              <w:jc w:val="center"/>
              <w:rPr>
                <w:rFonts w:hint="eastAsia" w:ascii="宋体" w:hAnsi="宋体" w:cs="宋体"/>
                <w:szCs w:val="21"/>
              </w:rPr>
            </w:pPr>
          </w:p>
        </w:tc>
      </w:tr>
      <w:tr w14:paraId="4CC7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7C42D926">
            <w:pPr>
              <w:adjustRightInd w:val="0"/>
              <w:snapToGrid w:val="0"/>
              <w:jc w:val="center"/>
              <w:rPr>
                <w:rFonts w:hint="eastAsia" w:ascii="宋体" w:hAnsi="宋体" w:cs="宋体"/>
                <w:szCs w:val="21"/>
              </w:rPr>
            </w:pPr>
          </w:p>
        </w:tc>
        <w:tc>
          <w:tcPr>
            <w:tcW w:w="834" w:type="dxa"/>
            <w:noWrap w:val="0"/>
            <w:vAlign w:val="top"/>
          </w:tcPr>
          <w:p w14:paraId="4F93220E">
            <w:pPr>
              <w:adjustRightInd w:val="0"/>
              <w:snapToGrid w:val="0"/>
              <w:jc w:val="center"/>
              <w:rPr>
                <w:rFonts w:hint="eastAsia" w:ascii="宋体" w:hAnsi="宋体" w:cs="宋体"/>
                <w:szCs w:val="21"/>
              </w:rPr>
            </w:pPr>
          </w:p>
        </w:tc>
        <w:tc>
          <w:tcPr>
            <w:tcW w:w="832" w:type="dxa"/>
            <w:noWrap w:val="0"/>
            <w:vAlign w:val="top"/>
          </w:tcPr>
          <w:p w14:paraId="24BE9ABB">
            <w:pPr>
              <w:adjustRightInd w:val="0"/>
              <w:snapToGrid w:val="0"/>
              <w:jc w:val="center"/>
              <w:rPr>
                <w:rFonts w:hint="eastAsia" w:ascii="宋体" w:hAnsi="宋体" w:cs="宋体"/>
                <w:szCs w:val="21"/>
              </w:rPr>
            </w:pPr>
          </w:p>
        </w:tc>
        <w:tc>
          <w:tcPr>
            <w:tcW w:w="1249" w:type="dxa"/>
            <w:noWrap w:val="0"/>
            <w:vAlign w:val="top"/>
          </w:tcPr>
          <w:p w14:paraId="27470641">
            <w:pPr>
              <w:adjustRightInd w:val="0"/>
              <w:snapToGrid w:val="0"/>
              <w:jc w:val="center"/>
              <w:rPr>
                <w:rFonts w:hint="eastAsia" w:ascii="宋体" w:hAnsi="宋体" w:cs="宋体"/>
                <w:szCs w:val="21"/>
              </w:rPr>
            </w:pPr>
          </w:p>
        </w:tc>
        <w:tc>
          <w:tcPr>
            <w:tcW w:w="832" w:type="dxa"/>
            <w:noWrap w:val="0"/>
            <w:vAlign w:val="top"/>
          </w:tcPr>
          <w:p w14:paraId="6D9F7096">
            <w:pPr>
              <w:adjustRightInd w:val="0"/>
              <w:snapToGrid w:val="0"/>
              <w:jc w:val="center"/>
              <w:rPr>
                <w:rFonts w:hint="eastAsia" w:ascii="宋体" w:hAnsi="宋体" w:cs="宋体"/>
                <w:szCs w:val="21"/>
              </w:rPr>
            </w:pPr>
          </w:p>
        </w:tc>
        <w:tc>
          <w:tcPr>
            <w:tcW w:w="1070" w:type="dxa"/>
            <w:noWrap w:val="0"/>
            <w:vAlign w:val="top"/>
          </w:tcPr>
          <w:p w14:paraId="2AA731C2">
            <w:pPr>
              <w:adjustRightInd w:val="0"/>
              <w:snapToGrid w:val="0"/>
              <w:jc w:val="center"/>
              <w:rPr>
                <w:rFonts w:hint="eastAsia" w:ascii="宋体" w:hAnsi="宋体" w:cs="宋体"/>
                <w:szCs w:val="21"/>
              </w:rPr>
            </w:pPr>
          </w:p>
        </w:tc>
        <w:tc>
          <w:tcPr>
            <w:tcW w:w="990" w:type="dxa"/>
            <w:noWrap w:val="0"/>
            <w:vAlign w:val="top"/>
          </w:tcPr>
          <w:p w14:paraId="52EA8ACB">
            <w:pPr>
              <w:adjustRightInd w:val="0"/>
              <w:snapToGrid w:val="0"/>
              <w:jc w:val="center"/>
              <w:rPr>
                <w:rFonts w:hint="eastAsia" w:ascii="宋体" w:hAnsi="宋体" w:cs="宋体"/>
                <w:szCs w:val="21"/>
              </w:rPr>
            </w:pPr>
          </w:p>
        </w:tc>
        <w:tc>
          <w:tcPr>
            <w:tcW w:w="1417" w:type="dxa"/>
            <w:noWrap w:val="0"/>
            <w:vAlign w:val="top"/>
          </w:tcPr>
          <w:p w14:paraId="0EBC61B8">
            <w:pPr>
              <w:adjustRightInd w:val="0"/>
              <w:snapToGrid w:val="0"/>
              <w:jc w:val="center"/>
              <w:rPr>
                <w:rFonts w:hint="eastAsia" w:ascii="宋体" w:hAnsi="宋体" w:cs="宋体"/>
                <w:szCs w:val="21"/>
              </w:rPr>
            </w:pPr>
          </w:p>
        </w:tc>
        <w:tc>
          <w:tcPr>
            <w:tcW w:w="870" w:type="dxa"/>
            <w:noWrap w:val="0"/>
            <w:vAlign w:val="top"/>
          </w:tcPr>
          <w:p w14:paraId="7DDDBDCE">
            <w:pPr>
              <w:adjustRightInd w:val="0"/>
              <w:snapToGrid w:val="0"/>
              <w:jc w:val="center"/>
              <w:rPr>
                <w:rFonts w:hint="eastAsia" w:ascii="宋体" w:hAnsi="宋体" w:cs="宋体"/>
                <w:szCs w:val="21"/>
              </w:rPr>
            </w:pPr>
          </w:p>
        </w:tc>
      </w:tr>
      <w:tr w14:paraId="18A9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43E6252E">
            <w:pPr>
              <w:adjustRightInd w:val="0"/>
              <w:snapToGrid w:val="0"/>
              <w:jc w:val="center"/>
              <w:rPr>
                <w:rFonts w:hint="eastAsia" w:ascii="宋体" w:hAnsi="宋体" w:cs="宋体"/>
                <w:szCs w:val="21"/>
              </w:rPr>
            </w:pPr>
          </w:p>
        </w:tc>
        <w:tc>
          <w:tcPr>
            <w:tcW w:w="834" w:type="dxa"/>
            <w:noWrap w:val="0"/>
            <w:vAlign w:val="top"/>
          </w:tcPr>
          <w:p w14:paraId="52B658AA">
            <w:pPr>
              <w:adjustRightInd w:val="0"/>
              <w:snapToGrid w:val="0"/>
              <w:jc w:val="center"/>
              <w:rPr>
                <w:rFonts w:hint="eastAsia" w:ascii="宋体" w:hAnsi="宋体" w:cs="宋体"/>
                <w:szCs w:val="21"/>
              </w:rPr>
            </w:pPr>
          </w:p>
        </w:tc>
        <w:tc>
          <w:tcPr>
            <w:tcW w:w="832" w:type="dxa"/>
            <w:noWrap w:val="0"/>
            <w:vAlign w:val="top"/>
          </w:tcPr>
          <w:p w14:paraId="2800CC33">
            <w:pPr>
              <w:adjustRightInd w:val="0"/>
              <w:snapToGrid w:val="0"/>
              <w:jc w:val="center"/>
              <w:rPr>
                <w:rFonts w:hint="eastAsia" w:ascii="宋体" w:hAnsi="宋体" w:cs="宋体"/>
                <w:szCs w:val="21"/>
              </w:rPr>
            </w:pPr>
          </w:p>
        </w:tc>
        <w:tc>
          <w:tcPr>
            <w:tcW w:w="1249" w:type="dxa"/>
            <w:noWrap w:val="0"/>
            <w:vAlign w:val="top"/>
          </w:tcPr>
          <w:p w14:paraId="36B3C9C4">
            <w:pPr>
              <w:adjustRightInd w:val="0"/>
              <w:snapToGrid w:val="0"/>
              <w:jc w:val="center"/>
              <w:rPr>
                <w:rFonts w:hint="eastAsia" w:ascii="宋体" w:hAnsi="宋体" w:cs="宋体"/>
                <w:szCs w:val="21"/>
              </w:rPr>
            </w:pPr>
          </w:p>
        </w:tc>
        <w:tc>
          <w:tcPr>
            <w:tcW w:w="832" w:type="dxa"/>
            <w:noWrap w:val="0"/>
            <w:vAlign w:val="top"/>
          </w:tcPr>
          <w:p w14:paraId="2E0094D5">
            <w:pPr>
              <w:adjustRightInd w:val="0"/>
              <w:snapToGrid w:val="0"/>
              <w:jc w:val="center"/>
              <w:rPr>
                <w:rFonts w:hint="eastAsia" w:ascii="宋体" w:hAnsi="宋体" w:cs="宋体"/>
                <w:szCs w:val="21"/>
              </w:rPr>
            </w:pPr>
          </w:p>
        </w:tc>
        <w:tc>
          <w:tcPr>
            <w:tcW w:w="1070" w:type="dxa"/>
            <w:noWrap w:val="0"/>
            <w:vAlign w:val="top"/>
          </w:tcPr>
          <w:p w14:paraId="70AEAE09">
            <w:pPr>
              <w:adjustRightInd w:val="0"/>
              <w:snapToGrid w:val="0"/>
              <w:jc w:val="center"/>
              <w:rPr>
                <w:rFonts w:hint="eastAsia" w:ascii="宋体" w:hAnsi="宋体" w:cs="宋体"/>
                <w:szCs w:val="21"/>
              </w:rPr>
            </w:pPr>
          </w:p>
        </w:tc>
        <w:tc>
          <w:tcPr>
            <w:tcW w:w="990" w:type="dxa"/>
            <w:noWrap w:val="0"/>
            <w:vAlign w:val="top"/>
          </w:tcPr>
          <w:p w14:paraId="28CA4111">
            <w:pPr>
              <w:adjustRightInd w:val="0"/>
              <w:snapToGrid w:val="0"/>
              <w:jc w:val="center"/>
              <w:rPr>
                <w:rFonts w:hint="eastAsia" w:ascii="宋体" w:hAnsi="宋体" w:cs="宋体"/>
                <w:szCs w:val="21"/>
              </w:rPr>
            </w:pPr>
          </w:p>
        </w:tc>
        <w:tc>
          <w:tcPr>
            <w:tcW w:w="1417" w:type="dxa"/>
            <w:noWrap w:val="0"/>
            <w:vAlign w:val="top"/>
          </w:tcPr>
          <w:p w14:paraId="1A3FC9D1">
            <w:pPr>
              <w:adjustRightInd w:val="0"/>
              <w:snapToGrid w:val="0"/>
              <w:jc w:val="center"/>
              <w:rPr>
                <w:rFonts w:hint="eastAsia" w:ascii="宋体" w:hAnsi="宋体" w:cs="宋体"/>
                <w:szCs w:val="21"/>
              </w:rPr>
            </w:pPr>
          </w:p>
        </w:tc>
        <w:tc>
          <w:tcPr>
            <w:tcW w:w="870" w:type="dxa"/>
            <w:noWrap w:val="0"/>
            <w:vAlign w:val="top"/>
          </w:tcPr>
          <w:p w14:paraId="5206F1EB">
            <w:pPr>
              <w:adjustRightInd w:val="0"/>
              <w:snapToGrid w:val="0"/>
              <w:jc w:val="center"/>
              <w:rPr>
                <w:rFonts w:hint="eastAsia" w:ascii="宋体" w:hAnsi="宋体" w:cs="宋体"/>
                <w:szCs w:val="21"/>
              </w:rPr>
            </w:pPr>
          </w:p>
        </w:tc>
      </w:tr>
      <w:tr w14:paraId="1773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5F2FB70C">
            <w:pPr>
              <w:adjustRightInd w:val="0"/>
              <w:snapToGrid w:val="0"/>
              <w:jc w:val="center"/>
              <w:rPr>
                <w:rFonts w:hint="eastAsia" w:ascii="宋体" w:hAnsi="宋体" w:cs="宋体"/>
                <w:szCs w:val="21"/>
              </w:rPr>
            </w:pPr>
          </w:p>
        </w:tc>
        <w:tc>
          <w:tcPr>
            <w:tcW w:w="834" w:type="dxa"/>
            <w:noWrap w:val="0"/>
            <w:vAlign w:val="top"/>
          </w:tcPr>
          <w:p w14:paraId="44AAC4CA">
            <w:pPr>
              <w:adjustRightInd w:val="0"/>
              <w:snapToGrid w:val="0"/>
              <w:jc w:val="center"/>
              <w:rPr>
                <w:rFonts w:hint="eastAsia" w:ascii="宋体" w:hAnsi="宋体" w:cs="宋体"/>
                <w:szCs w:val="21"/>
              </w:rPr>
            </w:pPr>
          </w:p>
        </w:tc>
        <w:tc>
          <w:tcPr>
            <w:tcW w:w="832" w:type="dxa"/>
            <w:noWrap w:val="0"/>
            <w:vAlign w:val="top"/>
          </w:tcPr>
          <w:p w14:paraId="7CEF610A">
            <w:pPr>
              <w:adjustRightInd w:val="0"/>
              <w:snapToGrid w:val="0"/>
              <w:jc w:val="center"/>
              <w:rPr>
                <w:rFonts w:hint="eastAsia" w:ascii="宋体" w:hAnsi="宋体" w:cs="宋体"/>
                <w:szCs w:val="21"/>
              </w:rPr>
            </w:pPr>
          </w:p>
        </w:tc>
        <w:tc>
          <w:tcPr>
            <w:tcW w:w="1249" w:type="dxa"/>
            <w:noWrap w:val="0"/>
            <w:vAlign w:val="top"/>
          </w:tcPr>
          <w:p w14:paraId="69C03299">
            <w:pPr>
              <w:adjustRightInd w:val="0"/>
              <w:snapToGrid w:val="0"/>
              <w:jc w:val="center"/>
              <w:rPr>
                <w:rFonts w:hint="eastAsia" w:ascii="宋体" w:hAnsi="宋体" w:cs="宋体"/>
                <w:szCs w:val="21"/>
              </w:rPr>
            </w:pPr>
          </w:p>
        </w:tc>
        <w:tc>
          <w:tcPr>
            <w:tcW w:w="832" w:type="dxa"/>
            <w:noWrap w:val="0"/>
            <w:vAlign w:val="top"/>
          </w:tcPr>
          <w:p w14:paraId="710A42C3">
            <w:pPr>
              <w:adjustRightInd w:val="0"/>
              <w:snapToGrid w:val="0"/>
              <w:jc w:val="center"/>
              <w:rPr>
                <w:rFonts w:hint="eastAsia" w:ascii="宋体" w:hAnsi="宋体" w:cs="宋体"/>
                <w:szCs w:val="21"/>
              </w:rPr>
            </w:pPr>
          </w:p>
        </w:tc>
        <w:tc>
          <w:tcPr>
            <w:tcW w:w="1070" w:type="dxa"/>
            <w:noWrap w:val="0"/>
            <w:vAlign w:val="top"/>
          </w:tcPr>
          <w:p w14:paraId="40014178">
            <w:pPr>
              <w:adjustRightInd w:val="0"/>
              <w:snapToGrid w:val="0"/>
              <w:jc w:val="center"/>
              <w:rPr>
                <w:rFonts w:hint="eastAsia" w:ascii="宋体" w:hAnsi="宋体" w:cs="宋体"/>
                <w:szCs w:val="21"/>
              </w:rPr>
            </w:pPr>
          </w:p>
        </w:tc>
        <w:tc>
          <w:tcPr>
            <w:tcW w:w="990" w:type="dxa"/>
            <w:noWrap w:val="0"/>
            <w:vAlign w:val="top"/>
          </w:tcPr>
          <w:p w14:paraId="5019F2EC">
            <w:pPr>
              <w:adjustRightInd w:val="0"/>
              <w:snapToGrid w:val="0"/>
              <w:jc w:val="center"/>
              <w:rPr>
                <w:rFonts w:hint="eastAsia" w:ascii="宋体" w:hAnsi="宋体" w:cs="宋体"/>
                <w:szCs w:val="21"/>
              </w:rPr>
            </w:pPr>
          </w:p>
        </w:tc>
        <w:tc>
          <w:tcPr>
            <w:tcW w:w="1417" w:type="dxa"/>
            <w:noWrap w:val="0"/>
            <w:vAlign w:val="top"/>
          </w:tcPr>
          <w:p w14:paraId="0C742D59">
            <w:pPr>
              <w:adjustRightInd w:val="0"/>
              <w:snapToGrid w:val="0"/>
              <w:jc w:val="center"/>
              <w:rPr>
                <w:rFonts w:hint="eastAsia" w:ascii="宋体" w:hAnsi="宋体" w:cs="宋体"/>
                <w:szCs w:val="21"/>
              </w:rPr>
            </w:pPr>
          </w:p>
        </w:tc>
        <w:tc>
          <w:tcPr>
            <w:tcW w:w="870" w:type="dxa"/>
            <w:noWrap w:val="0"/>
            <w:vAlign w:val="top"/>
          </w:tcPr>
          <w:p w14:paraId="5FD64EC5">
            <w:pPr>
              <w:adjustRightInd w:val="0"/>
              <w:snapToGrid w:val="0"/>
              <w:jc w:val="center"/>
              <w:rPr>
                <w:rFonts w:hint="eastAsia" w:ascii="宋体" w:hAnsi="宋体" w:cs="宋体"/>
                <w:szCs w:val="21"/>
              </w:rPr>
            </w:pPr>
          </w:p>
        </w:tc>
      </w:tr>
      <w:tr w14:paraId="5472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D2F9051">
            <w:pPr>
              <w:adjustRightInd w:val="0"/>
              <w:snapToGrid w:val="0"/>
              <w:jc w:val="center"/>
              <w:rPr>
                <w:rFonts w:hint="eastAsia" w:ascii="宋体" w:hAnsi="宋体" w:cs="宋体"/>
                <w:szCs w:val="21"/>
              </w:rPr>
            </w:pPr>
          </w:p>
        </w:tc>
        <w:tc>
          <w:tcPr>
            <w:tcW w:w="834" w:type="dxa"/>
            <w:noWrap w:val="0"/>
            <w:vAlign w:val="top"/>
          </w:tcPr>
          <w:p w14:paraId="2F01CA92">
            <w:pPr>
              <w:adjustRightInd w:val="0"/>
              <w:snapToGrid w:val="0"/>
              <w:jc w:val="center"/>
              <w:rPr>
                <w:rFonts w:hint="eastAsia" w:ascii="宋体" w:hAnsi="宋体" w:cs="宋体"/>
                <w:szCs w:val="21"/>
              </w:rPr>
            </w:pPr>
          </w:p>
        </w:tc>
        <w:tc>
          <w:tcPr>
            <w:tcW w:w="832" w:type="dxa"/>
            <w:noWrap w:val="0"/>
            <w:vAlign w:val="top"/>
          </w:tcPr>
          <w:p w14:paraId="492157C9">
            <w:pPr>
              <w:adjustRightInd w:val="0"/>
              <w:snapToGrid w:val="0"/>
              <w:jc w:val="center"/>
              <w:rPr>
                <w:rFonts w:hint="eastAsia" w:ascii="宋体" w:hAnsi="宋体" w:cs="宋体"/>
                <w:szCs w:val="21"/>
              </w:rPr>
            </w:pPr>
          </w:p>
        </w:tc>
        <w:tc>
          <w:tcPr>
            <w:tcW w:w="1249" w:type="dxa"/>
            <w:noWrap w:val="0"/>
            <w:vAlign w:val="top"/>
          </w:tcPr>
          <w:p w14:paraId="0552767A">
            <w:pPr>
              <w:adjustRightInd w:val="0"/>
              <w:snapToGrid w:val="0"/>
              <w:jc w:val="center"/>
              <w:rPr>
                <w:rFonts w:hint="eastAsia" w:ascii="宋体" w:hAnsi="宋体" w:cs="宋体"/>
                <w:szCs w:val="21"/>
              </w:rPr>
            </w:pPr>
          </w:p>
        </w:tc>
        <w:tc>
          <w:tcPr>
            <w:tcW w:w="832" w:type="dxa"/>
            <w:noWrap w:val="0"/>
            <w:vAlign w:val="top"/>
          </w:tcPr>
          <w:p w14:paraId="32709EAA">
            <w:pPr>
              <w:adjustRightInd w:val="0"/>
              <w:snapToGrid w:val="0"/>
              <w:jc w:val="center"/>
              <w:rPr>
                <w:rFonts w:hint="eastAsia" w:ascii="宋体" w:hAnsi="宋体" w:cs="宋体"/>
                <w:szCs w:val="21"/>
              </w:rPr>
            </w:pPr>
          </w:p>
        </w:tc>
        <w:tc>
          <w:tcPr>
            <w:tcW w:w="1070" w:type="dxa"/>
            <w:noWrap w:val="0"/>
            <w:vAlign w:val="top"/>
          </w:tcPr>
          <w:p w14:paraId="39FF1F18">
            <w:pPr>
              <w:adjustRightInd w:val="0"/>
              <w:snapToGrid w:val="0"/>
              <w:jc w:val="center"/>
              <w:rPr>
                <w:rFonts w:hint="eastAsia" w:ascii="宋体" w:hAnsi="宋体" w:cs="宋体"/>
                <w:szCs w:val="21"/>
              </w:rPr>
            </w:pPr>
          </w:p>
        </w:tc>
        <w:tc>
          <w:tcPr>
            <w:tcW w:w="990" w:type="dxa"/>
            <w:noWrap w:val="0"/>
            <w:vAlign w:val="top"/>
          </w:tcPr>
          <w:p w14:paraId="0C7CFF18">
            <w:pPr>
              <w:adjustRightInd w:val="0"/>
              <w:snapToGrid w:val="0"/>
              <w:jc w:val="center"/>
              <w:rPr>
                <w:rFonts w:hint="eastAsia" w:ascii="宋体" w:hAnsi="宋体" w:cs="宋体"/>
                <w:szCs w:val="21"/>
              </w:rPr>
            </w:pPr>
          </w:p>
        </w:tc>
        <w:tc>
          <w:tcPr>
            <w:tcW w:w="1417" w:type="dxa"/>
            <w:noWrap w:val="0"/>
            <w:vAlign w:val="top"/>
          </w:tcPr>
          <w:p w14:paraId="7DF37E9D">
            <w:pPr>
              <w:adjustRightInd w:val="0"/>
              <w:snapToGrid w:val="0"/>
              <w:jc w:val="center"/>
              <w:rPr>
                <w:rFonts w:hint="eastAsia" w:ascii="宋体" w:hAnsi="宋体" w:cs="宋体"/>
                <w:szCs w:val="21"/>
              </w:rPr>
            </w:pPr>
          </w:p>
        </w:tc>
        <w:tc>
          <w:tcPr>
            <w:tcW w:w="870" w:type="dxa"/>
            <w:noWrap w:val="0"/>
            <w:vAlign w:val="top"/>
          </w:tcPr>
          <w:p w14:paraId="252F639E">
            <w:pPr>
              <w:adjustRightInd w:val="0"/>
              <w:snapToGrid w:val="0"/>
              <w:jc w:val="center"/>
              <w:rPr>
                <w:rFonts w:hint="eastAsia" w:ascii="宋体" w:hAnsi="宋体" w:cs="宋体"/>
                <w:szCs w:val="21"/>
              </w:rPr>
            </w:pPr>
          </w:p>
        </w:tc>
      </w:tr>
      <w:tr w14:paraId="0440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5CE3237B">
            <w:pPr>
              <w:adjustRightInd w:val="0"/>
              <w:snapToGrid w:val="0"/>
              <w:jc w:val="center"/>
              <w:rPr>
                <w:rFonts w:hint="eastAsia" w:ascii="宋体" w:hAnsi="宋体" w:cs="宋体"/>
                <w:szCs w:val="21"/>
              </w:rPr>
            </w:pPr>
          </w:p>
        </w:tc>
        <w:tc>
          <w:tcPr>
            <w:tcW w:w="834" w:type="dxa"/>
            <w:noWrap w:val="0"/>
            <w:vAlign w:val="top"/>
          </w:tcPr>
          <w:p w14:paraId="5182E8B2">
            <w:pPr>
              <w:adjustRightInd w:val="0"/>
              <w:snapToGrid w:val="0"/>
              <w:jc w:val="center"/>
              <w:rPr>
                <w:rFonts w:hint="eastAsia" w:ascii="宋体" w:hAnsi="宋体" w:cs="宋体"/>
                <w:szCs w:val="21"/>
              </w:rPr>
            </w:pPr>
          </w:p>
        </w:tc>
        <w:tc>
          <w:tcPr>
            <w:tcW w:w="832" w:type="dxa"/>
            <w:noWrap w:val="0"/>
            <w:vAlign w:val="top"/>
          </w:tcPr>
          <w:p w14:paraId="31F83C6E">
            <w:pPr>
              <w:adjustRightInd w:val="0"/>
              <w:snapToGrid w:val="0"/>
              <w:jc w:val="center"/>
              <w:rPr>
                <w:rFonts w:hint="eastAsia" w:ascii="宋体" w:hAnsi="宋体" w:cs="宋体"/>
                <w:szCs w:val="21"/>
              </w:rPr>
            </w:pPr>
          </w:p>
        </w:tc>
        <w:tc>
          <w:tcPr>
            <w:tcW w:w="1249" w:type="dxa"/>
            <w:noWrap w:val="0"/>
            <w:vAlign w:val="top"/>
          </w:tcPr>
          <w:p w14:paraId="1DFFC4EC">
            <w:pPr>
              <w:adjustRightInd w:val="0"/>
              <w:snapToGrid w:val="0"/>
              <w:jc w:val="center"/>
              <w:rPr>
                <w:rFonts w:hint="eastAsia" w:ascii="宋体" w:hAnsi="宋体" w:cs="宋体"/>
                <w:szCs w:val="21"/>
              </w:rPr>
            </w:pPr>
          </w:p>
        </w:tc>
        <w:tc>
          <w:tcPr>
            <w:tcW w:w="832" w:type="dxa"/>
            <w:noWrap w:val="0"/>
            <w:vAlign w:val="top"/>
          </w:tcPr>
          <w:p w14:paraId="184ADD31">
            <w:pPr>
              <w:adjustRightInd w:val="0"/>
              <w:snapToGrid w:val="0"/>
              <w:jc w:val="center"/>
              <w:rPr>
                <w:rFonts w:hint="eastAsia" w:ascii="宋体" w:hAnsi="宋体" w:cs="宋体"/>
                <w:szCs w:val="21"/>
              </w:rPr>
            </w:pPr>
          </w:p>
        </w:tc>
        <w:tc>
          <w:tcPr>
            <w:tcW w:w="1070" w:type="dxa"/>
            <w:noWrap w:val="0"/>
            <w:vAlign w:val="top"/>
          </w:tcPr>
          <w:p w14:paraId="6832FF9D">
            <w:pPr>
              <w:adjustRightInd w:val="0"/>
              <w:snapToGrid w:val="0"/>
              <w:jc w:val="center"/>
              <w:rPr>
                <w:rFonts w:hint="eastAsia" w:ascii="宋体" w:hAnsi="宋体" w:cs="宋体"/>
                <w:szCs w:val="21"/>
              </w:rPr>
            </w:pPr>
          </w:p>
        </w:tc>
        <w:tc>
          <w:tcPr>
            <w:tcW w:w="990" w:type="dxa"/>
            <w:noWrap w:val="0"/>
            <w:vAlign w:val="top"/>
          </w:tcPr>
          <w:p w14:paraId="1F74F773">
            <w:pPr>
              <w:adjustRightInd w:val="0"/>
              <w:snapToGrid w:val="0"/>
              <w:jc w:val="center"/>
              <w:rPr>
                <w:rFonts w:hint="eastAsia" w:ascii="宋体" w:hAnsi="宋体" w:cs="宋体"/>
                <w:szCs w:val="21"/>
              </w:rPr>
            </w:pPr>
          </w:p>
        </w:tc>
        <w:tc>
          <w:tcPr>
            <w:tcW w:w="1417" w:type="dxa"/>
            <w:noWrap w:val="0"/>
            <w:vAlign w:val="top"/>
          </w:tcPr>
          <w:p w14:paraId="6488F887">
            <w:pPr>
              <w:adjustRightInd w:val="0"/>
              <w:snapToGrid w:val="0"/>
              <w:jc w:val="center"/>
              <w:rPr>
                <w:rFonts w:hint="eastAsia" w:ascii="宋体" w:hAnsi="宋体" w:cs="宋体"/>
                <w:szCs w:val="21"/>
              </w:rPr>
            </w:pPr>
          </w:p>
        </w:tc>
        <w:tc>
          <w:tcPr>
            <w:tcW w:w="870" w:type="dxa"/>
            <w:noWrap w:val="0"/>
            <w:vAlign w:val="top"/>
          </w:tcPr>
          <w:p w14:paraId="2AB33770">
            <w:pPr>
              <w:adjustRightInd w:val="0"/>
              <w:snapToGrid w:val="0"/>
              <w:jc w:val="center"/>
              <w:rPr>
                <w:rFonts w:hint="eastAsia" w:ascii="宋体" w:hAnsi="宋体" w:cs="宋体"/>
                <w:szCs w:val="21"/>
              </w:rPr>
            </w:pPr>
          </w:p>
        </w:tc>
      </w:tr>
      <w:tr w14:paraId="0A37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21FF6395">
            <w:pPr>
              <w:adjustRightInd w:val="0"/>
              <w:snapToGrid w:val="0"/>
              <w:jc w:val="center"/>
              <w:rPr>
                <w:rFonts w:hint="eastAsia" w:ascii="宋体" w:hAnsi="宋体" w:cs="宋体"/>
                <w:szCs w:val="21"/>
              </w:rPr>
            </w:pPr>
          </w:p>
        </w:tc>
        <w:tc>
          <w:tcPr>
            <w:tcW w:w="834" w:type="dxa"/>
            <w:noWrap w:val="0"/>
            <w:vAlign w:val="top"/>
          </w:tcPr>
          <w:p w14:paraId="7A309D0B">
            <w:pPr>
              <w:adjustRightInd w:val="0"/>
              <w:snapToGrid w:val="0"/>
              <w:jc w:val="center"/>
              <w:rPr>
                <w:rFonts w:hint="eastAsia" w:ascii="宋体" w:hAnsi="宋体" w:cs="宋体"/>
                <w:szCs w:val="21"/>
              </w:rPr>
            </w:pPr>
          </w:p>
        </w:tc>
        <w:tc>
          <w:tcPr>
            <w:tcW w:w="832" w:type="dxa"/>
            <w:noWrap w:val="0"/>
            <w:vAlign w:val="top"/>
          </w:tcPr>
          <w:p w14:paraId="308113CE">
            <w:pPr>
              <w:adjustRightInd w:val="0"/>
              <w:snapToGrid w:val="0"/>
              <w:jc w:val="center"/>
              <w:rPr>
                <w:rFonts w:hint="eastAsia" w:ascii="宋体" w:hAnsi="宋体" w:cs="宋体"/>
                <w:szCs w:val="21"/>
              </w:rPr>
            </w:pPr>
          </w:p>
        </w:tc>
        <w:tc>
          <w:tcPr>
            <w:tcW w:w="1249" w:type="dxa"/>
            <w:noWrap w:val="0"/>
            <w:vAlign w:val="top"/>
          </w:tcPr>
          <w:p w14:paraId="30A1A687">
            <w:pPr>
              <w:adjustRightInd w:val="0"/>
              <w:snapToGrid w:val="0"/>
              <w:jc w:val="center"/>
              <w:rPr>
                <w:rFonts w:hint="eastAsia" w:ascii="宋体" w:hAnsi="宋体" w:cs="宋体"/>
                <w:szCs w:val="21"/>
              </w:rPr>
            </w:pPr>
          </w:p>
        </w:tc>
        <w:tc>
          <w:tcPr>
            <w:tcW w:w="832" w:type="dxa"/>
            <w:noWrap w:val="0"/>
            <w:vAlign w:val="top"/>
          </w:tcPr>
          <w:p w14:paraId="2BAA5144">
            <w:pPr>
              <w:adjustRightInd w:val="0"/>
              <w:snapToGrid w:val="0"/>
              <w:jc w:val="center"/>
              <w:rPr>
                <w:rFonts w:hint="eastAsia" w:ascii="宋体" w:hAnsi="宋体" w:cs="宋体"/>
                <w:szCs w:val="21"/>
              </w:rPr>
            </w:pPr>
          </w:p>
        </w:tc>
        <w:tc>
          <w:tcPr>
            <w:tcW w:w="1070" w:type="dxa"/>
            <w:noWrap w:val="0"/>
            <w:vAlign w:val="top"/>
          </w:tcPr>
          <w:p w14:paraId="1DF46008">
            <w:pPr>
              <w:adjustRightInd w:val="0"/>
              <w:snapToGrid w:val="0"/>
              <w:jc w:val="center"/>
              <w:rPr>
                <w:rFonts w:hint="eastAsia" w:ascii="宋体" w:hAnsi="宋体" w:cs="宋体"/>
                <w:szCs w:val="21"/>
              </w:rPr>
            </w:pPr>
          </w:p>
        </w:tc>
        <w:tc>
          <w:tcPr>
            <w:tcW w:w="990" w:type="dxa"/>
            <w:noWrap w:val="0"/>
            <w:vAlign w:val="top"/>
          </w:tcPr>
          <w:p w14:paraId="1E6AA199">
            <w:pPr>
              <w:adjustRightInd w:val="0"/>
              <w:snapToGrid w:val="0"/>
              <w:jc w:val="center"/>
              <w:rPr>
                <w:rFonts w:hint="eastAsia" w:ascii="宋体" w:hAnsi="宋体" w:cs="宋体"/>
                <w:szCs w:val="21"/>
              </w:rPr>
            </w:pPr>
          </w:p>
        </w:tc>
        <w:tc>
          <w:tcPr>
            <w:tcW w:w="1417" w:type="dxa"/>
            <w:noWrap w:val="0"/>
            <w:vAlign w:val="top"/>
          </w:tcPr>
          <w:p w14:paraId="3B9C7C43">
            <w:pPr>
              <w:adjustRightInd w:val="0"/>
              <w:snapToGrid w:val="0"/>
              <w:jc w:val="center"/>
              <w:rPr>
                <w:rFonts w:hint="eastAsia" w:ascii="宋体" w:hAnsi="宋体" w:cs="宋体"/>
                <w:szCs w:val="21"/>
              </w:rPr>
            </w:pPr>
          </w:p>
        </w:tc>
        <w:tc>
          <w:tcPr>
            <w:tcW w:w="870" w:type="dxa"/>
            <w:noWrap w:val="0"/>
            <w:vAlign w:val="top"/>
          </w:tcPr>
          <w:p w14:paraId="7D267B60">
            <w:pPr>
              <w:adjustRightInd w:val="0"/>
              <w:snapToGrid w:val="0"/>
              <w:jc w:val="center"/>
              <w:rPr>
                <w:rFonts w:hint="eastAsia" w:ascii="宋体" w:hAnsi="宋体" w:cs="宋体"/>
                <w:szCs w:val="21"/>
              </w:rPr>
            </w:pPr>
          </w:p>
        </w:tc>
      </w:tr>
      <w:tr w14:paraId="504D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778BEB96">
            <w:pPr>
              <w:adjustRightInd w:val="0"/>
              <w:snapToGrid w:val="0"/>
              <w:jc w:val="center"/>
              <w:rPr>
                <w:rFonts w:hint="eastAsia" w:ascii="宋体" w:hAnsi="宋体" w:cs="宋体"/>
                <w:szCs w:val="21"/>
              </w:rPr>
            </w:pPr>
          </w:p>
        </w:tc>
        <w:tc>
          <w:tcPr>
            <w:tcW w:w="834" w:type="dxa"/>
            <w:noWrap w:val="0"/>
            <w:vAlign w:val="top"/>
          </w:tcPr>
          <w:p w14:paraId="2C512B44">
            <w:pPr>
              <w:adjustRightInd w:val="0"/>
              <w:snapToGrid w:val="0"/>
              <w:jc w:val="center"/>
              <w:rPr>
                <w:rFonts w:hint="eastAsia" w:ascii="宋体" w:hAnsi="宋体" w:cs="宋体"/>
                <w:szCs w:val="21"/>
              </w:rPr>
            </w:pPr>
          </w:p>
        </w:tc>
        <w:tc>
          <w:tcPr>
            <w:tcW w:w="832" w:type="dxa"/>
            <w:noWrap w:val="0"/>
            <w:vAlign w:val="top"/>
          </w:tcPr>
          <w:p w14:paraId="50B37D2B">
            <w:pPr>
              <w:adjustRightInd w:val="0"/>
              <w:snapToGrid w:val="0"/>
              <w:jc w:val="center"/>
              <w:rPr>
                <w:rFonts w:hint="eastAsia" w:ascii="宋体" w:hAnsi="宋体" w:cs="宋体"/>
                <w:szCs w:val="21"/>
              </w:rPr>
            </w:pPr>
          </w:p>
        </w:tc>
        <w:tc>
          <w:tcPr>
            <w:tcW w:w="1249" w:type="dxa"/>
            <w:noWrap w:val="0"/>
            <w:vAlign w:val="top"/>
          </w:tcPr>
          <w:p w14:paraId="582EEC1C">
            <w:pPr>
              <w:adjustRightInd w:val="0"/>
              <w:snapToGrid w:val="0"/>
              <w:jc w:val="center"/>
              <w:rPr>
                <w:rFonts w:hint="eastAsia" w:ascii="宋体" w:hAnsi="宋体" w:cs="宋体"/>
                <w:szCs w:val="21"/>
              </w:rPr>
            </w:pPr>
          </w:p>
        </w:tc>
        <w:tc>
          <w:tcPr>
            <w:tcW w:w="832" w:type="dxa"/>
            <w:noWrap w:val="0"/>
            <w:vAlign w:val="top"/>
          </w:tcPr>
          <w:p w14:paraId="6C8E5684">
            <w:pPr>
              <w:adjustRightInd w:val="0"/>
              <w:snapToGrid w:val="0"/>
              <w:jc w:val="center"/>
              <w:rPr>
                <w:rFonts w:hint="eastAsia" w:ascii="宋体" w:hAnsi="宋体" w:cs="宋体"/>
                <w:szCs w:val="21"/>
              </w:rPr>
            </w:pPr>
          </w:p>
        </w:tc>
        <w:tc>
          <w:tcPr>
            <w:tcW w:w="1070" w:type="dxa"/>
            <w:noWrap w:val="0"/>
            <w:vAlign w:val="top"/>
          </w:tcPr>
          <w:p w14:paraId="35774151">
            <w:pPr>
              <w:adjustRightInd w:val="0"/>
              <w:snapToGrid w:val="0"/>
              <w:jc w:val="center"/>
              <w:rPr>
                <w:rFonts w:hint="eastAsia" w:ascii="宋体" w:hAnsi="宋体" w:cs="宋体"/>
                <w:szCs w:val="21"/>
              </w:rPr>
            </w:pPr>
          </w:p>
        </w:tc>
        <w:tc>
          <w:tcPr>
            <w:tcW w:w="990" w:type="dxa"/>
            <w:noWrap w:val="0"/>
            <w:vAlign w:val="top"/>
          </w:tcPr>
          <w:p w14:paraId="04F5B6A9">
            <w:pPr>
              <w:adjustRightInd w:val="0"/>
              <w:snapToGrid w:val="0"/>
              <w:jc w:val="center"/>
              <w:rPr>
                <w:rFonts w:hint="eastAsia" w:ascii="宋体" w:hAnsi="宋体" w:cs="宋体"/>
                <w:szCs w:val="21"/>
              </w:rPr>
            </w:pPr>
          </w:p>
        </w:tc>
        <w:tc>
          <w:tcPr>
            <w:tcW w:w="1417" w:type="dxa"/>
            <w:noWrap w:val="0"/>
            <w:vAlign w:val="top"/>
          </w:tcPr>
          <w:p w14:paraId="30971B80">
            <w:pPr>
              <w:adjustRightInd w:val="0"/>
              <w:snapToGrid w:val="0"/>
              <w:jc w:val="center"/>
              <w:rPr>
                <w:rFonts w:hint="eastAsia" w:ascii="宋体" w:hAnsi="宋体" w:cs="宋体"/>
                <w:szCs w:val="21"/>
              </w:rPr>
            </w:pPr>
          </w:p>
        </w:tc>
        <w:tc>
          <w:tcPr>
            <w:tcW w:w="870" w:type="dxa"/>
            <w:noWrap w:val="0"/>
            <w:vAlign w:val="top"/>
          </w:tcPr>
          <w:p w14:paraId="7A1BD4CB">
            <w:pPr>
              <w:adjustRightInd w:val="0"/>
              <w:snapToGrid w:val="0"/>
              <w:jc w:val="center"/>
              <w:rPr>
                <w:rFonts w:hint="eastAsia" w:ascii="宋体" w:hAnsi="宋体" w:cs="宋体"/>
                <w:szCs w:val="21"/>
              </w:rPr>
            </w:pPr>
          </w:p>
        </w:tc>
      </w:tr>
      <w:tr w14:paraId="3B8D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dxa"/>
          <w:trHeight w:val="397" w:hRule="atLeast"/>
          <w:jc w:val="center"/>
        </w:trPr>
        <w:tc>
          <w:tcPr>
            <w:tcW w:w="748" w:type="dxa"/>
            <w:noWrap w:val="0"/>
            <w:vAlign w:val="top"/>
          </w:tcPr>
          <w:p w14:paraId="0EE584D8">
            <w:pPr>
              <w:adjustRightInd w:val="0"/>
              <w:snapToGrid w:val="0"/>
              <w:jc w:val="center"/>
              <w:rPr>
                <w:rFonts w:hint="eastAsia" w:ascii="宋体" w:hAnsi="宋体" w:cs="宋体"/>
                <w:szCs w:val="21"/>
              </w:rPr>
            </w:pPr>
          </w:p>
        </w:tc>
        <w:tc>
          <w:tcPr>
            <w:tcW w:w="834" w:type="dxa"/>
            <w:noWrap w:val="0"/>
            <w:vAlign w:val="top"/>
          </w:tcPr>
          <w:p w14:paraId="778BA0C3">
            <w:pPr>
              <w:adjustRightInd w:val="0"/>
              <w:snapToGrid w:val="0"/>
              <w:jc w:val="center"/>
              <w:rPr>
                <w:rFonts w:hint="eastAsia" w:ascii="宋体" w:hAnsi="宋体" w:cs="宋体"/>
                <w:szCs w:val="21"/>
              </w:rPr>
            </w:pPr>
          </w:p>
        </w:tc>
        <w:tc>
          <w:tcPr>
            <w:tcW w:w="832" w:type="dxa"/>
            <w:noWrap w:val="0"/>
            <w:vAlign w:val="top"/>
          </w:tcPr>
          <w:p w14:paraId="79F03BC8">
            <w:pPr>
              <w:adjustRightInd w:val="0"/>
              <w:snapToGrid w:val="0"/>
              <w:jc w:val="center"/>
              <w:rPr>
                <w:rFonts w:hint="eastAsia" w:ascii="宋体" w:hAnsi="宋体" w:cs="宋体"/>
                <w:szCs w:val="21"/>
              </w:rPr>
            </w:pPr>
          </w:p>
        </w:tc>
        <w:tc>
          <w:tcPr>
            <w:tcW w:w="1249" w:type="dxa"/>
            <w:noWrap w:val="0"/>
            <w:vAlign w:val="top"/>
          </w:tcPr>
          <w:p w14:paraId="649A6B80">
            <w:pPr>
              <w:adjustRightInd w:val="0"/>
              <w:snapToGrid w:val="0"/>
              <w:jc w:val="center"/>
              <w:rPr>
                <w:rFonts w:hint="eastAsia" w:ascii="宋体" w:hAnsi="宋体" w:cs="宋体"/>
                <w:szCs w:val="21"/>
              </w:rPr>
            </w:pPr>
          </w:p>
        </w:tc>
        <w:tc>
          <w:tcPr>
            <w:tcW w:w="832" w:type="dxa"/>
            <w:noWrap w:val="0"/>
            <w:vAlign w:val="top"/>
          </w:tcPr>
          <w:p w14:paraId="0D96F09F">
            <w:pPr>
              <w:adjustRightInd w:val="0"/>
              <w:snapToGrid w:val="0"/>
              <w:jc w:val="center"/>
              <w:rPr>
                <w:rFonts w:hint="eastAsia" w:ascii="宋体" w:hAnsi="宋体" w:cs="宋体"/>
                <w:szCs w:val="21"/>
              </w:rPr>
            </w:pPr>
          </w:p>
        </w:tc>
        <w:tc>
          <w:tcPr>
            <w:tcW w:w="1070" w:type="dxa"/>
            <w:noWrap w:val="0"/>
            <w:vAlign w:val="top"/>
          </w:tcPr>
          <w:p w14:paraId="61346CA1">
            <w:pPr>
              <w:adjustRightInd w:val="0"/>
              <w:snapToGrid w:val="0"/>
              <w:jc w:val="center"/>
              <w:rPr>
                <w:rFonts w:hint="eastAsia" w:ascii="宋体" w:hAnsi="宋体" w:cs="宋体"/>
                <w:szCs w:val="21"/>
              </w:rPr>
            </w:pPr>
          </w:p>
        </w:tc>
        <w:tc>
          <w:tcPr>
            <w:tcW w:w="990" w:type="dxa"/>
            <w:noWrap w:val="0"/>
            <w:vAlign w:val="top"/>
          </w:tcPr>
          <w:p w14:paraId="47817703">
            <w:pPr>
              <w:adjustRightInd w:val="0"/>
              <w:snapToGrid w:val="0"/>
              <w:jc w:val="center"/>
              <w:rPr>
                <w:rFonts w:hint="eastAsia" w:ascii="宋体" w:hAnsi="宋体" w:cs="宋体"/>
                <w:szCs w:val="21"/>
              </w:rPr>
            </w:pPr>
          </w:p>
        </w:tc>
        <w:tc>
          <w:tcPr>
            <w:tcW w:w="1417" w:type="dxa"/>
            <w:noWrap w:val="0"/>
            <w:vAlign w:val="top"/>
          </w:tcPr>
          <w:p w14:paraId="717AFCB4">
            <w:pPr>
              <w:adjustRightInd w:val="0"/>
              <w:snapToGrid w:val="0"/>
              <w:jc w:val="center"/>
              <w:rPr>
                <w:rFonts w:hint="eastAsia" w:ascii="宋体" w:hAnsi="宋体" w:cs="宋体"/>
                <w:szCs w:val="21"/>
              </w:rPr>
            </w:pPr>
          </w:p>
        </w:tc>
        <w:tc>
          <w:tcPr>
            <w:tcW w:w="870" w:type="dxa"/>
            <w:noWrap w:val="0"/>
            <w:vAlign w:val="top"/>
          </w:tcPr>
          <w:p w14:paraId="61C4EEF9">
            <w:pPr>
              <w:adjustRightInd w:val="0"/>
              <w:snapToGrid w:val="0"/>
              <w:jc w:val="center"/>
              <w:rPr>
                <w:rFonts w:hint="eastAsia" w:ascii="宋体" w:hAnsi="宋体" w:cs="宋体"/>
                <w:szCs w:val="21"/>
              </w:rPr>
            </w:pPr>
          </w:p>
        </w:tc>
      </w:tr>
    </w:tbl>
    <w:p w14:paraId="3EC4E99B">
      <w:pPr>
        <w:pStyle w:val="32"/>
        <w:jc w:val="center"/>
        <w:outlineLvl w:val="9"/>
        <w:rPr>
          <w:rFonts w:hint="eastAsia" w:ascii="宋体" w:hAnsi="宋体" w:eastAsia="宋体"/>
          <w:b/>
          <w:bCs/>
          <w:szCs w:val="23"/>
        </w:rPr>
      </w:pPr>
      <w:bookmarkStart w:id="163" w:name="_Toc23110"/>
      <w:bookmarkStart w:id="164" w:name="_Toc152042594"/>
      <w:bookmarkStart w:id="165" w:name="_Toc179632825"/>
      <w:bookmarkStart w:id="166" w:name="_Toc152045805"/>
      <w:bookmarkStart w:id="167" w:name="_Toc144974873"/>
    </w:p>
    <w:p w14:paraId="4B3118D3">
      <w:pPr>
        <w:pStyle w:val="32"/>
        <w:jc w:val="center"/>
        <w:rPr>
          <w:rFonts w:hint="eastAsia" w:ascii="宋体" w:hAnsi="宋体" w:eastAsia="宋体"/>
          <w:b/>
          <w:bCs/>
          <w:szCs w:val="23"/>
        </w:rPr>
        <w:sectPr>
          <w:pgSz w:w="11906" w:h="16838"/>
          <w:pgMar w:top="1417" w:right="1134" w:bottom="1417" w:left="1134" w:header="851" w:footer="992" w:gutter="0"/>
          <w:cols w:space="720" w:num="1"/>
          <w:docGrid w:type="lines" w:linePitch="312" w:charSpace="0"/>
        </w:sectPr>
      </w:pPr>
      <w:bookmarkStart w:id="168" w:name="_Toc22205"/>
    </w:p>
    <w:p w14:paraId="3DF31727">
      <w:pPr>
        <w:pStyle w:val="32"/>
        <w:adjustRightInd w:val="0"/>
        <w:snapToGrid w:val="0"/>
        <w:spacing w:line="360" w:lineRule="auto"/>
        <w:jc w:val="center"/>
        <w:rPr>
          <w:rFonts w:hint="eastAsia" w:ascii="宋体" w:hAnsi="宋体" w:eastAsia="宋体"/>
          <w:b/>
          <w:bCs/>
          <w:szCs w:val="23"/>
        </w:rPr>
      </w:pPr>
      <w:r>
        <w:rPr>
          <w:rFonts w:hint="eastAsia" w:ascii="宋体" w:hAnsi="宋体" w:eastAsia="宋体"/>
          <w:b/>
          <w:bCs/>
          <w:szCs w:val="23"/>
        </w:rPr>
        <w:t>（二）主要人员简历表</w:t>
      </w:r>
      <w:bookmarkEnd w:id="163"/>
      <w:bookmarkEnd w:id="164"/>
      <w:bookmarkEnd w:id="165"/>
      <w:bookmarkEnd w:id="166"/>
      <w:bookmarkEnd w:id="167"/>
      <w:bookmarkEnd w:id="168"/>
    </w:p>
    <w:p w14:paraId="433A8068">
      <w:pPr>
        <w:topLinePunct/>
        <w:adjustRightInd w:val="0"/>
        <w:snapToGrid w:val="0"/>
        <w:spacing w:line="360" w:lineRule="auto"/>
        <w:ind w:firstLine="420" w:firstLineChars="200"/>
        <w:jc w:val="left"/>
        <w:rPr>
          <w:rFonts w:hint="eastAsia" w:ascii="宋体" w:hAnsi="宋体" w:cs="宋体"/>
          <w:sz w:val="23"/>
          <w:szCs w:val="23"/>
        </w:rPr>
      </w:pPr>
      <w:r>
        <w:rPr>
          <w:rFonts w:hint="eastAsia" w:ascii="宋体" w:hAnsi="宋体" w:cs="宋体"/>
        </w:rPr>
        <w:t>“主要人员简历表”中项目经理应附建造师注册证书、安全生产考核证书、身份证、社保证明、劳动合同；</w:t>
      </w:r>
      <w:r>
        <w:rPr>
          <w:rFonts w:hint="eastAsia" w:ascii="宋体" w:hAnsi="宋体" w:cs="TimesNewRomanPSMT"/>
          <w:kern w:val="0"/>
        </w:rPr>
        <w:t>技术负责人应附身份证、职称证、社保证明、</w:t>
      </w:r>
      <w:r>
        <w:rPr>
          <w:rFonts w:hint="eastAsia" w:ascii="宋体" w:hAnsi="宋体" w:cs="宋体"/>
        </w:rPr>
        <w:t>劳动合同；其他主要人员应附身份证、上岗证或执业证或职称证</w:t>
      </w:r>
      <w:r>
        <w:rPr>
          <w:rFonts w:hint="eastAsia" w:ascii="宋体" w:hAnsi="宋体" w:cs="TimesNewRomanPSMT"/>
          <w:kern w:val="0"/>
        </w:rPr>
        <w:t>、社保证明</w:t>
      </w:r>
      <w:r>
        <w:rPr>
          <w:rFonts w:hint="eastAsia" w:ascii="宋体" w:hAnsi="宋体" w:cs="宋体"/>
        </w:rPr>
        <w:t>、劳动合同；以上人员提供资料需符合谈判文件要求。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7"/>
        <w:gridCol w:w="1079"/>
        <w:gridCol w:w="927"/>
        <w:gridCol w:w="1403"/>
        <w:gridCol w:w="1792"/>
        <w:gridCol w:w="2135"/>
      </w:tblGrid>
      <w:tr w14:paraId="35C9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2AE91886">
            <w:pPr>
              <w:adjustRightInd w:val="0"/>
              <w:snapToGrid w:val="0"/>
              <w:jc w:val="center"/>
              <w:rPr>
                <w:rFonts w:hint="eastAsia" w:ascii="宋体" w:hAnsi="宋体" w:cs="宋体"/>
                <w:szCs w:val="21"/>
              </w:rPr>
            </w:pPr>
            <w:r>
              <w:rPr>
                <w:rFonts w:hint="eastAsia" w:ascii="宋体" w:hAnsi="宋体" w:cs="宋体"/>
                <w:szCs w:val="21"/>
              </w:rPr>
              <w:t>姓 名</w:t>
            </w:r>
          </w:p>
        </w:tc>
        <w:tc>
          <w:tcPr>
            <w:tcW w:w="1079" w:type="dxa"/>
            <w:noWrap w:val="0"/>
            <w:vAlign w:val="center"/>
          </w:tcPr>
          <w:p w14:paraId="3098FC31">
            <w:pPr>
              <w:adjustRightInd w:val="0"/>
              <w:snapToGrid w:val="0"/>
              <w:jc w:val="center"/>
              <w:rPr>
                <w:rFonts w:hint="eastAsia" w:ascii="宋体" w:hAnsi="宋体" w:cs="宋体"/>
                <w:szCs w:val="21"/>
              </w:rPr>
            </w:pPr>
          </w:p>
        </w:tc>
        <w:tc>
          <w:tcPr>
            <w:tcW w:w="927" w:type="dxa"/>
            <w:noWrap w:val="0"/>
            <w:vAlign w:val="center"/>
          </w:tcPr>
          <w:p w14:paraId="4EA1511F">
            <w:pPr>
              <w:adjustRightInd w:val="0"/>
              <w:snapToGrid w:val="0"/>
              <w:jc w:val="center"/>
              <w:rPr>
                <w:rFonts w:hint="eastAsia" w:ascii="宋体" w:hAnsi="宋体" w:cs="宋体"/>
                <w:szCs w:val="21"/>
              </w:rPr>
            </w:pPr>
            <w:r>
              <w:rPr>
                <w:rFonts w:hint="eastAsia" w:ascii="宋体" w:hAnsi="宋体" w:cs="宋体"/>
                <w:szCs w:val="21"/>
              </w:rPr>
              <w:t>职 务</w:t>
            </w:r>
          </w:p>
        </w:tc>
        <w:tc>
          <w:tcPr>
            <w:tcW w:w="1403" w:type="dxa"/>
            <w:noWrap w:val="0"/>
            <w:vAlign w:val="center"/>
          </w:tcPr>
          <w:p w14:paraId="1471BA40">
            <w:pPr>
              <w:adjustRightInd w:val="0"/>
              <w:snapToGrid w:val="0"/>
              <w:jc w:val="center"/>
              <w:rPr>
                <w:rFonts w:hint="eastAsia" w:ascii="宋体" w:hAnsi="宋体" w:cs="宋体"/>
                <w:szCs w:val="21"/>
              </w:rPr>
            </w:pPr>
          </w:p>
        </w:tc>
        <w:tc>
          <w:tcPr>
            <w:tcW w:w="1792" w:type="dxa"/>
            <w:noWrap w:val="0"/>
            <w:vAlign w:val="center"/>
          </w:tcPr>
          <w:p w14:paraId="6255AC7F">
            <w:pPr>
              <w:adjustRightInd w:val="0"/>
              <w:snapToGrid w:val="0"/>
              <w:jc w:val="center"/>
              <w:rPr>
                <w:rFonts w:hint="eastAsia" w:ascii="宋体" w:hAnsi="宋体" w:cs="宋体"/>
                <w:szCs w:val="21"/>
              </w:rPr>
            </w:pPr>
            <w:r>
              <w:rPr>
                <w:rFonts w:hint="eastAsia" w:ascii="宋体" w:hAnsi="宋体" w:cs="宋体"/>
                <w:szCs w:val="21"/>
              </w:rPr>
              <w:t>职  称</w:t>
            </w:r>
          </w:p>
        </w:tc>
        <w:tc>
          <w:tcPr>
            <w:tcW w:w="2135" w:type="dxa"/>
            <w:noWrap w:val="0"/>
            <w:vAlign w:val="center"/>
          </w:tcPr>
          <w:p w14:paraId="0E7EA40A">
            <w:pPr>
              <w:adjustRightInd w:val="0"/>
              <w:snapToGrid w:val="0"/>
              <w:jc w:val="center"/>
              <w:rPr>
                <w:rFonts w:hint="eastAsia" w:ascii="宋体" w:hAnsi="宋体" w:cs="宋体"/>
                <w:szCs w:val="21"/>
              </w:rPr>
            </w:pPr>
          </w:p>
        </w:tc>
      </w:tr>
      <w:tr w14:paraId="556C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0946FF0F">
            <w:pPr>
              <w:adjustRightInd w:val="0"/>
              <w:snapToGrid w:val="0"/>
              <w:jc w:val="center"/>
              <w:rPr>
                <w:rFonts w:hint="eastAsia" w:ascii="宋体" w:hAnsi="宋体" w:cs="宋体"/>
                <w:szCs w:val="21"/>
              </w:rPr>
            </w:pPr>
            <w:r>
              <w:rPr>
                <w:rFonts w:hint="eastAsia" w:ascii="宋体" w:hAnsi="宋体" w:cs="宋体"/>
                <w:szCs w:val="21"/>
              </w:rPr>
              <w:t>学 历</w:t>
            </w:r>
          </w:p>
        </w:tc>
        <w:tc>
          <w:tcPr>
            <w:tcW w:w="1079" w:type="dxa"/>
            <w:noWrap w:val="0"/>
            <w:vAlign w:val="center"/>
          </w:tcPr>
          <w:p w14:paraId="64AB1097">
            <w:pPr>
              <w:adjustRightInd w:val="0"/>
              <w:snapToGrid w:val="0"/>
              <w:jc w:val="center"/>
              <w:rPr>
                <w:rFonts w:hint="eastAsia" w:ascii="宋体" w:hAnsi="宋体" w:cs="宋体"/>
                <w:szCs w:val="21"/>
              </w:rPr>
            </w:pPr>
          </w:p>
        </w:tc>
        <w:tc>
          <w:tcPr>
            <w:tcW w:w="927" w:type="dxa"/>
            <w:noWrap w:val="0"/>
            <w:vAlign w:val="center"/>
          </w:tcPr>
          <w:p w14:paraId="1D4346DF">
            <w:pPr>
              <w:adjustRightInd w:val="0"/>
              <w:snapToGrid w:val="0"/>
              <w:jc w:val="center"/>
              <w:rPr>
                <w:rFonts w:hint="eastAsia" w:ascii="宋体" w:hAnsi="宋体" w:cs="宋体"/>
                <w:szCs w:val="21"/>
              </w:rPr>
            </w:pPr>
            <w:r>
              <w:rPr>
                <w:rFonts w:hint="eastAsia" w:ascii="宋体" w:hAnsi="宋体" w:cs="宋体"/>
                <w:szCs w:val="21"/>
              </w:rPr>
              <w:t>年 龄</w:t>
            </w:r>
          </w:p>
        </w:tc>
        <w:tc>
          <w:tcPr>
            <w:tcW w:w="1403" w:type="dxa"/>
            <w:noWrap w:val="0"/>
            <w:vAlign w:val="center"/>
          </w:tcPr>
          <w:p w14:paraId="049CFB1B">
            <w:pPr>
              <w:adjustRightInd w:val="0"/>
              <w:snapToGrid w:val="0"/>
              <w:jc w:val="center"/>
              <w:rPr>
                <w:rFonts w:hint="eastAsia" w:ascii="宋体" w:hAnsi="宋体" w:cs="宋体"/>
                <w:szCs w:val="21"/>
              </w:rPr>
            </w:pPr>
          </w:p>
        </w:tc>
        <w:tc>
          <w:tcPr>
            <w:tcW w:w="1792" w:type="dxa"/>
            <w:noWrap w:val="0"/>
            <w:vAlign w:val="center"/>
          </w:tcPr>
          <w:p w14:paraId="2822B4CF">
            <w:pPr>
              <w:adjustRightInd w:val="0"/>
              <w:snapToGrid w:val="0"/>
              <w:jc w:val="center"/>
              <w:rPr>
                <w:rFonts w:hint="eastAsia" w:ascii="宋体" w:hAnsi="宋体" w:cs="宋体"/>
                <w:szCs w:val="21"/>
              </w:rPr>
            </w:pPr>
            <w:r>
              <w:rPr>
                <w:rFonts w:hint="eastAsia" w:ascii="宋体" w:hAnsi="宋体" w:cs="宋体"/>
                <w:szCs w:val="21"/>
              </w:rPr>
              <w:t>拟在本合同任职</w:t>
            </w:r>
          </w:p>
        </w:tc>
        <w:tc>
          <w:tcPr>
            <w:tcW w:w="2135" w:type="dxa"/>
            <w:noWrap w:val="0"/>
            <w:vAlign w:val="center"/>
          </w:tcPr>
          <w:p w14:paraId="15B1C7F0">
            <w:pPr>
              <w:adjustRightInd w:val="0"/>
              <w:snapToGrid w:val="0"/>
              <w:jc w:val="center"/>
              <w:rPr>
                <w:rFonts w:hint="eastAsia" w:ascii="宋体" w:hAnsi="宋体" w:cs="宋体"/>
                <w:szCs w:val="21"/>
              </w:rPr>
            </w:pPr>
          </w:p>
        </w:tc>
      </w:tr>
      <w:tr w14:paraId="0717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548FD79F">
            <w:pPr>
              <w:adjustRightInd w:val="0"/>
              <w:snapToGrid w:val="0"/>
              <w:jc w:val="center"/>
              <w:rPr>
                <w:rFonts w:hint="eastAsia" w:ascii="宋体" w:hAnsi="宋体" w:cs="宋体"/>
                <w:szCs w:val="21"/>
              </w:rPr>
            </w:pPr>
            <w:r>
              <w:rPr>
                <w:rFonts w:hint="eastAsia" w:ascii="宋体" w:hAnsi="宋体" w:cs="宋体"/>
                <w:szCs w:val="21"/>
              </w:rPr>
              <w:t>毕业学校</w:t>
            </w:r>
          </w:p>
        </w:tc>
        <w:tc>
          <w:tcPr>
            <w:tcW w:w="7336" w:type="dxa"/>
            <w:gridSpan w:val="5"/>
            <w:noWrap w:val="0"/>
            <w:vAlign w:val="center"/>
          </w:tcPr>
          <w:p w14:paraId="4E6E2F38">
            <w:pPr>
              <w:adjustRightInd w:val="0"/>
              <w:snapToGrid w:val="0"/>
              <w:jc w:val="center"/>
              <w:rPr>
                <w:rFonts w:hint="eastAsia" w:ascii="宋体" w:hAnsi="宋体" w:cs="宋体"/>
                <w:szCs w:val="21"/>
              </w:rPr>
            </w:pPr>
            <w:r>
              <w:rPr>
                <w:rFonts w:hint="eastAsia" w:ascii="宋体" w:hAnsi="宋体" w:cs="宋体"/>
                <w:szCs w:val="21"/>
              </w:rPr>
              <w:t>年毕业于            学校        专业</w:t>
            </w:r>
          </w:p>
        </w:tc>
      </w:tr>
      <w:tr w14:paraId="0874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70" w:type="dxa"/>
            <w:gridSpan w:val="6"/>
            <w:noWrap w:val="0"/>
            <w:vAlign w:val="center"/>
          </w:tcPr>
          <w:p w14:paraId="1B36B4E3">
            <w:pPr>
              <w:adjustRightInd w:val="0"/>
              <w:snapToGrid w:val="0"/>
              <w:jc w:val="center"/>
              <w:rPr>
                <w:rFonts w:hint="eastAsia" w:ascii="宋体" w:hAnsi="宋体" w:cs="宋体"/>
                <w:szCs w:val="21"/>
              </w:rPr>
            </w:pPr>
            <w:r>
              <w:rPr>
                <w:rFonts w:hint="eastAsia" w:ascii="宋体" w:hAnsi="宋体" w:cs="宋体"/>
                <w:szCs w:val="21"/>
              </w:rPr>
              <w:t>主要工作经历</w:t>
            </w:r>
          </w:p>
        </w:tc>
      </w:tr>
      <w:tr w14:paraId="327BE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03616564">
            <w:pPr>
              <w:adjustRightInd w:val="0"/>
              <w:snapToGrid w:val="0"/>
              <w:jc w:val="center"/>
              <w:rPr>
                <w:rFonts w:hint="eastAsia" w:ascii="宋体" w:hAnsi="宋体" w:cs="宋体"/>
                <w:szCs w:val="21"/>
              </w:rPr>
            </w:pPr>
            <w:r>
              <w:rPr>
                <w:rFonts w:hint="eastAsia" w:ascii="宋体" w:hAnsi="宋体" w:cs="宋体"/>
                <w:szCs w:val="21"/>
              </w:rPr>
              <w:t>时  间</w:t>
            </w:r>
          </w:p>
        </w:tc>
        <w:tc>
          <w:tcPr>
            <w:tcW w:w="3409" w:type="dxa"/>
            <w:gridSpan w:val="3"/>
            <w:noWrap w:val="0"/>
            <w:vAlign w:val="center"/>
          </w:tcPr>
          <w:p w14:paraId="7EBF2213">
            <w:pPr>
              <w:adjustRightInd w:val="0"/>
              <w:snapToGrid w:val="0"/>
              <w:jc w:val="center"/>
              <w:rPr>
                <w:rFonts w:hint="eastAsia" w:ascii="宋体" w:hAnsi="宋体" w:cs="宋体"/>
                <w:szCs w:val="21"/>
              </w:rPr>
            </w:pPr>
            <w:r>
              <w:rPr>
                <w:rFonts w:hint="eastAsia" w:ascii="宋体" w:hAnsi="宋体" w:cs="宋体"/>
                <w:szCs w:val="21"/>
              </w:rPr>
              <w:t>参加过的类似项目</w:t>
            </w:r>
          </w:p>
        </w:tc>
        <w:tc>
          <w:tcPr>
            <w:tcW w:w="1792" w:type="dxa"/>
            <w:noWrap w:val="0"/>
            <w:vAlign w:val="center"/>
          </w:tcPr>
          <w:p w14:paraId="0FFEFBC0">
            <w:pPr>
              <w:adjustRightInd w:val="0"/>
              <w:snapToGrid w:val="0"/>
              <w:jc w:val="center"/>
              <w:rPr>
                <w:rFonts w:hint="eastAsia" w:ascii="宋体" w:hAnsi="宋体" w:cs="宋体"/>
                <w:szCs w:val="21"/>
              </w:rPr>
            </w:pPr>
            <w:r>
              <w:rPr>
                <w:rFonts w:hint="eastAsia" w:ascii="宋体" w:hAnsi="宋体" w:cs="宋体"/>
                <w:szCs w:val="21"/>
              </w:rPr>
              <w:t>担任职务</w:t>
            </w:r>
          </w:p>
        </w:tc>
        <w:tc>
          <w:tcPr>
            <w:tcW w:w="2135" w:type="dxa"/>
            <w:noWrap w:val="0"/>
            <w:vAlign w:val="center"/>
          </w:tcPr>
          <w:p w14:paraId="28A930E4">
            <w:pPr>
              <w:adjustRightInd w:val="0"/>
              <w:snapToGrid w:val="0"/>
              <w:jc w:val="center"/>
              <w:rPr>
                <w:rFonts w:hint="eastAsia" w:ascii="宋体" w:hAnsi="宋体" w:cs="宋体"/>
                <w:szCs w:val="21"/>
              </w:rPr>
            </w:pPr>
            <w:r>
              <w:rPr>
                <w:rFonts w:hint="eastAsia" w:ascii="宋体" w:hAnsi="宋体" w:cs="宋体"/>
                <w:szCs w:val="21"/>
              </w:rPr>
              <w:t>发包人及联系电话</w:t>
            </w:r>
          </w:p>
        </w:tc>
      </w:tr>
      <w:tr w14:paraId="0647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7D078CF8">
            <w:pPr>
              <w:adjustRightInd w:val="0"/>
              <w:snapToGrid w:val="0"/>
              <w:jc w:val="center"/>
              <w:rPr>
                <w:rFonts w:hint="eastAsia" w:ascii="宋体" w:hAnsi="宋体" w:cs="宋体"/>
                <w:szCs w:val="21"/>
              </w:rPr>
            </w:pPr>
          </w:p>
        </w:tc>
        <w:tc>
          <w:tcPr>
            <w:tcW w:w="3409" w:type="dxa"/>
            <w:gridSpan w:val="3"/>
            <w:noWrap w:val="0"/>
            <w:vAlign w:val="center"/>
          </w:tcPr>
          <w:p w14:paraId="098AD019">
            <w:pPr>
              <w:adjustRightInd w:val="0"/>
              <w:snapToGrid w:val="0"/>
              <w:jc w:val="center"/>
              <w:rPr>
                <w:rFonts w:hint="eastAsia" w:ascii="宋体" w:hAnsi="宋体" w:cs="宋体"/>
                <w:szCs w:val="21"/>
              </w:rPr>
            </w:pPr>
          </w:p>
        </w:tc>
        <w:tc>
          <w:tcPr>
            <w:tcW w:w="1792" w:type="dxa"/>
            <w:noWrap w:val="0"/>
            <w:vAlign w:val="center"/>
          </w:tcPr>
          <w:p w14:paraId="0DF2B805">
            <w:pPr>
              <w:adjustRightInd w:val="0"/>
              <w:snapToGrid w:val="0"/>
              <w:jc w:val="center"/>
              <w:rPr>
                <w:rFonts w:hint="eastAsia" w:ascii="宋体" w:hAnsi="宋体" w:cs="宋体"/>
                <w:szCs w:val="21"/>
              </w:rPr>
            </w:pPr>
          </w:p>
        </w:tc>
        <w:tc>
          <w:tcPr>
            <w:tcW w:w="2135" w:type="dxa"/>
            <w:noWrap w:val="0"/>
            <w:vAlign w:val="center"/>
          </w:tcPr>
          <w:p w14:paraId="528F7764">
            <w:pPr>
              <w:adjustRightInd w:val="0"/>
              <w:snapToGrid w:val="0"/>
              <w:jc w:val="center"/>
              <w:rPr>
                <w:rFonts w:hint="eastAsia" w:ascii="宋体" w:hAnsi="宋体" w:cs="宋体"/>
                <w:szCs w:val="21"/>
              </w:rPr>
            </w:pPr>
          </w:p>
        </w:tc>
      </w:tr>
      <w:tr w14:paraId="38C1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463465E3">
            <w:pPr>
              <w:adjustRightInd w:val="0"/>
              <w:snapToGrid w:val="0"/>
              <w:jc w:val="center"/>
              <w:rPr>
                <w:rFonts w:hint="eastAsia" w:ascii="宋体" w:hAnsi="宋体" w:cs="宋体"/>
                <w:szCs w:val="21"/>
              </w:rPr>
            </w:pPr>
          </w:p>
        </w:tc>
        <w:tc>
          <w:tcPr>
            <w:tcW w:w="3409" w:type="dxa"/>
            <w:gridSpan w:val="3"/>
            <w:noWrap w:val="0"/>
            <w:vAlign w:val="center"/>
          </w:tcPr>
          <w:p w14:paraId="4C12ED6A">
            <w:pPr>
              <w:adjustRightInd w:val="0"/>
              <w:snapToGrid w:val="0"/>
              <w:jc w:val="center"/>
              <w:rPr>
                <w:rFonts w:hint="eastAsia" w:ascii="宋体" w:hAnsi="宋体" w:cs="宋体"/>
                <w:szCs w:val="21"/>
              </w:rPr>
            </w:pPr>
          </w:p>
        </w:tc>
        <w:tc>
          <w:tcPr>
            <w:tcW w:w="1792" w:type="dxa"/>
            <w:noWrap w:val="0"/>
            <w:vAlign w:val="center"/>
          </w:tcPr>
          <w:p w14:paraId="7643B0B9">
            <w:pPr>
              <w:adjustRightInd w:val="0"/>
              <w:snapToGrid w:val="0"/>
              <w:jc w:val="center"/>
              <w:rPr>
                <w:rFonts w:hint="eastAsia" w:ascii="宋体" w:hAnsi="宋体" w:cs="宋体"/>
                <w:szCs w:val="21"/>
              </w:rPr>
            </w:pPr>
          </w:p>
        </w:tc>
        <w:tc>
          <w:tcPr>
            <w:tcW w:w="2135" w:type="dxa"/>
            <w:noWrap w:val="0"/>
            <w:vAlign w:val="center"/>
          </w:tcPr>
          <w:p w14:paraId="6CF17AF1">
            <w:pPr>
              <w:adjustRightInd w:val="0"/>
              <w:snapToGrid w:val="0"/>
              <w:jc w:val="center"/>
              <w:rPr>
                <w:rFonts w:hint="eastAsia" w:ascii="宋体" w:hAnsi="宋体" w:cs="宋体"/>
                <w:szCs w:val="21"/>
              </w:rPr>
            </w:pPr>
          </w:p>
        </w:tc>
      </w:tr>
      <w:tr w14:paraId="6E04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742E87CC">
            <w:pPr>
              <w:adjustRightInd w:val="0"/>
              <w:snapToGrid w:val="0"/>
              <w:jc w:val="center"/>
              <w:rPr>
                <w:rFonts w:hint="eastAsia" w:ascii="宋体" w:hAnsi="宋体" w:cs="宋体"/>
                <w:szCs w:val="21"/>
              </w:rPr>
            </w:pPr>
          </w:p>
        </w:tc>
        <w:tc>
          <w:tcPr>
            <w:tcW w:w="3409" w:type="dxa"/>
            <w:gridSpan w:val="3"/>
            <w:noWrap w:val="0"/>
            <w:vAlign w:val="center"/>
          </w:tcPr>
          <w:p w14:paraId="4A3756E7">
            <w:pPr>
              <w:adjustRightInd w:val="0"/>
              <w:snapToGrid w:val="0"/>
              <w:jc w:val="center"/>
              <w:rPr>
                <w:rFonts w:hint="eastAsia" w:ascii="宋体" w:hAnsi="宋体" w:cs="宋体"/>
                <w:szCs w:val="21"/>
              </w:rPr>
            </w:pPr>
          </w:p>
        </w:tc>
        <w:tc>
          <w:tcPr>
            <w:tcW w:w="1792" w:type="dxa"/>
            <w:noWrap w:val="0"/>
            <w:vAlign w:val="center"/>
          </w:tcPr>
          <w:p w14:paraId="782B0BDC">
            <w:pPr>
              <w:adjustRightInd w:val="0"/>
              <w:snapToGrid w:val="0"/>
              <w:jc w:val="center"/>
              <w:rPr>
                <w:rFonts w:hint="eastAsia" w:ascii="宋体" w:hAnsi="宋体" w:cs="宋体"/>
                <w:szCs w:val="21"/>
              </w:rPr>
            </w:pPr>
          </w:p>
        </w:tc>
        <w:tc>
          <w:tcPr>
            <w:tcW w:w="2135" w:type="dxa"/>
            <w:noWrap w:val="0"/>
            <w:vAlign w:val="center"/>
          </w:tcPr>
          <w:p w14:paraId="5A56BAC5">
            <w:pPr>
              <w:adjustRightInd w:val="0"/>
              <w:snapToGrid w:val="0"/>
              <w:jc w:val="center"/>
              <w:rPr>
                <w:rFonts w:hint="eastAsia" w:ascii="宋体" w:hAnsi="宋体" w:cs="宋体"/>
                <w:szCs w:val="21"/>
              </w:rPr>
            </w:pPr>
          </w:p>
        </w:tc>
      </w:tr>
      <w:tr w14:paraId="3727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74BC48AC">
            <w:pPr>
              <w:adjustRightInd w:val="0"/>
              <w:snapToGrid w:val="0"/>
              <w:jc w:val="center"/>
              <w:rPr>
                <w:rFonts w:hint="eastAsia" w:ascii="宋体" w:hAnsi="宋体" w:cs="宋体"/>
                <w:szCs w:val="21"/>
              </w:rPr>
            </w:pPr>
          </w:p>
        </w:tc>
        <w:tc>
          <w:tcPr>
            <w:tcW w:w="3409" w:type="dxa"/>
            <w:gridSpan w:val="3"/>
            <w:noWrap w:val="0"/>
            <w:vAlign w:val="center"/>
          </w:tcPr>
          <w:p w14:paraId="70C0484B">
            <w:pPr>
              <w:adjustRightInd w:val="0"/>
              <w:snapToGrid w:val="0"/>
              <w:jc w:val="center"/>
              <w:rPr>
                <w:rFonts w:hint="eastAsia" w:ascii="宋体" w:hAnsi="宋体" w:cs="宋体"/>
                <w:szCs w:val="21"/>
              </w:rPr>
            </w:pPr>
          </w:p>
        </w:tc>
        <w:tc>
          <w:tcPr>
            <w:tcW w:w="1792" w:type="dxa"/>
            <w:noWrap w:val="0"/>
            <w:vAlign w:val="center"/>
          </w:tcPr>
          <w:p w14:paraId="3ED6CF06">
            <w:pPr>
              <w:adjustRightInd w:val="0"/>
              <w:snapToGrid w:val="0"/>
              <w:jc w:val="center"/>
              <w:rPr>
                <w:rFonts w:hint="eastAsia" w:ascii="宋体" w:hAnsi="宋体" w:cs="宋体"/>
                <w:szCs w:val="21"/>
              </w:rPr>
            </w:pPr>
          </w:p>
        </w:tc>
        <w:tc>
          <w:tcPr>
            <w:tcW w:w="2135" w:type="dxa"/>
            <w:noWrap w:val="0"/>
            <w:vAlign w:val="center"/>
          </w:tcPr>
          <w:p w14:paraId="39D0C84F">
            <w:pPr>
              <w:adjustRightInd w:val="0"/>
              <w:snapToGrid w:val="0"/>
              <w:jc w:val="center"/>
              <w:rPr>
                <w:rFonts w:hint="eastAsia" w:ascii="宋体" w:hAnsi="宋体" w:cs="宋体"/>
                <w:szCs w:val="21"/>
              </w:rPr>
            </w:pPr>
          </w:p>
        </w:tc>
      </w:tr>
      <w:tr w14:paraId="0EA8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193EFE9E">
            <w:pPr>
              <w:adjustRightInd w:val="0"/>
              <w:snapToGrid w:val="0"/>
              <w:jc w:val="center"/>
              <w:rPr>
                <w:rFonts w:hint="eastAsia" w:ascii="宋体" w:hAnsi="宋体" w:cs="宋体"/>
                <w:szCs w:val="21"/>
              </w:rPr>
            </w:pPr>
          </w:p>
        </w:tc>
        <w:tc>
          <w:tcPr>
            <w:tcW w:w="3409" w:type="dxa"/>
            <w:gridSpan w:val="3"/>
            <w:noWrap w:val="0"/>
            <w:vAlign w:val="center"/>
          </w:tcPr>
          <w:p w14:paraId="3B73080D">
            <w:pPr>
              <w:adjustRightInd w:val="0"/>
              <w:snapToGrid w:val="0"/>
              <w:jc w:val="center"/>
              <w:rPr>
                <w:rFonts w:hint="eastAsia" w:ascii="宋体" w:hAnsi="宋体" w:cs="宋体"/>
                <w:szCs w:val="21"/>
              </w:rPr>
            </w:pPr>
          </w:p>
        </w:tc>
        <w:tc>
          <w:tcPr>
            <w:tcW w:w="1792" w:type="dxa"/>
            <w:noWrap w:val="0"/>
            <w:vAlign w:val="center"/>
          </w:tcPr>
          <w:p w14:paraId="53438565">
            <w:pPr>
              <w:adjustRightInd w:val="0"/>
              <w:snapToGrid w:val="0"/>
              <w:jc w:val="center"/>
              <w:rPr>
                <w:rFonts w:hint="eastAsia" w:ascii="宋体" w:hAnsi="宋体" w:cs="宋体"/>
                <w:szCs w:val="21"/>
              </w:rPr>
            </w:pPr>
          </w:p>
        </w:tc>
        <w:tc>
          <w:tcPr>
            <w:tcW w:w="2135" w:type="dxa"/>
            <w:noWrap w:val="0"/>
            <w:vAlign w:val="center"/>
          </w:tcPr>
          <w:p w14:paraId="1691D0EE">
            <w:pPr>
              <w:adjustRightInd w:val="0"/>
              <w:snapToGrid w:val="0"/>
              <w:jc w:val="center"/>
              <w:rPr>
                <w:rFonts w:hint="eastAsia" w:ascii="宋体" w:hAnsi="宋体" w:cs="宋体"/>
                <w:szCs w:val="21"/>
              </w:rPr>
            </w:pPr>
          </w:p>
        </w:tc>
      </w:tr>
      <w:tr w14:paraId="698F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347111EC">
            <w:pPr>
              <w:adjustRightInd w:val="0"/>
              <w:snapToGrid w:val="0"/>
              <w:jc w:val="center"/>
              <w:rPr>
                <w:rFonts w:hint="eastAsia" w:ascii="宋体" w:hAnsi="宋体" w:cs="宋体"/>
                <w:szCs w:val="21"/>
              </w:rPr>
            </w:pPr>
          </w:p>
        </w:tc>
        <w:tc>
          <w:tcPr>
            <w:tcW w:w="3409" w:type="dxa"/>
            <w:gridSpan w:val="3"/>
            <w:noWrap w:val="0"/>
            <w:vAlign w:val="center"/>
          </w:tcPr>
          <w:p w14:paraId="33F9E680">
            <w:pPr>
              <w:adjustRightInd w:val="0"/>
              <w:snapToGrid w:val="0"/>
              <w:jc w:val="center"/>
              <w:rPr>
                <w:rFonts w:hint="eastAsia" w:ascii="宋体" w:hAnsi="宋体" w:cs="宋体"/>
                <w:szCs w:val="21"/>
              </w:rPr>
            </w:pPr>
          </w:p>
        </w:tc>
        <w:tc>
          <w:tcPr>
            <w:tcW w:w="1792" w:type="dxa"/>
            <w:noWrap w:val="0"/>
            <w:vAlign w:val="center"/>
          </w:tcPr>
          <w:p w14:paraId="1FF01429">
            <w:pPr>
              <w:adjustRightInd w:val="0"/>
              <w:snapToGrid w:val="0"/>
              <w:jc w:val="center"/>
              <w:rPr>
                <w:rFonts w:hint="eastAsia" w:ascii="宋体" w:hAnsi="宋体" w:cs="宋体"/>
                <w:szCs w:val="21"/>
              </w:rPr>
            </w:pPr>
          </w:p>
        </w:tc>
        <w:tc>
          <w:tcPr>
            <w:tcW w:w="2135" w:type="dxa"/>
            <w:noWrap w:val="0"/>
            <w:vAlign w:val="center"/>
          </w:tcPr>
          <w:p w14:paraId="36AC9820">
            <w:pPr>
              <w:adjustRightInd w:val="0"/>
              <w:snapToGrid w:val="0"/>
              <w:jc w:val="center"/>
              <w:rPr>
                <w:rFonts w:hint="eastAsia" w:ascii="宋体" w:hAnsi="宋体" w:cs="宋体"/>
                <w:szCs w:val="21"/>
              </w:rPr>
            </w:pPr>
          </w:p>
        </w:tc>
      </w:tr>
      <w:tr w14:paraId="0BCE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49FDF68E">
            <w:pPr>
              <w:adjustRightInd w:val="0"/>
              <w:snapToGrid w:val="0"/>
              <w:jc w:val="center"/>
              <w:rPr>
                <w:rFonts w:hint="eastAsia" w:ascii="宋体" w:hAnsi="宋体" w:cs="宋体"/>
                <w:szCs w:val="21"/>
              </w:rPr>
            </w:pPr>
          </w:p>
        </w:tc>
        <w:tc>
          <w:tcPr>
            <w:tcW w:w="3409" w:type="dxa"/>
            <w:gridSpan w:val="3"/>
            <w:noWrap w:val="0"/>
            <w:vAlign w:val="center"/>
          </w:tcPr>
          <w:p w14:paraId="1BBEECDD">
            <w:pPr>
              <w:adjustRightInd w:val="0"/>
              <w:snapToGrid w:val="0"/>
              <w:jc w:val="center"/>
              <w:rPr>
                <w:rFonts w:hint="eastAsia" w:ascii="宋体" w:hAnsi="宋体" w:cs="宋体"/>
                <w:szCs w:val="21"/>
              </w:rPr>
            </w:pPr>
          </w:p>
        </w:tc>
        <w:tc>
          <w:tcPr>
            <w:tcW w:w="1792" w:type="dxa"/>
            <w:noWrap w:val="0"/>
            <w:vAlign w:val="center"/>
          </w:tcPr>
          <w:p w14:paraId="3FBF6534">
            <w:pPr>
              <w:adjustRightInd w:val="0"/>
              <w:snapToGrid w:val="0"/>
              <w:jc w:val="center"/>
              <w:rPr>
                <w:rFonts w:hint="eastAsia" w:ascii="宋体" w:hAnsi="宋体" w:cs="宋体"/>
                <w:szCs w:val="21"/>
              </w:rPr>
            </w:pPr>
          </w:p>
        </w:tc>
        <w:tc>
          <w:tcPr>
            <w:tcW w:w="2135" w:type="dxa"/>
            <w:noWrap w:val="0"/>
            <w:vAlign w:val="center"/>
          </w:tcPr>
          <w:p w14:paraId="64D28A88">
            <w:pPr>
              <w:adjustRightInd w:val="0"/>
              <w:snapToGrid w:val="0"/>
              <w:jc w:val="center"/>
              <w:rPr>
                <w:rFonts w:hint="eastAsia" w:ascii="宋体" w:hAnsi="宋体" w:cs="宋体"/>
                <w:szCs w:val="21"/>
              </w:rPr>
            </w:pPr>
          </w:p>
        </w:tc>
      </w:tr>
      <w:tr w14:paraId="5FC2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06F9ABA5">
            <w:pPr>
              <w:adjustRightInd w:val="0"/>
              <w:snapToGrid w:val="0"/>
              <w:jc w:val="center"/>
              <w:rPr>
                <w:rFonts w:hint="eastAsia" w:ascii="宋体" w:hAnsi="宋体" w:cs="宋体"/>
                <w:szCs w:val="21"/>
              </w:rPr>
            </w:pPr>
          </w:p>
        </w:tc>
        <w:tc>
          <w:tcPr>
            <w:tcW w:w="3409" w:type="dxa"/>
            <w:gridSpan w:val="3"/>
            <w:noWrap w:val="0"/>
            <w:vAlign w:val="center"/>
          </w:tcPr>
          <w:p w14:paraId="18E23F83">
            <w:pPr>
              <w:adjustRightInd w:val="0"/>
              <w:snapToGrid w:val="0"/>
              <w:jc w:val="center"/>
              <w:rPr>
                <w:rFonts w:hint="eastAsia" w:ascii="宋体" w:hAnsi="宋体" w:cs="宋体"/>
                <w:szCs w:val="21"/>
              </w:rPr>
            </w:pPr>
          </w:p>
        </w:tc>
        <w:tc>
          <w:tcPr>
            <w:tcW w:w="1792" w:type="dxa"/>
            <w:noWrap w:val="0"/>
            <w:vAlign w:val="center"/>
          </w:tcPr>
          <w:p w14:paraId="1F49CC89">
            <w:pPr>
              <w:adjustRightInd w:val="0"/>
              <w:snapToGrid w:val="0"/>
              <w:jc w:val="center"/>
              <w:rPr>
                <w:rFonts w:hint="eastAsia" w:ascii="宋体" w:hAnsi="宋体" w:cs="宋体"/>
                <w:szCs w:val="21"/>
              </w:rPr>
            </w:pPr>
          </w:p>
        </w:tc>
        <w:tc>
          <w:tcPr>
            <w:tcW w:w="2135" w:type="dxa"/>
            <w:noWrap w:val="0"/>
            <w:vAlign w:val="center"/>
          </w:tcPr>
          <w:p w14:paraId="78E392E0">
            <w:pPr>
              <w:adjustRightInd w:val="0"/>
              <w:snapToGrid w:val="0"/>
              <w:jc w:val="center"/>
              <w:rPr>
                <w:rFonts w:hint="eastAsia" w:ascii="宋体" w:hAnsi="宋体" w:cs="宋体"/>
                <w:szCs w:val="21"/>
              </w:rPr>
            </w:pPr>
          </w:p>
        </w:tc>
      </w:tr>
      <w:tr w14:paraId="7AA3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12A29754">
            <w:pPr>
              <w:adjustRightInd w:val="0"/>
              <w:snapToGrid w:val="0"/>
              <w:jc w:val="center"/>
              <w:rPr>
                <w:rFonts w:hint="eastAsia" w:ascii="宋体" w:hAnsi="宋体" w:cs="宋体"/>
                <w:szCs w:val="21"/>
              </w:rPr>
            </w:pPr>
          </w:p>
        </w:tc>
        <w:tc>
          <w:tcPr>
            <w:tcW w:w="3409" w:type="dxa"/>
            <w:gridSpan w:val="3"/>
            <w:noWrap w:val="0"/>
            <w:vAlign w:val="center"/>
          </w:tcPr>
          <w:p w14:paraId="6DB30223">
            <w:pPr>
              <w:adjustRightInd w:val="0"/>
              <w:snapToGrid w:val="0"/>
              <w:jc w:val="center"/>
              <w:rPr>
                <w:rFonts w:hint="eastAsia" w:ascii="宋体" w:hAnsi="宋体" w:cs="宋体"/>
                <w:szCs w:val="21"/>
              </w:rPr>
            </w:pPr>
          </w:p>
        </w:tc>
        <w:tc>
          <w:tcPr>
            <w:tcW w:w="1792" w:type="dxa"/>
            <w:noWrap w:val="0"/>
            <w:vAlign w:val="center"/>
          </w:tcPr>
          <w:p w14:paraId="58577088">
            <w:pPr>
              <w:adjustRightInd w:val="0"/>
              <w:snapToGrid w:val="0"/>
              <w:jc w:val="center"/>
              <w:rPr>
                <w:rFonts w:hint="eastAsia" w:ascii="宋体" w:hAnsi="宋体" w:cs="宋体"/>
                <w:szCs w:val="21"/>
              </w:rPr>
            </w:pPr>
          </w:p>
        </w:tc>
        <w:tc>
          <w:tcPr>
            <w:tcW w:w="2135" w:type="dxa"/>
            <w:noWrap w:val="0"/>
            <w:vAlign w:val="center"/>
          </w:tcPr>
          <w:p w14:paraId="6C467576">
            <w:pPr>
              <w:adjustRightInd w:val="0"/>
              <w:snapToGrid w:val="0"/>
              <w:jc w:val="center"/>
              <w:rPr>
                <w:rFonts w:hint="eastAsia" w:ascii="宋体" w:hAnsi="宋体" w:cs="宋体"/>
                <w:szCs w:val="21"/>
              </w:rPr>
            </w:pPr>
          </w:p>
        </w:tc>
      </w:tr>
      <w:tr w14:paraId="00A7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48D4BE7E">
            <w:pPr>
              <w:adjustRightInd w:val="0"/>
              <w:snapToGrid w:val="0"/>
              <w:jc w:val="center"/>
              <w:rPr>
                <w:rFonts w:hint="eastAsia" w:ascii="宋体" w:hAnsi="宋体" w:cs="宋体"/>
                <w:szCs w:val="21"/>
              </w:rPr>
            </w:pPr>
          </w:p>
        </w:tc>
        <w:tc>
          <w:tcPr>
            <w:tcW w:w="3409" w:type="dxa"/>
            <w:gridSpan w:val="3"/>
            <w:noWrap w:val="0"/>
            <w:vAlign w:val="center"/>
          </w:tcPr>
          <w:p w14:paraId="21A64480">
            <w:pPr>
              <w:adjustRightInd w:val="0"/>
              <w:snapToGrid w:val="0"/>
              <w:jc w:val="center"/>
              <w:rPr>
                <w:rFonts w:hint="eastAsia" w:ascii="宋体" w:hAnsi="宋体" w:cs="宋体"/>
                <w:szCs w:val="21"/>
              </w:rPr>
            </w:pPr>
          </w:p>
        </w:tc>
        <w:tc>
          <w:tcPr>
            <w:tcW w:w="1792" w:type="dxa"/>
            <w:noWrap w:val="0"/>
            <w:vAlign w:val="center"/>
          </w:tcPr>
          <w:p w14:paraId="21EC0337">
            <w:pPr>
              <w:adjustRightInd w:val="0"/>
              <w:snapToGrid w:val="0"/>
              <w:jc w:val="center"/>
              <w:rPr>
                <w:rFonts w:hint="eastAsia" w:ascii="宋体" w:hAnsi="宋体" w:cs="宋体"/>
                <w:szCs w:val="21"/>
              </w:rPr>
            </w:pPr>
          </w:p>
        </w:tc>
        <w:tc>
          <w:tcPr>
            <w:tcW w:w="2135" w:type="dxa"/>
            <w:noWrap w:val="0"/>
            <w:vAlign w:val="center"/>
          </w:tcPr>
          <w:p w14:paraId="6EC108E0">
            <w:pPr>
              <w:adjustRightInd w:val="0"/>
              <w:snapToGrid w:val="0"/>
              <w:jc w:val="center"/>
              <w:rPr>
                <w:rFonts w:hint="eastAsia" w:ascii="宋体" w:hAnsi="宋体" w:cs="宋体"/>
                <w:szCs w:val="21"/>
              </w:rPr>
            </w:pPr>
          </w:p>
        </w:tc>
      </w:tr>
      <w:tr w14:paraId="5BAE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noWrap w:val="0"/>
            <w:vAlign w:val="center"/>
          </w:tcPr>
          <w:p w14:paraId="5ADA17DF">
            <w:pPr>
              <w:adjustRightInd w:val="0"/>
              <w:snapToGrid w:val="0"/>
              <w:jc w:val="center"/>
              <w:rPr>
                <w:rFonts w:hint="eastAsia" w:ascii="宋体" w:hAnsi="宋体" w:cs="宋体"/>
                <w:szCs w:val="21"/>
              </w:rPr>
            </w:pPr>
          </w:p>
        </w:tc>
        <w:tc>
          <w:tcPr>
            <w:tcW w:w="3409" w:type="dxa"/>
            <w:gridSpan w:val="3"/>
            <w:noWrap w:val="0"/>
            <w:vAlign w:val="center"/>
          </w:tcPr>
          <w:p w14:paraId="67E95248">
            <w:pPr>
              <w:adjustRightInd w:val="0"/>
              <w:snapToGrid w:val="0"/>
              <w:jc w:val="center"/>
              <w:rPr>
                <w:rFonts w:hint="eastAsia" w:ascii="宋体" w:hAnsi="宋体" w:cs="宋体"/>
                <w:szCs w:val="21"/>
              </w:rPr>
            </w:pPr>
          </w:p>
        </w:tc>
        <w:tc>
          <w:tcPr>
            <w:tcW w:w="1792" w:type="dxa"/>
            <w:noWrap w:val="0"/>
            <w:vAlign w:val="center"/>
          </w:tcPr>
          <w:p w14:paraId="40644960">
            <w:pPr>
              <w:adjustRightInd w:val="0"/>
              <w:snapToGrid w:val="0"/>
              <w:jc w:val="center"/>
              <w:rPr>
                <w:rFonts w:hint="eastAsia" w:ascii="宋体" w:hAnsi="宋体" w:cs="宋体"/>
                <w:szCs w:val="21"/>
              </w:rPr>
            </w:pPr>
          </w:p>
        </w:tc>
        <w:tc>
          <w:tcPr>
            <w:tcW w:w="2135" w:type="dxa"/>
            <w:noWrap w:val="0"/>
            <w:vAlign w:val="center"/>
          </w:tcPr>
          <w:p w14:paraId="1E7E484B">
            <w:pPr>
              <w:adjustRightInd w:val="0"/>
              <w:snapToGrid w:val="0"/>
              <w:jc w:val="center"/>
              <w:rPr>
                <w:rFonts w:hint="eastAsia" w:ascii="宋体" w:hAnsi="宋体" w:cs="宋体"/>
                <w:szCs w:val="21"/>
              </w:rPr>
            </w:pPr>
          </w:p>
        </w:tc>
      </w:tr>
    </w:tbl>
    <w:p w14:paraId="3B62D3A9">
      <w:pPr>
        <w:spacing w:line="440" w:lineRule="exact"/>
        <w:rPr>
          <w:rFonts w:hint="eastAsia" w:ascii="宋体" w:hAnsi="宋体" w:cs="宋体"/>
          <w:sz w:val="20"/>
        </w:rPr>
        <w:sectPr>
          <w:pgSz w:w="11906" w:h="16838"/>
          <w:pgMar w:top="1417" w:right="1134" w:bottom="1417" w:left="1134" w:header="851" w:footer="992" w:gutter="0"/>
          <w:cols w:space="720" w:num="1"/>
          <w:docGrid w:type="lines" w:linePitch="312" w:charSpace="0"/>
        </w:sectPr>
      </w:pPr>
    </w:p>
    <w:p w14:paraId="181CD912">
      <w:pPr>
        <w:pStyle w:val="32"/>
        <w:adjustRightInd w:val="0"/>
        <w:snapToGrid w:val="0"/>
        <w:spacing w:line="360" w:lineRule="auto"/>
        <w:jc w:val="center"/>
        <w:rPr>
          <w:rFonts w:hint="eastAsia" w:ascii="宋体" w:hAnsi="宋体" w:eastAsia="宋体"/>
          <w:b/>
          <w:bCs/>
          <w:szCs w:val="23"/>
        </w:rPr>
      </w:pPr>
      <w:r>
        <w:rPr>
          <w:rFonts w:hint="eastAsia" w:ascii="宋体" w:hAnsi="宋体" w:eastAsia="宋体"/>
          <w:b/>
          <w:bCs/>
          <w:szCs w:val="23"/>
        </w:rPr>
        <w:t>（三）项目经理未担任其他在建和正在承接工程的承诺书</w:t>
      </w:r>
    </w:p>
    <w:p w14:paraId="22213F4B">
      <w:pPr>
        <w:pStyle w:val="4"/>
        <w:adjustRightInd w:val="0"/>
        <w:snapToGrid w:val="0"/>
        <w:spacing w:after="0" w:line="360" w:lineRule="auto"/>
        <w:ind w:left="0" w:leftChars="0"/>
        <w:jc w:val="center"/>
        <w:rPr>
          <w:rFonts w:hint="eastAsia"/>
          <w:sz w:val="21"/>
          <w:szCs w:val="21"/>
        </w:rPr>
        <w:sectPr>
          <w:pgSz w:w="11906" w:h="16838"/>
          <w:pgMar w:top="1417" w:right="1134" w:bottom="1417" w:left="1134" w:header="851" w:footer="992" w:gutter="0"/>
          <w:cols w:space="720" w:num="1"/>
          <w:docGrid w:type="lines" w:linePitch="312" w:charSpace="0"/>
        </w:sectPr>
      </w:pPr>
      <w:r>
        <w:rPr>
          <w:rFonts w:hint="eastAsia"/>
          <w:sz w:val="21"/>
          <w:szCs w:val="21"/>
        </w:rPr>
        <w:t>（格式自拟）</w:t>
      </w:r>
      <w:bookmarkStart w:id="169" w:name="_Toc152045807"/>
      <w:bookmarkStart w:id="170" w:name="_Toc30814"/>
      <w:bookmarkStart w:id="171" w:name="_Toc92872095"/>
      <w:bookmarkStart w:id="172" w:name="_Toc179632827"/>
      <w:bookmarkStart w:id="173" w:name="_Toc144974875"/>
      <w:bookmarkStart w:id="174" w:name="_Toc19010"/>
      <w:bookmarkStart w:id="175" w:name="_Toc152042596"/>
    </w:p>
    <w:p w14:paraId="13359CE9">
      <w:pPr>
        <w:pStyle w:val="30"/>
        <w:adjustRightInd w:val="0"/>
        <w:snapToGrid w:val="0"/>
        <w:spacing w:before="0" w:line="360" w:lineRule="auto"/>
        <w:ind w:firstLine="420" w:firstLineChars="0"/>
        <w:jc w:val="center"/>
        <w:outlineLvl w:val="0"/>
        <w:rPr>
          <w:rFonts w:hint="eastAsia" w:ascii="宋体" w:hAnsi="宋体" w:eastAsia="宋体" w:cs="宋体"/>
          <w:b/>
          <w:bCs/>
        </w:rPr>
      </w:pPr>
      <w:bookmarkStart w:id="176" w:name="_Toc22723"/>
      <w:bookmarkStart w:id="177" w:name="_Toc2679"/>
      <w:bookmarkStart w:id="178" w:name="_Toc32576"/>
      <w:r>
        <w:rPr>
          <w:rFonts w:hint="eastAsia" w:ascii="宋体" w:hAnsi="宋体" w:eastAsia="宋体" w:cs="宋体"/>
          <w:b/>
          <w:bCs/>
        </w:rPr>
        <w:t>七、资格审查资料</w:t>
      </w:r>
      <w:bookmarkEnd w:id="169"/>
      <w:bookmarkEnd w:id="170"/>
      <w:bookmarkEnd w:id="171"/>
      <w:bookmarkEnd w:id="172"/>
      <w:bookmarkEnd w:id="173"/>
      <w:bookmarkEnd w:id="174"/>
      <w:bookmarkEnd w:id="175"/>
      <w:bookmarkEnd w:id="176"/>
      <w:bookmarkEnd w:id="177"/>
      <w:bookmarkEnd w:id="178"/>
    </w:p>
    <w:p w14:paraId="71BC3D50">
      <w:pPr>
        <w:pStyle w:val="32"/>
        <w:adjustRightInd w:val="0"/>
        <w:snapToGrid w:val="0"/>
        <w:spacing w:line="360" w:lineRule="auto"/>
        <w:jc w:val="center"/>
        <w:rPr>
          <w:rFonts w:hint="eastAsia" w:ascii="宋体" w:hAnsi="宋体" w:eastAsia="宋体"/>
          <w:b/>
          <w:bCs/>
          <w:szCs w:val="24"/>
        </w:rPr>
      </w:pPr>
      <w:bookmarkStart w:id="179" w:name="_Toc152045808"/>
      <w:bookmarkStart w:id="180" w:name="_Toc144974876"/>
      <w:bookmarkStart w:id="181" w:name="_Toc16259"/>
      <w:bookmarkStart w:id="182" w:name="_Toc152042597"/>
      <w:bookmarkStart w:id="183" w:name="_Toc9879"/>
      <w:bookmarkStart w:id="184" w:name="_Toc179632828"/>
      <w:r>
        <w:rPr>
          <w:rFonts w:hint="eastAsia" w:ascii="宋体" w:hAnsi="宋体" w:eastAsia="宋体"/>
          <w:b/>
          <w:bCs/>
          <w:szCs w:val="24"/>
        </w:rPr>
        <w:t>（一）供应商基本情况表</w:t>
      </w:r>
      <w:bookmarkEnd w:id="179"/>
      <w:bookmarkEnd w:id="180"/>
      <w:bookmarkEnd w:id="181"/>
      <w:bookmarkEnd w:id="182"/>
      <w:bookmarkEnd w:id="183"/>
      <w:bookmarkEnd w:id="184"/>
    </w:p>
    <w:tbl>
      <w:tblPr>
        <w:tblStyle w:val="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5"/>
        <w:gridCol w:w="1200"/>
        <w:gridCol w:w="1281"/>
        <w:gridCol w:w="1177"/>
        <w:gridCol w:w="1661"/>
        <w:gridCol w:w="975"/>
        <w:gridCol w:w="992"/>
      </w:tblGrid>
      <w:tr w14:paraId="1A755B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2A697DCA">
            <w:pPr>
              <w:adjustRightInd w:val="0"/>
              <w:snapToGrid w:val="0"/>
              <w:jc w:val="center"/>
              <w:rPr>
                <w:rFonts w:hint="eastAsia" w:ascii="宋体" w:hAnsi="宋体" w:cs="宋体"/>
                <w:szCs w:val="21"/>
              </w:rPr>
            </w:pPr>
            <w:r>
              <w:rPr>
                <w:rFonts w:hint="eastAsia" w:ascii="宋体" w:hAnsi="宋体" w:cs="宋体"/>
                <w:szCs w:val="21"/>
              </w:rPr>
              <w:t>供应商名称</w:t>
            </w:r>
          </w:p>
        </w:tc>
        <w:tc>
          <w:tcPr>
            <w:tcW w:w="7286" w:type="dxa"/>
            <w:gridSpan w:val="6"/>
            <w:tcBorders>
              <w:top w:val="single" w:color="auto" w:sz="4" w:space="0"/>
              <w:left w:val="single" w:color="auto" w:sz="4" w:space="0"/>
              <w:bottom w:val="single" w:color="auto" w:sz="4" w:space="0"/>
              <w:right w:val="single" w:color="auto" w:sz="4" w:space="0"/>
            </w:tcBorders>
            <w:noWrap w:val="0"/>
            <w:vAlign w:val="center"/>
          </w:tcPr>
          <w:p w14:paraId="29562F10">
            <w:pPr>
              <w:adjustRightInd w:val="0"/>
              <w:snapToGrid w:val="0"/>
              <w:jc w:val="center"/>
              <w:rPr>
                <w:rFonts w:hint="eastAsia" w:ascii="宋体" w:hAnsi="宋体" w:cs="宋体"/>
                <w:szCs w:val="21"/>
              </w:rPr>
            </w:pPr>
          </w:p>
        </w:tc>
      </w:tr>
      <w:tr w14:paraId="4A4022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627ABE03">
            <w:pPr>
              <w:adjustRightInd w:val="0"/>
              <w:snapToGrid w:val="0"/>
              <w:jc w:val="center"/>
              <w:rPr>
                <w:rFonts w:hint="eastAsia" w:ascii="宋体" w:hAnsi="宋体" w:cs="宋体"/>
                <w:szCs w:val="21"/>
              </w:rPr>
            </w:pPr>
            <w:r>
              <w:rPr>
                <w:rFonts w:hint="eastAsia" w:ascii="宋体" w:hAnsi="宋体" w:cs="宋体"/>
                <w:szCs w:val="21"/>
              </w:rPr>
              <w:t>注册地址</w:t>
            </w:r>
          </w:p>
        </w:tc>
        <w:tc>
          <w:tcPr>
            <w:tcW w:w="3658" w:type="dxa"/>
            <w:gridSpan w:val="3"/>
            <w:tcBorders>
              <w:top w:val="single" w:color="auto" w:sz="4" w:space="0"/>
              <w:left w:val="single" w:color="auto" w:sz="4" w:space="0"/>
              <w:bottom w:val="single" w:color="auto" w:sz="4" w:space="0"/>
              <w:right w:val="single" w:color="auto" w:sz="4" w:space="0"/>
            </w:tcBorders>
            <w:noWrap w:val="0"/>
            <w:vAlign w:val="center"/>
          </w:tcPr>
          <w:p w14:paraId="535AFD1D">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7D4020E7">
            <w:pPr>
              <w:adjustRightInd w:val="0"/>
              <w:snapToGrid w:val="0"/>
              <w:jc w:val="center"/>
              <w:rPr>
                <w:rFonts w:hint="eastAsia" w:ascii="宋体" w:hAnsi="宋体" w:cs="宋体"/>
                <w:szCs w:val="21"/>
              </w:rPr>
            </w:pPr>
            <w:r>
              <w:rPr>
                <w:rFonts w:hint="eastAsia" w:ascii="宋体" w:hAnsi="宋体" w:cs="宋体"/>
                <w:szCs w:val="21"/>
              </w:rPr>
              <w:t>邮政编码</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461CDD9A">
            <w:pPr>
              <w:adjustRightInd w:val="0"/>
              <w:snapToGrid w:val="0"/>
              <w:jc w:val="center"/>
              <w:rPr>
                <w:rFonts w:hint="eastAsia" w:ascii="宋体" w:hAnsi="宋体" w:cs="宋体"/>
                <w:szCs w:val="21"/>
              </w:rPr>
            </w:pPr>
          </w:p>
        </w:tc>
      </w:tr>
      <w:tr w14:paraId="531D66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2012" w:type="dxa"/>
            <w:vMerge w:val="restart"/>
            <w:tcBorders>
              <w:top w:val="single" w:color="auto" w:sz="4" w:space="0"/>
              <w:left w:val="single" w:color="auto" w:sz="4" w:space="0"/>
              <w:bottom w:val="single" w:color="auto" w:sz="4" w:space="0"/>
              <w:right w:val="single" w:color="auto" w:sz="4" w:space="0"/>
            </w:tcBorders>
            <w:noWrap w:val="0"/>
            <w:vAlign w:val="center"/>
          </w:tcPr>
          <w:p w14:paraId="18F62B74">
            <w:pPr>
              <w:adjustRightInd w:val="0"/>
              <w:snapToGrid w:val="0"/>
              <w:jc w:val="center"/>
              <w:rPr>
                <w:rFonts w:hint="eastAsia" w:ascii="宋体" w:hAnsi="宋体" w:cs="宋体"/>
                <w:szCs w:val="21"/>
              </w:rPr>
            </w:pPr>
            <w:r>
              <w:rPr>
                <w:rFonts w:hint="eastAsia" w:ascii="宋体" w:hAnsi="宋体" w:cs="宋体"/>
                <w:szCs w:val="21"/>
              </w:rPr>
              <w:t>联系方式</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0DEB5FA">
            <w:pPr>
              <w:adjustRightInd w:val="0"/>
              <w:snapToGrid w:val="0"/>
              <w:jc w:val="center"/>
              <w:rPr>
                <w:rFonts w:hint="eastAsia" w:ascii="宋体" w:hAnsi="宋体" w:cs="宋体"/>
                <w:szCs w:val="21"/>
              </w:rPr>
            </w:pPr>
            <w:r>
              <w:rPr>
                <w:rFonts w:hint="eastAsia" w:ascii="宋体" w:hAnsi="宋体" w:cs="宋体"/>
                <w:szCs w:val="21"/>
              </w:rPr>
              <w:t>联系人</w:t>
            </w:r>
          </w:p>
        </w:tc>
        <w:tc>
          <w:tcPr>
            <w:tcW w:w="2458" w:type="dxa"/>
            <w:gridSpan w:val="2"/>
            <w:tcBorders>
              <w:top w:val="single" w:color="auto" w:sz="4" w:space="0"/>
              <w:left w:val="single" w:color="auto" w:sz="4" w:space="0"/>
              <w:bottom w:val="single" w:color="auto" w:sz="4" w:space="0"/>
              <w:right w:val="single" w:color="auto" w:sz="4" w:space="0"/>
            </w:tcBorders>
            <w:noWrap w:val="0"/>
            <w:vAlign w:val="center"/>
          </w:tcPr>
          <w:p w14:paraId="11FE3F11">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1BC3FAE">
            <w:pPr>
              <w:adjustRightInd w:val="0"/>
              <w:snapToGrid w:val="0"/>
              <w:jc w:val="center"/>
              <w:rPr>
                <w:rFonts w:hint="eastAsia" w:ascii="宋体" w:hAnsi="宋体" w:cs="宋体"/>
                <w:szCs w:val="21"/>
              </w:rPr>
            </w:pPr>
            <w:r>
              <w:rPr>
                <w:rFonts w:hint="eastAsia" w:ascii="宋体" w:hAnsi="宋体" w:cs="宋体"/>
                <w:szCs w:val="21"/>
              </w:rPr>
              <w:t>手机号码</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0867180E">
            <w:pPr>
              <w:adjustRightInd w:val="0"/>
              <w:snapToGrid w:val="0"/>
              <w:jc w:val="center"/>
              <w:rPr>
                <w:rFonts w:hint="eastAsia" w:ascii="宋体" w:hAnsi="宋体" w:cs="宋体"/>
                <w:szCs w:val="21"/>
              </w:rPr>
            </w:pPr>
          </w:p>
        </w:tc>
      </w:tr>
      <w:tr w14:paraId="510A9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2012" w:type="dxa"/>
            <w:vMerge w:val="continue"/>
            <w:tcBorders>
              <w:top w:val="single" w:color="auto" w:sz="4" w:space="0"/>
              <w:left w:val="single" w:color="auto" w:sz="4" w:space="0"/>
              <w:bottom w:val="single" w:color="auto" w:sz="4" w:space="0"/>
              <w:right w:val="single" w:color="auto" w:sz="4" w:space="0"/>
            </w:tcBorders>
            <w:noWrap w:val="0"/>
            <w:vAlign w:val="center"/>
          </w:tcPr>
          <w:p w14:paraId="401F620C">
            <w:pPr>
              <w:adjustRightInd w:val="0"/>
              <w:snapToGrid w:val="0"/>
              <w:jc w:val="center"/>
              <w:rPr>
                <w:rFonts w:hint="eastAsia" w:ascii="宋体" w:hAnsi="宋体" w:cs="宋体"/>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C2CD3CB">
            <w:pPr>
              <w:adjustRightInd w:val="0"/>
              <w:snapToGrid w:val="0"/>
              <w:jc w:val="center"/>
              <w:rPr>
                <w:rFonts w:hint="eastAsia" w:ascii="宋体" w:hAnsi="宋体" w:cs="宋体"/>
                <w:szCs w:val="21"/>
              </w:rPr>
            </w:pPr>
            <w:r>
              <w:rPr>
                <w:rFonts w:hint="eastAsia" w:ascii="宋体" w:hAnsi="宋体" w:cs="宋体"/>
                <w:szCs w:val="21"/>
              </w:rPr>
              <w:t>邮  箱</w:t>
            </w:r>
          </w:p>
        </w:tc>
        <w:tc>
          <w:tcPr>
            <w:tcW w:w="2458" w:type="dxa"/>
            <w:gridSpan w:val="2"/>
            <w:tcBorders>
              <w:top w:val="single" w:color="auto" w:sz="4" w:space="0"/>
              <w:left w:val="single" w:color="auto" w:sz="4" w:space="0"/>
              <w:bottom w:val="single" w:color="auto" w:sz="4" w:space="0"/>
              <w:right w:val="single" w:color="auto" w:sz="4" w:space="0"/>
            </w:tcBorders>
            <w:noWrap w:val="0"/>
            <w:vAlign w:val="center"/>
          </w:tcPr>
          <w:p w14:paraId="3283C543">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0BF9FD9F">
            <w:pPr>
              <w:adjustRightInd w:val="0"/>
              <w:snapToGrid w:val="0"/>
              <w:jc w:val="center"/>
              <w:rPr>
                <w:rFonts w:hint="eastAsia" w:ascii="宋体" w:hAnsi="宋体" w:cs="宋体"/>
                <w:szCs w:val="21"/>
              </w:rPr>
            </w:pPr>
            <w:r>
              <w:rPr>
                <w:rFonts w:hint="eastAsia" w:ascii="宋体" w:hAnsi="宋体" w:cs="宋体"/>
                <w:szCs w:val="21"/>
              </w:rPr>
              <w:t>网   址</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57A54210">
            <w:pPr>
              <w:adjustRightInd w:val="0"/>
              <w:snapToGrid w:val="0"/>
              <w:jc w:val="center"/>
              <w:rPr>
                <w:rFonts w:hint="eastAsia" w:ascii="宋体" w:hAnsi="宋体" w:cs="宋体"/>
                <w:szCs w:val="21"/>
              </w:rPr>
            </w:pPr>
          </w:p>
        </w:tc>
      </w:tr>
      <w:tr w14:paraId="26B58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70E92828">
            <w:pPr>
              <w:adjustRightInd w:val="0"/>
              <w:snapToGrid w:val="0"/>
              <w:jc w:val="center"/>
              <w:rPr>
                <w:rFonts w:hint="eastAsia" w:ascii="宋体" w:hAnsi="宋体" w:cs="宋体"/>
                <w:szCs w:val="21"/>
              </w:rPr>
            </w:pPr>
            <w:r>
              <w:rPr>
                <w:rFonts w:hint="eastAsia" w:ascii="宋体" w:hAnsi="宋体" w:cs="宋体"/>
                <w:szCs w:val="21"/>
              </w:rPr>
              <w:t>组织结构</w:t>
            </w:r>
          </w:p>
        </w:tc>
        <w:tc>
          <w:tcPr>
            <w:tcW w:w="7286" w:type="dxa"/>
            <w:gridSpan w:val="6"/>
            <w:tcBorders>
              <w:top w:val="single" w:color="auto" w:sz="4" w:space="0"/>
              <w:left w:val="single" w:color="auto" w:sz="4" w:space="0"/>
              <w:bottom w:val="single" w:color="auto" w:sz="4" w:space="0"/>
              <w:right w:val="single" w:color="auto" w:sz="4" w:space="0"/>
            </w:tcBorders>
            <w:noWrap w:val="0"/>
            <w:vAlign w:val="center"/>
          </w:tcPr>
          <w:p w14:paraId="54E20C13">
            <w:pPr>
              <w:adjustRightInd w:val="0"/>
              <w:snapToGrid w:val="0"/>
              <w:jc w:val="center"/>
              <w:rPr>
                <w:rFonts w:hint="eastAsia" w:ascii="宋体" w:hAnsi="宋体" w:cs="宋体"/>
                <w:szCs w:val="21"/>
              </w:rPr>
            </w:pPr>
          </w:p>
        </w:tc>
      </w:tr>
      <w:tr w14:paraId="0FDB0B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3C2A179C">
            <w:pPr>
              <w:adjustRightInd w:val="0"/>
              <w:snapToGrid w:val="0"/>
              <w:jc w:val="center"/>
              <w:rPr>
                <w:rFonts w:hint="eastAsia" w:ascii="宋体" w:hAnsi="宋体" w:cs="宋体"/>
                <w:szCs w:val="21"/>
              </w:rPr>
            </w:pPr>
            <w:r>
              <w:rPr>
                <w:rFonts w:hint="eastAsia" w:ascii="宋体" w:hAnsi="宋体" w:cs="宋体"/>
                <w:szCs w:val="21"/>
              </w:rPr>
              <w:t>法定代表人</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4F3B3C0">
            <w:pPr>
              <w:adjustRightInd w:val="0"/>
              <w:snapToGrid w:val="0"/>
              <w:jc w:val="center"/>
              <w:rPr>
                <w:rFonts w:hint="eastAsia" w:ascii="宋体" w:hAnsi="宋体" w:cs="宋体"/>
                <w:szCs w:val="21"/>
              </w:rPr>
            </w:pPr>
            <w:r>
              <w:rPr>
                <w:rFonts w:hint="eastAsia" w:ascii="宋体" w:hAnsi="宋体" w:cs="宋体"/>
                <w:szCs w:val="21"/>
              </w:rPr>
              <w:t>姓名</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B4C54DA">
            <w:pPr>
              <w:adjustRightInd w:val="0"/>
              <w:snapToGrid w:val="0"/>
              <w:jc w:val="center"/>
              <w:rPr>
                <w:rFonts w:hint="eastAsia" w:ascii="宋体" w:hAnsi="宋体" w:cs="宋体"/>
                <w:szCs w:val="21"/>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D1D0B5C">
            <w:pPr>
              <w:adjustRightInd w:val="0"/>
              <w:snapToGrid w:val="0"/>
              <w:jc w:val="center"/>
              <w:rPr>
                <w:rFonts w:hint="eastAsia" w:ascii="宋体" w:hAnsi="宋体" w:cs="宋体"/>
                <w:szCs w:val="21"/>
              </w:rPr>
            </w:pPr>
            <w:r>
              <w:rPr>
                <w:rFonts w:hint="eastAsia" w:ascii="宋体" w:hAnsi="宋体" w:cs="宋体"/>
                <w:szCs w:val="21"/>
              </w:rPr>
              <w:t>技术职称</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454A3C10">
            <w:pPr>
              <w:adjustRightInd w:val="0"/>
              <w:snapToGrid w:val="0"/>
              <w:jc w:val="center"/>
              <w:rPr>
                <w:rFonts w:hint="eastAsia" w:ascii="宋体" w:hAnsi="宋体" w:cs="宋体"/>
                <w:szCs w:val="21"/>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157A06FA">
            <w:pPr>
              <w:adjustRightInd w:val="0"/>
              <w:snapToGrid w:val="0"/>
              <w:jc w:val="center"/>
              <w:rPr>
                <w:rFonts w:hint="eastAsia" w:ascii="宋体" w:hAnsi="宋体" w:cs="宋体"/>
                <w:szCs w:val="21"/>
              </w:rPr>
            </w:pPr>
            <w:r>
              <w:rPr>
                <w:rFonts w:hint="eastAsia" w:ascii="宋体" w:hAnsi="宋体" w:cs="宋体"/>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EB1F60">
            <w:pPr>
              <w:adjustRightInd w:val="0"/>
              <w:snapToGrid w:val="0"/>
              <w:jc w:val="center"/>
              <w:rPr>
                <w:rFonts w:hint="eastAsia" w:ascii="宋体" w:hAnsi="宋体" w:cs="宋体"/>
                <w:szCs w:val="21"/>
              </w:rPr>
            </w:pPr>
          </w:p>
        </w:tc>
      </w:tr>
      <w:tr w14:paraId="01060C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63C5AAFA">
            <w:pPr>
              <w:adjustRightInd w:val="0"/>
              <w:snapToGrid w:val="0"/>
              <w:jc w:val="center"/>
              <w:rPr>
                <w:rFonts w:hint="eastAsia" w:ascii="宋体" w:hAnsi="宋体" w:cs="宋体"/>
                <w:szCs w:val="21"/>
              </w:rPr>
            </w:pPr>
            <w:r>
              <w:rPr>
                <w:rFonts w:hint="eastAsia" w:ascii="宋体" w:hAnsi="宋体" w:cs="宋体"/>
                <w:szCs w:val="21"/>
              </w:rPr>
              <w:t>技术负责人</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2C9FD0B">
            <w:pPr>
              <w:adjustRightInd w:val="0"/>
              <w:snapToGrid w:val="0"/>
              <w:jc w:val="center"/>
              <w:rPr>
                <w:rFonts w:hint="eastAsia" w:ascii="宋体" w:hAnsi="宋体" w:cs="宋体"/>
                <w:szCs w:val="21"/>
              </w:rPr>
            </w:pPr>
            <w:r>
              <w:rPr>
                <w:rFonts w:hint="eastAsia" w:ascii="宋体" w:hAnsi="宋体" w:cs="宋体"/>
                <w:szCs w:val="21"/>
              </w:rPr>
              <w:t>姓名</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3958A01">
            <w:pPr>
              <w:adjustRightInd w:val="0"/>
              <w:snapToGrid w:val="0"/>
              <w:jc w:val="center"/>
              <w:rPr>
                <w:rFonts w:hint="eastAsia" w:ascii="宋体" w:hAnsi="宋体" w:cs="宋体"/>
                <w:szCs w:val="21"/>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1654A78">
            <w:pPr>
              <w:adjustRightInd w:val="0"/>
              <w:snapToGrid w:val="0"/>
              <w:jc w:val="center"/>
              <w:rPr>
                <w:rFonts w:hint="eastAsia" w:ascii="宋体" w:hAnsi="宋体" w:cs="宋体"/>
                <w:szCs w:val="21"/>
              </w:rPr>
            </w:pPr>
            <w:r>
              <w:rPr>
                <w:rFonts w:hint="eastAsia" w:ascii="宋体" w:hAnsi="宋体" w:cs="宋体"/>
                <w:szCs w:val="21"/>
              </w:rPr>
              <w:t>技术职称</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89264CD">
            <w:pPr>
              <w:adjustRightInd w:val="0"/>
              <w:snapToGrid w:val="0"/>
              <w:jc w:val="center"/>
              <w:rPr>
                <w:rFonts w:hint="eastAsia" w:ascii="宋体" w:hAnsi="宋体" w:cs="宋体"/>
                <w:szCs w:val="21"/>
              </w:rPr>
            </w:pPr>
          </w:p>
        </w:tc>
        <w:tc>
          <w:tcPr>
            <w:tcW w:w="975" w:type="dxa"/>
            <w:tcBorders>
              <w:top w:val="single" w:color="auto" w:sz="4" w:space="0"/>
              <w:left w:val="single" w:color="auto" w:sz="4" w:space="0"/>
              <w:bottom w:val="single" w:color="auto" w:sz="4" w:space="0"/>
              <w:right w:val="single" w:color="auto" w:sz="4" w:space="0"/>
            </w:tcBorders>
            <w:noWrap w:val="0"/>
            <w:vAlign w:val="center"/>
          </w:tcPr>
          <w:p w14:paraId="1E8F8659">
            <w:pPr>
              <w:adjustRightInd w:val="0"/>
              <w:snapToGrid w:val="0"/>
              <w:jc w:val="center"/>
              <w:rPr>
                <w:rFonts w:hint="eastAsia" w:ascii="宋体" w:hAnsi="宋体" w:cs="宋体"/>
                <w:szCs w:val="21"/>
              </w:rPr>
            </w:pPr>
            <w:r>
              <w:rPr>
                <w:rFonts w:hint="eastAsia" w:ascii="宋体" w:hAnsi="宋体" w:cs="宋体"/>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F444BF4">
            <w:pPr>
              <w:adjustRightInd w:val="0"/>
              <w:snapToGrid w:val="0"/>
              <w:jc w:val="center"/>
              <w:rPr>
                <w:rFonts w:hint="eastAsia" w:ascii="宋体" w:hAnsi="宋体" w:cs="宋体"/>
                <w:szCs w:val="21"/>
              </w:rPr>
            </w:pPr>
          </w:p>
        </w:tc>
      </w:tr>
      <w:tr w14:paraId="67C208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268038F8">
            <w:pPr>
              <w:adjustRightInd w:val="0"/>
              <w:snapToGrid w:val="0"/>
              <w:jc w:val="center"/>
              <w:rPr>
                <w:rFonts w:hint="eastAsia" w:ascii="宋体" w:hAnsi="宋体" w:cs="宋体"/>
                <w:szCs w:val="21"/>
              </w:rPr>
            </w:pPr>
            <w:r>
              <w:rPr>
                <w:rFonts w:hint="eastAsia" w:ascii="宋体" w:hAnsi="宋体" w:cs="宋体"/>
                <w:szCs w:val="21"/>
              </w:rPr>
              <w:t>成立时间</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7D1C4B8C">
            <w:pPr>
              <w:adjustRightInd w:val="0"/>
              <w:snapToGrid w:val="0"/>
              <w:jc w:val="center"/>
              <w:rPr>
                <w:rFonts w:hint="eastAsia" w:ascii="宋体" w:hAnsi="宋体" w:cs="宋体"/>
                <w:szCs w:val="21"/>
              </w:rPr>
            </w:pPr>
          </w:p>
        </w:tc>
        <w:tc>
          <w:tcPr>
            <w:tcW w:w="4805" w:type="dxa"/>
            <w:gridSpan w:val="4"/>
            <w:tcBorders>
              <w:top w:val="single" w:color="auto" w:sz="4" w:space="0"/>
              <w:left w:val="single" w:color="auto" w:sz="4" w:space="0"/>
              <w:bottom w:val="single" w:color="auto" w:sz="4" w:space="0"/>
              <w:right w:val="single" w:color="auto" w:sz="4" w:space="0"/>
            </w:tcBorders>
            <w:noWrap w:val="0"/>
            <w:vAlign w:val="center"/>
          </w:tcPr>
          <w:p w14:paraId="76F6AF13">
            <w:pPr>
              <w:adjustRightInd w:val="0"/>
              <w:snapToGrid w:val="0"/>
              <w:jc w:val="center"/>
              <w:rPr>
                <w:rFonts w:hint="eastAsia" w:ascii="宋体" w:hAnsi="宋体" w:cs="宋体"/>
                <w:szCs w:val="21"/>
              </w:rPr>
            </w:pPr>
            <w:r>
              <w:rPr>
                <w:rFonts w:hint="eastAsia" w:ascii="宋体" w:hAnsi="宋体" w:cs="宋体"/>
                <w:szCs w:val="21"/>
              </w:rPr>
              <w:t>员工总人数：</w:t>
            </w:r>
          </w:p>
        </w:tc>
      </w:tr>
      <w:tr w14:paraId="6FD28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56CA948B">
            <w:pPr>
              <w:adjustRightInd w:val="0"/>
              <w:snapToGrid w:val="0"/>
              <w:jc w:val="center"/>
              <w:rPr>
                <w:rFonts w:hint="eastAsia" w:ascii="宋体" w:hAnsi="宋体" w:cs="宋体"/>
                <w:szCs w:val="21"/>
              </w:rPr>
            </w:pPr>
            <w:r>
              <w:rPr>
                <w:rFonts w:hint="eastAsia" w:ascii="宋体" w:hAnsi="宋体" w:cs="宋体"/>
                <w:szCs w:val="21"/>
              </w:rPr>
              <w:t>企业资质等级</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7517490B">
            <w:pPr>
              <w:adjustRightInd w:val="0"/>
              <w:snapToGrid w:val="0"/>
              <w:jc w:val="center"/>
              <w:rPr>
                <w:rFonts w:hint="eastAsia" w:ascii="宋体" w:hAnsi="宋体" w:cs="宋体"/>
                <w:szCs w:val="21"/>
              </w:rPr>
            </w:pPr>
          </w:p>
        </w:tc>
        <w:tc>
          <w:tcPr>
            <w:tcW w:w="1177" w:type="dxa"/>
            <w:vMerge w:val="restart"/>
            <w:tcBorders>
              <w:top w:val="single" w:color="auto" w:sz="4" w:space="0"/>
              <w:left w:val="single" w:color="auto" w:sz="4" w:space="0"/>
              <w:bottom w:val="single" w:color="auto" w:sz="4" w:space="0"/>
              <w:right w:val="single" w:color="auto" w:sz="4" w:space="0"/>
            </w:tcBorders>
            <w:noWrap w:val="0"/>
            <w:vAlign w:val="center"/>
          </w:tcPr>
          <w:p w14:paraId="5FEA8F1A">
            <w:pPr>
              <w:adjustRightInd w:val="0"/>
              <w:snapToGrid w:val="0"/>
              <w:jc w:val="center"/>
              <w:rPr>
                <w:rFonts w:hint="eastAsia" w:ascii="宋体" w:hAnsi="宋体" w:cs="宋体"/>
                <w:szCs w:val="21"/>
              </w:rPr>
            </w:pPr>
            <w:r>
              <w:rPr>
                <w:rFonts w:hint="eastAsia" w:ascii="宋体" w:hAnsi="宋体" w:cs="宋体"/>
                <w:szCs w:val="21"/>
              </w:rPr>
              <w:t>其中</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4E9AA7EE">
            <w:pPr>
              <w:adjustRightInd w:val="0"/>
              <w:snapToGrid w:val="0"/>
              <w:jc w:val="center"/>
              <w:rPr>
                <w:rFonts w:hint="eastAsia" w:ascii="宋体" w:hAnsi="宋体" w:cs="宋体"/>
                <w:szCs w:val="21"/>
              </w:rPr>
            </w:pPr>
            <w:r>
              <w:rPr>
                <w:rFonts w:hint="eastAsia" w:ascii="宋体" w:hAnsi="宋体" w:cs="宋体"/>
                <w:szCs w:val="21"/>
              </w:rPr>
              <w:t>项目经理</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176BBABC">
            <w:pPr>
              <w:adjustRightInd w:val="0"/>
              <w:snapToGrid w:val="0"/>
              <w:jc w:val="center"/>
              <w:rPr>
                <w:rFonts w:hint="eastAsia" w:ascii="宋体" w:hAnsi="宋体" w:cs="宋体"/>
                <w:szCs w:val="21"/>
              </w:rPr>
            </w:pPr>
          </w:p>
        </w:tc>
      </w:tr>
      <w:tr w14:paraId="0B11B1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0A51173F">
            <w:pPr>
              <w:adjustRightInd w:val="0"/>
              <w:snapToGrid w:val="0"/>
              <w:jc w:val="center"/>
              <w:rPr>
                <w:rFonts w:hint="eastAsia" w:ascii="宋体" w:hAnsi="宋体" w:cs="宋体"/>
                <w:szCs w:val="21"/>
              </w:rPr>
            </w:pPr>
            <w:r>
              <w:rPr>
                <w:rFonts w:hint="eastAsia" w:ascii="宋体" w:hAnsi="宋体" w:cs="宋体"/>
                <w:szCs w:val="21"/>
              </w:rPr>
              <w:t>营业执照号</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421B4D56">
            <w:pPr>
              <w:adjustRightInd w:val="0"/>
              <w:snapToGrid w:val="0"/>
              <w:jc w:val="center"/>
              <w:rPr>
                <w:rFonts w:hint="eastAsia" w:ascii="宋体" w:hAnsi="宋体" w:cs="宋体"/>
                <w:szCs w:val="21"/>
              </w:rPr>
            </w:pPr>
          </w:p>
        </w:tc>
        <w:tc>
          <w:tcPr>
            <w:tcW w:w="1177" w:type="dxa"/>
            <w:vMerge w:val="continue"/>
            <w:tcBorders>
              <w:top w:val="single" w:color="auto" w:sz="4" w:space="0"/>
              <w:left w:val="single" w:color="auto" w:sz="4" w:space="0"/>
              <w:bottom w:val="single" w:color="auto" w:sz="4" w:space="0"/>
              <w:right w:val="single" w:color="auto" w:sz="4" w:space="0"/>
            </w:tcBorders>
            <w:noWrap w:val="0"/>
            <w:vAlign w:val="center"/>
          </w:tcPr>
          <w:p w14:paraId="3BD9381F">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71C3AD3D">
            <w:pPr>
              <w:adjustRightInd w:val="0"/>
              <w:snapToGrid w:val="0"/>
              <w:jc w:val="center"/>
              <w:rPr>
                <w:rFonts w:hint="eastAsia" w:ascii="宋体" w:hAnsi="宋体" w:cs="宋体"/>
                <w:szCs w:val="21"/>
              </w:rPr>
            </w:pPr>
            <w:r>
              <w:rPr>
                <w:rFonts w:hint="eastAsia" w:ascii="宋体" w:hAnsi="宋体" w:cs="宋体"/>
                <w:szCs w:val="21"/>
              </w:rPr>
              <w:t>高级职称人员</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170D4EFB">
            <w:pPr>
              <w:adjustRightInd w:val="0"/>
              <w:snapToGrid w:val="0"/>
              <w:jc w:val="center"/>
              <w:rPr>
                <w:rFonts w:hint="eastAsia" w:ascii="宋体" w:hAnsi="宋体" w:cs="宋体"/>
                <w:szCs w:val="21"/>
              </w:rPr>
            </w:pPr>
          </w:p>
        </w:tc>
      </w:tr>
      <w:tr w14:paraId="2BD23E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4D6F644B">
            <w:pPr>
              <w:adjustRightInd w:val="0"/>
              <w:snapToGrid w:val="0"/>
              <w:jc w:val="center"/>
              <w:rPr>
                <w:rFonts w:hint="eastAsia" w:ascii="宋体" w:hAnsi="宋体" w:cs="宋体"/>
                <w:szCs w:val="21"/>
              </w:rPr>
            </w:pPr>
            <w:r>
              <w:rPr>
                <w:rFonts w:hint="eastAsia" w:ascii="宋体" w:hAnsi="宋体" w:cs="宋体"/>
                <w:szCs w:val="21"/>
              </w:rPr>
              <w:t>注册资金</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2BABB38A">
            <w:pPr>
              <w:adjustRightInd w:val="0"/>
              <w:snapToGrid w:val="0"/>
              <w:jc w:val="center"/>
              <w:rPr>
                <w:rFonts w:hint="eastAsia" w:ascii="宋体" w:hAnsi="宋体" w:cs="宋体"/>
                <w:szCs w:val="21"/>
              </w:rPr>
            </w:pPr>
          </w:p>
        </w:tc>
        <w:tc>
          <w:tcPr>
            <w:tcW w:w="1177" w:type="dxa"/>
            <w:vMerge w:val="continue"/>
            <w:tcBorders>
              <w:top w:val="single" w:color="auto" w:sz="4" w:space="0"/>
              <w:left w:val="single" w:color="auto" w:sz="4" w:space="0"/>
              <w:bottom w:val="single" w:color="auto" w:sz="4" w:space="0"/>
              <w:right w:val="single" w:color="auto" w:sz="4" w:space="0"/>
            </w:tcBorders>
            <w:noWrap w:val="0"/>
            <w:vAlign w:val="center"/>
          </w:tcPr>
          <w:p w14:paraId="0C7C9EFB">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8DC5BEB">
            <w:pPr>
              <w:adjustRightInd w:val="0"/>
              <w:snapToGrid w:val="0"/>
              <w:jc w:val="center"/>
              <w:rPr>
                <w:rFonts w:hint="eastAsia" w:ascii="宋体" w:hAnsi="宋体" w:cs="宋体"/>
                <w:szCs w:val="21"/>
              </w:rPr>
            </w:pPr>
            <w:r>
              <w:rPr>
                <w:rFonts w:hint="eastAsia" w:ascii="宋体" w:hAnsi="宋体" w:cs="宋体"/>
                <w:szCs w:val="21"/>
              </w:rPr>
              <w:t>中级职称人员</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2D12341C">
            <w:pPr>
              <w:adjustRightInd w:val="0"/>
              <w:snapToGrid w:val="0"/>
              <w:jc w:val="center"/>
              <w:rPr>
                <w:rFonts w:hint="eastAsia" w:ascii="宋体" w:hAnsi="宋体" w:cs="宋体"/>
                <w:szCs w:val="21"/>
              </w:rPr>
            </w:pPr>
          </w:p>
        </w:tc>
      </w:tr>
      <w:tr w14:paraId="0109C8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74D8656B">
            <w:pPr>
              <w:adjustRightInd w:val="0"/>
              <w:snapToGrid w:val="0"/>
              <w:jc w:val="center"/>
              <w:rPr>
                <w:rFonts w:hint="eastAsia" w:ascii="宋体" w:hAnsi="宋体" w:cs="宋体"/>
                <w:szCs w:val="21"/>
              </w:rPr>
            </w:pPr>
            <w:r>
              <w:rPr>
                <w:rFonts w:hint="eastAsia" w:ascii="宋体" w:hAnsi="宋体" w:cs="宋体"/>
                <w:szCs w:val="21"/>
              </w:rPr>
              <w:t>开户银行</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21AE2F8B">
            <w:pPr>
              <w:adjustRightInd w:val="0"/>
              <w:snapToGrid w:val="0"/>
              <w:jc w:val="center"/>
              <w:rPr>
                <w:rFonts w:hint="eastAsia" w:ascii="宋体" w:hAnsi="宋体" w:cs="宋体"/>
                <w:szCs w:val="21"/>
              </w:rPr>
            </w:pPr>
          </w:p>
        </w:tc>
        <w:tc>
          <w:tcPr>
            <w:tcW w:w="1177" w:type="dxa"/>
            <w:vMerge w:val="continue"/>
            <w:tcBorders>
              <w:top w:val="single" w:color="auto" w:sz="4" w:space="0"/>
              <w:left w:val="single" w:color="auto" w:sz="4" w:space="0"/>
              <w:bottom w:val="single" w:color="auto" w:sz="4" w:space="0"/>
              <w:right w:val="single" w:color="auto" w:sz="4" w:space="0"/>
            </w:tcBorders>
            <w:noWrap w:val="0"/>
            <w:vAlign w:val="center"/>
          </w:tcPr>
          <w:p w14:paraId="080E4096">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0FD40B58">
            <w:pPr>
              <w:adjustRightInd w:val="0"/>
              <w:snapToGrid w:val="0"/>
              <w:jc w:val="center"/>
              <w:rPr>
                <w:rFonts w:hint="eastAsia" w:ascii="宋体" w:hAnsi="宋体" w:cs="宋体"/>
                <w:szCs w:val="21"/>
              </w:rPr>
            </w:pPr>
            <w:r>
              <w:rPr>
                <w:rFonts w:hint="eastAsia" w:ascii="宋体" w:hAnsi="宋体" w:cs="宋体"/>
                <w:szCs w:val="21"/>
              </w:rPr>
              <w:t>初级职称人员</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69B91147">
            <w:pPr>
              <w:adjustRightInd w:val="0"/>
              <w:snapToGrid w:val="0"/>
              <w:jc w:val="center"/>
              <w:rPr>
                <w:rFonts w:hint="eastAsia" w:ascii="宋体" w:hAnsi="宋体" w:cs="宋体"/>
                <w:szCs w:val="21"/>
              </w:rPr>
            </w:pPr>
          </w:p>
        </w:tc>
      </w:tr>
      <w:tr w14:paraId="1BAAC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6FF1F62D">
            <w:pPr>
              <w:adjustRightInd w:val="0"/>
              <w:snapToGrid w:val="0"/>
              <w:jc w:val="center"/>
              <w:rPr>
                <w:rFonts w:hint="eastAsia" w:ascii="宋体" w:hAnsi="宋体" w:cs="宋体"/>
                <w:szCs w:val="21"/>
              </w:rPr>
            </w:pPr>
            <w:r>
              <w:rPr>
                <w:rFonts w:hint="eastAsia" w:ascii="宋体" w:hAnsi="宋体" w:cs="宋体"/>
                <w:szCs w:val="21"/>
              </w:rPr>
              <w:t>账号</w:t>
            </w:r>
          </w:p>
        </w:tc>
        <w:tc>
          <w:tcPr>
            <w:tcW w:w="2481" w:type="dxa"/>
            <w:gridSpan w:val="2"/>
            <w:tcBorders>
              <w:top w:val="single" w:color="auto" w:sz="4" w:space="0"/>
              <w:left w:val="single" w:color="auto" w:sz="4" w:space="0"/>
              <w:bottom w:val="single" w:color="auto" w:sz="4" w:space="0"/>
              <w:right w:val="single" w:color="auto" w:sz="4" w:space="0"/>
            </w:tcBorders>
            <w:noWrap w:val="0"/>
            <w:vAlign w:val="center"/>
          </w:tcPr>
          <w:p w14:paraId="1108061D">
            <w:pPr>
              <w:adjustRightInd w:val="0"/>
              <w:snapToGrid w:val="0"/>
              <w:jc w:val="center"/>
              <w:rPr>
                <w:rFonts w:hint="eastAsia" w:ascii="宋体" w:hAnsi="宋体" w:cs="宋体"/>
                <w:szCs w:val="21"/>
              </w:rPr>
            </w:pPr>
          </w:p>
        </w:tc>
        <w:tc>
          <w:tcPr>
            <w:tcW w:w="1177" w:type="dxa"/>
            <w:vMerge w:val="continue"/>
            <w:tcBorders>
              <w:top w:val="single" w:color="auto" w:sz="4" w:space="0"/>
              <w:left w:val="single" w:color="auto" w:sz="4" w:space="0"/>
              <w:bottom w:val="single" w:color="auto" w:sz="4" w:space="0"/>
              <w:right w:val="single" w:color="auto" w:sz="4" w:space="0"/>
            </w:tcBorders>
            <w:noWrap w:val="0"/>
            <w:vAlign w:val="center"/>
          </w:tcPr>
          <w:p w14:paraId="3CE05B4A">
            <w:pPr>
              <w:adjustRightInd w:val="0"/>
              <w:snapToGrid w:val="0"/>
              <w:jc w:val="center"/>
              <w:rPr>
                <w:rFonts w:hint="eastAsia"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11CB177C">
            <w:pPr>
              <w:adjustRightInd w:val="0"/>
              <w:snapToGrid w:val="0"/>
              <w:jc w:val="center"/>
              <w:rPr>
                <w:rFonts w:hint="eastAsia" w:ascii="宋体" w:hAnsi="宋体" w:cs="宋体"/>
                <w:szCs w:val="21"/>
              </w:rPr>
            </w:pPr>
            <w:r>
              <w:rPr>
                <w:rFonts w:hint="eastAsia" w:ascii="宋体" w:hAnsi="宋体" w:cs="宋体"/>
                <w:szCs w:val="21"/>
              </w:rPr>
              <w:t>技  工</w:t>
            </w:r>
          </w:p>
        </w:tc>
        <w:tc>
          <w:tcPr>
            <w:tcW w:w="1967" w:type="dxa"/>
            <w:gridSpan w:val="2"/>
            <w:tcBorders>
              <w:top w:val="single" w:color="auto" w:sz="4" w:space="0"/>
              <w:left w:val="single" w:color="auto" w:sz="4" w:space="0"/>
              <w:bottom w:val="single" w:color="auto" w:sz="4" w:space="0"/>
              <w:right w:val="single" w:color="auto" w:sz="4" w:space="0"/>
            </w:tcBorders>
            <w:noWrap w:val="0"/>
            <w:vAlign w:val="center"/>
          </w:tcPr>
          <w:p w14:paraId="66165C41">
            <w:pPr>
              <w:adjustRightInd w:val="0"/>
              <w:snapToGrid w:val="0"/>
              <w:jc w:val="center"/>
              <w:rPr>
                <w:rFonts w:hint="eastAsia" w:ascii="宋体" w:hAnsi="宋体" w:cs="宋体"/>
                <w:szCs w:val="21"/>
              </w:rPr>
            </w:pPr>
          </w:p>
        </w:tc>
      </w:tr>
      <w:tr w14:paraId="158DB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2012" w:type="dxa"/>
            <w:tcBorders>
              <w:top w:val="single" w:color="auto" w:sz="4" w:space="0"/>
              <w:left w:val="single" w:color="auto" w:sz="4" w:space="0"/>
              <w:right w:val="single" w:color="auto" w:sz="4" w:space="0"/>
            </w:tcBorders>
            <w:noWrap w:val="0"/>
            <w:vAlign w:val="center"/>
          </w:tcPr>
          <w:p w14:paraId="13A29B3B">
            <w:pPr>
              <w:adjustRightInd w:val="0"/>
              <w:snapToGrid w:val="0"/>
              <w:jc w:val="center"/>
              <w:rPr>
                <w:rFonts w:hint="eastAsia" w:ascii="宋体" w:hAnsi="宋体" w:cs="宋体"/>
                <w:szCs w:val="21"/>
              </w:rPr>
            </w:pPr>
            <w:r>
              <w:rPr>
                <w:rFonts w:hint="eastAsia" w:ascii="宋体" w:hAnsi="宋体" w:cs="宋体"/>
                <w:szCs w:val="21"/>
              </w:rPr>
              <w:t>经营范围</w:t>
            </w:r>
          </w:p>
        </w:tc>
        <w:tc>
          <w:tcPr>
            <w:tcW w:w="7286" w:type="dxa"/>
            <w:gridSpan w:val="6"/>
            <w:tcBorders>
              <w:top w:val="single" w:color="auto" w:sz="4" w:space="0"/>
              <w:left w:val="single" w:color="auto" w:sz="4" w:space="0"/>
              <w:right w:val="single" w:color="auto" w:sz="4" w:space="0"/>
            </w:tcBorders>
            <w:noWrap w:val="0"/>
            <w:vAlign w:val="center"/>
          </w:tcPr>
          <w:p w14:paraId="2FE01724">
            <w:pPr>
              <w:adjustRightInd w:val="0"/>
              <w:snapToGrid w:val="0"/>
              <w:jc w:val="center"/>
              <w:rPr>
                <w:rFonts w:hint="eastAsia" w:ascii="宋体" w:hAnsi="宋体" w:cs="宋体"/>
                <w:szCs w:val="21"/>
              </w:rPr>
            </w:pPr>
          </w:p>
          <w:p w14:paraId="6D7A7F59">
            <w:pPr>
              <w:adjustRightInd w:val="0"/>
              <w:snapToGrid w:val="0"/>
              <w:jc w:val="center"/>
              <w:rPr>
                <w:rFonts w:hint="eastAsia" w:ascii="宋体" w:hAnsi="宋体" w:cs="宋体"/>
                <w:szCs w:val="21"/>
              </w:rPr>
            </w:pPr>
          </w:p>
          <w:p w14:paraId="7A23D5A6">
            <w:pPr>
              <w:adjustRightInd w:val="0"/>
              <w:snapToGrid w:val="0"/>
              <w:jc w:val="center"/>
              <w:rPr>
                <w:rFonts w:hint="eastAsia" w:ascii="宋体" w:hAnsi="宋体" w:cs="宋体"/>
                <w:szCs w:val="21"/>
              </w:rPr>
            </w:pPr>
          </w:p>
          <w:p w14:paraId="3380855C">
            <w:pPr>
              <w:adjustRightInd w:val="0"/>
              <w:snapToGrid w:val="0"/>
              <w:jc w:val="center"/>
              <w:rPr>
                <w:rFonts w:hint="eastAsia" w:ascii="宋体" w:hAnsi="宋体" w:cs="宋体"/>
                <w:szCs w:val="21"/>
              </w:rPr>
            </w:pPr>
          </w:p>
        </w:tc>
      </w:tr>
      <w:tr w14:paraId="234DA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3" w:hRule="atLeast"/>
          <w:jc w:val="center"/>
        </w:trPr>
        <w:tc>
          <w:tcPr>
            <w:tcW w:w="2012" w:type="dxa"/>
            <w:tcBorders>
              <w:top w:val="single" w:color="auto" w:sz="4" w:space="0"/>
              <w:left w:val="single" w:color="auto" w:sz="4" w:space="0"/>
              <w:bottom w:val="single" w:color="auto" w:sz="4" w:space="0"/>
              <w:right w:val="single" w:color="auto" w:sz="4" w:space="0"/>
            </w:tcBorders>
            <w:noWrap w:val="0"/>
            <w:vAlign w:val="center"/>
          </w:tcPr>
          <w:p w14:paraId="20756912">
            <w:pPr>
              <w:adjustRightInd w:val="0"/>
              <w:snapToGrid w:val="0"/>
              <w:jc w:val="center"/>
              <w:rPr>
                <w:rFonts w:hint="eastAsia" w:ascii="宋体" w:hAnsi="宋体" w:cs="宋体"/>
                <w:szCs w:val="21"/>
              </w:rPr>
            </w:pPr>
            <w:r>
              <w:rPr>
                <w:rFonts w:hint="eastAsia" w:ascii="宋体" w:hAnsi="宋体" w:cs="宋体"/>
                <w:szCs w:val="21"/>
              </w:rPr>
              <w:t>备注</w:t>
            </w:r>
          </w:p>
        </w:tc>
        <w:tc>
          <w:tcPr>
            <w:tcW w:w="7286" w:type="dxa"/>
            <w:gridSpan w:val="6"/>
            <w:tcBorders>
              <w:top w:val="single" w:color="auto" w:sz="4" w:space="0"/>
              <w:left w:val="single" w:color="auto" w:sz="4" w:space="0"/>
              <w:bottom w:val="single" w:color="auto" w:sz="4" w:space="0"/>
              <w:right w:val="single" w:color="auto" w:sz="4" w:space="0"/>
            </w:tcBorders>
            <w:noWrap w:val="0"/>
            <w:vAlign w:val="center"/>
          </w:tcPr>
          <w:p w14:paraId="63549BE8">
            <w:pPr>
              <w:adjustRightInd w:val="0"/>
              <w:snapToGrid w:val="0"/>
              <w:jc w:val="center"/>
              <w:rPr>
                <w:rFonts w:hint="eastAsia" w:ascii="宋体" w:hAnsi="宋体" w:cs="宋体"/>
                <w:szCs w:val="21"/>
              </w:rPr>
            </w:pPr>
          </w:p>
        </w:tc>
      </w:tr>
    </w:tbl>
    <w:p w14:paraId="677A2E32">
      <w:pPr>
        <w:adjustRightInd w:val="0"/>
        <w:snapToGrid w:val="0"/>
        <w:spacing w:line="360" w:lineRule="auto"/>
        <w:ind w:firstLine="516" w:firstLineChars="246"/>
        <w:jc w:val="left"/>
        <w:rPr>
          <w:rFonts w:hint="eastAsia" w:ascii="宋体" w:hAnsi="宋体" w:cs="宋体"/>
          <w:kern w:val="0"/>
          <w:szCs w:val="21"/>
        </w:rPr>
        <w:sectPr>
          <w:pgSz w:w="11906" w:h="16838"/>
          <w:pgMar w:top="1417" w:right="1134" w:bottom="1417" w:left="1134" w:header="851" w:footer="992" w:gutter="0"/>
          <w:cols w:space="720" w:num="1"/>
          <w:docGrid w:type="lines" w:linePitch="312" w:charSpace="0"/>
        </w:sectPr>
      </w:pPr>
      <w:r>
        <w:rPr>
          <w:rFonts w:hint="eastAsia" w:ascii="宋体" w:hAnsi="宋体" w:cs="宋体"/>
          <w:kern w:val="0"/>
          <w:szCs w:val="21"/>
        </w:rPr>
        <w:t>注：在本表后附营业执照、资质证书和安全生产许可证等材料的扫描件。</w:t>
      </w:r>
    </w:p>
    <w:p w14:paraId="49D049E2">
      <w:pPr>
        <w:pStyle w:val="32"/>
        <w:adjustRightInd w:val="0"/>
        <w:snapToGrid w:val="0"/>
        <w:spacing w:line="360" w:lineRule="auto"/>
        <w:jc w:val="center"/>
        <w:rPr>
          <w:rFonts w:hint="eastAsia" w:ascii="宋体" w:hAnsi="宋体" w:eastAsia="宋体"/>
          <w:b/>
          <w:bCs/>
          <w:szCs w:val="24"/>
        </w:rPr>
      </w:pPr>
      <w:r>
        <w:rPr>
          <w:rFonts w:hint="eastAsia" w:ascii="宋体" w:hAnsi="宋体" w:eastAsia="宋体"/>
          <w:b/>
          <w:bCs/>
          <w:szCs w:val="24"/>
        </w:rPr>
        <w:t>（二）资格证明材料</w:t>
      </w:r>
    </w:p>
    <w:p w14:paraId="0EB80A19">
      <w:pPr>
        <w:adjustRightInd w:val="0"/>
        <w:snapToGrid w:val="0"/>
        <w:spacing w:line="360" w:lineRule="auto"/>
        <w:jc w:val="center"/>
        <w:rPr>
          <w:rFonts w:hint="eastAsia" w:ascii="Arial" w:hAnsi="Arial"/>
          <w:szCs w:val="21"/>
        </w:rPr>
      </w:pPr>
      <w:r>
        <w:rPr>
          <w:rFonts w:hint="eastAsia" w:ascii="Arial" w:hAnsi="Arial"/>
          <w:b/>
          <w:bCs/>
          <w:szCs w:val="21"/>
        </w:rPr>
        <w:t>在此处完整提供本项目“资格要求”的全部资格证明材料，否则，自行承担资格审查不通过的风险责任。</w:t>
      </w:r>
    </w:p>
    <w:p w14:paraId="4E9404AF">
      <w:pPr>
        <w:pStyle w:val="17"/>
        <w:adjustRightInd w:val="0"/>
        <w:snapToGrid w:val="0"/>
        <w:spacing w:line="360" w:lineRule="auto"/>
        <w:rPr>
          <w:rFonts w:hint="eastAsia"/>
        </w:rPr>
        <w:sectPr>
          <w:pgSz w:w="11906" w:h="16838"/>
          <w:pgMar w:top="1417" w:right="1134" w:bottom="1417" w:left="1134" w:header="851" w:footer="992" w:gutter="0"/>
          <w:cols w:space="720" w:num="1"/>
          <w:docGrid w:type="lines" w:linePitch="312" w:charSpace="0"/>
        </w:sectPr>
      </w:pPr>
    </w:p>
    <w:p w14:paraId="74C9BEC4">
      <w:pPr>
        <w:adjustRightInd w:val="0"/>
        <w:snapToGrid w:val="0"/>
        <w:spacing w:line="360" w:lineRule="auto"/>
        <w:rPr>
          <w:rFonts w:hint="eastAsia"/>
          <w:b/>
          <w:kern w:val="44"/>
          <w:sz w:val="24"/>
        </w:rPr>
      </w:pPr>
      <w:r>
        <w:rPr>
          <w:rFonts w:hint="eastAsia"/>
          <w:b/>
          <w:kern w:val="44"/>
          <w:sz w:val="24"/>
        </w:rPr>
        <w:t>附件一参考格式：</w:t>
      </w:r>
    </w:p>
    <w:p w14:paraId="27272B6F">
      <w:pPr>
        <w:pStyle w:val="17"/>
        <w:adjustRightInd w:val="0"/>
        <w:snapToGrid w:val="0"/>
        <w:spacing w:line="360" w:lineRule="auto"/>
        <w:jc w:val="center"/>
        <w:rPr>
          <w:rFonts w:hint="eastAsia"/>
          <w:b/>
          <w:szCs w:val="24"/>
        </w:rPr>
      </w:pPr>
      <w:r>
        <w:rPr>
          <w:rFonts w:hint="eastAsia"/>
          <w:b/>
          <w:szCs w:val="24"/>
        </w:rPr>
        <w:t xml:space="preserve">供应商参加政府采购活动前三年内在经营活动中没有违法记录的书面声明 </w:t>
      </w:r>
    </w:p>
    <w:p w14:paraId="673E6E84">
      <w:pPr>
        <w:adjustRightInd w:val="0"/>
        <w:snapToGrid w:val="0"/>
        <w:spacing w:line="360" w:lineRule="auto"/>
        <w:ind w:firstLine="420" w:firstLineChars="200"/>
        <w:rPr>
          <w:rFonts w:hint="eastAsia" w:ascii="Arial" w:hAnsi="Arial"/>
          <w:szCs w:val="21"/>
        </w:rPr>
      </w:pPr>
      <w:r>
        <w:rPr>
          <w:rFonts w:hint="eastAsia" w:ascii="Arial" w:hAnsi="Arial"/>
          <w:szCs w:val="21"/>
        </w:rPr>
        <w:t>我公司近三年内在经营活动中没有违法记录。若发现我公司近三年内在经营活动中有违法记录，我公司投标无效，并承担由此造成的一切后果。</w:t>
      </w:r>
    </w:p>
    <w:p w14:paraId="0EF82A9C">
      <w:pPr>
        <w:adjustRightInd w:val="0"/>
        <w:snapToGrid w:val="0"/>
        <w:spacing w:line="360" w:lineRule="auto"/>
        <w:ind w:firstLine="420" w:firstLineChars="200"/>
        <w:rPr>
          <w:rFonts w:hint="eastAsia" w:ascii="Arial" w:hAnsi="Arial"/>
          <w:szCs w:val="21"/>
        </w:rPr>
      </w:pPr>
      <w:r>
        <w:rPr>
          <w:rFonts w:hint="eastAsia" w:ascii="Arial" w:hAnsi="Arial"/>
          <w:szCs w:val="21"/>
        </w:rPr>
        <w:t>特此声明。</w:t>
      </w:r>
    </w:p>
    <w:p w14:paraId="3B60A633">
      <w:pPr>
        <w:adjustRightInd w:val="0"/>
        <w:snapToGrid w:val="0"/>
        <w:spacing w:line="360" w:lineRule="auto"/>
        <w:rPr>
          <w:rFonts w:hint="eastAsia" w:ascii="Arial" w:hAnsi="Arial"/>
          <w:szCs w:val="21"/>
        </w:rPr>
      </w:pPr>
    </w:p>
    <w:p w14:paraId="3CE3C0A7">
      <w:pPr>
        <w:autoSpaceDE w:val="0"/>
        <w:autoSpaceDN w:val="0"/>
        <w:adjustRightInd w:val="0"/>
        <w:snapToGrid w:val="0"/>
        <w:spacing w:line="360" w:lineRule="auto"/>
        <w:jc w:val="right"/>
        <w:rPr>
          <w:rFonts w:ascii="宋体" w:hAnsi="宋体" w:cs="宋体"/>
          <w:kern w:val="0"/>
          <w:szCs w:val="21"/>
          <w:u w:val="single"/>
        </w:rPr>
      </w:pPr>
      <w:r>
        <w:rPr>
          <w:rFonts w:hint="eastAsia" w:ascii="Arial" w:hAnsi="Arial"/>
          <w:szCs w:val="21"/>
        </w:rPr>
        <w:t xml:space="preserve">                 </w:t>
      </w:r>
      <w:r>
        <w:rPr>
          <w:rFonts w:hint="eastAsia" w:cs="宋体"/>
          <w:kern w:val="0"/>
          <w:szCs w:val="21"/>
        </w:rPr>
        <w:t>供应商</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（企业电子签章）</w:t>
      </w:r>
    </w:p>
    <w:p w14:paraId="50F75306">
      <w:pPr>
        <w:autoSpaceDE w:val="0"/>
        <w:autoSpaceDN w:val="0"/>
        <w:adjustRightInd w:val="0"/>
        <w:snapToGrid w:val="0"/>
        <w:spacing w:line="360" w:lineRule="auto"/>
        <w:jc w:val="center"/>
        <w:rPr>
          <w:rFonts w:ascii="宋体" w:hAnsi="宋体" w:cs="宋体"/>
          <w:kern w:val="0"/>
          <w:szCs w:val="21"/>
        </w:rPr>
      </w:pPr>
      <w:r>
        <w:rPr>
          <w:rFonts w:hint="eastAsia" w:ascii="宋体" w:hAnsi="宋体" w:cs="宋体"/>
          <w:kern w:val="0"/>
          <w:szCs w:val="21"/>
        </w:rPr>
        <w:t xml:space="preserve">                                   法定代表人或授权代理人：</w:t>
      </w:r>
      <w:r>
        <w:rPr>
          <w:rFonts w:hint="eastAsia" w:ascii="宋体" w:hAnsi="宋体" w:cs="宋体"/>
          <w:kern w:val="0"/>
          <w:szCs w:val="21"/>
          <w:u w:val="single"/>
        </w:rPr>
        <w:t xml:space="preserve">           </w:t>
      </w:r>
      <w:r>
        <w:rPr>
          <w:rFonts w:hint="eastAsia" w:ascii="宋体" w:hAnsi="宋体" w:cs="宋体"/>
          <w:kern w:val="0"/>
          <w:szCs w:val="21"/>
        </w:rPr>
        <w:t>（个人电子签章或签</w:t>
      </w:r>
      <w:r>
        <w:rPr>
          <w:rFonts w:hint="eastAsia" w:cs="宋体"/>
          <w:kern w:val="0"/>
          <w:szCs w:val="21"/>
        </w:rPr>
        <w:t>字</w:t>
      </w:r>
      <w:r>
        <w:rPr>
          <w:rFonts w:hint="eastAsia" w:ascii="宋体" w:hAnsi="宋体" w:cs="宋体"/>
          <w:kern w:val="0"/>
          <w:szCs w:val="21"/>
        </w:rPr>
        <w:t>）</w:t>
      </w:r>
    </w:p>
    <w:p w14:paraId="65E8FE82">
      <w:pPr>
        <w:adjustRightInd w:val="0"/>
        <w:snapToGrid w:val="0"/>
        <w:spacing w:line="360" w:lineRule="auto"/>
        <w:jc w:val="right"/>
        <w:rPr>
          <w:rFonts w:hint="eastAsia" w:ascii="Arial" w:hAnsi="Arial"/>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14:paraId="0BB1FCCD">
      <w:pPr>
        <w:adjustRightInd w:val="0"/>
        <w:snapToGrid w:val="0"/>
        <w:spacing w:line="360" w:lineRule="auto"/>
        <w:ind w:firstLine="420" w:firstLineChars="200"/>
        <w:rPr>
          <w:rFonts w:hint="eastAsia" w:ascii="Arial" w:hAnsi="Arial"/>
          <w:szCs w:val="21"/>
        </w:rPr>
      </w:pPr>
    </w:p>
    <w:p w14:paraId="2142A826">
      <w:pPr>
        <w:adjustRightInd w:val="0"/>
        <w:snapToGrid w:val="0"/>
        <w:spacing w:line="360" w:lineRule="auto"/>
        <w:ind w:firstLine="420" w:firstLineChars="200"/>
        <w:rPr>
          <w:rFonts w:ascii="Arial" w:hAnsi="Arial"/>
          <w:szCs w:val="21"/>
        </w:rPr>
      </w:pPr>
      <w:r>
        <w:rPr>
          <w:rFonts w:hint="eastAsia" w:ascii="Arial" w:hAnsi="Arial"/>
          <w:szCs w:val="21"/>
        </w:rPr>
        <w:t>注：供应商在参加政府采购活动前三年内，因违法经营被禁止在一定期限内参加政府采购活动期限届满，可以参加政府采购活动，但应在此处详细注明。</w:t>
      </w:r>
    </w:p>
    <w:p w14:paraId="1FE10C80">
      <w:pPr>
        <w:adjustRightInd w:val="0"/>
        <w:snapToGrid w:val="0"/>
        <w:spacing w:line="360" w:lineRule="auto"/>
        <w:rPr>
          <w:rFonts w:hint="eastAsia"/>
          <w:b/>
          <w:kern w:val="44"/>
          <w:szCs w:val="21"/>
        </w:rPr>
        <w:sectPr>
          <w:pgSz w:w="11906" w:h="16838"/>
          <w:pgMar w:top="1417" w:right="1134" w:bottom="1417" w:left="1134" w:header="851" w:footer="992" w:gutter="0"/>
          <w:cols w:space="720" w:num="1"/>
          <w:docGrid w:type="lines" w:linePitch="312" w:charSpace="0"/>
        </w:sectPr>
      </w:pPr>
    </w:p>
    <w:p w14:paraId="43BD46C8">
      <w:pPr>
        <w:adjustRightInd w:val="0"/>
        <w:snapToGrid w:val="0"/>
        <w:spacing w:line="360" w:lineRule="auto"/>
        <w:rPr>
          <w:rFonts w:hint="eastAsia"/>
          <w:b/>
          <w:kern w:val="44"/>
          <w:sz w:val="24"/>
        </w:rPr>
      </w:pPr>
      <w:r>
        <w:rPr>
          <w:rFonts w:hint="eastAsia"/>
          <w:b/>
          <w:kern w:val="44"/>
          <w:sz w:val="24"/>
        </w:rPr>
        <w:t>附件二参考格式：</w:t>
      </w:r>
    </w:p>
    <w:p w14:paraId="1E3A4108">
      <w:pPr>
        <w:adjustRightInd w:val="0"/>
        <w:snapToGrid w:val="0"/>
        <w:spacing w:line="360" w:lineRule="auto"/>
        <w:jc w:val="center"/>
        <w:rPr>
          <w:rFonts w:hint="eastAsia"/>
          <w:b/>
          <w:sz w:val="24"/>
          <w:szCs w:val="24"/>
        </w:rPr>
      </w:pPr>
      <w:r>
        <w:rPr>
          <w:rFonts w:hint="eastAsia"/>
          <w:b/>
          <w:sz w:val="24"/>
          <w:szCs w:val="24"/>
        </w:rPr>
        <w:t xml:space="preserve">供应商具备履行合同所必需的设备和专业技术能力的承诺书 </w:t>
      </w:r>
    </w:p>
    <w:p w14:paraId="45414208">
      <w:pPr>
        <w:adjustRightInd w:val="0"/>
        <w:snapToGrid w:val="0"/>
        <w:spacing w:line="360" w:lineRule="auto"/>
        <w:rPr>
          <w:rFonts w:hint="eastAsia" w:ascii="Arial" w:hAnsi="Arial"/>
          <w:szCs w:val="21"/>
        </w:rPr>
      </w:pPr>
      <w:r>
        <w:rPr>
          <w:rFonts w:hint="eastAsia" w:ascii="Arial" w:hAnsi="Arial"/>
          <w:szCs w:val="21"/>
        </w:rPr>
        <w:t>我单位承诺：</w:t>
      </w:r>
    </w:p>
    <w:p w14:paraId="33F74946">
      <w:pPr>
        <w:adjustRightInd w:val="0"/>
        <w:snapToGrid w:val="0"/>
        <w:spacing w:line="360" w:lineRule="auto"/>
        <w:ind w:firstLine="420" w:firstLineChars="200"/>
        <w:rPr>
          <w:rFonts w:hint="eastAsia" w:ascii="Arial" w:hAnsi="Arial"/>
          <w:szCs w:val="21"/>
        </w:rPr>
      </w:pPr>
      <w:r>
        <w:rPr>
          <w:rFonts w:hint="eastAsia" w:ascii="Arial" w:hAnsi="Arial"/>
          <w:szCs w:val="21"/>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754F2FC0">
      <w:pPr>
        <w:adjustRightInd w:val="0"/>
        <w:snapToGrid w:val="0"/>
        <w:spacing w:line="360" w:lineRule="auto"/>
        <w:ind w:firstLine="420" w:firstLineChars="200"/>
        <w:rPr>
          <w:rFonts w:hint="eastAsia" w:ascii="Arial" w:hAnsi="Arial"/>
          <w:szCs w:val="21"/>
        </w:rPr>
      </w:pPr>
      <w:r>
        <w:rPr>
          <w:rFonts w:hint="eastAsia" w:ascii="Arial" w:hAnsi="Arial"/>
          <w:szCs w:val="21"/>
        </w:rPr>
        <w:t>特此承诺。</w:t>
      </w:r>
    </w:p>
    <w:p w14:paraId="1027D2FD">
      <w:pPr>
        <w:pStyle w:val="7"/>
        <w:adjustRightInd w:val="0"/>
        <w:snapToGrid w:val="0"/>
        <w:spacing w:before="0" w:after="0" w:line="360" w:lineRule="auto"/>
        <w:rPr>
          <w:rFonts w:hint="eastAsia"/>
          <w:sz w:val="21"/>
          <w:szCs w:val="21"/>
        </w:rPr>
      </w:pPr>
    </w:p>
    <w:p w14:paraId="01750C6E">
      <w:pPr>
        <w:autoSpaceDE w:val="0"/>
        <w:autoSpaceDN w:val="0"/>
        <w:adjustRightInd w:val="0"/>
        <w:snapToGrid w:val="0"/>
        <w:spacing w:line="360" w:lineRule="auto"/>
        <w:jc w:val="right"/>
        <w:rPr>
          <w:rFonts w:ascii="宋体" w:hAnsi="宋体" w:cs="宋体"/>
          <w:kern w:val="0"/>
          <w:szCs w:val="21"/>
          <w:u w:val="single"/>
        </w:rPr>
      </w:pPr>
      <w:bookmarkStart w:id="185" w:name="_Toc338840262"/>
      <w:bookmarkStart w:id="186" w:name="_Toc338840510"/>
      <w:bookmarkStart w:id="187" w:name="_Toc338840471"/>
      <w:bookmarkStart w:id="188" w:name="_Toc289241536"/>
      <w:bookmarkStart w:id="189" w:name="_Toc289238788"/>
      <w:bookmarkStart w:id="190" w:name="_Toc289241359"/>
      <w:bookmarkStart w:id="191" w:name="_Toc289182817"/>
      <w:bookmarkStart w:id="192" w:name="_Toc289096743"/>
      <w:bookmarkStart w:id="193" w:name="_Toc289182439"/>
      <w:bookmarkStart w:id="194" w:name="_Toc288748128"/>
      <w:r>
        <w:rPr>
          <w:rFonts w:hint="eastAsia" w:ascii="Arial" w:hAnsi="Arial"/>
          <w:szCs w:val="21"/>
        </w:rPr>
        <w:t xml:space="preserve">   </w:t>
      </w:r>
      <w:r>
        <w:rPr>
          <w:rFonts w:hint="eastAsia" w:cs="宋体"/>
          <w:kern w:val="0"/>
          <w:szCs w:val="21"/>
        </w:rPr>
        <w:t>供应商</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（企业电子签章）</w:t>
      </w:r>
    </w:p>
    <w:p w14:paraId="7A88FBDD">
      <w:pPr>
        <w:autoSpaceDE w:val="0"/>
        <w:autoSpaceDN w:val="0"/>
        <w:adjustRightInd w:val="0"/>
        <w:snapToGrid w:val="0"/>
        <w:spacing w:line="360" w:lineRule="auto"/>
        <w:jc w:val="center"/>
        <w:rPr>
          <w:rFonts w:ascii="宋体" w:hAnsi="宋体" w:cs="宋体"/>
          <w:kern w:val="0"/>
          <w:szCs w:val="21"/>
        </w:rPr>
      </w:pPr>
      <w:r>
        <w:rPr>
          <w:rFonts w:hint="eastAsia" w:ascii="宋体" w:hAnsi="宋体" w:cs="宋体"/>
          <w:kern w:val="0"/>
          <w:szCs w:val="21"/>
        </w:rPr>
        <w:t xml:space="preserve">                                   法定代表人或授权代理人：</w:t>
      </w:r>
      <w:r>
        <w:rPr>
          <w:rFonts w:hint="eastAsia" w:ascii="宋体" w:hAnsi="宋体" w:cs="宋体"/>
          <w:kern w:val="0"/>
          <w:szCs w:val="21"/>
          <w:u w:val="single"/>
        </w:rPr>
        <w:t xml:space="preserve">           </w:t>
      </w:r>
      <w:r>
        <w:rPr>
          <w:rFonts w:hint="eastAsia" w:ascii="宋体" w:hAnsi="宋体" w:cs="宋体"/>
          <w:kern w:val="0"/>
          <w:szCs w:val="21"/>
        </w:rPr>
        <w:t>（个人电子签章或签</w:t>
      </w:r>
      <w:r>
        <w:rPr>
          <w:rFonts w:hint="eastAsia" w:cs="宋体"/>
          <w:kern w:val="0"/>
          <w:szCs w:val="21"/>
        </w:rPr>
        <w:t>字</w:t>
      </w:r>
      <w:r>
        <w:rPr>
          <w:rFonts w:hint="eastAsia" w:ascii="宋体" w:hAnsi="宋体" w:cs="宋体"/>
          <w:kern w:val="0"/>
          <w:szCs w:val="21"/>
        </w:rPr>
        <w:t>）</w:t>
      </w:r>
    </w:p>
    <w:p w14:paraId="6217E60B">
      <w:pPr>
        <w:adjustRightInd w:val="0"/>
        <w:snapToGrid w:val="0"/>
        <w:spacing w:line="360" w:lineRule="auto"/>
        <w:jc w:val="right"/>
        <w:rPr>
          <w:rFonts w:hint="eastAsia" w:ascii="Arial" w:hAnsi="Arial"/>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14:paraId="45E610B3">
      <w:pPr>
        <w:adjustRightInd w:val="0"/>
        <w:snapToGrid w:val="0"/>
        <w:spacing w:line="360" w:lineRule="auto"/>
        <w:jc w:val="right"/>
        <w:rPr>
          <w:rFonts w:ascii="宋体" w:hAnsi="宋体" w:cs="宋体"/>
          <w:sz w:val="24"/>
          <w:szCs w:val="24"/>
        </w:rPr>
      </w:pPr>
    </w:p>
    <w:bookmarkEnd w:id="185"/>
    <w:bookmarkEnd w:id="186"/>
    <w:bookmarkEnd w:id="187"/>
    <w:bookmarkEnd w:id="188"/>
    <w:bookmarkEnd w:id="189"/>
    <w:bookmarkEnd w:id="190"/>
    <w:bookmarkEnd w:id="191"/>
    <w:bookmarkEnd w:id="192"/>
    <w:bookmarkEnd w:id="193"/>
    <w:bookmarkEnd w:id="194"/>
    <w:p w14:paraId="7F94FC4A">
      <w:pPr>
        <w:pStyle w:val="2"/>
        <w:adjustRightInd w:val="0"/>
        <w:snapToGrid w:val="0"/>
        <w:spacing w:after="0" w:line="360" w:lineRule="auto"/>
        <w:ind w:firstLine="0" w:firstLineChars="0"/>
        <w:jc w:val="center"/>
        <w:outlineLvl w:val="2"/>
        <w:rPr>
          <w:rFonts w:hint="eastAsia" w:ascii="宋体" w:hAnsi="宋体" w:cs="宋体"/>
          <w:b/>
          <w:bCs/>
          <w:sz w:val="24"/>
          <w:szCs w:val="24"/>
        </w:rPr>
        <w:sectPr>
          <w:pgSz w:w="11906" w:h="16838"/>
          <w:pgMar w:top="1417" w:right="1134" w:bottom="1417" w:left="1134" w:header="851" w:footer="992" w:gutter="0"/>
          <w:cols w:space="720" w:num="1"/>
          <w:docGrid w:type="lines" w:linePitch="312" w:charSpace="0"/>
        </w:sectPr>
      </w:pPr>
    </w:p>
    <w:p w14:paraId="3CFC3A42">
      <w:pPr>
        <w:pStyle w:val="32"/>
        <w:adjustRightInd w:val="0"/>
        <w:snapToGrid w:val="0"/>
        <w:spacing w:line="360" w:lineRule="auto"/>
        <w:jc w:val="center"/>
        <w:rPr>
          <w:rFonts w:hint="eastAsia" w:ascii="宋体" w:hAnsi="宋体" w:eastAsia="宋体"/>
          <w:b/>
          <w:bCs/>
          <w:szCs w:val="24"/>
        </w:rPr>
      </w:pPr>
      <w:r>
        <w:rPr>
          <w:rFonts w:hint="eastAsia" w:ascii="宋体" w:hAnsi="宋体" w:eastAsia="宋体"/>
          <w:b/>
          <w:bCs/>
          <w:szCs w:val="24"/>
        </w:rPr>
        <w:t>（三）近年财务状况</w:t>
      </w:r>
    </w:p>
    <w:p w14:paraId="4DCECA17">
      <w:pPr>
        <w:adjustRightInd w:val="0"/>
        <w:snapToGrid w:val="0"/>
        <w:spacing w:line="360" w:lineRule="auto"/>
        <w:jc w:val="center"/>
        <w:rPr>
          <w:rFonts w:hint="eastAsia"/>
          <w:b/>
          <w:kern w:val="44"/>
          <w:szCs w:val="21"/>
        </w:rPr>
      </w:pPr>
      <w:r>
        <w:rPr>
          <w:rFonts w:hint="eastAsia"/>
          <w:b/>
          <w:kern w:val="44"/>
          <w:szCs w:val="21"/>
        </w:rPr>
        <w:t>（符合谈判文件要求）</w:t>
      </w:r>
    </w:p>
    <w:p w14:paraId="3A8DC1DD">
      <w:pPr>
        <w:pStyle w:val="3"/>
        <w:rPr>
          <w:rFonts w:hint="eastAsia"/>
          <w:b/>
          <w:kern w:val="44"/>
          <w:sz w:val="21"/>
          <w:szCs w:val="21"/>
        </w:rPr>
        <w:sectPr>
          <w:pgSz w:w="11906" w:h="16838"/>
          <w:pgMar w:top="1417" w:right="1134" w:bottom="1417" w:left="1134" w:header="851" w:footer="992" w:gutter="0"/>
          <w:cols w:space="720" w:num="1"/>
          <w:docGrid w:type="lines" w:linePitch="312" w:charSpace="0"/>
        </w:sectPr>
      </w:pPr>
    </w:p>
    <w:p w14:paraId="31B6F0E1">
      <w:pPr>
        <w:pStyle w:val="30"/>
        <w:adjustRightInd w:val="0"/>
        <w:snapToGrid w:val="0"/>
        <w:spacing w:before="0" w:line="360" w:lineRule="auto"/>
        <w:jc w:val="center"/>
        <w:outlineLvl w:val="0"/>
        <w:rPr>
          <w:rFonts w:hint="eastAsia" w:ascii="宋体" w:hAnsi="宋体" w:eastAsia="宋体" w:cs="宋体"/>
          <w:b/>
          <w:bCs/>
        </w:rPr>
      </w:pPr>
      <w:bookmarkStart w:id="195" w:name="_Toc28487"/>
      <w:bookmarkStart w:id="196" w:name="_Toc6401"/>
      <w:bookmarkStart w:id="197" w:name="_Toc92872096"/>
      <w:bookmarkStart w:id="198" w:name="_Toc26595"/>
      <w:bookmarkStart w:id="199" w:name="_Toc28846"/>
      <w:r>
        <w:rPr>
          <w:rFonts w:hint="eastAsia" w:ascii="宋体" w:hAnsi="宋体" w:eastAsia="宋体" w:cs="宋体"/>
          <w:b/>
          <w:bCs/>
        </w:rPr>
        <w:t>八、服务承诺</w:t>
      </w:r>
      <w:bookmarkEnd w:id="195"/>
      <w:bookmarkEnd w:id="196"/>
      <w:bookmarkEnd w:id="197"/>
      <w:bookmarkEnd w:id="198"/>
    </w:p>
    <w:p w14:paraId="4F29FA47">
      <w:pPr>
        <w:pStyle w:val="30"/>
        <w:adjustRightInd w:val="0"/>
        <w:snapToGrid w:val="0"/>
        <w:spacing w:before="0" w:line="360" w:lineRule="auto"/>
        <w:jc w:val="center"/>
        <w:outlineLvl w:val="9"/>
        <w:rPr>
          <w:rFonts w:hint="eastAsia" w:ascii="宋体" w:hAnsi="宋体" w:eastAsia="宋体" w:cs="宋体"/>
          <w:b/>
          <w:bCs/>
        </w:rPr>
        <w:sectPr>
          <w:pgSz w:w="11906" w:h="16838"/>
          <w:pgMar w:top="1417" w:right="1134" w:bottom="1417" w:left="1134" w:header="851" w:footer="992" w:gutter="0"/>
          <w:cols w:space="720" w:num="1"/>
          <w:docGrid w:type="lines" w:linePitch="312" w:charSpace="0"/>
        </w:sectPr>
      </w:pPr>
      <w:r>
        <w:rPr>
          <w:rFonts w:hint="eastAsia" w:ascii="宋体" w:hAnsi="宋体" w:eastAsia="宋体" w:cs="宋体"/>
          <w:b/>
          <w:bCs/>
          <w:sz w:val="21"/>
          <w:szCs w:val="21"/>
        </w:rPr>
        <w:t>（格式自拟）</w:t>
      </w:r>
    </w:p>
    <w:bookmarkEnd w:id="199"/>
    <w:p w14:paraId="65C15A58">
      <w:pPr>
        <w:pStyle w:val="30"/>
        <w:adjustRightInd w:val="0"/>
        <w:snapToGrid w:val="0"/>
        <w:spacing w:before="0" w:line="360" w:lineRule="auto"/>
        <w:jc w:val="center"/>
        <w:outlineLvl w:val="0"/>
        <w:rPr>
          <w:rFonts w:hint="eastAsia" w:ascii="宋体" w:hAnsi="宋体" w:eastAsia="宋体" w:cs="宋体"/>
          <w:b/>
          <w:bCs/>
        </w:rPr>
      </w:pPr>
      <w:bookmarkStart w:id="200" w:name="_Toc144974881"/>
      <w:bookmarkStart w:id="201" w:name="_Toc9388"/>
      <w:bookmarkStart w:id="202" w:name="_Toc179632833"/>
      <w:bookmarkStart w:id="203" w:name="_Toc19023"/>
      <w:bookmarkStart w:id="204" w:name="_Toc152045813"/>
      <w:bookmarkStart w:id="205" w:name="_Toc92872097"/>
      <w:bookmarkStart w:id="206" w:name="_Toc24086"/>
      <w:bookmarkStart w:id="207" w:name="_Toc9894"/>
      <w:bookmarkStart w:id="208" w:name="_Toc152042602"/>
      <w:bookmarkStart w:id="209" w:name="_Toc7172"/>
      <w:r>
        <w:rPr>
          <w:rFonts w:hint="eastAsia" w:ascii="宋体" w:hAnsi="宋体" w:eastAsia="宋体" w:cs="宋体"/>
          <w:b/>
          <w:bCs/>
        </w:rPr>
        <w:t>九、其他材料</w:t>
      </w:r>
      <w:bookmarkEnd w:id="200"/>
      <w:bookmarkEnd w:id="201"/>
      <w:bookmarkEnd w:id="202"/>
      <w:bookmarkEnd w:id="203"/>
      <w:bookmarkEnd w:id="204"/>
      <w:bookmarkEnd w:id="205"/>
      <w:bookmarkEnd w:id="206"/>
      <w:bookmarkEnd w:id="207"/>
      <w:bookmarkEnd w:id="208"/>
      <w:bookmarkEnd w:id="209"/>
    </w:p>
    <w:p w14:paraId="57CEEF02">
      <w:pPr>
        <w:spacing w:line="360" w:lineRule="auto"/>
        <w:jc w:val="left"/>
        <w:rPr>
          <w:rFonts w:hint="eastAsia" w:ascii="宋体" w:hAnsi="宋体"/>
          <w:b/>
          <w:bCs/>
          <w:kern w:val="0"/>
          <w:szCs w:val="21"/>
        </w:rPr>
      </w:pPr>
      <w:r>
        <w:rPr>
          <w:rFonts w:hint="eastAsia" w:ascii="宋体" w:hAnsi="宋体"/>
          <w:b/>
          <w:bCs/>
          <w:kern w:val="0"/>
          <w:sz w:val="24"/>
          <w:szCs w:val="24"/>
        </w:rPr>
        <w:t>1、声明</w:t>
      </w:r>
    </w:p>
    <w:p w14:paraId="1BFBE1F5">
      <w:pPr>
        <w:pStyle w:val="23"/>
        <w:rPr>
          <w:rFonts w:hint="eastAsia"/>
          <w:color w:val="auto"/>
          <w:sz w:val="21"/>
          <w:szCs w:val="21"/>
        </w:rPr>
      </w:pPr>
      <w:r>
        <w:rPr>
          <w:color w:val="auto"/>
          <w:sz w:val="21"/>
          <w:szCs w:val="21"/>
        </w:rPr>
        <w:t></w:t>
      </w:r>
    </w:p>
    <w:p w14:paraId="76DC936D">
      <w:pPr>
        <w:spacing w:line="360" w:lineRule="auto"/>
        <w:jc w:val="center"/>
        <w:rPr>
          <w:rFonts w:ascii="宋体"/>
          <w:b/>
          <w:bCs/>
          <w:sz w:val="24"/>
          <w:szCs w:val="24"/>
        </w:rPr>
      </w:pPr>
      <w:r>
        <w:rPr>
          <w:rFonts w:hint="eastAsia" w:ascii="宋体" w:hAnsi="宋体"/>
          <w:b/>
          <w:bCs/>
          <w:sz w:val="24"/>
          <w:szCs w:val="24"/>
        </w:rPr>
        <w:t>声明</w:t>
      </w:r>
    </w:p>
    <w:p w14:paraId="0E6848AD">
      <w:pPr>
        <w:pStyle w:val="23"/>
        <w:rPr>
          <w:rFonts w:hint="eastAsia"/>
          <w:color w:val="auto"/>
          <w:sz w:val="21"/>
          <w:szCs w:val="21"/>
        </w:rPr>
      </w:pPr>
      <w:r>
        <w:rPr>
          <w:color w:val="auto"/>
          <w:sz w:val="21"/>
          <w:szCs w:val="21"/>
        </w:rPr>
        <w:t></w:t>
      </w:r>
    </w:p>
    <w:p w14:paraId="3462BD72">
      <w:pPr>
        <w:autoSpaceDE w:val="0"/>
        <w:autoSpaceDN w:val="0"/>
        <w:spacing w:line="360" w:lineRule="auto"/>
        <w:ind w:firstLine="464" w:firstLineChars="221"/>
        <w:rPr>
          <w:rFonts w:hint="eastAsia" w:ascii="宋体" w:hAnsi="宋体"/>
          <w:szCs w:val="21"/>
        </w:rPr>
      </w:pPr>
      <w:r>
        <w:rPr>
          <w:rFonts w:hint="eastAsia" w:ascii="宋体" w:hAnsi="宋体"/>
          <w:szCs w:val="21"/>
        </w:rPr>
        <w:t>我公司承诺独立制作、修改和上传响应文件，并承担因“硬件特征码一致”所造成的不良后果。</w:t>
      </w:r>
    </w:p>
    <w:p w14:paraId="143A3F40">
      <w:pPr>
        <w:pStyle w:val="33"/>
        <w:rPr>
          <w:sz w:val="21"/>
          <w:szCs w:val="21"/>
        </w:rPr>
      </w:pPr>
    </w:p>
    <w:p w14:paraId="43E70942">
      <w:pPr>
        <w:pStyle w:val="33"/>
        <w:rPr>
          <w:sz w:val="21"/>
          <w:szCs w:val="21"/>
        </w:rPr>
      </w:pPr>
    </w:p>
    <w:p w14:paraId="10AFB7E4">
      <w:pPr>
        <w:pStyle w:val="33"/>
        <w:rPr>
          <w:sz w:val="21"/>
          <w:szCs w:val="21"/>
        </w:rPr>
      </w:pPr>
    </w:p>
    <w:p w14:paraId="4CC79429">
      <w:pPr>
        <w:spacing w:line="360" w:lineRule="exact"/>
        <w:jc w:val="right"/>
        <w:rPr>
          <w:rFonts w:ascii="宋体"/>
          <w:szCs w:val="21"/>
        </w:rPr>
      </w:pPr>
      <w:r>
        <w:rPr>
          <w:rFonts w:hint="eastAsia" w:ascii="宋体" w:hAnsi="宋体"/>
          <w:szCs w:val="21"/>
        </w:rPr>
        <w:t xml:space="preserve">                         投标人：</w:t>
      </w:r>
      <w:r>
        <w:rPr>
          <w:rFonts w:hint="eastAsia" w:ascii="宋体" w:hAnsi="宋体"/>
          <w:szCs w:val="21"/>
          <w:u w:val="single"/>
        </w:rPr>
        <w:t xml:space="preserve">                     </w:t>
      </w:r>
      <w:r>
        <w:rPr>
          <w:rFonts w:hint="eastAsia" w:ascii="宋体" w:hAnsi="宋体"/>
          <w:szCs w:val="21"/>
        </w:rPr>
        <w:t xml:space="preserve"> （企业电子签章）</w:t>
      </w:r>
    </w:p>
    <w:p w14:paraId="2775F0E2">
      <w:pPr>
        <w:spacing w:line="360" w:lineRule="exact"/>
        <w:jc w:val="right"/>
        <w:rPr>
          <w:rFonts w:ascii="宋体"/>
          <w:szCs w:val="21"/>
        </w:rPr>
      </w:pPr>
      <w:r>
        <w:rPr>
          <w:rFonts w:hint="eastAsia" w:ascii="宋体" w:hAnsi="宋体"/>
          <w:szCs w:val="21"/>
        </w:rPr>
        <w:t xml:space="preserve">                   法定代表人或委托代理人：</w:t>
      </w:r>
      <w:r>
        <w:rPr>
          <w:rFonts w:hint="eastAsia" w:ascii="宋体" w:hAnsi="宋体"/>
          <w:szCs w:val="21"/>
          <w:u w:val="single"/>
        </w:rPr>
        <w:t xml:space="preserve">               </w:t>
      </w:r>
      <w:r>
        <w:rPr>
          <w:rFonts w:hint="eastAsia" w:ascii="宋体" w:hAnsi="宋体"/>
          <w:szCs w:val="21"/>
        </w:rPr>
        <w:t>（个人电子签名或签章）</w:t>
      </w:r>
    </w:p>
    <w:p w14:paraId="2048841C">
      <w:pPr>
        <w:jc w:val="right"/>
        <w:rPr>
          <w:szCs w:val="21"/>
        </w:rPr>
      </w:pPr>
      <w:r>
        <w:rPr>
          <w:szCs w:val="21"/>
        </w:rPr>
        <w:t xml:space="preserve">                                          </w:t>
      </w:r>
    </w:p>
    <w:p w14:paraId="5F091ECF">
      <w:pPr>
        <w:spacing w:line="360" w:lineRule="auto"/>
        <w:jc w:val="right"/>
        <w:rPr>
          <w:rFonts w:hint="eastAsia" w:ascii="宋体" w:hAnsi="宋体"/>
          <w:szCs w:val="21"/>
        </w:rPr>
      </w:pPr>
      <w:r>
        <w:rPr>
          <w:szCs w:val="21"/>
        </w:rPr>
        <w:t xml:space="preserve">                                         </w:t>
      </w:r>
      <w:r>
        <w:rPr>
          <w:rFonts w:hint="eastAsia" w:ascii="宋体" w:hAnsi="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F550F19">
      <w:pPr>
        <w:spacing w:line="360" w:lineRule="auto"/>
        <w:jc w:val="center"/>
        <w:rPr>
          <w:rFonts w:hint="eastAsia" w:ascii="宋体" w:hAnsi="宋体"/>
          <w:szCs w:val="21"/>
        </w:rPr>
      </w:pPr>
    </w:p>
    <w:p w14:paraId="68B1AEF9">
      <w:pPr>
        <w:spacing w:line="360" w:lineRule="auto"/>
        <w:jc w:val="center"/>
        <w:rPr>
          <w:rFonts w:hint="eastAsia" w:ascii="宋体" w:hAnsi="宋体"/>
          <w:szCs w:val="21"/>
        </w:rPr>
      </w:pPr>
    </w:p>
    <w:p w14:paraId="7200E973">
      <w:pPr>
        <w:rPr>
          <w:rFonts w:hint="eastAsia" w:ascii="宋体" w:hAnsi="宋体"/>
          <w:b/>
          <w:bCs/>
          <w:kern w:val="0"/>
          <w:sz w:val="24"/>
          <w:szCs w:val="24"/>
        </w:rPr>
      </w:pPr>
      <w:r>
        <w:rPr>
          <w:rFonts w:hint="eastAsia" w:ascii="宋体" w:hAnsi="宋体"/>
          <w:b/>
          <w:bCs/>
          <w:kern w:val="0"/>
          <w:sz w:val="24"/>
          <w:szCs w:val="24"/>
        </w:rPr>
        <w:br w:type="page"/>
      </w:r>
    </w:p>
    <w:p w14:paraId="24B6FC8B">
      <w:pPr>
        <w:spacing w:line="360" w:lineRule="auto"/>
        <w:jc w:val="left"/>
        <w:rPr>
          <w:rFonts w:hint="eastAsia" w:ascii="宋体" w:hAnsi="宋体"/>
          <w:b/>
          <w:bCs/>
          <w:kern w:val="0"/>
          <w:szCs w:val="21"/>
        </w:rPr>
      </w:pPr>
      <w:r>
        <w:rPr>
          <w:rFonts w:hint="eastAsia" w:ascii="宋体" w:hAnsi="宋体"/>
          <w:b/>
          <w:bCs/>
          <w:kern w:val="0"/>
          <w:sz w:val="24"/>
          <w:szCs w:val="24"/>
        </w:rPr>
        <w:t>2、投标人认为需要提交的其他材料。</w:t>
      </w:r>
    </w:p>
    <w:p w14:paraId="03096310">
      <w:pPr>
        <w:pStyle w:val="30"/>
        <w:adjustRightInd w:val="0"/>
        <w:snapToGrid w:val="0"/>
        <w:spacing w:before="0" w:line="360" w:lineRule="auto"/>
        <w:jc w:val="center"/>
        <w:outlineLvl w:val="0"/>
        <w:rPr>
          <w:rFonts w:hint="eastAsia" w:ascii="宋体" w:hAnsi="宋体" w:eastAsia="宋体" w:cs="宋体"/>
          <w:b/>
          <w:bCs/>
        </w:rPr>
      </w:pPr>
    </w:p>
    <w:p w14:paraId="5F19566C"/>
    <w:p w14:paraId="737B7073">
      <w:pPr>
        <w:rPr>
          <w:rFonts w:hint="eastAsia" w:ascii="宋体" w:hAnsi="宋体"/>
          <w:b/>
          <w:color w:val="auto"/>
          <w:kern w:val="44"/>
          <w:sz w:val="24"/>
          <w:szCs w:val="21"/>
          <w:highlight w:val="none"/>
        </w:rPr>
      </w:pPr>
      <w:r>
        <w:rPr>
          <w:rFonts w:hint="eastAsia" w:ascii="宋体" w:hAnsi="宋体"/>
          <w:b/>
          <w:color w:val="auto"/>
          <w:kern w:val="44"/>
          <w:sz w:val="24"/>
          <w:szCs w:val="21"/>
          <w:highlight w:val="none"/>
        </w:rPr>
        <w:br w:type="page"/>
      </w:r>
    </w:p>
    <w:p w14:paraId="18B24A74">
      <w:pPr>
        <w:spacing w:before="160" w:beforeLines="50" w:after="160" w:afterLines="50" w:line="360" w:lineRule="auto"/>
        <w:rPr>
          <w:rFonts w:ascii="宋体" w:hAnsi="宋体"/>
          <w:b/>
          <w:color w:val="auto"/>
          <w:kern w:val="44"/>
          <w:sz w:val="24"/>
          <w:szCs w:val="21"/>
          <w:highlight w:val="none"/>
        </w:rPr>
      </w:pPr>
      <w:r>
        <w:rPr>
          <w:rFonts w:hint="eastAsia" w:ascii="宋体" w:hAnsi="宋体"/>
          <w:b/>
          <w:color w:val="auto"/>
          <w:kern w:val="44"/>
          <w:sz w:val="24"/>
          <w:szCs w:val="21"/>
          <w:highlight w:val="none"/>
        </w:rPr>
        <w:t>附件1</w:t>
      </w:r>
      <w:r>
        <w:rPr>
          <w:rFonts w:hint="eastAsia" w:ascii="宋体" w:hAnsi="宋体"/>
          <w:b/>
          <w:color w:val="auto"/>
          <w:sz w:val="24"/>
          <w:szCs w:val="21"/>
          <w:highlight w:val="none"/>
        </w:rPr>
        <w:t>（符合政策要求，并申请按小型微型企业投标者提供）</w:t>
      </w:r>
      <w:r>
        <w:rPr>
          <w:rFonts w:hint="eastAsia" w:ascii="宋体" w:hAnsi="宋体"/>
          <w:b/>
          <w:color w:val="auto"/>
          <w:kern w:val="44"/>
          <w:sz w:val="24"/>
          <w:szCs w:val="21"/>
          <w:highlight w:val="none"/>
        </w:rPr>
        <w:t>：</w:t>
      </w:r>
    </w:p>
    <w:p w14:paraId="04D0F57A">
      <w:pPr>
        <w:spacing w:before="160" w:beforeLines="50" w:after="160" w:afterLines="50" w:line="360" w:lineRule="auto"/>
        <w:jc w:val="center"/>
        <w:rPr>
          <w:rFonts w:ascii="宋体" w:hAnsi="宋体"/>
          <w:b/>
          <w:color w:val="auto"/>
          <w:sz w:val="24"/>
          <w:szCs w:val="21"/>
          <w:highlight w:val="none"/>
        </w:rPr>
      </w:pPr>
      <w:r>
        <w:rPr>
          <w:rFonts w:hint="eastAsia" w:ascii="宋体" w:hAnsi="宋体"/>
          <w:b/>
          <w:color w:val="auto"/>
          <w:sz w:val="24"/>
          <w:szCs w:val="21"/>
          <w:highlight w:val="none"/>
        </w:rPr>
        <w:t>中小企业声明函（工程、服务）</w:t>
      </w:r>
    </w:p>
    <w:p w14:paraId="336AC201">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 xml:space="preserve">         （单位名称）</w:t>
      </w:r>
      <w:r>
        <w:rPr>
          <w:rFonts w:hint="eastAsia" w:ascii="宋体" w:hAnsi="宋体"/>
          <w:color w:val="auto"/>
          <w:sz w:val="24"/>
          <w:highlight w:val="none"/>
        </w:rPr>
        <w:t>的</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（项目名称）</w:t>
      </w:r>
      <w:r>
        <w:rPr>
          <w:rFonts w:hint="eastAsia" w:ascii="宋体" w:hAnsi="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48D3813">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（标的名称）</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ab/>
      </w:r>
      <w:r>
        <w:rPr>
          <w:rFonts w:hint="eastAsia" w:ascii="宋体" w:hAnsi="宋体"/>
          <w:color w:val="auto"/>
          <w:sz w:val="24"/>
          <w:highlight w:val="none"/>
        </w:rPr>
        <w:t>人，营业收入为</w:t>
      </w:r>
      <w:r>
        <w:rPr>
          <w:rFonts w:hint="eastAsia" w:ascii="宋体" w:hAnsi="宋体"/>
          <w:color w:val="auto"/>
          <w:sz w:val="24"/>
          <w:highlight w:val="none"/>
          <w:u w:val="single"/>
        </w:rPr>
        <w:tab/>
      </w:r>
      <w:r>
        <w:rPr>
          <w:rFonts w:hint="eastAsia" w:ascii="宋体" w:hAnsi="宋体"/>
          <w:color w:val="auto"/>
          <w:sz w:val="24"/>
          <w:highlight w:val="none"/>
        </w:rPr>
        <w:t>万元，资产总额为</w:t>
      </w:r>
      <w:r>
        <w:rPr>
          <w:rFonts w:hint="eastAsia" w:ascii="宋体" w:hAnsi="宋体"/>
          <w:color w:val="auto"/>
          <w:sz w:val="24"/>
          <w:highlight w:val="none"/>
          <w:u w:val="single"/>
        </w:rPr>
        <w:tab/>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7A5FF292">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w:t>
      </w:r>
    </w:p>
    <w:p w14:paraId="0280156E">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44727544">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347A7F58">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right="-1" w:firstLine="480" w:firstLineChars="200"/>
        <w:jc w:val="right"/>
        <w:textAlignment w:val="auto"/>
        <w:rPr>
          <w:rFonts w:ascii="宋体" w:hAnsi="宋体"/>
          <w:color w:val="auto"/>
          <w:sz w:val="24"/>
          <w:highlight w:val="none"/>
          <w:u w:val="single"/>
        </w:rPr>
      </w:pPr>
      <w:r>
        <w:rPr>
          <w:rFonts w:hint="eastAsia" w:ascii="宋体" w:hAnsi="宋体"/>
          <w:color w:val="auto"/>
          <w:sz w:val="24"/>
          <w:highlight w:val="none"/>
        </w:rPr>
        <w:t>企业名称（盖章）</w:t>
      </w:r>
      <w:r>
        <w:rPr>
          <w:rFonts w:hint="eastAsia" w:ascii="宋体" w:hAnsi="宋体"/>
          <w:color w:val="auto"/>
          <w:sz w:val="24"/>
          <w:highlight w:val="none"/>
          <w:u w:val="single"/>
        </w:rPr>
        <w:t xml:space="preserve">：               . </w:t>
      </w:r>
    </w:p>
    <w:p w14:paraId="444FE888">
      <w:pPr>
        <w:keepNext w:val="0"/>
        <w:keepLines w:val="0"/>
        <w:pageBreakBefore w:val="0"/>
        <w:widowControl w:val="0"/>
        <w:kinsoku/>
        <w:wordWrap w:val="0"/>
        <w:overflowPunct/>
        <w:topLinePunct w:val="0"/>
        <w:autoSpaceDE/>
        <w:autoSpaceDN/>
        <w:bidi w:val="0"/>
        <w:adjustRightInd/>
        <w:snapToGrid/>
        <w:spacing w:before="160" w:beforeLines="50" w:after="160" w:afterLines="50" w:line="360" w:lineRule="auto"/>
        <w:ind w:right="-1" w:firstLine="480" w:firstLineChars="200"/>
        <w:jc w:val="right"/>
        <w:textAlignment w:val="auto"/>
        <w:rPr>
          <w:rFonts w:ascii="宋体" w:hAnsi="宋体"/>
          <w:color w:val="auto"/>
          <w:sz w:val="24"/>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s="楷体"/>
          <w:color w:val="auto"/>
          <w:sz w:val="24"/>
          <w:highlight w:val="none"/>
          <w:u w:val="single"/>
        </w:rPr>
        <w:t>年  月   日</w:t>
      </w:r>
    </w:p>
    <w:p w14:paraId="564F82BC">
      <w:pPr>
        <w:spacing w:line="360" w:lineRule="auto"/>
        <w:rPr>
          <w:rFonts w:ascii="宋体" w:hAnsi="宋体"/>
          <w:b/>
          <w:color w:val="auto"/>
          <w:sz w:val="24"/>
          <w:highlight w:val="none"/>
        </w:rPr>
      </w:pPr>
      <w:r>
        <w:rPr>
          <w:rFonts w:hint="eastAsia" w:ascii="宋体" w:hAnsi="宋体"/>
          <w:b/>
          <w:color w:val="auto"/>
          <w:sz w:val="24"/>
          <w:highlight w:val="none"/>
        </w:rPr>
        <w:t>注：1、从业人员、营业收入、资产总额填报上一年度数据，无上一年度数据的新成立企业可不填报。</w:t>
      </w:r>
    </w:p>
    <w:p w14:paraId="54D08C98">
      <w:pPr>
        <w:spacing w:line="360" w:lineRule="auto"/>
        <w:rPr>
          <w:rFonts w:ascii="宋体" w:hAnsi="宋体"/>
          <w:b/>
          <w:color w:val="auto"/>
          <w:sz w:val="24"/>
          <w:highlight w:val="none"/>
        </w:rPr>
      </w:pPr>
      <w:r>
        <w:rPr>
          <w:rFonts w:hint="eastAsia" w:ascii="宋体" w:hAnsi="宋体"/>
          <w:b/>
          <w:color w:val="auto"/>
          <w:sz w:val="24"/>
          <w:highlight w:val="none"/>
        </w:rPr>
        <w:t>2、小微企业应能从国家市场监督管理总局所属的“小微企业名录”网站(网址：http://xwqy.gsxt.gov.cn）上能够查询到其基本信息。</w:t>
      </w:r>
    </w:p>
    <w:p w14:paraId="4FF72113">
      <w:pPr>
        <w:spacing w:line="360" w:lineRule="auto"/>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、中标人的本声明函随中标结果同时公布，接受其他供应商和社会监督。</w:t>
      </w:r>
    </w:p>
    <w:p w14:paraId="0975EDC0">
      <w:pPr>
        <w:spacing w:before="160" w:beforeLines="50" w:after="160" w:afterLines="50" w:line="360" w:lineRule="auto"/>
        <w:rPr>
          <w:rFonts w:hint="eastAsia" w:ascii="宋体" w:hAnsi="宋体"/>
          <w:b/>
          <w:color w:val="auto"/>
          <w:sz w:val="24"/>
          <w:szCs w:val="21"/>
          <w:highlight w:val="none"/>
        </w:rPr>
      </w:pPr>
    </w:p>
    <w:p w14:paraId="01823B86">
      <w:pPr>
        <w:spacing w:before="160" w:beforeLines="50" w:after="160" w:afterLines="50" w:line="360" w:lineRule="auto"/>
        <w:rPr>
          <w:rFonts w:hint="eastAsia" w:ascii="宋体" w:hAnsi="宋体"/>
          <w:b/>
          <w:color w:val="auto"/>
          <w:sz w:val="24"/>
          <w:szCs w:val="21"/>
          <w:highlight w:val="none"/>
        </w:rPr>
      </w:pPr>
    </w:p>
    <w:p w14:paraId="0B6E520F">
      <w:pPr>
        <w:spacing w:before="160" w:beforeLines="50" w:after="160" w:afterLines="50" w:line="360" w:lineRule="auto"/>
        <w:rPr>
          <w:rFonts w:ascii="宋体" w:hAnsi="宋体"/>
          <w:color w:val="auto"/>
          <w:spacing w:val="6"/>
          <w:szCs w:val="21"/>
          <w:highlight w:val="none"/>
        </w:rPr>
      </w:pPr>
      <w:r>
        <w:rPr>
          <w:rFonts w:hint="eastAsia" w:ascii="宋体" w:hAnsi="宋体"/>
          <w:b/>
          <w:color w:val="auto"/>
          <w:sz w:val="24"/>
          <w:szCs w:val="21"/>
          <w:highlight w:val="none"/>
        </w:rPr>
        <w:br w:type="page"/>
      </w:r>
      <w:r>
        <w:rPr>
          <w:rFonts w:hint="eastAsia" w:ascii="宋体" w:hAnsi="宋体"/>
          <w:b/>
          <w:color w:val="auto"/>
          <w:sz w:val="24"/>
          <w:szCs w:val="21"/>
          <w:highlight w:val="none"/>
        </w:rPr>
        <w:t>附件2（符合政策要求，并申请按残疾人福利性单位投标者提供）：</w:t>
      </w:r>
    </w:p>
    <w:p w14:paraId="2C3D798E">
      <w:pPr>
        <w:spacing w:before="160" w:beforeLines="50" w:after="160" w:afterLines="50" w:line="360" w:lineRule="auto"/>
        <w:jc w:val="center"/>
        <w:rPr>
          <w:rFonts w:ascii="宋体" w:hAnsi="宋体"/>
          <w:b/>
          <w:color w:val="auto"/>
          <w:sz w:val="24"/>
          <w:szCs w:val="21"/>
          <w:highlight w:val="none"/>
        </w:rPr>
      </w:pPr>
      <w:bookmarkStart w:id="210" w:name="OLE_LINK14"/>
      <w:bookmarkStart w:id="211" w:name="OLE_LINK13"/>
      <w:r>
        <w:rPr>
          <w:rFonts w:hint="eastAsia" w:ascii="宋体" w:hAnsi="宋体"/>
          <w:b/>
          <w:color w:val="auto"/>
          <w:sz w:val="24"/>
          <w:szCs w:val="21"/>
          <w:highlight w:val="none"/>
        </w:rPr>
        <w:t>残疾人福利性单位声明函</w:t>
      </w:r>
      <w:bookmarkEnd w:id="210"/>
      <w:bookmarkEnd w:id="211"/>
    </w:p>
    <w:p w14:paraId="54B1D0AD">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本单位郑重声明，根据《财政部民政部中国残疾人联合会关于促进残疾人就业政府采购政策的通知》（财库</w:t>
      </w:r>
      <w:r>
        <w:rPr>
          <w:rFonts w:hint="eastAsia" w:ascii="宋体" w:hAnsi="宋体"/>
          <w:color w:val="auto"/>
          <w:sz w:val="24"/>
          <w:highlight w:val="none"/>
        </w:rPr>
        <w:t>〔</w:t>
      </w:r>
      <w:r>
        <w:rPr>
          <w:rFonts w:ascii="宋体" w:hAnsi="宋体"/>
          <w:color w:val="auto"/>
          <w:sz w:val="24"/>
          <w:highlight w:val="none"/>
        </w:rPr>
        <w:t>2017</w:t>
      </w:r>
      <w:r>
        <w:rPr>
          <w:rFonts w:hint="eastAsia" w:ascii="宋体" w:hAnsi="宋体"/>
          <w:color w:val="auto"/>
          <w:sz w:val="24"/>
          <w:highlight w:val="none"/>
        </w:rPr>
        <w:t>〕</w:t>
      </w:r>
      <w:r>
        <w:rPr>
          <w:rFonts w:ascii="宋体" w:hAnsi="宋体"/>
          <w:color w:val="auto"/>
          <w:sz w:val="24"/>
          <w:highlight w:val="none"/>
        </w:rPr>
        <w:t xml:space="preserve"> 141</w:t>
      </w:r>
      <w:r>
        <w:rPr>
          <w:rFonts w:hint="eastAsia" w:ascii="宋体" w:hAnsi="宋体"/>
          <w:color w:val="auto"/>
          <w:spacing w:val="6"/>
          <w:sz w:val="24"/>
          <w:highlight w:val="none"/>
        </w:rPr>
        <w:t>号）的规定，本单位为符合条件的残疾人福利性单位，且本单位参加单位的项目采购活动提供本单位制造的货物（由本单位承担工程</w:t>
      </w:r>
      <w:r>
        <w:rPr>
          <w:rFonts w:ascii="宋体" w:hAnsi="宋体"/>
          <w:color w:val="auto"/>
          <w:spacing w:val="6"/>
          <w:sz w:val="24"/>
          <w:highlight w:val="none"/>
        </w:rPr>
        <w:t>/</w:t>
      </w:r>
      <w:r>
        <w:rPr>
          <w:rFonts w:hint="eastAsia" w:ascii="宋体" w:hAnsi="宋体"/>
          <w:color w:val="auto"/>
          <w:spacing w:val="6"/>
          <w:sz w:val="24"/>
          <w:highlight w:val="none"/>
        </w:rPr>
        <w:t>提供服务），或者提供其他残疾人福利性单位制造的货物（不包括使用非残疾人福利性单位注册商标的货物）。</w:t>
      </w:r>
    </w:p>
    <w:p w14:paraId="0FED38F5">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14:paraId="741025A8">
      <w:pPr>
        <w:tabs>
          <w:tab w:val="left" w:pos="4860"/>
        </w:tabs>
        <w:spacing w:line="360" w:lineRule="auto"/>
        <w:ind w:right="1560" w:firstLine="2772" w:firstLineChars="1100"/>
        <w:rPr>
          <w:rFonts w:ascii="宋体" w:hAnsi="宋体"/>
          <w:color w:val="auto"/>
          <w:spacing w:val="6"/>
          <w:sz w:val="24"/>
          <w:highlight w:val="none"/>
        </w:rPr>
      </w:pPr>
    </w:p>
    <w:p w14:paraId="062BE255">
      <w:pPr>
        <w:tabs>
          <w:tab w:val="left" w:pos="4860"/>
        </w:tabs>
        <w:spacing w:line="360" w:lineRule="auto"/>
        <w:ind w:right="1560" w:firstLine="2772" w:firstLineChars="1100"/>
        <w:jc w:val="right"/>
        <w:rPr>
          <w:rFonts w:ascii="宋体" w:hAnsi="宋体"/>
          <w:color w:val="auto"/>
          <w:spacing w:val="6"/>
          <w:sz w:val="24"/>
          <w:highlight w:val="none"/>
        </w:rPr>
      </w:pPr>
    </w:p>
    <w:p w14:paraId="29AEB314">
      <w:pPr>
        <w:tabs>
          <w:tab w:val="left" w:pos="4860"/>
          <w:tab w:val="left" w:pos="6379"/>
        </w:tabs>
        <w:spacing w:line="360" w:lineRule="auto"/>
        <w:ind w:right="-1" w:firstLine="2772" w:firstLineChars="1100"/>
        <w:jc w:val="right"/>
        <w:rPr>
          <w:rFonts w:ascii="宋体" w:hAnsi="宋体"/>
          <w:color w:val="auto"/>
          <w:spacing w:val="6"/>
          <w:sz w:val="24"/>
          <w:highlight w:val="none"/>
          <w:u w:val="single"/>
        </w:rPr>
      </w:pPr>
      <w:r>
        <w:rPr>
          <w:rFonts w:hint="eastAsia" w:ascii="宋体" w:hAnsi="宋体"/>
          <w:color w:val="auto"/>
          <w:spacing w:val="6"/>
          <w:sz w:val="24"/>
          <w:highlight w:val="none"/>
        </w:rPr>
        <w:t>单位名称（盖章）</w:t>
      </w:r>
      <w:r>
        <w:rPr>
          <w:rFonts w:hint="eastAsia" w:ascii="宋体" w:hAnsi="宋体"/>
          <w:color w:val="auto"/>
          <w:spacing w:val="6"/>
          <w:sz w:val="24"/>
          <w:highlight w:val="none"/>
          <w:u w:val="single"/>
        </w:rPr>
        <w:t>：           .</w:t>
      </w:r>
    </w:p>
    <w:p w14:paraId="632AEB34">
      <w:pPr>
        <w:tabs>
          <w:tab w:val="left" w:pos="4860"/>
        </w:tabs>
        <w:wordWrap w:val="0"/>
        <w:spacing w:line="360" w:lineRule="auto"/>
        <w:ind w:right="-1"/>
        <w:jc w:val="right"/>
        <w:rPr>
          <w:rFonts w:ascii="宋体" w:hAnsi="宋体"/>
          <w:color w:val="auto"/>
          <w:spacing w:val="6"/>
          <w:sz w:val="24"/>
          <w:highlight w:val="none"/>
        </w:rPr>
      </w:pPr>
      <w:r>
        <w:rPr>
          <w:rFonts w:hint="eastAsia" w:ascii="宋体" w:hAnsi="宋体"/>
          <w:color w:val="auto"/>
          <w:spacing w:val="6"/>
          <w:sz w:val="24"/>
          <w:highlight w:val="none"/>
        </w:rPr>
        <w:t>日期</w:t>
      </w:r>
      <w:r>
        <w:rPr>
          <w:rFonts w:hint="eastAsia" w:ascii="宋体" w:hAnsi="宋体"/>
          <w:color w:val="auto"/>
          <w:spacing w:val="6"/>
          <w:sz w:val="24"/>
          <w:highlight w:val="none"/>
          <w:u w:val="single"/>
        </w:rPr>
        <w:t xml:space="preserve">：   </w:t>
      </w:r>
      <w:r>
        <w:rPr>
          <w:rFonts w:hint="eastAsia" w:ascii="宋体" w:hAnsi="宋体" w:cs="楷体"/>
          <w:color w:val="auto"/>
          <w:sz w:val="24"/>
          <w:highlight w:val="none"/>
          <w:u w:val="single"/>
        </w:rPr>
        <w:t>年  月  日</w:t>
      </w:r>
    </w:p>
    <w:p w14:paraId="1293C13B">
      <w:pPr>
        <w:spacing w:line="360" w:lineRule="auto"/>
        <w:ind w:firstLine="446" w:firstLineChars="200"/>
        <w:rPr>
          <w:rFonts w:ascii="宋体" w:hAnsi="宋体"/>
          <w:b/>
          <w:bCs/>
          <w:color w:val="auto"/>
          <w:spacing w:val="6"/>
          <w:szCs w:val="21"/>
          <w:highlight w:val="none"/>
        </w:rPr>
      </w:pPr>
    </w:p>
    <w:p w14:paraId="4702837B">
      <w:pPr>
        <w:spacing w:line="360" w:lineRule="auto"/>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FC05D85">
      <w:pPr>
        <w:spacing w:line="360" w:lineRule="auto"/>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47300C5B">
      <w:pPr>
        <w:spacing w:before="160" w:beforeLines="50" w:after="160" w:afterLines="50" w:line="360" w:lineRule="auto"/>
        <w:rPr>
          <w:rFonts w:hint="eastAsia" w:ascii="宋体" w:hAnsi="宋体"/>
          <w:b/>
          <w:color w:val="auto"/>
          <w:sz w:val="24"/>
          <w:szCs w:val="21"/>
          <w:highlight w:val="none"/>
        </w:rPr>
      </w:pPr>
    </w:p>
    <w:p w14:paraId="1334941E">
      <w:pPr>
        <w:spacing w:before="160" w:beforeLines="50" w:after="160" w:afterLines="50" w:line="360" w:lineRule="auto"/>
        <w:rPr>
          <w:rFonts w:hint="eastAsia" w:ascii="宋体" w:hAnsi="宋体"/>
          <w:b/>
          <w:color w:val="auto"/>
          <w:sz w:val="24"/>
          <w:szCs w:val="21"/>
          <w:highlight w:val="none"/>
        </w:rPr>
      </w:pPr>
    </w:p>
    <w:p w14:paraId="42498AE0">
      <w:pPr>
        <w:spacing w:before="160" w:beforeLines="50" w:after="160" w:afterLines="50" w:line="360" w:lineRule="auto"/>
        <w:rPr>
          <w:rFonts w:hint="eastAsia" w:ascii="宋体" w:hAnsi="宋体"/>
          <w:b/>
          <w:color w:val="auto"/>
          <w:sz w:val="24"/>
          <w:szCs w:val="21"/>
          <w:highlight w:val="none"/>
        </w:rPr>
      </w:pPr>
    </w:p>
    <w:p w14:paraId="4B5000CE">
      <w:pPr>
        <w:spacing w:before="160" w:beforeLines="50" w:after="160" w:afterLines="50" w:line="360" w:lineRule="auto"/>
        <w:rPr>
          <w:rFonts w:hint="eastAsia" w:ascii="宋体" w:hAnsi="宋体"/>
          <w:b/>
          <w:color w:val="auto"/>
          <w:sz w:val="24"/>
          <w:szCs w:val="21"/>
          <w:highlight w:val="none"/>
        </w:rPr>
      </w:pPr>
    </w:p>
    <w:p w14:paraId="3538AD72">
      <w:pPr>
        <w:spacing w:before="160" w:beforeLines="50" w:after="160" w:afterLines="50" w:line="360" w:lineRule="auto"/>
        <w:rPr>
          <w:rFonts w:hint="eastAsia" w:ascii="宋体" w:hAnsi="宋体"/>
          <w:b/>
          <w:color w:val="auto"/>
          <w:sz w:val="24"/>
          <w:szCs w:val="21"/>
          <w:highlight w:val="none"/>
        </w:rPr>
      </w:pPr>
    </w:p>
    <w:p w14:paraId="5C90163B">
      <w:pPr>
        <w:spacing w:before="160" w:beforeLines="50" w:after="160" w:afterLines="50" w:line="360" w:lineRule="auto"/>
        <w:rPr>
          <w:rFonts w:ascii="宋体" w:hAnsi="宋体"/>
          <w:b/>
          <w:color w:val="auto"/>
          <w:kern w:val="44"/>
          <w:szCs w:val="21"/>
          <w:highlight w:val="none"/>
        </w:rPr>
      </w:pPr>
      <w:r>
        <w:rPr>
          <w:rFonts w:hint="eastAsia" w:ascii="宋体" w:hAnsi="宋体"/>
          <w:b/>
          <w:color w:val="auto"/>
          <w:sz w:val="24"/>
          <w:szCs w:val="21"/>
          <w:highlight w:val="none"/>
        </w:rPr>
        <w:br w:type="page"/>
      </w:r>
      <w:r>
        <w:rPr>
          <w:rFonts w:hint="eastAsia" w:ascii="宋体" w:hAnsi="宋体"/>
          <w:b/>
          <w:color w:val="auto"/>
          <w:sz w:val="24"/>
          <w:szCs w:val="21"/>
          <w:highlight w:val="none"/>
        </w:rPr>
        <w:t>附件3（符合政策要求，并申请按监狱企业投标者提供）：</w:t>
      </w:r>
    </w:p>
    <w:p w14:paraId="01D8501E">
      <w:pPr>
        <w:spacing w:line="360" w:lineRule="auto"/>
        <w:rPr>
          <w:rFonts w:ascii="宋体" w:hAnsi="宋体"/>
          <w:color w:val="auto"/>
          <w:spacing w:val="6"/>
          <w:szCs w:val="21"/>
          <w:highlight w:val="none"/>
        </w:rPr>
      </w:pPr>
    </w:p>
    <w:p w14:paraId="1A06604F">
      <w:pPr>
        <w:spacing w:before="160" w:beforeLines="50" w:after="160" w:afterLines="50" w:line="360" w:lineRule="auto"/>
        <w:jc w:val="center"/>
        <w:rPr>
          <w:rFonts w:ascii="宋体" w:hAnsi="宋体"/>
          <w:b/>
          <w:color w:val="auto"/>
          <w:sz w:val="24"/>
          <w:szCs w:val="21"/>
          <w:highlight w:val="none"/>
        </w:rPr>
      </w:pPr>
      <w:r>
        <w:rPr>
          <w:rFonts w:hint="eastAsia" w:ascii="宋体" w:hAnsi="宋体"/>
          <w:b/>
          <w:color w:val="auto"/>
          <w:sz w:val="24"/>
          <w:szCs w:val="21"/>
          <w:highlight w:val="none"/>
        </w:rPr>
        <w:t>监狱企业证明</w:t>
      </w:r>
    </w:p>
    <w:p w14:paraId="005382AB">
      <w:pPr>
        <w:spacing w:line="360" w:lineRule="auto"/>
        <w:ind w:firstLine="420" w:firstLineChars="200"/>
        <w:rPr>
          <w:rFonts w:ascii="宋体" w:hAnsi="宋体"/>
          <w:color w:val="auto"/>
          <w:szCs w:val="21"/>
          <w:highlight w:val="none"/>
        </w:rPr>
      </w:pPr>
    </w:p>
    <w:p w14:paraId="2E22DE8F">
      <w:pPr>
        <w:spacing w:line="360" w:lineRule="auto"/>
        <w:ind w:firstLine="420" w:firstLineChars="200"/>
        <w:rPr>
          <w:rFonts w:ascii="宋体" w:hAnsi="宋体"/>
          <w:color w:val="auto"/>
          <w:szCs w:val="21"/>
          <w:highlight w:val="none"/>
        </w:rPr>
      </w:pPr>
    </w:p>
    <w:p w14:paraId="2AAFE21A">
      <w:pPr>
        <w:spacing w:line="360" w:lineRule="auto"/>
        <w:ind w:firstLine="420" w:firstLineChars="200"/>
        <w:rPr>
          <w:rFonts w:ascii="宋体" w:hAnsi="宋体"/>
          <w:color w:val="auto"/>
          <w:szCs w:val="21"/>
          <w:highlight w:val="none"/>
        </w:rPr>
      </w:pPr>
    </w:p>
    <w:p w14:paraId="0488AAC8">
      <w:pPr>
        <w:spacing w:line="360" w:lineRule="auto"/>
        <w:ind w:firstLine="420" w:firstLineChars="200"/>
        <w:rPr>
          <w:rFonts w:ascii="宋体" w:hAnsi="宋体"/>
          <w:color w:val="auto"/>
          <w:szCs w:val="21"/>
          <w:highlight w:val="none"/>
        </w:rPr>
      </w:pPr>
    </w:p>
    <w:p w14:paraId="0BB4D41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提供由省级以上监狱管理局、戒毒管理局（含新疆生产建设兵团）出具的属于监狱企业的证明文件。</w:t>
      </w:r>
    </w:p>
    <w:p w14:paraId="50511195">
      <w:pPr>
        <w:spacing w:line="360" w:lineRule="auto"/>
        <w:jc w:val="center"/>
        <w:rPr>
          <w:rFonts w:ascii="宋体" w:hAnsi="宋体" w:cs="FangSong_GB2312"/>
          <w:b/>
          <w:color w:val="auto"/>
          <w:szCs w:val="21"/>
          <w:highlight w:val="none"/>
        </w:rPr>
      </w:pPr>
    </w:p>
    <w:p w14:paraId="277C5E98">
      <w:pPr>
        <w:spacing w:line="360" w:lineRule="auto"/>
        <w:jc w:val="center"/>
        <w:rPr>
          <w:rFonts w:ascii="宋体" w:hAnsi="宋体" w:cs="FangSong_GB2312"/>
          <w:b/>
          <w:color w:val="auto"/>
          <w:szCs w:val="21"/>
          <w:highlight w:val="none"/>
        </w:rPr>
      </w:pPr>
    </w:p>
    <w:p w14:paraId="1FBA9A1A">
      <w:pPr>
        <w:spacing w:line="360" w:lineRule="auto"/>
        <w:jc w:val="center"/>
        <w:rPr>
          <w:rFonts w:ascii="宋体" w:hAnsi="宋体" w:cs="FangSong_GB2312"/>
          <w:b/>
          <w:color w:val="auto"/>
          <w:szCs w:val="21"/>
          <w:highlight w:val="none"/>
        </w:rPr>
      </w:pPr>
    </w:p>
    <w:p w14:paraId="6B72D027">
      <w:pPr>
        <w:spacing w:line="360" w:lineRule="auto"/>
        <w:jc w:val="center"/>
        <w:rPr>
          <w:rFonts w:ascii="宋体" w:hAnsi="宋体" w:cs="FangSong_GB2312"/>
          <w:b/>
          <w:color w:val="auto"/>
          <w:szCs w:val="21"/>
          <w:highlight w:val="none"/>
        </w:rPr>
      </w:pPr>
    </w:p>
    <w:p w14:paraId="2268E24D">
      <w:pPr>
        <w:spacing w:line="360" w:lineRule="auto"/>
        <w:jc w:val="center"/>
        <w:rPr>
          <w:rFonts w:ascii="宋体" w:hAnsi="宋体" w:cs="FangSong_GB2312"/>
          <w:b/>
          <w:color w:val="auto"/>
          <w:szCs w:val="21"/>
          <w:highlight w:val="none"/>
        </w:rPr>
      </w:pPr>
    </w:p>
    <w:p w14:paraId="4F273E84">
      <w:pPr>
        <w:spacing w:line="360" w:lineRule="auto"/>
        <w:jc w:val="center"/>
        <w:rPr>
          <w:rFonts w:ascii="宋体" w:hAnsi="宋体" w:cs="FangSong_GB2312"/>
          <w:b/>
          <w:color w:val="auto"/>
          <w:szCs w:val="21"/>
          <w:highlight w:val="none"/>
        </w:rPr>
      </w:pPr>
    </w:p>
    <w:p w14:paraId="2D201F1E">
      <w:pPr>
        <w:spacing w:line="360" w:lineRule="auto"/>
        <w:jc w:val="center"/>
        <w:rPr>
          <w:rFonts w:ascii="宋体" w:hAnsi="宋体" w:cs="FangSong_GB2312"/>
          <w:b/>
          <w:color w:val="auto"/>
          <w:szCs w:val="21"/>
          <w:highlight w:val="none"/>
        </w:rPr>
      </w:pPr>
    </w:p>
    <w:p w14:paraId="4283FA62">
      <w:pPr>
        <w:spacing w:line="360" w:lineRule="auto"/>
        <w:jc w:val="center"/>
        <w:rPr>
          <w:rFonts w:ascii="宋体" w:hAnsi="宋体" w:cs="FangSong_GB2312"/>
          <w:b/>
          <w:color w:val="auto"/>
          <w:szCs w:val="21"/>
          <w:highlight w:val="none"/>
        </w:rPr>
      </w:pPr>
    </w:p>
    <w:p w14:paraId="501C30E9">
      <w:pPr>
        <w:autoSpaceDE w:val="0"/>
        <w:autoSpaceDN w:val="0"/>
        <w:adjustRightInd w:val="0"/>
        <w:spacing w:line="360" w:lineRule="auto"/>
        <w:ind w:firstLine="482" w:firstLineChars="200"/>
        <w:jc w:val="left"/>
        <w:rPr>
          <w:rFonts w:ascii="宋体" w:hAnsi="宋体" w:cs="FangSong_GB2312"/>
          <w:color w:val="auto"/>
          <w:sz w:val="24"/>
          <w:highlight w:val="none"/>
        </w:rPr>
      </w:pPr>
      <w:r>
        <w:rPr>
          <w:rFonts w:hint="eastAsia" w:ascii="宋体" w:hAnsi="宋体"/>
          <w:b/>
          <w:color w:val="auto"/>
          <w:sz w:val="24"/>
          <w:highlight w:val="none"/>
        </w:rPr>
        <w:t>注：中标人的本证明文件随中标结果同时公布，接受其他供应商和社会监督。</w:t>
      </w:r>
    </w:p>
    <w:p w14:paraId="452EB644">
      <w:pPr>
        <w:widowControl/>
        <w:spacing w:line="360" w:lineRule="auto"/>
        <w:jc w:val="left"/>
        <w:rPr>
          <w:rFonts w:ascii="宋体" w:hAnsi="宋体" w:cs="宋体"/>
          <w:bCs/>
          <w:color w:val="auto"/>
          <w:kern w:val="0"/>
          <w:szCs w:val="21"/>
          <w:highlight w:val="none"/>
        </w:rPr>
      </w:pPr>
    </w:p>
    <w:p w14:paraId="3D3742CB">
      <w:pPr>
        <w:spacing w:line="360" w:lineRule="auto"/>
        <w:rPr>
          <w:color w:val="auto"/>
          <w:szCs w:val="21"/>
          <w:highlight w:val="none"/>
        </w:rPr>
      </w:pPr>
    </w:p>
    <w:p w14:paraId="498B192A">
      <w:pPr>
        <w:widowControl/>
        <w:jc w:val="left"/>
        <w:rPr>
          <w:rFonts w:ascii="宋体" w:hAnsi="宋体" w:cs="FangSong_GB2312"/>
          <w:b/>
          <w:color w:val="auto"/>
          <w:szCs w:val="21"/>
          <w:highlight w:val="none"/>
        </w:rPr>
      </w:pPr>
      <w:r>
        <w:rPr>
          <w:color w:val="auto"/>
          <w:szCs w:val="21"/>
          <w:highlight w:val="none"/>
        </w:rPr>
        <w:br w:type="page"/>
      </w:r>
      <w:r>
        <w:rPr>
          <w:rFonts w:hint="eastAsia" w:ascii="宋体" w:hAnsi="宋体"/>
          <w:b/>
          <w:color w:val="auto"/>
          <w:sz w:val="24"/>
          <w:szCs w:val="21"/>
          <w:highlight w:val="none"/>
        </w:rPr>
        <w:t>附件4</w:t>
      </w:r>
    </w:p>
    <w:p w14:paraId="002AC7E2">
      <w:pPr>
        <w:pStyle w:val="34"/>
        <w:spacing w:before="160" w:beforeLines="50" w:after="160" w:afterLines="50" w:line="440" w:lineRule="exact"/>
        <w:ind w:left="0" w:firstLine="0"/>
        <w:jc w:val="center"/>
        <w:rPr>
          <w:b/>
          <w:color w:val="auto"/>
          <w:sz w:val="32"/>
          <w:szCs w:val="32"/>
          <w:highlight w:val="none"/>
        </w:rPr>
      </w:pPr>
      <w:r>
        <w:rPr>
          <w:rFonts w:hint="eastAsia"/>
          <w:b/>
          <w:color w:val="auto"/>
          <w:sz w:val="32"/>
          <w:szCs w:val="32"/>
          <w:highlight w:val="none"/>
        </w:rPr>
        <w:t>河南省政府采购合同融资政策告知函</w:t>
      </w:r>
    </w:p>
    <w:p w14:paraId="70B1D57B">
      <w:pPr>
        <w:spacing w:line="360" w:lineRule="auto"/>
        <w:rPr>
          <w:rFonts w:ascii="宋体" w:hAnsi="宋体" w:cs="宋体"/>
          <w:color w:val="auto"/>
          <w:sz w:val="24"/>
          <w:highlight w:val="none"/>
        </w:rPr>
      </w:pPr>
    </w:p>
    <w:p w14:paraId="104FEC38">
      <w:pPr>
        <w:spacing w:line="360" w:lineRule="auto"/>
        <w:rPr>
          <w:rFonts w:ascii="宋体" w:hAnsi="宋体"/>
          <w:color w:val="auto"/>
          <w:sz w:val="24"/>
          <w:highlight w:val="none"/>
        </w:rPr>
      </w:pPr>
      <w:r>
        <w:rPr>
          <w:rFonts w:hint="eastAsia" w:ascii="宋体" w:hAnsi="宋体"/>
          <w:color w:val="auto"/>
          <w:sz w:val="24"/>
          <w:highlight w:val="none"/>
        </w:rPr>
        <w:t>各供应商：</w:t>
      </w:r>
    </w:p>
    <w:p w14:paraId="1040157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欢迎贵公司参与河南省政府采购活动！</w:t>
      </w:r>
    </w:p>
    <w:p w14:paraId="5203985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40B7607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贷款渠道和提供贷款的金融机构，可在河南省政府采购网“河南省政府采购合同融资平台”查询联系。</w:t>
      </w:r>
    </w:p>
    <w:p w14:paraId="35B774EB">
      <w:pPr>
        <w:spacing w:before="160" w:beforeLines="50" w:after="160" w:afterLines="50" w:line="360" w:lineRule="auto"/>
        <w:rPr>
          <w:color w:val="auto"/>
          <w:szCs w:val="21"/>
          <w:highlight w:val="none"/>
        </w:rPr>
      </w:pPr>
    </w:p>
    <w:p w14:paraId="42488D54">
      <w:pPr>
        <w:rPr>
          <w:color w:val="auto"/>
          <w:highlight w:val="none"/>
        </w:rPr>
      </w:pPr>
    </w:p>
    <w:p w14:paraId="348D75FC"/>
    <w:p w14:paraId="13578482"/>
    <w:sectPr>
      <w:headerReference r:id="rId8" w:type="default"/>
      <w:footerReference r:id="rId9" w:type="default"/>
      <w:pgSz w:w="11906" w:h="16838"/>
      <w:pgMar w:top="1417" w:right="1134" w:bottom="1417"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 w:name="Calibri Light">
    <w:panose1 w:val="020F0302020204030204"/>
    <w:charset w:val="00"/>
    <w:family w:val="swiss"/>
    <w:pitch w:val="default"/>
    <w:sig w:usb0="E4002EFF" w:usb1="C000247B" w:usb2="00000009" w:usb3="00000000" w:csb0="200001FF" w:csb1="00000000"/>
  </w:font>
  <w:font w:name="KaiTi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FangSong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5400C">
    <w:pPr>
      <w:pStyle w:val="13"/>
      <w:ind w:right="359" w:rightChars="171" w:firstLine="6210" w:firstLineChars="3450"/>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15035" cy="147955"/>
                      </a:xfrm>
                      <a:prstGeom prst="rect">
                        <a:avLst/>
                      </a:prstGeom>
                      <a:noFill/>
                      <a:ln w="6350">
                        <a:noFill/>
                      </a:ln>
                      <a:effectLst/>
                    </wps:spPr>
                    <wps:txbx>
                      <w:txbxContent>
                        <w:p w14:paraId="13C98704">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61312;mso-width-relative:page;mso-height-relative:page;" filled="f" stroked="f" coordsize="21600,21600" o:gfxdata="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37//+0wAAAAQBAAAPAAAAAAAAAAEAIAAAACIA&#10;AABkcnMvZG93bnJldi54bWxQSwECFAAUAAAACACHTuJA2ry+HdUBAACiAwAADgAAAAAAAAABACAA&#10;AAAiAQAAZHJzL2Uyb0RvYy54bWxQSwUGAAAAAAYABgBZAQAAaQUAAAAA&#10;">
              <v:fill on="f" focussize="0,0"/>
              <v:stroke on="f" weight="0.5pt"/>
              <v:imagedata o:title=""/>
              <o:lock v:ext="edit" aspectratio="f"/>
              <v:textbox inset="0mm,0mm,0mm,0mm" style="mso-fit-shape-to-text:t;">
                <w:txbxContent>
                  <w:p w14:paraId="13C98704">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D0B20">
    <w:pPr>
      <w:pStyle w:val="13"/>
      <w:ind w:right="359" w:rightChars="171" w:firstLine="6210" w:firstLineChars="3450"/>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915035" cy="147955"/>
                      </a:xfrm>
                      <a:prstGeom prst="rect">
                        <a:avLst/>
                      </a:prstGeom>
                      <a:noFill/>
                      <a:ln w="6350">
                        <a:noFill/>
                      </a:ln>
                      <a:effectLst/>
                    </wps:spPr>
                    <wps:txbx>
                      <w:txbxContent>
                        <w:p w14:paraId="3E49D37E">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62336;mso-width-relative:page;mso-height-relative:page;" filled="f" stroked="f" coordsize="21600,21600" o:gfxdata="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37//+0wAAAAQBAAAPAAAAAAAAAAEAIAAAACIA&#10;AABkcnMvZG93bnJldi54bWxQSwECFAAUAAAACACHTuJAR5BhYdUBAACiAwAADgAAAAAAAAABACAA&#10;AAAiAQAAZHJzL2Uyb0RvYy54bWxQSwUGAAAAAAYABgBZAQAAaQUAAAAA&#10;">
              <v:fill on="f" focussize="0,0"/>
              <v:stroke on="f" weight="0.5pt"/>
              <v:imagedata o:title=""/>
              <o:lock v:ext="edit" aspectratio="f"/>
              <v:textbox inset="0mm,0mm,0mm,0mm" style="mso-fit-shape-to-text:t;">
                <w:txbxContent>
                  <w:p w14:paraId="3E49D37E">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02D89">
    <w:pPr>
      <w:pStyle w:val="13"/>
      <w:ind w:right="359" w:rightChars="171" w:firstLine="6210" w:firstLineChars="3450"/>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w="6350">
                        <a:noFill/>
                      </a:ln>
                      <a:effectLst/>
                    </wps:spPr>
                    <wps:txbx>
                      <w:txbxContent>
                        <w:p w14:paraId="7CB5BBE3">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76.55pt;mso-position-horizontal:center;mso-position-horizontal-relative:margin;mso-wrap-style:none;z-index:251663360;mso-width-relative:page;mso-height-relative:page;" filled="f" stroked="f" coordsize="21600,21600" o:gfxdata="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DF8ZnSAAAABAEAAA8AAAAAAAAAAQAgAAAAIgAA&#10;AGRycy9kb3ducmV2LnhtbFBLAQIUABQAAAAIAIdO4kDWndjA1QEAAKIDAAAOAAAAAAAAAAEAIAAA&#10;ACEBAABkcnMvZTJvRG9jLnhtbFBLBQYAAAAABgAGAFkBAABoBQAAAAA=&#10;">
              <v:fill on="f" focussize="0,0"/>
              <v:stroke on="f" weight="0.5pt"/>
              <v:imagedata o:title=""/>
              <o:lock v:ext="edit" aspectratio="f"/>
              <v:textbox inset="0mm,0mm,0mm,0mm" style="mso-fit-shape-to-text:t;">
                <w:txbxContent>
                  <w:p w14:paraId="7CB5BBE3">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57</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96071">
    <w:pPr>
      <w:pStyle w:val="13"/>
      <w:ind w:right="360"/>
      <w:rPr>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57835" cy="147955"/>
              <wp:effectExtent l="0" t="0" r="0" b="0"/>
              <wp:wrapNone/>
              <wp:docPr id="6" name="文本框 6"/>
              <wp:cNvGraphicFramePr/>
              <a:graphic xmlns:a="http://schemas.openxmlformats.org/drawingml/2006/main">
                <a:graphicData uri="http://schemas.microsoft.com/office/word/2010/wordprocessingShape">
                  <wps:wsp>
                    <wps:cNvSpPr txBox="1"/>
                    <wps:spPr>
                      <a:xfrm>
                        <a:off x="0" y="0"/>
                        <a:ext cx="457835" cy="147955"/>
                      </a:xfrm>
                      <a:prstGeom prst="rect">
                        <a:avLst/>
                      </a:prstGeom>
                      <a:noFill/>
                      <a:ln w="6350">
                        <a:noFill/>
                      </a:ln>
                      <a:effectLst/>
                    </wps:spPr>
                    <wps:txbx>
                      <w:txbxContent>
                        <w:p w14:paraId="536521E9">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r>
                            <w:rPr>
                              <w:rFonts w:hint="eastAsia"/>
                            </w:rPr>
                            <w:t xml:space="preserve"> 页 </w:t>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36.05pt;mso-position-horizontal:center;mso-position-horizontal-relative:margin;mso-wrap-style:none;z-index:251664384;mso-width-relative:page;mso-height-relative:page;" filled="f" stroked="f" coordsize="21600,21600" o:gfxdata="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GXgWs0QAAAAMBAAAPAAAAAAAAAAEAIAAAACIAAABk&#10;cnMvZG93bnJldi54bWxQSwECFAAUAAAACACHTuJAkh5iZNQBAACiAwAADgAAAAAAAAABACAAAAAg&#10;AQAAZHJzL2Uyb0RvYy54bWxQSwUGAAAAAAYABgBZAQAAZgUAAAAA&#10;">
              <v:fill on="f" focussize="0,0"/>
              <v:stroke on="f" weight="0.5pt"/>
              <v:imagedata o:title=""/>
              <o:lock v:ext="edit" aspectratio="f"/>
              <v:textbox inset="0mm,0mm,0mm,0mm" style="mso-fit-shape-to-text:t;">
                <w:txbxContent>
                  <w:p w14:paraId="536521E9">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r>
                      <w:rPr>
                        <w:rFonts w:hint="eastAsia"/>
                      </w:rPr>
                      <w:t xml:space="preserve"> 页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02D75">
    <w:pPr>
      <w:pStyle w:val="13"/>
      <w:ind w:right="360"/>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7835" cy="1479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457835" cy="147955"/>
                      </a:xfrm>
                      <a:prstGeom prst="rect">
                        <a:avLst/>
                      </a:prstGeom>
                      <a:noFill/>
                      <a:ln w="6350">
                        <a:noFill/>
                      </a:ln>
                      <a:effectLst/>
                    </wps:spPr>
                    <wps:txbx>
                      <w:txbxContent>
                        <w:p w14:paraId="5948DD71">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r>
                            <w:rPr>
                              <w:rFonts w:hint="eastAsia"/>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65pt;width:36.05pt;mso-position-horizontal:center;mso-position-horizontal-relative:margin;mso-wrap-style:none;z-index:251660288;mso-width-relative:page;mso-height-relative:page;" filled="f" stroked="f" coordsize="21600,21600" o:gfxdata="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xl4FrNEAAAADAQAADwAAAAAAAAABACAAAAAiAAAAZHJzL2Rvd25yZXYueG1s&#10;UEsBAhQAFAAAAAgAh07iQJvZQ+A4AgAAYQQAAA4AAAAAAAAAAQAgAAAAIAEAAGRycy9lMm9Eb2Mu&#10;eG1sUEsFBgAAAAAGAAYAWQEAAMoFAAAAAA==&#10;">
              <v:fill on="f" focussize="0,0"/>
              <v:stroke on="f" weight="0.5pt"/>
              <v:imagedata o:title=""/>
              <o:lock v:ext="edit" aspectratio="f"/>
              <v:textbox inset="0mm,0mm,0mm,0mm" style="mso-fit-shape-to-text:t;">
                <w:txbxContent>
                  <w:p w14:paraId="5948DD71">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r>
                      <w:rPr>
                        <w:rFonts w:hint="eastAsia"/>
                      </w:rPr>
                      <w:t xml:space="preserve"> 页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D8CA9">
    <w:pPr>
      <w:pStyle w:val="14"/>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0949F">
    <w:pPr>
      <w:pStyle w:val="14"/>
    </w:pPr>
    <w:r>
      <w:fldChar w:fldCharType="begin"/>
    </w:r>
    <w:r>
      <w:instrText xml:space="preserve">PAGE   \* MERGEFORMAT</w:instrText>
    </w:r>
    <w:r>
      <w:fldChar w:fldCharType="separate"/>
    </w:r>
    <w:r>
      <w:rPr>
        <w:lang w:val="zh-CN"/>
      </w:rPr>
      <w:t>56</w:t>
    </w:r>
    <w:r>
      <w:fldChar w:fldCharType="end"/>
    </w:r>
  </w:p>
  <w:p w14:paraId="43F86696">
    <w:pPr>
      <w:pStyle w:val="14"/>
      <w:pBdr>
        <w:bottom w:val="none" w:color="auto" w:sz="0" w:space="1"/>
      </w:pBdr>
      <w:jc w:val="both"/>
      <w:rPr>
        <w:rFonts w:hint="eastAsia"/>
        <w:sz w:val="8"/>
        <w:szCs w:val="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A7DD4"/>
    <w:multiLevelType w:val="multilevel"/>
    <w:tmpl w:val="22BA7DD4"/>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36169"/>
    <w:rsid w:val="07CD6512"/>
    <w:rsid w:val="098C21FF"/>
    <w:rsid w:val="127557DC"/>
    <w:rsid w:val="13336169"/>
    <w:rsid w:val="14A87801"/>
    <w:rsid w:val="15BC35CD"/>
    <w:rsid w:val="1A475CB0"/>
    <w:rsid w:val="2129610F"/>
    <w:rsid w:val="22732D26"/>
    <w:rsid w:val="2D792131"/>
    <w:rsid w:val="32E069EA"/>
    <w:rsid w:val="36F01751"/>
    <w:rsid w:val="38233460"/>
    <w:rsid w:val="401279AA"/>
    <w:rsid w:val="44D37FBC"/>
    <w:rsid w:val="45565120"/>
    <w:rsid w:val="4904108C"/>
    <w:rsid w:val="4F226115"/>
    <w:rsid w:val="541F4FCC"/>
    <w:rsid w:val="5FEB2206"/>
    <w:rsid w:val="637A5D7B"/>
    <w:rsid w:val="645B3DFE"/>
    <w:rsid w:val="695C56EC"/>
    <w:rsid w:val="6B9B71D6"/>
    <w:rsid w:val="6D9B0669"/>
    <w:rsid w:val="74AC7D5E"/>
    <w:rsid w:val="7ADC0A63"/>
    <w:rsid w:val="7B5B24DE"/>
    <w:rsid w:val="7C2B3C5E"/>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1"/>
    <w:basedOn w:val="1"/>
    <w:next w:val="1"/>
    <w:qFormat/>
    <w:uiPriority w:val="0"/>
    <w:pPr>
      <w:keepNext/>
      <w:keepLines/>
      <w:spacing w:line="360" w:lineRule="auto"/>
      <w:outlineLvl w:val="0"/>
    </w:pPr>
    <w:rPr>
      <w:b/>
      <w:kern w:val="44"/>
      <w:sz w:val="32"/>
    </w:rPr>
  </w:style>
  <w:style w:type="paragraph" w:styleId="7">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8">
    <w:name w:val="heading 3"/>
    <w:basedOn w:val="1"/>
    <w:next w:val="1"/>
    <w:qFormat/>
    <w:uiPriority w:val="0"/>
    <w:pPr>
      <w:keepNext/>
      <w:keepLines/>
      <w:spacing w:line="360" w:lineRule="auto"/>
      <w:outlineLvl w:val="2"/>
    </w:pPr>
    <w:rPr>
      <w:b/>
      <w:sz w:val="24"/>
    </w:rPr>
  </w:style>
  <w:style w:type="paragraph" w:styleId="9">
    <w:name w:val="heading 4"/>
    <w:basedOn w:val="1"/>
    <w:next w:val="1"/>
    <w:qFormat/>
    <w:uiPriority w:val="0"/>
    <w:pPr>
      <w:keepNext/>
      <w:keepLines/>
      <w:spacing w:line="360" w:lineRule="auto"/>
      <w:outlineLvl w:val="3"/>
    </w:pPr>
    <w:rPr>
      <w:rFonts w:ascii="Arial" w:hAnsi="Arial"/>
      <w:b/>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spacing w:after="120"/>
      <w:ind w:firstLine="420" w:firstLineChars="100"/>
    </w:pPr>
    <w:rPr>
      <w:sz w:val="21"/>
    </w:rPr>
  </w:style>
  <w:style w:type="paragraph" w:styleId="3">
    <w:name w:val="Body Text"/>
    <w:basedOn w:val="1"/>
    <w:next w:val="1"/>
    <w:qFormat/>
    <w:uiPriority w:val="0"/>
    <w:rPr>
      <w:sz w:val="28"/>
    </w:rPr>
  </w:style>
  <w:style w:type="paragraph" w:styleId="4">
    <w:name w:val="Body Text First Indent 2"/>
    <w:basedOn w:val="5"/>
    <w:unhideWhenUsed/>
    <w:qFormat/>
    <w:uiPriority w:val="99"/>
    <w:pPr>
      <w:ind w:firstLine="420" w:firstLineChars="200"/>
    </w:pPr>
    <w:rPr>
      <w:kern w:val="0"/>
      <w:sz w:val="20"/>
    </w:rPr>
  </w:style>
  <w:style w:type="paragraph" w:styleId="5">
    <w:name w:val="Body Text Indent"/>
    <w:basedOn w:val="1"/>
    <w:unhideWhenUsed/>
    <w:qFormat/>
    <w:uiPriority w:val="0"/>
    <w:pPr>
      <w:spacing w:after="120"/>
      <w:ind w:left="420" w:leftChars="200"/>
    </w:pPr>
  </w:style>
  <w:style w:type="paragraph" w:styleId="10">
    <w:name w:val="Normal Indent"/>
    <w:basedOn w:val="1"/>
    <w:qFormat/>
    <w:uiPriority w:val="0"/>
    <w:pPr>
      <w:ind w:firstLine="420" w:firstLineChars="200"/>
    </w:pPr>
  </w:style>
  <w:style w:type="paragraph" w:styleId="11">
    <w:name w:val="Plain Text"/>
    <w:basedOn w:val="1"/>
    <w:next w:val="3"/>
    <w:qFormat/>
    <w:uiPriority w:val="99"/>
    <w:rPr>
      <w:rFonts w:ascii="宋体" w:hAnsi="Courier New"/>
      <w:kern w:val="0"/>
      <w:sz w:val="20"/>
      <w:szCs w:val="21"/>
    </w:rPr>
  </w:style>
  <w:style w:type="paragraph" w:styleId="12">
    <w:name w:val="Body Text Indent 2"/>
    <w:basedOn w:val="1"/>
    <w:unhideWhenUsed/>
    <w:qFormat/>
    <w:uiPriority w:val="99"/>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Body Text 2"/>
    <w:basedOn w:val="1"/>
    <w:next w:val="3"/>
    <w:qFormat/>
    <w:uiPriority w:val="99"/>
    <w:pPr>
      <w:widowControl/>
      <w:spacing w:before="100" w:beforeAutospacing="1" w:after="100" w:afterAutospacing="1"/>
      <w:jc w:val="left"/>
    </w:pPr>
    <w:rPr>
      <w:kern w:val="0"/>
      <w:sz w:val="20"/>
    </w:rPr>
  </w:style>
  <w:style w:type="paragraph" w:styleId="17">
    <w:name w:val="Normal (Web)"/>
    <w:basedOn w:val="1"/>
    <w:qFormat/>
    <w:uiPriority w:val="0"/>
    <w:rPr>
      <w:sz w:val="24"/>
    </w:rPr>
  </w:style>
  <w:style w:type="character" w:styleId="20">
    <w:name w:val="FollowedHyperlink"/>
    <w:basedOn w:val="19"/>
    <w:uiPriority w:val="0"/>
    <w:rPr>
      <w:color w:val="333333"/>
      <w:u w:val="none"/>
    </w:rPr>
  </w:style>
  <w:style w:type="character" w:styleId="21">
    <w:name w:val="Emphasis"/>
    <w:basedOn w:val="19"/>
    <w:qFormat/>
    <w:uiPriority w:val="0"/>
  </w:style>
  <w:style w:type="character" w:styleId="22">
    <w:name w:val="Hyperlink"/>
    <w:qFormat/>
    <w:uiPriority w:val="0"/>
    <w:rPr>
      <w:color w:val="333333"/>
      <w:u w:val="none"/>
    </w:rPr>
  </w:style>
  <w:style w:type="paragraph" w:customStyle="1" w:styleId="23">
    <w:name w:val="Default"/>
    <w:basedOn w:val="11"/>
    <w:next w:val="24"/>
    <w:qFormat/>
    <w:uiPriority w:val="0"/>
    <w:pPr>
      <w:autoSpaceDE w:val="0"/>
      <w:autoSpaceDN w:val="0"/>
      <w:adjustRightInd w:val="0"/>
    </w:pPr>
    <w:rPr>
      <w:rFonts w:hAnsi="Times New Roman" w:cs="宋体"/>
      <w:color w:val="000000"/>
      <w:sz w:val="24"/>
      <w:szCs w:val="24"/>
    </w:rPr>
  </w:style>
  <w:style w:type="paragraph" w:customStyle="1" w:styleId="24">
    <w:name w:val="大标题"/>
    <w:basedOn w:val="1"/>
    <w:next w:val="4"/>
    <w:qFormat/>
    <w:uiPriority w:val="0"/>
    <w:pPr>
      <w:jc w:val="center"/>
    </w:pPr>
    <w:rPr>
      <w:rFonts w:ascii="Arial" w:hAnsi="Arial"/>
      <w:b/>
      <w:sz w:val="28"/>
      <w:szCs w:val="24"/>
    </w:rPr>
  </w:style>
  <w:style w:type="paragraph" w:customStyle="1" w:styleId="25">
    <w:name w:val="无间隔1"/>
    <w:basedOn w:val="1"/>
    <w:qFormat/>
    <w:uiPriority w:val="0"/>
  </w:style>
  <w:style w:type="paragraph" w:customStyle="1" w:styleId="26">
    <w:name w:val="WPSOffice手动目录 1"/>
    <w:qFormat/>
    <w:uiPriority w:val="0"/>
    <w:rPr>
      <w:rFonts w:ascii="Times New Roman" w:hAnsi="Times New Roman" w:eastAsia="宋体" w:cs="Times New Roman"/>
      <w:lang w:val="en-US" w:eastAsia="zh-CN" w:bidi="ar-SA"/>
    </w:rPr>
  </w:style>
  <w:style w:type="paragraph" w:customStyle="1" w:styleId="27">
    <w:name w:val="文档正文5"/>
    <w:basedOn w:val="10"/>
    <w:qFormat/>
    <w:uiPriority w:val="0"/>
    <w:pPr>
      <w:autoSpaceDE w:val="0"/>
      <w:autoSpaceDN w:val="0"/>
      <w:snapToGrid w:val="0"/>
      <w:spacing w:line="440" w:lineRule="exact"/>
      <w:ind w:firstLine="505" w:firstLineChars="0"/>
    </w:pPr>
    <w:rPr>
      <w:rFonts w:eastAsia="仿宋_GB2312"/>
      <w:spacing w:val="4"/>
      <w:sz w:val="24"/>
    </w:rPr>
  </w:style>
  <w:style w:type="paragraph" w:customStyle="1" w:styleId="28">
    <w:name w:val="BodyText1I"/>
    <w:basedOn w:val="29"/>
    <w:next w:val="1"/>
    <w:qFormat/>
    <w:uiPriority w:val="0"/>
    <w:pPr>
      <w:ind w:firstLine="420" w:firstLineChars="100"/>
    </w:pPr>
  </w:style>
  <w:style w:type="paragraph" w:customStyle="1" w:styleId="29">
    <w:name w:val="BodyText"/>
    <w:basedOn w:val="1"/>
    <w:next w:val="1"/>
    <w:qFormat/>
    <w:uiPriority w:val="0"/>
    <w:rPr>
      <w:szCs w:val="21"/>
    </w:rPr>
  </w:style>
  <w:style w:type="paragraph" w:customStyle="1" w:styleId="30">
    <w:name w:val="样式 标题 2 + Times New Roman 四号 非加粗 段前: 5 磅 段后: 0 磅 行距: 固定值 20..."/>
    <w:basedOn w:val="7"/>
    <w:qFormat/>
    <w:uiPriority w:val="0"/>
    <w:pPr>
      <w:spacing w:before="100" w:after="0" w:line="400" w:lineRule="exact"/>
    </w:pPr>
    <w:rPr>
      <w:rFonts w:ascii="Times New Roman" w:hAnsi="Times New Roman"/>
      <w:b w:val="0"/>
      <w:sz w:val="28"/>
    </w:rPr>
  </w:style>
  <w:style w:type="paragraph" w:customStyle="1" w:styleId="31">
    <w:name w:val="Table Paragraph"/>
    <w:basedOn w:val="1"/>
    <w:qFormat/>
    <w:uiPriority w:val="0"/>
    <w:rPr>
      <w:rFonts w:ascii="Calibri" w:hAnsi="Calibri"/>
    </w:rPr>
  </w:style>
  <w:style w:type="paragraph" w:customStyle="1" w:styleId="32">
    <w:name w:val="样式 标题 3 + (中文) 黑体 小四 非加粗 段前: 7.8 磅 段后: 0 磅 行距: 固定值 20 磅"/>
    <w:basedOn w:val="8"/>
    <w:qFormat/>
    <w:uiPriority w:val="0"/>
    <w:pPr>
      <w:spacing w:line="400" w:lineRule="exact"/>
    </w:pPr>
    <w:rPr>
      <w:rFonts w:eastAsia="黑体" w:cs="宋体"/>
      <w:b w:val="0"/>
    </w:rPr>
  </w:style>
  <w:style w:type="paragraph" w:customStyle="1" w:styleId="33">
    <w:name w:val="列出段落1"/>
    <w:basedOn w:val="1"/>
    <w:qFormat/>
    <w:uiPriority w:val="34"/>
    <w:pPr>
      <w:autoSpaceDE w:val="0"/>
      <w:autoSpaceDN w:val="0"/>
      <w:adjustRightInd w:val="0"/>
      <w:ind w:firstLine="420" w:firstLineChars="200"/>
      <w:jc w:val="left"/>
    </w:pPr>
    <w:rPr>
      <w:rFonts w:hint="eastAsia" w:ascii="宋体" w:hAnsi="宋体"/>
      <w:kern w:val="0"/>
      <w:sz w:val="22"/>
      <w:szCs w:val="22"/>
    </w:rPr>
  </w:style>
  <w:style w:type="paragraph" w:customStyle="1" w:styleId="34">
    <w:name w:val="样式1"/>
    <w:basedOn w:val="1"/>
    <w:next w:val="9"/>
    <w:qFormat/>
    <w:uiPriority w:val="99"/>
    <w:pPr>
      <w:tabs>
        <w:tab w:val="left" w:pos="709"/>
      </w:tabs>
      <w:adjustRightInd w:val="0"/>
      <w:ind w:left="709" w:hanging="709"/>
      <w:textAlignment w:val="baseline"/>
    </w:pPr>
    <w:rPr>
      <w:rFonts w:ascii="宋体" w:hAnsi="宋体" w:cs="宋体"/>
      <w:kern w:val="0"/>
      <w:szCs w:val="21"/>
    </w:rPr>
  </w:style>
  <w:style w:type="character" w:customStyle="1" w:styleId="35">
    <w:name w:val="fl2"/>
    <w:basedOn w:val="19"/>
    <w:uiPriority w:val="0"/>
    <w:rPr>
      <w:color w:val="666666"/>
    </w:rPr>
  </w:style>
  <w:style w:type="character" w:customStyle="1" w:styleId="36">
    <w:name w:val="hover24"/>
    <w:basedOn w:val="19"/>
    <w:uiPriority w:val="0"/>
  </w:style>
  <w:style w:type="character" w:customStyle="1" w:styleId="37">
    <w:name w:val="blue"/>
    <w:basedOn w:val="19"/>
    <w:uiPriority w:val="0"/>
    <w:rPr>
      <w:color w:val="0371C6"/>
      <w:sz w:val="21"/>
      <w:szCs w:val="21"/>
    </w:rPr>
  </w:style>
  <w:style w:type="character" w:customStyle="1" w:styleId="38">
    <w:name w:val="red"/>
    <w:basedOn w:val="19"/>
    <w:uiPriority w:val="0"/>
    <w:rPr>
      <w:color w:val="FF0000"/>
      <w:sz w:val="21"/>
      <w:szCs w:val="21"/>
    </w:rPr>
  </w:style>
  <w:style w:type="character" w:customStyle="1" w:styleId="39">
    <w:name w:val="red1"/>
    <w:basedOn w:val="19"/>
    <w:uiPriority w:val="0"/>
    <w:rPr>
      <w:color w:val="FF0000"/>
      <w:sz w:val="24"/>
      <w:szCs w:val="24"/>
    </w:rPr>
  </w:style>
  <w:style w:type="character" w:customStyle="1" w:styleId="40">
    <w:name w:val="right"/>
    <w:basedOn w:val="19"/>
    <w:uiPriority w:val="0"/>
    <w:rPr>
      <w:color w:val="999999"/>
      <w:sz w:val="18"/>
      <w:szCs w:val="18"/>
    </w:rPr>
  </w:style>
  <w:style w:type="character" w:customStyle="1" w:styleId="41">
    <w:name w:val="right1"/>
    <w:basedOn w:val="19"/>
    <w:uiPriority w:val="0"/>
    <w:rPr>
      <w:color w:val="999999"/>
    </w:rPr>
  </w:style>
  <w:style w:type="character" w:customStyle="1" w:styleId="42">
    <w:name w:val="green"/>
    <w:basedOn w:val="19"/>
    <w:uiPriority w:val="0"/>
    <w:rPr>
      <w:color w:val="58B200"/>
      <w:sz w:val="21"/>
      <w:szCs w:val="21"/>
    </w:rPr>
  </w:style>
  <w:style w:type="character" w:customStyle="1" w:styleId="43">
    <w:name w:val="gb-jt"/>
    <w:basedOn w:val="19"/>
    <w:uiPriority w:val="0"/>
  </w:style>
  <w:style w:type="character" w:customStyle="1" w:styleId="44">
    <w:name w:val="fr4"/>
    <w:basedOn w:val="19"/>
    <w:uiPriority w:val="0"/>
  </w:style>
  <w:style w:type="character" w:customStyle="1" w:styleId="45">
    <w:name w:val="active3"/>
    <w:basedOn w:val="19"/>
    <w:uiPriority w:val="0"/>
    <w:rPr>
      <w:color w:val="FFFFFF"/>
      <w:shd w:val="clear" w:fill="2B7AFC"/>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3841</Words>
  <Characters>4362</Characters>
  <Lines>0</Lines>
  <Paragraphs>0</Paragraphs>
  <TotalTime>9</TotalTime>
  <ScaleCrop>false</ScaleCrop>
  <LinksUpToDate>false</LinksUpToDate>
  <CharactersWithSpaces>4472</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2026-05-22T07:38:00Z</dcterms:created>
  <dc:creator>拉诺贝</dc:creator>
  <cp:lastModifiedBy>斌呐</cp:lastModifiedBy>
  <dcterms:modified xsi:type="dcterms:W3CDTF">2026-06-09T02:40:59Z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39381AE2AD5344B3912D8B7E132B36E4_11</vt:lpwstr>
  </property>
  <property fmtid="{D5CDD505-2E9C-101B-9397-08002B2CF9AE}" pid="4" name="KSOTemplateDocerSaveRecord">
    <vt:lpwstr>eyJoZGlkIjoiZjAyYWVjZWM5NzVkOTYzZmU5ZTAwMjI2ZjU3YzQ3Y2YiLCJ1c2VySWQiOiIyMjc4NTg0MjgifQ==</vt:lpwstr>
  </property>
</Properties>
</file>